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521" w:rsidRDefault="00085521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085521" w:rsidRDefault="00085521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085521" w:rsidRDefault="00085521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085521" w:rsidRDefault="00085521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085521" w:rsidRDefault="007B460E">
      <w:pPr>
        <w:shd w:val="clear" w:color="000000" w:fill="auto"/>
        <w:suppressAutoHyphens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МАГИСТЕРСКАЯ ДИССЕРТАЦИЯ</w:t>
      </w:r>
    </w:p>
    <w:p w:rsidR="00085521" w:rsidRDefault="007B460E">
      <w:pPr>
        <w:shd w:val="clear" w:color="000000" w:fill="auto"/>
        <w:suppressAutoHyphens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тему: «Совершенствование государственной политики развития оборонно-промышленного комплекса»</w:t>
      </w:r>
    </w:p>
    <w:p w:rsidR="00085521" w:rsidRDefault="00085521">
      <w:pPr>
        <w:shd w:val="clear" w:color="000000" w:fill="auto"/>
        <w:tabs>
          <w:tab w:val="left" w:pos="6946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085521" w:rsidRDefault="00085521">
      <w:pPr>
        <w:shd w:val="clear" w:color="000000" w:fill="auto"/>
        <w:tabs>
          <w:tab w:val="left" w:pos="6946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085521" w:rsidRDefault="00085521">
      <w:pPr>
        <w:shd w:val="clear" w:color="000000" w:fill="auto"/>
        <w:tabs>
          <w:tab w:val="left" w:pos="6946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085521" w:rsidRDefault="00085521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085521" w:rsidRDefault="00085521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085521" w:rsidRDefault="00085521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E25AB5" w:rsidRPr="00306766" w:rsidRDefault="00E25AB5" w:rsidP="00E25AB5">
      <w:pPr>
        <w:jc w:val="center"/>
        <w:rPr>
          <w:b/>
          <w:sz w:val="28"/>
          <w:szCs w:val="28"/>
        </w:rPr>
      </w:pPr>
      <w:r w:rsidRPr="00306766">
        <w:rPr>
          <w:b/>
          <w:sz w:val="28"/>
          <w:szCs w:val="28"/>
        </w:rPr>
        <w:t>Вернуться в каталог готовых дипломов и магистерских диссертаций –</w:t>
      </w:r>
    </w:p>
    <w:p w:rsidR="00085521" w:rsidRDefault="00ED4BE4" w:rsidP="00E25AB5">
      <w:pPr>
        <w:shd w:val="clear" w:color="000000" w:fill="auto"/>
        <w:suppressAutoHyphens/>
        <w:spacing w:line="360" w:lineRule="auto"/>
        <w:ind w:firstLine="709"/>
        <w:jc w:val="center"/>
        <w:rPr>
          <w:kern w:val="32"/>
          <w:sz w:val="28"/>
          <w:szCs w:val="28"/>
        </w:rPr>
      </w:pPr>
      <w:hyperlink r:id="rId7" w:history="1">
        <w:r w:rsidR="00E25AB5" w:rsidRPr="00306766">
          <w:rPr>
            <w:rStyle w:val="a3"/>
            <w:b/>
            <w:sz w:val="28"/>
            <w:szCs w:val="28"/>
            <w:lang w:val="en-US"/>
          </w:rPr>
          <w:t>http</w:t>
        </w:r>
        <w:r w:rsidR="00E25AB5" w:rsidRPr="00306766">
          <w:rPr>
            <w:rStyle w:val="a3"/>
            <w:b/>
            <w:sz w:val="28"/>
            <w:szCs w:val="28"/>
          </w:rPr>
          <w:t>://учебники.информ2000.рф/</w:t>
        </w:r>
        <w:proofErr w:type="spellStart"/>
        <w:r w:rsidR="00E25AB5" w:rsidRPr="00306766">
          <w:rPr>
            <w:rStyle w:val="a3"/>
            <w:b/>
            <w:sz w:val="28"/>
            <w:szCs w:val="28"/>
            <w:lang w:val="en-US"/>
          </w:rPr>
          <w:t>diplom</w:t>
        </w:r>
        <w:proofErr w:type="spellEnd"/>
        <w:r w:rsidR="00E25AB5" w:rsidRPr="00306766">
          <w:rPr>
            <w:rStyle w:val="a3"/>
            <w:b/>
            <w:sz w:val="28"/>
            <w:szCs w:val="28"/>
          </w:rPr>
          <w:t>.</w:t>
        </w:r>
        <w:proofErr w:type="spellStart"/>
        <w:r w:rsidR="00E25AB5" w:rsidRPr="00306766">
          <w:rPr>
            <w:rStyle w:val="a3"/>
            <w:b/>
            <w:sz w:val="28"/>
            <w:szCs w:val="28"/>
            <w:lang w:val="en-US"/>
          </w:rPr>
          <w:t>shtml</w:t>
        </w:r>
        <w:proofErr w:type="spellEnd"/>
      </w:hyperlink>
      <w:r w:rsidR="007B460E">
        <w:rPr>
          <w:kern w:val="32"/>
          <w:sz w:val="28"/>
          <w:szCs w:val="28"/>
        </w:rPr>
        <w:br w:type="page"/>
      </w:r>
      <w:r w:rsidR="007B460E">
        <w:rPr>
          <w:kern w:val="32"/>
          <w:sz w:val="28"/>
          <w:szCs w:val="28"/>
        </w:rPr>
        <w:lastRenderedPageBreak/>
        <w:t>Содержание</w:t>
      </w:r>
    </w:p>
    <w:p w:rsidR="00085521" w:rsidRDefault="00085521">
      <w:pPr>
        <w:shd w:val="clear" w:color="000000" w:fill="auto"/>
        <w:tabs>
          <w:tab w:val="left" w:pos="709"/>
          <w:tab w:val="left" w:pos="851"/>
          <w:tab w:val="right" w:leader="dot" w:pos="9072"/>
        </w:tabs>
        <w:suppressAutoHyphens/>
        <w:spacing w:line="360" w:lineRule="auto"/>
        <w:ind w:firstLine="709"/>
        <w:jc w:val="both"/>
        <w:rPr>
          <w:noProof/>
          <w:sz w:val="28"/>
          <w:szCs w:val="28"/>
        </w:rPr>
      </w:pPr>
    </w:p>
    <w:p w:rsidR="00085521" w:rsidRDefault="007B460E">
      <w:pPr>
        <w:shd w:val="clear" w:color="000000" w:fill="auto"/>
        <w:tabs>
          <w:tab w:val="left" w:pos="709"/>
          <w:tab w:val="left" w:pos="851"/>
          <w:tab w:val="right" w:leader="dot" w:pos="9072"/>
        </w:tabs>
        <w:suppressAutoHyphens/>
        <w:spacing w:line="360" w:lineRule="auto"/>
        <w:rPr>
          <w:noProof/>
          <w:sz w:val="28"/>
          <w:szCs w:val="28"/>
        </w:rPr>
      </w:pPr>
      <w:r>
        <w:rPr>
          <w:noProof/>
          <w:sz w:val="28"/>
          <w:szCs w:val="28"/>
        </w:rPr>
        <w:t>Введение</w:t>
      </w:r>
    </w:p>
    <w:p w:rsidR="00085521" w:rsidRDefault="007B460E">
      <w:pPr>
        <w:shd w:val="clear" w:color="000000" w:fill="auto"/>
        <w:tabs>
          <w:tab w:val="left" w:pos="709"/>
          <w:tab w:val="left" w:pos="851"/>
          <w:tab w:val="right" w:leader="dot" w:pos="9072"/>
        </w:tabs>
        <w:suppressAutoHyphens/>
        <w:spacing w:line="360" w:lineRule="auto"/>
        <w:rPr>
          <w:noProof/>
          <w:sz w:val="28"/>
          <w:szCs w:val="28"/>
        </w:rPr>
      </w:pPr>
      <w:r>
        <w:rPr>
          <w:noProof/>
          <w:sz w:val="28"/>
          <w:szCs w:val="28"/>
        </w:rPr>
        <w:t>Глава 1. Экономико-теоретические основы реализации государственной политики РФ по развитию оборонно-промышленного комплекса</w:t>
      </w:r>
    </w:p>
    <w:p w:rsidR="00085521" w:rsidRDefault="007B460E">
      <w:pPr>
        <w:shd w:val="clear" w:color="000000" w:fill="auto"/>
        <w:tabs>
          <w:tab w:val="left" w:pos="1134"/>
          <w:tab w:val="left" w:pos="2268"/>
          <w:tab w:val="right" w:leader="dot" w:pos="9072"/>
        </w:tabs>
        <w:suppressAutoHyphens/>
        <w:spacing w:line="360" w:lineRule="auto"/>
        <w:rPr>
          <w:noProof/>
          <w:sz w:val="28"/>
          <w:szCs w:val="28"/>
        </w:rPr>
      </w:pPr>
      <w:r>
        <w:rPr>
          <w:noProof/>
          <w:sz w:val="28"/>
          <w:szCs w:val="28"/>
        </w:rPr>
        <w:t>1.1 Экономические границы и структура оборонно-промышленного комплекса России</w:t>
      </w:r>
    </w:p>
    <w:p w:rsidR="00085521" w:rsidRDefault="007B460E">
      <w:pPr>
        <w:shd w:val="clear" w:color="000000" w:fill="auto"/>
        <w:tabs>
          <w:tab w:val="left" w:pos="1134"/>
          <w:tab w:val="left" w:pos="2268"/>
          <w:tab w:val="right" w:leader="dot" w:pos="9072"/>
        </w:tabs>
        <w:suppressAutoHyphens/>
        <w:spacing w:line="360" w:lineRule="auto"/>
        <w:rPr>
          <w:noProof/>
          <w:sz w:val="28"/>
          <w:szCs w:val="28"/>
        </w:rPr>
      </w:pPr>
      <w:r>
        <w:rPr>
          <w:noProof/>
          <w:sz w:val="28"/>
          <w:szCs w:val="28"/>
        </w:rPr>
        <w:t>.2 Обзор научных подходов к развитию оборонно-промышленного комплекса РФ</w:t>
      </w:r>
    </w:p>
    <w:p w:rsidR="00085521" w:rsidRDefault="007B460E">
      <w:pPr>
        <w:shd w:val="clear" w:color="000000" w:fill="auto"/>
        <w:tabs>
          <w:tab w:val="left" w:pos="1134"/>
          <w:tab w:val="left" w:pos="2268"/>
          <w:tab w:val="right" w:leader="dot" w:pos="9072"/>
        </w:tabs>
        <w:suppressAutoHyphens/>
        <w:spacing w:line="360" w:lineRule="auto"/>
        <w:rPr>
          <w:noProof/>
          <w:sz w:val="28"/>
          <w:szCs w:val="28"/>
        </w:rPr>
      </w:pPr>
      <w:r>
        <w:rPr>
          <w:noProof/>
          <w:sz w:val="28"/>
          <w:szCs w:val="28"/>
        </w:rPr>
        <w:t>.3 Анализ государственной политики развития оборонно-промышленного комплекса Российской Федерации в новейший период (1990-е - 2010-е годы)</w:t>
      </w:r>
    </w:p>
    <w:p w:rsidR="00085521" w:rsidRDefault="007B460E">
      <w:pPr>
        <w:shd w:val="clear" w:color="000000" w:fill="auto"/>
        <w:tabs>
          <w:tab w:val="left" w:pos="1134"/>
          <w:tab w:val="left" w:pos="2268"/>
          <w:tab w:val="right" w:leader="dot" w:pos="9072"/>
        </w:tabs>
        <w:suppressAutoHyphens/>
        <w:spacing w:line="360" w:lineRule="auto"/>
        <w:rPr>
          <w:noProof/>
          <w:sz w:val="28"/>
          <w:szCs w:val="28"/>
        </w:rPr>
      </w:pPr>
      <w:r>
        <w:rPr>
          <w:noProof/>
          <w:sz w:val="28"/>
          <w:szCs w:val="28"/>
        </w:rPr>
        <w:t>Выводы по главе 1</w:t>
      </w:r>
    </w:p>
    <w:p w:rsidR="00085521" w:rsidRDefault="007B460E">
      <w:pPr>
        <w:shd w:val="clear" w:color="000000" w:fill="auto"/>
        <w:tabs>
          <w:tab w:val="left" w:pos="709"/>
          <w:tab w:val="left" w:pos="851"/>
          <w:tab w:val="right" w:leader="dot" w:pos="9072"/>
        </w:tabs>
        <w:suppressAutoHyphens/>
        <w:spacing w:line="360" w:lineRule="auto"/>
        <w:rPr>
          <w:noProof/>
          <w:sz w:val="28"/>
          <w:szCs w:val="28"/>
        </w:rPr>
      </w:pPr>
      <w:r>
        <w:rPr>
          <w:noProof/>
          <w:sz w:val="28"/>
          <w:szCs w:val="28"/>
        </w:rPr>
        <w:t>Глава 2. Обоснование основных направлений совершенствования государственной политики РФ по развитию оборонно-промышленного комплекса</w:t>
      </w:r>
    </w:p>
    <w:p w:rsidR="00085521" w:rsidRDefault="007B460E">
      <w:pPr>
        <w:shd w:val="clear" w:color="000000" w:fill="auto"/>
        <w:tabs>
          <w:tab w:val="left" w:pos="1134"/>
          <w:tab w:val="left" w:pos="2268"/>
          <w:tab w:val="right" w:leader="dot" w:pos="9072"/>
        </w:tabs>
        <w:suppressAutoHyphens/>
        <w:spacing w:line="360" w:lineRule="auto"/>
        <w:rPr>
          <w:noProof/>
          <w:sz w:val="28"/>
          <w:szCs w:val="28"/>
        </w:rPr>
      </w:pPr>
      <w:r>
        <w:rPr>
          <w:noProof/>
          <w:sz w:val="28"/>
          <w:szCs w:val="28"/>
        </w:rPr>
        <w:t>2.1 Формирование интегрированных структур в сфере оборонно-промышленного комплекса</w:t>
      </w:r>
    </w:p>
    <w:p w:rsidR="00085521" w:rsidRDefault="007B460E">
      <w:pPr>
        <w:shd w:val="clear" w:color="000000" w:fill="auto"/>
        <w:tabs>
          <w:tab w:val="left" w:pos="1134"/>
          <w:tab w:val="left" w:pos="2268"/>
          <w:tab w:val="right" w:leader="dot" w:pos="9072"/>
        </w:tabs>
        <w:suppressAutoHyphens/>
        <w:spacing w:line="360" w:lineRule="auto"/>
        <w:rPr>
          <w:noProof/>
          <w:sz w:val="28"/>
          <w:szCs w:val="28"/>
        </w:rPr>
      </w:pPr>
      <w:r>
        <w:rPr>
          <w:noProof/>
          <w:sz w:val="28"/>
          <w:szCs w:val="28"/>
        </w:rPr>
        <w:t>.2 Развитие научно-технической политики и процессов импортозамещения в оборонной сфере</w:t>
      </w:r>
    </w:p>
    <w:p w:rsidR="00085521" w:rsidRDefault="007B460E">
      <w:pPr>
        <w:shd w:val="clear" w:color="000000" w:fill="auto"/>
        <w:tabs>
          <w:tab w:val="left" w:pos="1134"/>
          <w:tab w:val="left" w:pos="2268"/>
          <w:tab w:val="right" w:leader="dot" w:pos="9072"/>
        </w:tabs>
        <w:suppressAutoHyphens/>
        <w:spacing w:line="360" w:lineRule="auto"/>
        <w:rPr>
          <w:noProof/>
          <w:sz w:val="28"/>
          <w:szCs w:val="28"/>
        </w:rPr>
      </w:pPr>
      <w:r>
        <w:rPr>
          <w:noProof/>
          <w:sz w:val="28"/>
          <w:szCs w:val="28"/>
        </w:rPr>
        <w:t>.3 Совершенствование механизма государственного оборонного заказа</w:t>
      </w:r>
    </w:p>
    <w:p w:rsidR="00085521" w:rsidRDefault="007B460E">
      <w:pPr>
        <w:shd w:val="clear" w:color="000000" w:fill="auto"/>
        <w:tabs>
          <w:tab w:val="left" w:pos="1134"/>
          <w:tab w:val="left" w:pos="2268"/>
          <w:tab w:val="right" w:leader="dot" w:pos="9072"/>
        </w:tabs>
        <w:suppressAutoHyphens/>
        <w:spacing w:line="360" w:lineRule="auto"/>
        <w:rPr>
          <w:noProof/>
          <w:sz w:val="28"/>
          <w:szCs w:val="28"/>
        </w:rPr>
      </w:pPr>
      <w:r>
        <w:rPr>
          <w:noProof/>
          <w:sz w:val="28"/>
          <w:szCs w:val="28"/>
        </w:rPr>
        <w:t>Выводы по главе 2</w:t>
      </w:r>
    </w:p>
    <w:p w:rsidR="00085521" w:rsidRDefault="007B460E">
      <w:pPr>
        <w:shd w:val="clear" w:color="000000" w:fill="auto"/>
        <w:tabs>
          <w:tab w:val="left" w:pos="709"/>
          <w:tab w:val="left" w:pos="851"/>
          <w:tab w:val="right" w:leader="dot" w:pos="9072"/>
        </w:tabs>
        <w:suppressAutoHyphens/>
        <w:spacing w:line="360" w:lineRule="auto"/>
        <w:rPr>
          <w:noProof/>
          <w:sz w:val="28"/>
          <w:szCs w:val="28"/>
        </w:rPr>
      </w:pPr>
      <w:r>
        <w:rPr>
          <w:noProof/>
          <w:sz w:val="28"/>
          <w:szCs w:val="28"/>
        </w:rPr>
        <w:t>Заключение</w:t>
      </w:r>
    </w:p>
    <w:p w:rsidR="00085521" w:rsidRDefault="007B460E">
      <w:pPr>
        <w:shd w:val="clear" w:color="000000" w:fill="auto"/>
        <w:tabs>
          <w:tab w:val="left" w:pos="709"/>
          <w:tab w:val="left" w:pos="851"/>
          <w:tab w:val="right" w:leader="dot" w:pos="9072"/>
        </w:tabs>
        <w:suppressAutoHyphens/>
        <w:spacing w:line="360" w:lineRule="auto"/>
        <w:rPr>
          <w:noProof/>
          <w:sz w:val="28"/>
          <w:szCs w:val="28"/>
        </w:rPr>
      </w:pPr>
      <w:r>
        <w:rPr>
          <w:noProof/>
          <w:sz w:val="28"/>
          <w:szCs w:val="28"/>
        </w:rPr>
        <w:t>Библиографический список</w:t>
      </w:r>
    </w:p>
    <w:p w:rsidR="00085521" w:rsidRDefault="007B460E">
      <w:pPr>
        <w:pStyle w:val="1"/>
        <w:shd w:val="clear" w:color="000000" w:fill="auto"/>
        <w:suppressAutoHyphens/>
        <w:spacing w:line="360" w:lineRule="auto"/>
        <w:ind w:firstLine="709"/>
        <w:jc w:val="both"/>
        <w:rPr>
          <w:kern w:val="32"/>
          <w:sz w:val="28"/>
          <w:szCs w:val="28"/>
        </w:rPr>
      </w:pPr>
      <w:r>
        <w:rPr>
          <w:kern w:val="32"/>
          <w:sz w:val="28"/>
          <w:szCs w:val="28"/>
        </w:rPr>
        <w:br w:type="page"/>
      </w:r>
      <w:r>
        <w:rPr>
          <w:kern w:val="32"/>
          <w:sz w:val="28"/>
          <w:szCs w:val="28"/>
        </w:rPr>
        <w:lastRenderedPageBreak/>
        <w:t>Введение</w:t>
      </w:r>
    </w:p>
    <w:p w:rsidR="00085521" w:rsidRDefault="00085521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085521" w:rsidRDefault="007B460E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Актуальность темы. В настоящие время политическое и экономическое развитие многих стран в условиях объединения мирохозяйственных связей сталкивается с необходимостью обеспечения защиты национальных интересов и собственной безопасности, в том числе путем увеличения военно-экономического мощи и потенциала страны, что во многом определяется состоянием военной экономики и, прежде всего, оборонно-промышленного комплекса (ОПК) страны.</w:t>
      </w:r>
    </w:p>
    <w:p w:rsidR="00085521" w:rsidRDefault="007B460E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Степень разработанности проблемы. В ходе написания теоретической и методологической части исследования мною в основном использовалось труды отечественных ученых, раскрывающих вопросы политического и экономического развития оборонно-промышленного комплекса страны (Амосов А., </w:t>
      </w:r>
      <w:proofErr w:type="spellStart"/>
      <w:r>
        <w:rPr>
          <w:sz w:val="28"/>
          <w:szCs w:val="28"/>
        </w:rPr>
        <w:t>Андрофагина</w:t>
      </w:r>
      <w:proofErr w:type="spellEnd"/>
      <w:r>
        <w:rPr>
          <w:sz w:val="28"/>
          <w:szCs w:val="28"/>
        </w:rPr>
        <w:t xml:space="preserve"> М. Н., Балашов А. И., </w:t>
      </w:r>
      <w:proofErr w:type="spellStart"/>
      <w:r>
        <w:rPr>
          <w:sz w:val="28"/>
          <w:szCs w:val="28"/>
        </w:rPr>
        <w:t>Бихтемиров</w:t>
      </w:r>
      <w:proofErr w:type="spellEnd"/>
      <w:r>
        <w:rPr>
          <w:sz w:val="28"/>
          <w:szCs w:val="28"/>
        </w:rPr>
        <w:t xml:space="preserve"> Т. Т., </w:t>
      </w:r>
      <w:proofErr w:type="spellStart"/>
      <w:r>
        <w:rPr>
          <w:sz w:val="28"/>
          <w:szCs w:val="28"/>
        </w:rPr>
        <w:t>Бодрунов</w:t>
      </w:r>
      <w:proofErr w:type="spellEnd"/>
      <w:r>
        <w:rPr>
          <w:sz w:val="28"/>
          <w:szCs w:val="28"/>
        </w:rPr>
        <w:t xml:space="preserve"> С.Д., Губанов С., </w:t>
      </w:r>
      <w:proofErr w:type="spellStart"/>
      <w:r>
        <w:rPr>
          <w:sz w:val="28"/>
          <w:szCs w:val="28"/>
        </w:rPr>
        <w:t>Дубенецкий</w:t>
      </w:r>
      <w:proofErr w:type="spellEnd"/>
      <w:r>
        <w:rPr>
          <w:sz w:val="28"/>
          <w:szCs w:val="28"/>
        </w:rPr>
        <w:t xml:space="preserve"> Я. Н., </w:t>
      </w:r>
      <w:proofErr w:type="spellStart"/>
      <w:r>
        <w:rPr>
          <w:sz w:val="28"/>
          <w:szCs w:val="28"/>
        </w:rPr>
        <w:t>Зацепин</w:t>
      </w:r>
      <w:proofErr w:type="spellEnd"/>
      <w:r>
        <w:rPr>
          <w:sz w:val="28"/>
          <w:szCs w:val="28"/>
        </w:rPr>
        <w:t xml:space="preserve"> В. Б., Карлик А. Е., Кудрин А., </w:t>
      </w:r>
      <w:proofErr w:type="spellStart"/>
      <w:r>
        <w:rPr>
          <w:sz w:val="28"/>
          <w:szCs w:val="28"/>
        </w:rPr>
        <w:t>Латышенок</w:t>
      </w:r>
      <w:proofErr w:type="spellEnd"/>
      <w:r>
        <w:rPr>
          <w:sz w:val="28"/>
          <w:szCs w:val="28"/>
        </w:rPr>
        <w:t xml:space="preserve"> Д. К., </w:t>
      </w:r>
      <w:proofErr w:type="spellStart"/>
      <w:r>
        <w:rPr>
          <w:sz w:val="28"/>
          <w:szCs w:val="28"/>
        </w:rPr>
        <w:t>Мау</w:t>
      </w:r>
      <w:proofErr w:type="spellEnd"/>
      <w:r>
        <w:rPr>
          <w:sz w:val="28"/>
          <w:szCs w:val="28"/>
        </w:rPr>
        <w:t xml:space="preserve"> В. А., </w:t>
      </w:r>
      <w:proofErr w:type="spellStart"/>
      <w:r>
        <w:rPr>
          <w:sz w:val="28"/>
          <w:szCs w:val="28"/>
        </w:rPr>
        <w:t>Фальцман</w:t>
      </w:r>
      <w:proofErr w:type="spellEnd"/>
      <w:r>
        <w:rPr>
          <w:sz w:val="28"/>
          <w:szCs w:val="28"/>
        </w:rPr>
        <w:t xml:space="preserve"> В. К., </w:t>
      </w:r>
      <w:proofErr w:type="spellStart"/>
      <w:r>
        <w:rPr>
          <w:sz w:val="28"/>
          <w:szCs w:val="28"/>
        </w:rPr>
        <w:t>Шамахов</w:t>
      </w:r>
      <w:proofErr w:type="spellEnd"/>
      <w:r>
        <w:rPr>
          <w:sz w:val="28"/>
          <w:szCs w:val="28"/>
        </w:rPr>
        <w:t xml:space="preserve"> В.А., </w:t>
      </w:r>
      <w:proofErr w:type="spellStart"/>
      <w:r>
        <w:rPr>
          <w:sz w:val="28"/>
          <w:szCs w:val="28"/>
        </w:rPr>
        <w:t>Ужицкий</w:t>
      </w:r>
      <w:proofErr w:type="spellEnd"/>
      <w:r>
        <w:rPr>
          <w:sz w:val="28"/>
          <w:szCs w:val="28"/>
        </w:rPr>
        <w:t xml:space="preserve"> А.В.,), а так же Федеральные законы, Указы Президента, постановления Правительства и т.д.</w:t>
      </w:r>
    </w:p>
    <w:p w:rsidR="00085521" w:rsidRDefault="007B460E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Целью настоящей магистерской диссертации является анализ основных направлений государственной политики РФ в сфере оборонно-промышленного комплекса с обоснованием предложений по повышению эффективности его функционирования.</w:t>
      </w:r>
    </w:p>
    <w:p w:rsidR="00085521" w:rsidRDefault="007B460E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Достижение указанной цели предполагает решение следующих частных задач:</w:t>
      </w:r>
    </w:p>
    <w:p w:rsidR="00085521" w:rsidRDefault="007B460E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уточнение экономических границ и идентификация особенностей функционирования ОПК, определяющих специфику государственной политики по его развитию;</w:t>
      </w:r>
    </w:p>
    <w:p w:rsidR="00085521" w:rsidRDefault="007B460E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систематизация научных подходов к развитию оборонно-промышленного </w:t>
      </w:r>
      <w:r>
        <w:rPr>
          <w:sz w:val="28"/>
          <w:szCs w:val="28"/>
        </w:rPr>
        <w:lastRenderedPageBreak/>
        <w:t>комплекса РФ;</w:t>
      </w:r>
    </w:p>
    <w:p w:rsidR="00085521" w:rsidRDefault="007B460E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анализ проводимой в новейший период (1990-е - 2010-е гг.) российским государством политики развития ОПК для целей выявления экономических и регуляторных барьеров, сдерживающих его устойчивое развитие;</w:t>
      </w:r>
    </w:p>
    <w:p w:rsidR="00085521" w:rsidRDefault="007B460E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обоснование основных направлений повышения эффективности государственной политики в сфере развития российского ОПК;</w:t>
      </w:r>
    </w:p>
    <w:p w:rsidR="00085521" w:rsidRDefault="007B460E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выявление состава критических оборонных технологий, отсутствие которых создает угрозы реализации эффективной государственной научно-технической политики РФ в сфере ОПК с обоснованием мероприятий по развитию научно-технического потенциала российского ОПК;</w:t>
      </w:r>
    </w:p>
    <w:p w:rsidR="00085521" w:rsidRDefault="007B460E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анализ механизма функционирования системы государственного оборонного заказа РФ и обоснование предложений по его совершенствованию.</w:t>
      </w:r>
    </w:p>
    <w:p w:rsidR="00085521" w:rsidRDefault="007B460E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Объектом исследования является государственная политика РФ в сфере развития оборонно-промышленного комплекса.</w:t>
      </w:r>
    </w:p>
    <w:p w:rsidR="00085521" w:rsidRDefault="007B460E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Предметом исследования являются направления совершенствования государственной политики РФ по развитию оборонно-промышленного комплекса.</w:t>
      </w:r>
    </w:p>
    <w:p w:rsidR="00085521" w:rsidRDefault="007B460E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Теоретической и методологической основой исследования послужили основные положения теории государственного управления, стратегического менеджмента и управления проектами, исследования российских и зарубежных ученых в области военно-экономической науки, а также законодательные и нормативные акты, инструктивно-методологические документы государственных органов власти.</w:t>
      </w:r>
    </w:p>
    <w:p w:rsidR="00085521" w:rsidRDefault="007B460E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 методы исследования. В магистерской диссертации применялись методы системного, сравнительного и статистического анализа.</w:t>
      </w:r>
    </w:p>
    <w:p w:rsidR="00085521" w:rsidRDefault="007B460E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Информационную базу диссертационного исследования составили законодательные и нормативные акты Российской Федерации, официальные </w:t>
      </w:r>
      <w:r>
        <w:rPr>
          <w:sz w:val="28"/>
          <w:szCs w:val="28"/>
        </w:rPr>
        <w:lastRenderedPageBreak/>
        <w:t>статистические данные исполнительных органов государственной власти РФ. Важнейшими источниками диссертационного исследования послужили публикации авторитетных зарубежных и отечественных научно-исследовательских учреждений: Стокгольмского международного института исследований проблем мира, Центра анализа стратегий и технологий.</w:t>
      </w:r>
    </w:p>
    <w:p w:rsidR="00085521" w:rsidRDefault="007B460E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Структура работы. Магистерская диссертация состоит из введения, двух глав и шести параграфов основной части, заключения и библиографического списка.</w:t>
      </w:r>
    </w:p>
    <w:p w:rsidR="00085521" w:rsidRDefault="007B460E">
      <w:pPr>
        <w:pStyle w:val="1"/>
        <w:shd w:val="clear" w:color="000000" w:fill="auto"/>
        <w:suppressAutoHyphens/>
        <w:spacing w:line="360" w:lineRule="auto"/>
        <w:ind w:firstLine="709"/>
        <w:jc w:val="both"/>
        <w:rPr>
          <w:kern w:val="32"/>
          <w:sz w:val="28"/>
          <w:szCs w:val="28"/>
        </w:rPr>
      </w:pPr>
      <w:r>
        <w:rPr>
          <w:kern w:val="32"/>
          <w:sz w:val="28"/>
          <w:szCs w:val="28"/>
        </w:rPr>
        <w:br w:type="page"/>
      </w:r>
      <w:r>
        <w:rPr>
          <w:kern w:val="32"/>
          <w:sz w:val="28"/>
          <w:szCs w:val="28"/>
        </w:rPr>
        <w:lastRenderedPageBreak/>
        <w:t>Глава 1. Экономико-теоретические основы реализации государственной политики РФ по развитию оборонно-промышленного комплекса</w:t>
      </w:r>
    </w:p>
    <w:p w:rsidR="00085521" w:rsidRDefault="00085521">
      <w:pPr>
        <w:pStyle w:val="2"/>
        <w:shd w:val="clear" w:color="000000" w:fill="auto"/>
        <w:suppressAutoHyphens/>
        <w:spacing w:line="360" w:lineRule="auto"/>
        <w:ind w:left="709"/>
        <w:jc w:val="both"/>
        <w:rPr>
          <w:sz w:val="28"/>
          <w:szCs w:val="28"/>
        </w:rPr>
      </w:pPr>
    </w:p>
    <w:p w:rsidR="00085521" w:rsidRDefault="007B460E">
      <w:pPr>
        <w:pStyle w:val="2"/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x-none"/>
        </w:rPr>
        <w:t>1.1</w:t>
      </w:r>
      <w:r>
        <w:rPr>
          <w:sz w:val="28"/>
          <w:szCs w:val="28"/>
          <w:lang w:val="x-none"/>
        </w:rPr>
        <w:tab/>
      </w:r>
      <w:r>
        <w:rPr>
          <w:sz w:val="28"/>
          <w:szCs w:val="28"/>
        </w:rPr>
        <w:t>Экономические границы и структура оборонно-промышленного комплекса России</w:t>
      </w:r>
    </w:p>
    <w:p w:rsidR="00085521" w:rsidRDefault="007B460E">
      <w:pPr>
        <w:shd w:val="clear" w:color="000000" w:fill="auto"/>
        <w:spacing w:line="360" w:lineRule="auto"/>
        <w:jc w:val="center"/>
        <w:rPr>
          <w:color w:val="FFFFFF"/>
          <w:sz w:val="28"/>
          <w:szCs w:val="28"/>
        </w:rPr>
      </w:pPr>
      <w:r>
        <w:rPr>
          <w:color w:val="FFFFFF"/>
          <w:sz w:val="28"/>
          <w:szCs w:val="28"/>
        </w:rPr>
        <w:t>государственный политика оборонный промышленный</w:t>
      </w:r>
    </w:p>
    <w:p w:rsidR="00085521" w:rsidRDefault="007B460E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понятия «оборонно-промышленный комплекс» (ОПК) зафиксировано в ряде нормативно-правовых актов РФ и интерпретировано также в достаточно большом количестве научных публикаций.</w:t>
      </w:r>
    </w:p>
    <w:p w:rsidR="00085521" w:rsidRDefault="007B460E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Например, постановлении Правительства РФ «О сводном реестре организаций ОПК» от 20 февраля 2004 г. № 96, объединяет в понятие ОПК организации, имеющие в собственности, хозяйственном ведении или оперативном управлении обособленное имущество, включая оборудование и производственные площади, а также имеющие квалифицированные кадры для разработки, производства, ремонта и утилизации вооружения, военной и специальной техники. Кандидат экономических наук А.В. </w:t>
      </w:r>
      <w:proofErr w:type="spellStart"/>
      <w:r>
        <w:rPr>
          <w:sz w:val="28"/>
          <w:szCs w:val="28"/>
        </w:rPr>
        <w:t>Ужицкий</w:t>
      </w:r>
      <w:proofErr w:type="spellEnd"/>
      <w:r>
        <w:rPr>
          <w:sz w:val="28"/>
          <w:szCs w:val="28"/>
        </w:rPr>
        <w:t xml:space="preserve"> определяет оборонно-промышленный комплекс как «совокупность организаций независимо от организационно-правовой формы собственности, выпускающих продукцию военного назначения и оказывающих услуги для Вооруженных Сил своей страны и зарубежных государств, а также органов государственной власти, регулирующих деятельность оборонных предприятий и организаций, в том числе по обеспечению мобилизационных заданий». Данные определения мною разделяются, и будут положены в основу изучаемой теоретической конструкции.</w:t>
      </w:r>
    </w:p>
    <w:p w:rsidR="00085521" w:rsidRDefault="007B460E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Современный оборонно-промышленный комплекс включает в себя:</w:t>
      </w:r>
    </w:p>
    <w:p w:rsidR="00085521" w:rsidRDefault="007B460E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ab/>
      </w:r>
      <w:r>
        <w:rPr>
          <w:sz w:val="28"/>
          <w:szCs w:val="28"/>
        </w:rPr>
        <w:t>интегрированные структуры - крупные объединения предприятий и организаций (например, ОАО «Концерн ВКО “Алмаз-Антей”»);</w:t>
      </w:r>
    </w:p>
    <w:p w:rsidR="00085521" w:rsidRDefault="007B460E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ab/>
      </w:r>
      <w:r>
        <w:rPr>
          <w:sz w:val="28"/>
          <w:szCs w:val="28"/>
        </w:rPr>
        <w:t xml:space="preserve">конструкторские бюро и научно-исследовательские организации, </w:t>
      </w:r>
      <w:r>
        <w:rPr>
          <w:sz w:val="28"/>
          <w:szCs w:val="28"/>
        </w:rPr>
        <w:lastRenderedPageBreak/>
        <w:t>занимающимися теоретическими разработками и осуществляющие создание опытных образцов оружия (например, ОАО «КБ морской техники “Малахит”»);</w:t>
      </w:r>
    </w:p>
    <w:p w:rsidR="00085521" w:rsidRDefault="007B460E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ab/>
      </w:r>
      <w:r>
        <w:rPr>
          <w:sz w:val="28"/>
          <w:szCs w:val="28"/>
        </w:rPr>
        <w:t>производственные предприятия, осуществляющие серийный выпуск вооружений и военной техники (например, ОАО «Концерн Калашников»);</w:t>
      </w:r>
    </w:p>
    <w:p w:rsidR="00085521" w:rsidRDefault="007B460E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ab/>
      </w:r>
      <w:r>
        <w:rPr>
          <w:sz w:val="28"/>
          <w:szCs w:val="28"/>
        </w:rPr>
        <w:t>предприятия и организации, осуществляющие маркетинг и продажу продукции военного назначения на внешний рынок, и обеспечивающие поставки запасных частей, агрегатов, учебного и вспомогательного имущества к ранее поставленной продукции военного назначения, проведение работ по техническому обслуживанию и ремонту этой продукции (например, ОАО «</w:t>
      </w:r>
      <w:proofErr w:type="spellStart"/>
      <w:r>
        <w:rPr>
          <w:sz w:val="28"/>
          <w:szCs w:val="28"/>
        </w:rPr>
        <w:t>Обонэкспорт</w:t>
      </w:r>
      <w:proofErr w:type="spellEnd"/>
      <w:r>
        <w:rPr>
          <w:sz w:val="28"/>
          <w:szCs w:val="28"/>
        </w:rPr>
        <w:t>»);</w:t>
      </w:r>
    </w:p>
    <w:p w:rsidR="00085521" w:rsidRDefault="007B460E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ab/>
      </w:r>
      <w:r>
        <w:rPr>
          <w:sz w:val="28"/>
          <w:szCs w:val="28"/>
        </w:rPr>
        <w:t>органы государственной власти, регулирующие деятельность предприятий и организаций ОПК (Министерство обороны, Федеральное космическое агентство и др.).</w:t>
      </w:r>
    </w:p>
    <w:p w:rsidR="00085521" w:rsidRDefault="007B460E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структуре ОПК можно выделить следующие отрасли (виды производств):</w:t>
      </w:r>
    </w:p>
    <w:p w:rsidR="00085521" w:rsidRDefault="007B460E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ab/>
      </w:r>
      <w:r>
        <w:rPr>
          <w:sz w:val="28"/>
          <w:szCs w:val="28"/>
        </w:rPr>
        <w:t>авиационная промышленность;</w:t>
      </w:r>
    </w:p>
    <w:p w:rsidR="00085521" w:rsidRDefault="007B460E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ab/>
      </w:r>
      <w:r>
        <w:rPr>
          <w:sz w:val="28"/>
          <w:szCs w:val="28"/>
        </w:rPr>
        <w:t xml:space="preserve">промышленность боеприпасов и продуктов </w:t>
      </w:r>
      <w:proofErr w:type="spellStart"/>
      <w:r>
        <w:rPr>
          <w:sz w:val="28"/>
          <w:szCs w:val="28"/>
        </w:rPr>
        <w:t>специальнои</w:t>
      </w:r>
      <w:proofErr w:type="spellEnd"/>
      <w:r>
        <w:rPr>
          <w:sz w:val="28"/>
          <w:szCs w:val="28"/>
        </w:rPr>
        <w:t>̆ химии;</w:t>
      </w:r>
    </w:p>
    <w:p w:rsidR="00085521" w:rsidRDefault="007B460E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ab/>
      </w:r>
      <w:r>
        <w:rPr>
          <w:sz w:val="28"/>
          <w:szCs w:val="28"/>
        </w:rPr>
        <w:t>промышленность обычных вооружений;</w:t>
      </w:r>
    </w:p>
    <w:p w:rsidR="00085521" w:rsidRDefault="007B460E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ab/>
      </w:r>
      <w:r>
        <w:rPr>
          <w:sz w:val="28"/>
          <w:szCs w:val="28"/>
        </w:rPr>
        <w:t>промышленность средств связи и радиоэлектронная промышленность;</w:t>
      </w:r>
    </w:p>
    <w:p w:rsidR="00085521" w:rsidRDefault="007B460E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ab/>
      </w:r>
      <w:r>
        <w:rPr>
          <w:sz w:val="28"/>
          <w:szCs w:val="28"/>
        </w:rPr>
        <w:t>промышленность ракетно-</w:t>
      </w:r>
      <w:proofErr w:type="spellStart"/>
      <w:r>
        <w:rPr>
          <w:sz w:val="28"/>
          <w:szCs w:val="28"/>
        </w:rPr>
        <w:t>космическои</w:t>
      </w:r>
      <w:proofErr w:type="spellEnd"/>
      <w:r>
        <w:rPr>
          <w:sz w:val="28"/>
          <w:szCs w:val="28"/>
        </w:rPr>
        <w:t>̆ техники;</w:t>
      </w:r>
    </w:p>
    <w:p w:rsidR="00085521" w:rsidRDefault="007B460E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ab/>
      </w:r>
      <w:r>
        <w:rPr>
          <w:sz w:val="28"/>
          <w:szCs w:val="28"/>
        </w:rPr>
        <w:t>судостроительная промышленность.</w:t>
      </w:r>
    </w:p>
    <w:p w:rsidR="00085521" w:rsidRDefault="007B460E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Большинство из этих видов промышленного производства являются высокотехнологичным и несут в себе значительный̆ потенциал инновационного развития национальной экономики.</w:t>
      </w:r>
    </w:p>
    <w:p w:rsidR="00085521" w:rsidRDefault="007B460E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состояния российского ОПК, содержащийся в научных публикациях, позволяет установить, что ОПК РФ в настоящее время включает в </w:t>
      </w:r>
      <w:r>
        <w:rPr>
          <w:sz w:val="28"/>
          <w:szCs w:val="28"/>
        </w:rPr>
        <w:lastRenderedPageBreak/>
        <w:t>себя 1353 промышленных предприятий, научных и научно-конструкторских организаций (около 2 млн. чел.), из которых 971 предприятий и организаций (около 1,3 чел.) непосредственно принадлежат к восьми оборонным отраслям производства. По состоянию на 2012 г. ОПК РФ обеспечивал примерно 25% продукции машиностроения и свыше 40% ее экспорта.</w:t>
      </w:r>
    </w:p>
    <w:p w:rsidR="00085521" w:rsidRDefault="007B460E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структуре товарной продукции ОПК примерно 45% имело военное назначение и закупалось в рамках государственного оборонного заказа (ГОЗ), около 22% экспортировалось в рамках военно-технического сотрудничества (ВТС) в иностранные государства, а оставшиеся 33% составляли продукцию гражданского назначения. При этом, в отличие от ситуации 1990-х гг., когда оборонная промышленность России выживала во многом благодаря экспортным поставкам ВВСТ в зарубежные страны, с середины 2000-х гг. главным драйвером роста российского ОПК становится ГОЗ. На предприятиях современного ОПК России производится до 100% наукоемкой высокотехнологичной продукции в области авиационной техники, гражданского космоса и оптического приборостроения.</w:t>
      </w:r>
    </w:p>
    <w:p w:rsidR="00085521" w:rsidRDefault="007B460E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Современное состояние оборонно-промышленного комплекса России характеризуется изношенностью его основных производственных фондов до 70%, низкой (менее 20%) долей в его структуре нового оборудования, низкой загрузкой производственных мощностей (не превышающей 30-40%), а также дефицитом квалифицированных инженерно-конструкторских и рабочих кадров и достигающими 50% от общей величины затратами на устранение дефектов в ходе производства, испытания и эксплуатации вооружения, военной и специальной техники (ВВСТ).</w:t>
      </w:r>
    </w:p>
    <w:p w:rsidR="00085521" w:rsidRDefault="007B460E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Серьезно ухудшает экономическое положение предприятий ОПК наличие у них на балансе мобилизационных мощностей (по отдельным отраслям их доля достигает 50%) - их содержание ежегодно обходится предприятиям в 4-5 млрд. </w:t>
      </w:r>
      <w:r>
        <w:rPr>
          <w:sz w:val="28"/>
          <w:szCs w:val="28"/>
        </w:rPr>
        <w:lastRenderedPageBreak/>
        <w:t>руб., отражаясь, в конечном счете, на себестоимости готовой продукции.</w:t>
      </w:r>
    </w:p>
    <w:p w:rsidR="00085521" w:rsidRDefault="007B460E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Негативно сказывается на сроках создания и стоимости российского вооружения также неэффективность взаимодействия между основным государственным заказчиком - Министерством обороны РФ (МО РФ) и предприятиями ОПК, сбои в поставках комплектующих предприятиями-смежниками, отсутствие кооперации между производственными и проектными организациями. К удорожанию стоимости ВВСТ приводит также </w:t>
      </w:r>
      <w:proofErr w:type="spellStart"/>
      <w:r>
        <w:rPr>
          <w:sz w:val="28"/>
          <w:szCs w:val="28"/>
        </w:rPr>
        <w:t>мелкосерийность</w:t>
      </w:r>
      <w:proofErr w:type="spellEnd"/>
      <w:r>
        <w:rPr>
          <w:sz w:val="28"/>
          <w:szCs w:val="28"/>
        </w:rPr>
        <w:t xml:space="preserve"> оборонного заказа, являющаяся оборотной стороной существующей в ВС РФ </w:t>
      </w:r>
      <w:proofErr w:type="spellStart"/>
      <w:r>
        <w:rPr>
          <w:sz w:val="28"/>
          <w:szCs w:val="28"/>
        </w:rPr>
        <w:t>многотипности</w:t>
      </w:r>
      <w:proofErr w:type="spellEnd"/>
      <w:r>
        <w:rPr>
          <w:sz w:val="28"/>
          <w:szCs w:val="28"/>
        </w:rPr>
        <w:t xml:space="preserve"> систем вооружений, монополизм конечного производителя военной продукции и поставщиков комплектующих, а также срывы сроков оплаты ГОЗ.</w:t>
      </w:r>
    </w:p>
    <w:p w:rsidR="00085521" w:rsidRDefault="007B460E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Важным для целей нашего исследования является вопрос экономических границ ОПК. По нашему мнению, они определяются целями деятельности организаций, направленностью их основных результатов. В связи с чем, в состав ОПК следует включать все предприятия и организации, независимо от их принадлежности и формы собственности, производящие товары и услуги, выполняющие работы в целях удовлетворения потребностей̆ общества в обеспечении его </w:t>
      </w:r>
      <w:proofErr w:type="spellStart"/>
      <w:r>
        <w:rPr>
          <w:sz w:val="28"/>
          <w:szCs w:val="28"/>
        </w:rPr>
        <w:t>военнои</w:t>
      </w:r>
      <w:proofErr w:type="spellEnd"/>
      <w:r>
        <w:rPr>
          <w:sz w:val="28"/>
          <w:szCs w:val="28"/>
        </w:rPr>
        <w:t xml:space="preserve">̆ безопасности. То есть, в расширительной̆ трактовке в состав ОПК необходимо включать не только предприятия, выпускающие конечную военную продукцию (стрелковое оружие, боевые самолеты и корабли, танки и т.д.), но также предприятия </w:t>
      </w:r>
      <w:proofErr w:type="spellStart"/>
      <w:r>
        <w:rPr>
          <w:sz w:val="28"/>
          <w:szCs w:val="28"/>
        </w:rPr>
        <w:t>легкои</w:t>
      </w:r>
      <w:proofErr w:type="spellEnd"/>
      <w:r>
        <w:rPr>
          <w:sz w:val="28"/>
          <w:szCs w:val="28"/>
        </w:rPr>
        <w:t xml:space="preserve">̆, </w:t>
      </w:r>
      <w:proofErr w:type="spellStart"/>
      <w:r>
        <w:rPr>
          <w:sz w:val="28"/>
          <w:szCs w:val="28"/>
        </w:rPr>
        <w:t>пищевои</w:t>
      </w:r>
      <w:proofErr w:type="spellEnd"/>
      <w:r>
        <w:rPr>
          <w:sz w:val="28"/>
          <w:szCs w:val="28"/>
        </w:rPr>
        <w:t xml:space="preserve">̆ промышленности, инфраструктурных </w:t>
      </w:r>
      <w:proofErr w:type="spellStart"/>
      <w:r>
        <w:rPr>
          <w:sz w:val="28"/>
          <w:szCs w:val="28"/>
        </w:rPr>
        <w:t>отраслеи</w:t>
      </w:r>
      <w:proofErr w:type="spellEnd"/>
      <w:r>
        <w:rPr>
          <w:sz w:val="28"/>
          <w:szCs w:val="28"/>
        </w:rPr>
        <w:t xml:space="preserve">̆ народного </w:t>
      </w:r>
      <w:proofErr w:type="spellStart"/>
      <w:r>
        <w:rPr>
          <w:sz w:val="28"/>
          <w:szCs w:val="28"/>
        </w:rPr>
        <w:t>хозяйства</w:t>
      </w:r>
      <w:proofErr w:type="spellEnd"/>
      <w:r>
        <w:rPr>
          <w:sz w:val="28"/>
          <w:szCs w:val="28"/>
        </w:rPr>
        <w:t xml:space="preserve"> страны и т.д., в деятельности которых заказы в интересах обеспечения обороны преобладают. Примером </w:t>
      </w:r>
      <w:proofErr w:type="spellStart"/>
      <w:r>
        <w:rPr>
          <w:sz w:val="28"/>
          <w:szCs w:val="28"/>
        </w:rPr>
        <w:t>такои</w:t>
      </w:r>
      <w:proofErr w:type="spellEnd"/>
      <w:r>
        <w:rPr>
          <w:sz w:val="28"/>
          <w:szCs w:val="28"/>
        </w:rPr>
        <w:t xml:space="preserve">̆ компании может выступать ООО «БТК групп», занятая производством и </w:t>
      </w:r>
      <w:proofErr w:type="spellStart"/>
      <w:r>
        <w:rPr>
          <w:sz w:val="28"/>
          <w:szCs w:val="28"/>
        </w:rPr>
        <w:t>поставкои</w:t>
      </w:r>
      <w:proofErr w:type="spellEnd"/>
      <w:r>
        <w:rPr>
          <w:sz w:val="28"/>
          <w:szCs w:val="28"/>
        </w:rPr>
        <w:t>̆ для вооруженных сил РФ форменного обмундирования и обуви.</w:t>
      </w:r>
    </w:p>
    <w:p w:rsidR="00085521" w:rsidRDefault="007B460E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этом очевидно, что военные заказы могут быть в составе портфеля заказов практически любого предприятия, поэтому </w:t>
      </w:r>
      <w:r>
        <w:rPr>
          <w:sz w:val="28"/>
          <w:szCs w:val="28"/>
        </w:rPr>
        <w:lastRenderedPageBreak/>
        <w:t xml:space="preserve">организационно-экономические границы ОПК являются весьма подвижными. В составе ОПК, безусловно, имеются специализированные предприятия, которые входят в ОПК на </w:t>
      </w:r>
      <w:proofErr w:type="spellStart"/>
      <w:r>
        <w:rPr>
          <w:sz w:val="28"/>
          <w:szCs w:val="28"/>
        </w:rPr>
        <w:t>долгосрочнои</w:t>
      </w:r>
      <w:proofErr w:type="spellEnd"/>
      <w:r>
        <w:rPr>
          <w:sz w:val="28"/>
          <w:szCs w:val="28"/>
        </w:rPr>
        <w:t xml:space="preserve">̆ основе (например, кораблестроительные заводы, специализирующиеся на выпуске подводных лодок), в то же время, в нем (в том числе - через цепочки </w:t>
      </w:r>
      <w:proofErr w:type="spellStart"/>
      <w:r>
        <w:rPr>
          <w:sz w:val="28"/>
          <w:szCs w:val="28"/>
        </w:rPr>
        <w:t>связеи</w:t>
      </w:r>
      <w:proofErr w:type="spellEnd"/>
      <w:r>
        <w:rPr>
          <w:sz w:val="28"/>
          <w:szCs w:val="28"/>
        </w:rPr>
        <w:t xml:space="preserve">̆ </w:t>
      </w:r>
      <w:proofErr w:type="spellStart"/>
      <w:r>
        <w:rPr>
          <w:sz w:val="28"/>
          <w:szCs w:val="28"/>
        </w:rPr>
        <w:t>производственнои</w:t>
      </w:r>
      <w:proofErr w:type="spellEnd"/>
      <w:r>
        <w:rPr>
          <w:sz w:val="28"/>
          <w:szCs w:val="28"/>
        </w:rPr>
        <w:t xml:space="preserve">̆ кооперации) могут присутствовать предприятия, занятые широкопрофильным производством, в том числе в интересах обеспечения обороны страны. Примером последнего рода является компания АО «СТТ групп», специализирующаяся на разработке разнообразного программного обеспечения. Среди ее заказчиков имеются как крупные частные клиенты, так и государственные органы, предназначенные для обеспечения </w:t>
      </w:r>
      <w:proofErr w:type="spellStart"/>
      <w:r>
        <w:rPr>
          <w:sz w:val="28"/>
          <w:szCs w:val="28"/>
        </w:rPr>
        <w:t>военнои</w:t>
      </w:r>
      <w:proofErr w:type="spellEnd"/>
      <w:r>
        <w:rPr>
          <w:sz w:val="28"/>
          <w:szCs w:val="28"/>
        </w:rPr>
        <w:t>̆ безопасности РФ.</w:t>
      </w:r>
    </w:p>
    <w:p w:rsidR="00085521" w:rsidRDefault="007B460E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Специфика ОПК определяет особенности ее развития и направления оказываемого влияния на структуру национальной экономики. На основе анализа литературы, проведенного мною в процессе подготовки настоящей магистерской диссертации, можно выделить следующие особенности российского ОПК.</w:t>
      </w:r>
    </w:p>
    <w:p w:rsidR="00085521" w:rsidRDefault="007B460E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Инновационныи</w:t>
      </w:r>
      <w:proofErr w:type="spellEnd"/>
      <w:r>
        <w:rPr>
          <w:sz w:val="28"/>
          <w:szCs w:val="28"/>
        </w:rPr>
        <w:t xml:space="preserve">̆ характер производства ОПК. Влияние на </w:t>
      </w:r>
      <w:proofErr w:type="spellStart"/>
      <w:r>
        <w:rPr>
          <w:sz w:val="28"/>
          <w:szCs w:val="28"/>
        </w:rPr>
        <w:t>инновационность</w:t>
      </w:r>
      <w:proofErr w:type="spellEnd"/>
      <w:r>
        <w:rPr>
          <w:sz w:val="28"/>
          <w:szCs w:val="28"/>
        </w:rPr>
        <w:t xml:space="preserve"> экономики со стороны ОПК очень велико. Доля </w:t>
      </w:r>
      <w:proofErr w:type="spellStart"/>
      <w:r>
        <w:rPr>
          <w:sz w:val="28"/>
          <w:szCs w:val="28"/>
        </w:rPr>
        <w:t>отраслеи</w:t>
      </w:r>
      <w:proofErr w:type="spellEnd"/>
      <w:r>
        <w:rPr>
          <w:sz w:val="28"/>
          <w:szCs w:val="28"/>
        </w:rPr>
        <w:t xml:space="preserve">̆ ОПК в выпуске </w:t>
      </w:r>
      <w:proofErr w:type="spellStart"/>
      <w:r>
        <w:rPr>
          <w:sz w:val="28"/>
          <w:szCs w:val="28"/>
        </w:rPr>
        <w:t>наукоёмкои</w:t>
      </w:r>
      <w:proofErr w:type="spellEnd"/>
      <w:r>
        <w:rPr>
          <w:sz w:val="28"/>
          <w:szCs w:val="28"/>
        </w:rPr>
        <w:t xml:space="preserve">̆ </w:t>
      </w:r>
      <w:proofErr w:type="spellStart"/>
      <w:r>
        <w:rPr>
          <w:sz w:val="28"/>
          <w:szCs w:val="28"/>
        </w:rPr>
        <w:t>высокотехнологичнои</w:t>
      </w:r>
      <w:proofErr w:type="spellEnd"/>
      <w:r>
        <w:rPr>
          <w:sz w:val="28"/>
          <w:szCs w:val="28"/>
        </w:rPr>
        <w:t xml:space="preserve">̆ продукции составляет по </w:t>
      </w:r>
      <w:proofErr w:type="spellStart"/>
      <w:r>
        <w:rPr>
          <w:sz w:val="28"/>
          <w:szCs w:val="28"/>
        </w:rPr>
        <w:t>авиационнои</w:t>
      </w:r>
      <w:proofErr w:type="spellEnd"/>
      <w:r>
        <w:rPr>
          <w:sz w:val="28"/>
          <w:szCs w:val="28"/>
        </w:rPr>
        <w:t xml:space="preserve">̆ технике, гражданскому космосу, оптическому приборостроению, изделиям </w:t>
      </w:r>
      <w:proofErr w:type="spellStart"/>
      <w:r>
        <w:rPr>
          <w:sz w:val="28"/>
          <w:szCs w:val="28"/>
        </w:rPr>
        <w:t>электроннои</w:t>
      </w:r>
      <w:proofErr w:type="spellEnd"/>
      <w:r>
        <w:rPr>
          <w:sz w:val="28"/>
          <w:szCs w:val="28"/>
        </w:rPr>
        <w:t xml:space="preserve">̆ техники, промышленным взрывчатым веществам - до 100%; судостроению, </w:t>
      </w:r>
      <w:proofErr w:type="spellStart"/>
      <w:r>
        <w:rPr>
          <w:sz w:val="28"/>
          <w:szCs w:val="28"/>
        </w:rPr>
        <w:t>радиоэлектроннои</w:t>
      </w:r>
      <w:proofErr w:type="spellEnd"/>
      <w:r>
        <w:rPr>
          <w:sz w:val="28"/>
          <w:szCs w:val="28"/>
        </w:rPr>
        <w:t xml:space="preserve">̆ аппаратуре - до 90%; средствам связи - до 70%; </w:t>
      </w:r>
      <w:proofErr w:type="spellStart"/>
      <w:r>
        <w:rPr>
          <w:sz w:val="28"/>
          <w:szCs w:val="28"/>
        </w:rPr>
        <w:t>сложнои</w:t>
      </w:r>
      <w:proofErr w:type="spellEnd"/>
      <w:r>
        <w:rPr>
          <w:sz w:val="28"/>
          <w:szCs w:val="28"/>
        </w:rPr>
        <w:t xml:space="preserve">̆ </w:t>
      </w:r>
      <w:proofErr w:type="spellStart"/>
      <w:r>
        <w:rPr>
          <w:sz w:val="28"/>
          <w:szCs w:val="28"/>
        </w:rPr>
        <w:t>медицинскои</w:t>
      </w:r>
      <w:proofErr w:type="spellEnd"/>
      <w:r>
        <w:rPr>
          <w:sz w:val="28"/>
          <w:szCs w:val="28"/>
        </w:rPr>
        <w:t xml:space="preserve">̆ технике - до 60%; высокотехнологичному оборудованию для ТЭК - до 30%. При этом, как показывает анализ, предприятия ОПК на инновационное развитие </w:t>
      </w:r>
      <w:proofErr w:type="spellStart"/>
      <w:r>
        <w:rPr>
          <w:sz w:val="28"/>
          <w:szCs w:val="28"/>
        </w:rPr>
        <w:t>национальнои</w:t>
      </w:r>
      <w:proofErr w:type="spellEnd"/>
      <w:r>
        <w:rPr>
          <w:sz w:val="28"/>
          <w:szCs w:val="28"/>
        </w:rPr>
        <w:t>̆ экономики могут влиять двояко:</w:t>
      </w:r>
    </w:p>
    <w:p w:rsidR="00085521" w:rsidRDefault="007B460E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ab/>
      </w:r>
      <w:r>
        <w:rPr>
          <w:sz w:val="28"/>
          <w:szCs w:val="28"/>
        </w:rPr>
        <w:t>во-первых, через специфически-</w:t>
      </w:r>
      <w:proofErr w:type="spellStart"/>
      <w:r>
        <w:rPr>
          <w:sz w:val="28"/>
          <w:szCs w:val="28"/>
        </w:rPr>
        <w:t>отраслевои</w:t>
      </w:r>
      <w:proofErr w:type="spellEnd"/>
      <w:r>
        <w:rPr>
          <w:sz w:val="28"/>
          <w:szCs w:val="28"/>
        </w:rPr>
        <w:t xml:space="preserve">̆ </w:t>
      </w:r>
      <w:proofErr w:type="spellStart"/>
      <w:r>
        <w:rPr>
          <w:sz w:val="28"/>
          <w:szCs w:val="28"/>
        </w:rPr>
        <w:t>инновационныи</w:t>
      </w:r>
      <w:proofErr w:type="spellEnd"/>
      <w:r>
        <w:rPr>
          <w:sz w:val="28"/>
          <w:szCs w:val="28"/>
        </w:rPr>
        <w:t xml:space="preserve">̆ процесс, </w:t>
      </w:r>
      <w:proofErr w:type="spellStart"/>
      <w:r>
        <w:rPr>
          <w:sz w:val="28"/>
          <w:szCs w:val="28"/>
        </w:rPr>
        <w:t>связанныи</w:t>
      </w:r>
      <w:proofErr w:type="spellEnd"/>
      <w:r>
        <w:rPr>
          <w:sz w:val="28"/>
          <w:szCs w:val="28"/>
        </w:rPr>
        <w:t xml:space="preserve">̆ с </w:t>
      </w:r>
      <w:proofErr w:type="spellStart"/>
      <w:r>
        <w:rPr>
          <w:sz w:val="28"/>
          <w:szCs w:val="28"/>
        </w:rPr>
        <w:t>разработкои</w:t>
      </w:r>
      <w:proofErr w:type="spellEnd"/>
      <w:r>
        <w:rPr>
          <w:sz w:val="28"/>
          <w:szCs w:val="28"/>
        </w:rPr>
        <w:t>̆ и производством новых товаров и услуг военного назначения (</w:t>
      </w:r>
      <w:proofErr w:type="spellStart"/>
      <w:r>
        <w:rPr>
          <w:sz w:val="28"/>
          <w:szCs w:val="28"/>
        </w:rPr>
        <w:t>многоразовои</w:t>
      </w:r>
      <w:proofErr w:type="spellEnd"/>
      <w:r>
        <w:rPr>
          <w:sz w:val="28"/>
          <w:szCs w:val="28"/>
        </w:rPr>
        <w:t>̆ ракетно-</w:t>
      </w:r>
      <w:proofErr w:type="spellStart"/>
      <w:r>
        <w:rPr>
          <w:sz w:val="28"/>
          <w:szCs w:val="28"/>
        </w:rPr>
        <w:t>космическои</w:t>
      </w:r>
      <w:proofErr w:type="spellEnd"/>
      <w:r>
        <w:rPr>
          <w:sz w:val="28"/>
          <w:szCs w:val="28"/>
        </w:rPr>
        <w:t xml:space="preserve">̆ техники, малозаметных для </w:t>
      </w:r>
      <w:r>
        <w:rPr>
          <w:sz w:val="28"/>
          <w:szCs w:val="28"/>
        </w:rPr>
        <w:lastRenderedPageBreak/>
        <w:t xml:space="preserve">средств оптического и радионаблюдения летательных аппаратов, средств </w:t>
      </w:r>
      <w:proofErr w:type="spellStart"/>
      <w:r>
        <w:rPr>
          <w:sz w:val="28"/>
          <w:szCs w:val="28"/>
        </w:rPr>
        <w:t>индивидуальнои</w:t>
      </w:r>
      <w:proofErr w:type="spellEnd"/>
      <w:r>
        <w:rPr>
          <w:sz w:val="28"/>
          <w:szCs w:val="28"/>
        </w:rPr>
        <w:t>̆ защиты военнослужащих на поле боя и др.);</w:t>
      </w:r>
    </w:p>
    <w:p w:rsidR="00085521" w:rsidRDefault="007B460E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ab/>
      </w:r>
      <w:r>
        <w:rPr>
          <w:sz w:val="28"/>
          <w:szCs w:val="28"/>
        </w:rPr>
        <w:t xml:space="preserve">во-вторых, через трансфер технологий, изначально разработанных для военного применения, в гражданские сферы (использование броневых </w:t>
      </w:r>
      <w:proofErr w:type="spellStart"/>
      <w:r>
        <w:rPr>
          <w:sz w:val="28"/>
          <w:szCs w:val="28"/>
        </w:rPr>
        <w:t>спецсталеи</w:t>
      </w:r>
      <w:proofErr w:type="spellEnd"/>
      <w:r>
        <w:rPr>
          <w:sz w:val="28"/>
          <w:szCs w:val="28"/>
        </w:rPr>
        <w:t xml:space="preserve">̆ для строительства корпусов судов ледокольного класса, применение военных спутниковых систем для </w:t>
      </w:r>
      <w:proofErr w:type="spellStart"/>
      <w:r>
        <w:rPr>
          <w:sz w:val="28"/>
          <w:szCs w:val="28"/>
        </w:rPr>
        <w:t>глобальнои</w:t>
      </w:r>
      <w:proofErr w:type="spellEnd"/>
      <w:r>
        <w:rPr>
          <w:sz w:val="28"/>
          <w:szCs w:val="28"/>
        </w:rPr>
        <w:t xml:space="preserve">̆ навигации и обеспечения связи, высокоэффективные алгоритмы сжимания и </w:t>
      </w:r>
      <w:proofErr w:type="spellStart"/>
      <w:r>
        <w:rPr>
          <w:sz w:val="28"/>
          <w:szCs w:val="28"/>
        </w:rPr>
        <w:t>криптографическои</w:t>
      </w:r>
      <w:proofErr w:type="spellEnd"/>
      <w:r>
        <w:rPr>
          <w:sz w:val="28"/>
          <w:szCs w:val="28"/>
        </w:rPr>
        <w:t xml:space="preserve">̆ защиты </w:t>
      </w:r>
      <w:proofErr w:type="spellStart"/>
      <w:r>
        <w:rPr>
          <w:sz w:val="28"/>
          <w:szCs w:val="28"/>
        </w:rPr>
        <w:t>коммерческои</w:t>
      </w:r>
      <w:proofErr w:type="spellEnd"/>
      <w:r>
        <w:rPr>
          <w:sz w:val="28"/>
          <w:szCs w:val="28"/>
        </w:rPr>
        <w:t>̆ информации и мн. др.).</w:t>
      </w:r>
    </w:p>
    <w:p w:rsidR="00085521" w:rsidRDefault="007B460E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. Способность ОПК (за счет подвижности состава его «ядра») осуществлять существенное мультиплицирующее влияние на национальную экономику в целом. Современное военное производство требует организации </w:t>
      </w:r>
      <w:proofErr w:type="spellStart"/>
      <w:r>
        <w:rPr>
          <w:sz w:val="28"/>
          <w:szCs w:val="28"/>
        </w:rPr>
        <w:t>многоуровневои</w:t>
      </w:r>
      <w:proofErr w:type="spellEnd"/>
      <w:r>
        <w:rPr>
          <w:sz w:val="28"/>
          <w:szCs w:val="28"/>
        </w:rPr>
        <w:t xml:space="preserve">̆ (до 4-5 </w:t>
      </w:r>
      <w:proofErr w:type="spellStart"/>
      <w:r>
        <w:rPr>
          <w:sz w:val="28"/>
          <w:szCs w:val="28"/>
        </w:rPr>
        <w:t>уровнеи</w:t>
      </w:r>
      <w:proofErr w:type="spellEnd"/>
      <w:r>
        <w:rPr>
          <w:sz w:val="28"/>
          <w:szCs w:val="28"/>
        </w:rPr>
        <w:t xml:space="preserve">̆) кооперации, в том числе с невоенными видами деятельности. Поэтому при изменении состава ОПК происходит изменение структуры </w:t>
      </w:r>
      <w:proofErr w:type="spellStart"/>
      <w:r>
        <w:rPr>
          <w:sz w:val="28"/>
          <w:szCs w:val="28"/>
        </w:rPr>
        <w:t>экономическои</w:t>
      </w:r>
      <w:proofErr w:type="spellEnd"/>
      <w:r>
        <w:rPr>
          <w:sz w:val="28"/>
          <w:szCs w:val="28"/>
        </w:rPr>
        <w:t>̆ активности в экономике в целом.</w:t>
      </w:r>
    </w:p>
    <w:p w:rsidR="00085521" w:rsidRDefault="007B460E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. В отличие от ОПК западных стран, российский ОПК имеет ярко выраженную экспортную направленность. По имеющимся оценкам, в США, например, производят 75% вооружения для себя, а остальное - экспортируется. Россия в 1990-е гг. имела зеркальную структуру сбыта: лишь около 20% произведенного оружия закупалось государственным заказчиком, а до 80% шло на экспорт. Только начиная с 2005 г. </w:t>
      </w:r>
      <w:proofErr w:type="spellStart"/>
      <w:r>
        <w:rPr>
          <w:sz w:val="28"/>
          <w:szCs w:val="28"/>
        </w:rPr>
        <w:t>Госооборонзаказ</w:t>
      </w:r>
      <w:proofErr w:type="spellEnd"/>
      <w:r>
        <w:rPr>
          <w:sz w:val="28"/>
          <w:szCs w:val="28"/>
        </w:rPr>
        <w:t xml:space="preserve"> впервые в сопоставимых ценах превысил объем валютных поступлений от экспорта вооружений и военной техники (рис. 1.1).</w:t>
      </w:r>
    </w:p>
    <w:p w:rsidR="00085521" w:rsidRDefault="00085521">
      <w:pPr>
        <w:shd w:val="clear" w:color="000000" w:fill="auto"/>
        <w:suppressAutoHyphens/>
        <w:spacing w:line="360" w:lineRule="auto"/>
        <w:ind w:firstLine="709"/>
        <w:jc w:val="both"/>
        <w:rPr>
          <w:sz w:val="26"/>
          <w:szCs w:val="26"/>
        </w:rPr>
      </w:pPr>
    </w:p>
    <w:p w:rsidR="00085521" w:rsidRDefault="00524D2A">
      <w:pPr>
        <w:shd w:val="clear" w:color="000000" w:fill="auto"/>
        <w:suppressAutoHyphens/>
        <w:spacing w:line="360" w:lineRule="auto"/>
        <w:rPr>
          <w:sz w:val="28"/>
          <w:szCs w:val="28"/>
        </w:rPr>
      </w:pPr>
      <w:r>
        <w:rPr>
          <w:rFonts w:ascii="Microsoft Sans Serif" w:hAnsi="Microsoft Sans Serif" w:cs="Microsoft Sans Serif"/>
          <w:noProof/>
          <w:sz w:val="17"/>
          <w:szCs w:val="17"/>
        </w:rPr>
        <w:lastRenderedPageBreak/>
        <w:drawing>
          <wp:inline distT="0" distB="0" distL="0" distR="0">
            <wp:extent cx="5524500" cy="2667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5521" w:rsidRDefault="007B460E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Рис. 1.1. Динамика денежных поступлений от экспорта вооружения и военной техники и государственного оборонного заказа России в 1999-2005гг. (млрд. долл. США)</w:t>
      </w:r>
    </w:p>
    <w:p w:rsidR="00085521" w:rsidRDefault="00085521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085521" w:rsidRDefault="007B460E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. В </w:t>
      </w:r>
      <w:proofErr w:type="spellStart"/>
      <w:r>
        <w:rPr>
          <w:sz w:val="28"/>
          <w:szCs w:val="28"/>
        </w:rPr>
        <w:t>отраслевои</w:t>
      </w:r>
      <w:proofErr w:type="spellEnd"/>
      <w:r>
        <w:rPr>
          <w:sz w:val="28"/>
          <w:szCs w:val="28"/>
        </w:rPr>
        <w:t xml:space="preserve">̆ структуре </w:t>
      </w:r>
      <w:proofErr w:type="spellStart"/>
      <w:r>
        <w:rPr>
          <w:sz w:val="28"/>
          <w:szCs w:val="28"/>
        </w:rPr>
        <w:t>российского</w:t>
      </w:r>
      <w:proofErr w:type="spellEnd"/>
      <w:r>
        <w:rPr>
          <w:sz w:val="28"/>
          <w:szCs w:val="28"/>
        </w:rPr>
        <w:t xml:space="preserve"> экспорта вооружений, доминирует авиация, на втором месте - продукция для флота, на третьем - для сухопутных </w:t>
      </w:r>
      <w:proofErr w:type="spellStart"/>
      <w:r>
        <w:rPr>
          <w:sz w:val="28"/>
          <w:szCs w:val="28"/>
        </w:rPr>
        <w:t>войск</w:t>
      </w:r>
      <w:proofErr w:type="spellEnd"/>
      <w:r>
        <w:rPr>
          <w:sz w:val="28"/>
          <w:szCs w:val="28"/>
        </w:rPr>
        <w:t xml:space="preserve">, на четвертом - системы </w:t>
      </w:r>
      <w:proofErr w:type="spellStart"/>
      <w:r>
        <w:rPr>
          <w:sz w:val="28"/>
          <w:szCs w:val="28"/>
        </w:rPr>
        <w:t>противовоздушнои</w:t>
      </w:r>
      <w:proofErr w:type="spellEnd"/>
      <w:r>
        <w:rPr>
          <w:sz w:val="28"/>
          <w:szCs w:val="28"/>
        </w:rPr>
        <w:t xml:space="preserve">̆ и воздушно-космической обороны (ПВО и ВКО). Лидерство авиационного машиностроения в </w:t>
      </w:r>
      <w:proofErr w:type="spellStart"/>
      <w:r>
        <w:rPr>
          <w:sz w:val="28"/>
          <w:szCs w:val="28"/>
        </w:rPr>
        <w:t>российском</w:t>
      </w:r>
      <w:proofErr w:type="spellEnd"/>
      <w:r>
        <w:rPr>
          <w:sz w:val="28"/>
          <w:szCs w:val="28"/>
        </w:rPr>
        <w:t xml:space="preserve"> ОПК привело к очевидному структурному эффекту в </w:t>
      </w:r>
      <w:proofErr w:type="spellStart"/>
      <w:r>
        <w:rPr>
          <w:sz w:val="28"/>
          <w:szCs w:val="28"/>
        </w:rPr>
        <w:t>российском</w:t>
      </w:r>
      <w:proofErr w:type="spellEnd"/>
      <w:r>
        <w:rPr>
          <w:sz w:val="28"/>
          <w:szCs w:val="28"/>
        </w:rPr>
        <w:t xml:space="preserve"> промышленном производстве, причем в его передовом инновационно-технологическом сегменте.</w:t>
      </w:r>
    </w:p>
    <w:p w:rsidR="00085521" w:rsidRDefault="007B460E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. Активизации инновационных процессов и трансфера технологий на предприятиях ОПК способствует и то, что они обладают доступом к уникальным ресурсам, пользуются </w:t>
      </w:r>
      <w:proofErr w:type="spellStart"/>
      <w:r>
        <w:rPr>
          <w:sz w:val="28"/>
          <w:szCs w:val="28"/>
        </w:rPr>
        <w:t>поддержкои</w:t>
      </w:r>
      <w:proofErr w:type="spellEnd"/>
      <w:r>
        <w:rPr>
          <w:sz w:val="28"/>
          <w:szCs w:val="28"/>
        </w:rPr>
        <w:t xml:space="preserve">̆ государства, зачастую более управляемы в рамках созданных государственных и полугосударственных компаний и объединений (Объединенная судостроительная корпорация, Концерн «Алмаз-Антей» и др.). </w:t>
      </w:r>
      <w:proofErr w:type="spellStart"/>
      <w:r>
        <w:rPr>
          <w:sz w:val="28"/>
          <w:szCs w:val="28"/>
        </w:rPr>
        <w:t>Мировои</w:t>
      </w:r>
      <w:proofErr w:type="spellEnd"/>
      <w:r>
        <w:rPr>
          <w:sz w:val="28"/>
          <w:szCs w:val="28"/>
        </w:rPr>
        <w:t>̆ опыт свидетельствует, что именно крупные промышленные объединения являются локомотивами инновационного процесса.</w:t>
      </w:r>
    </w:p>
    <w:p w:rsidR="00085521" w:rsidRDefault="007B460E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 инновационное развитие экспортно-ориентированного сектора ОПК дополнительно оказывают </w:t>
      </w:r>
      <w:proofErr w:type="spellStart"/>
      <w:r>
        <w:rPr>
          <w:sz w:val="28"/>
          <w:szCs w:val="28"/>
        </w:rPr>
        <w:t>воздействие</w:t>
      </w:r>
      <w:proofErr w:type="spellEnd"/>
      <w:r>
        <w:rPr>
          <w:sz w:val="28"/>
          <w:szCs w:val="28"/>
        </w:rPr>
        <w:t xml:space="preserve"> ряд факторов, основными из которых являются:</w:t>
      </w:r>
    </w:p>
    <w:p w:rsidR="00085521" w:rsidRDefault="007B460E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выбор ограниченного числа </w:t>
      </w:r>
      <w:proofErr w:type="spellStart"/>
      <w:r>
        <w:rPr>
          <w:sz w:val="28"/>
          <w:szCs w:val="28"/>
        </w:rPr>
        <w:t>важнейших</w:t>
      </w:r>
      <w:proofErr w:type="spellEnd"/>
      <w:r>
        <w:rPr>
          <w:sz w:val="28"/>
          <w:szCs w:val="28"/>
        </w:rPr>
        <w:t xml:space="preserve"> базовых технологий, оказывающих решающее влияние на повышение эффективности производства и конкурентоспособности продукции, и обеспечивающих переход на </w:t>
      </w:r>
      <w:proofErr w:type="spellStart"/>
      <w:r>
        <w:rPr>
          <w:sz w:val="28"/>
          <w:szCs w:val="28"/>
        </w:rPr>
        <w:t>новыи</w:t>
      </w:r>
      <w:proofErr w:type="spellEnd"/>
      <w:r>
        <w:rPr>
          <w:sz w:val="28"/>
          <w:szCs w:val="28"/>
        </w:rPr>
        <w:t xml:space="preserve">̆ </w:t>
      </w:r>
      <w:proofErr w:type="spellStart"/>
      <w:r>
        <w:rPr>
          <w:sz w:val="28"/>
          <w:szCs w:val="28"/>
        </w:rPr>
        <w:t>технологическии</w:t>
      </w:r>
      <w:proofErr w:type="spellEnd"/>
      <w:r>
        <w:rPr>
          <w:sz w:val="28"/>
          <w:szCs w:val="28"/>
        </w:rPr>
        <w:t>̆ уровень;</w:t>
      </w:r>
    </w:p>
    <w:p w:rsidR="00085521" w:rsidRDefault="007B460E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разработка технологий </w:t>
      </w:r>
      <w:proofErr w:type="spellStart"/>
      <w:r>
        <w:rPr>
          <w:sz w:val="28"/>
          <w:szCs w:val="28"/>
        </w:rPr>
        <w:t>двойного</w:t>
      </w:r>
      <w:proofErr w:type="spellEnd"/>
      <w:r>
        <w:rPr>
          <w:sz w:val="28"/>
          <w:szCs w:val="28"/>
        </w:rPr>
        <w:t xml:space="preserve"> назначения, используемых как для производства вооружения и </w:t>
      </w:r>
      <w:proofErr w:type="spellStart"/>
      <w:r>
        <w:rPr>
          <w:sz w:val="28"/>
          <w:szCs w:val="28"/>
        </w:rPr>
        <w:t>военнои</w:t>
      </w:r>
      <w:proofErr w:type="spellEnd"/>
      <w:r>
        <w:rPr>
          <w:sz w:val="28"/>
          <w:szCs w:val="28"/>
        </w:rPr>
        <w:t>̆ техники, так и продукции гражданского назначения;</w:t>
      </w:r>
    </w:p>
    <w:p w:rsidR="00085521" w:rsidRDefault="007B460E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развитие инфраструктуры инновационного процесса, включая создание национального информационного фонда инновационных проектов, системы финансирования, включая механизм привлечения частных </w:t>
      </w:r>
      <w:proofErr w:type="spellStart"/>
      <w:r>
        <w:rPr>
          <w:sz w:val="28"/>
          <w:szCs w:val="28"/>
        </w:rPr>
        <w:t>российских</w:t>
      </w:r>
      <w:proofErr w:type="spellEnd"/>
      <w:r>
        <w:rPr>
          <w:sz w:val="28"/>
          <w:szCs w:val="28"/>
        </w:rPr>
        <w:t xml:space="preserve"> и зарубежных инвестиций, консолидации банковского и промышленного капитала и т.д.;</w:t>
      </w:r>
    </w:p>
    <w:p w:rsidR="00085521" w:rsidRDefault="007B460E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корпоративизация</w:t>
      </w:r>
      <w:proofErr w:type="spellEnd"/>
      <w:r>
        <w:rPr>
          <w:sz w:val="28"/>
          <w:szCs w:val="28"/>
        </w:rPr>
        <w:t xml:space="preserve"> экспортно-ориентированных оборонных предприятий, позволяющая экономить значительные средства на дорогостоящих работах по разработке и созданию новых видов продукции, капиталовложениях в новую технологию и сокращении административных расходов на содержание управленческого аппарата;</w:t>
      </w:r>
    </w:p>
    <w:p w:rsidR="00085521" w:rsidRDefault="007B460E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разработка и совершенствование экономико-правового обеспечения </w:t>
      </w:r>
      <w:proofErr w:type="spellStart"/>
      <w:r>
        <w:rPr>
          <w:sz w:val="28"/>
          <w:szCs w:val="28"/>
        </w:rPr>
        <w:t>инновационнои</w:t>
      </w:r>
      <w:proofErr w:type="spellEnd"/>
      <w:r>
        <w:rPr>
          <w:sz w:val="28"/>
          <w:szCs w:val="28"/>
        </w:rPr>
        <w:t xml:space="preserve">̆ деятельности, механизмов ее стимулирования, системы институциональных преобразований, защиты интеллектуальной̆ собственности в </w:t>
      </w:r>
      <w:proofErr w:type="spellStart"/>
      <w:r>
        <w:rPr>
          <w:sz w:val="28"/>
          <w:szCs w:val="28"/>
        </w:rPr>
        <w:t>инновационнои</w:t>
      </w:r>
      <w:proofErr w:type="spellEnd"/>
      <w:r>
        <w:rPr>
          <w:sz w:val="28"/>
          <w:szCs w:val="28"/>
        </w:rPr>
        <w:t>̆ сфере оборонно-промышленного комплекса.</w:t>
      </w:r>
    </w:p>
    <w:p w:rsidR="00085521" w:rsidRDefault="00085521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085521" w:rsidRDefault="007B460E">
      <w:pPr>
        <w:pStyle w:val="2"/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x-none"/>
        </w:rPr>
        <w:t>1.2</w:t>
      </w:r>
      <w:r>
        <w:rPr>
          <w:sz w:val="28"/>
          <w:szCs w:val="28"/>
          <w:lang w:val="x-none"/>
        </w:rPr>
        <w:tab/>
      </w:r>
      <w:r>
        <w:rPr>
          <w:sz w:val="28"/>
          <w:szCs w:val="28"/>
        </w:rPr>
        <w:t>Обзор научных подходов к развитию оборонно-промышленного комплекса РФ</w:t>
      </w:r>
    </w:p>
    <w:p w:rsidR="00085521" w:rsidRDefault="00085521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085521" w:rsidRDefault="007B460E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оценка экономических последствий </w:t>
      </w:r>
      <w:proofErr w:type="spellStart"/>
      <w:r>
        <w:rPr>
          <w:sz w:val="28"/>
          <w:szCs w:val="28"/>
        </w:rPr>
        <w:t>реиндустриализации</w:t>
      </w:r>
      <w:proofErr w:type="spellEnd"/>
      <w:r>
        <w:rPr>
          <w:sz w:val="28"/>
          <w:szCs w:val="28"/>
        </w:rPr>
        <w:t xml:space="preserve"> (называемой также иногда «новой индустриальной политикой», «новым индустриальным развитием» или «новой индустриализацией») и вклада оборонно-промышленного комплекса в экономическое развитие страны рассматривается в научной литературе в рамках нескольких теоретических установок.</w:t>
      </w:r>
    </w:p>
    <w:p w:rsidR="00085521" w:rsidRDefault="007B460E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Так, например, ученые из Института экономики РАН С. Д. </w:t>
      </w:r>
      <w:proofErr w:type="spellStart"/>
      <w:r>
        <w:rPr>
          <w:sz w:val="28"/>
          <w:szCs w:val="28"/>
        </w:rPr>
        <w:t>Бодрунов</w:t>
      </w:r>
      <w:proofErr w:type="spellEnd"/>
      <w:r>
        <w:rPr>
          <w:sz w:val="28"/>
          <w:szCs w:val="28"/>
        </w:rPr>
        <w:t xml:space="preserve">, Р. С. Гринберг и Д. Е. Сорокин, исходят из геополитического подхода к оценке проблемы </w:t>
      </w:r>
      <w:proofErr w:type="spellStart"/>
      <w:r>
        <w:rPr>
          <w:sz w:val="28"/>
          <w:szCs w:val="28"/>
        </w:rPr>
        <w:t>реиндустриализации</w:t>
      </w:r>
      <w:proofErr w:type="spellEnd"/>
      <w:r>
        <w:rPr>
          <w:sz w:val="28"/>
          <w:szCs w:val="28"/>
        </w:rPr>
        <w:t xml:space="preserve"> и роли ОПК в экономическом развитии страны. Самодостаточное развитие ядра отраслей национальной промышленности, критически важных для обеспечения безопасности страны, выводится ими из «специфики геополитического положения» России, необходимости развития «собственных вооруженных сил, оснащенных конкурентоспособными в военном отношении системами вооружений, способными обеспечить защиту </w:t>
      </w:r>
      <w:proofErr w:type="spellStart"/>
      <w:r>
        <w:rPr>
          <w:sz w:val="28"/>
          <w:szCs w:val="28"/>
        </w:rPr>
        <w:t>геополитико</w:t>
      </w:r>
      <w:proofErr w:type="spellEnd"/>
      <w:r>
        <w:rPr>
          <w:sz w:val="28"/>
          <w:szCs w:val="28"/>
        </w:rPr>
        <w:t xml:space="preserve">-экономических интересов страны по всему миру», и провозглашается императивом, необходимым для «восстановления статуса России в качестве одного из “полюсов влияния” современного мира». При этом, хотя авторы и признают, что развитие таких производств может оказаться неэффективным с точки зрения глобальной конкурентоспособности, альтернативы стратегии </w:t>
      </w:r>
      <w:proofErr w:type="spellStart"/>
      <w:r>
        <w:rPr>
          <w:sz w:val="28"/>
          <w:szCs w:val="28"/>
        </w:rPr>
        <w:t>рендустриализации</w:t>
      </w:r>
      <w:proofErr w:type="spellEnd"/>
      <w:r>
        <w:rPr>
          <w:sz w:val="28"/>
          <w:szCs w:val="28"/>
        </w:rPr>
        <w:t xml:space="preserve"> они не видят.</w:t>
      </w:r>
    </w:p>
    <w:p w:rsidR="00085521" w:rsidRDefault="007B460E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Подчиненная зависимость между задачами обеспечения национальной </w:t>
      </w:r>
      <w:proofErr w:type="spellStart"/>
      <w:r>
        <w:rPr>
          <w:sz w:val="28"/>
          <w:szCs w:val="28"/>
        </w:rPr>
        <w:t>безопасностии</w:t>
      </w:r>
      <w:proofErr w:type="spellEnd"/>
      <w:r>
        <w:rPr>
          <w:sz w:val="28"/>
          <w:szCs w:val="28"/>
        </w:rPr>
        <w:t xml:space="preserve"> территориальной целостности страны и необходимостью новой индустриализации прослеживается в работе Я. Н. </w:t>
      </w:r>
      <w:proofErr w:type="spellStart"/>
      <w:r>
        <w:rPr>
          <w:sz w:val="28"/>
          <w:szCs w:val="28"/>
        </w:rPr>
        <w:t>Дубенецкого</w:t>
      </w:r>
      <w:proofErr w:type="spellEnd"/>
      <w:r>
        <w:rPr>
          <w:sz w:val="28"/>
          <w:szCs w:val="28"/>
        </w:rPr>
        <w:t xml:space="preserve">, который рассматривает новую индустриальную политику и развитие научно-технической базы как вспомогательное средство для обеспечения технического перевооружения и модернизации российской армии. Недостатком концепции Я. </w:t>
      </w:r>
      <w:r>
        <w:rPr>
          <w:sz w:val="28"/>
          <w:szCs w:val="28"/>
        </w:rPr>
        <w:lastRenderedPageBreak/>
        <w:t xml:space="preserve">Н. </w:t>
      </w:r>
      <w:proofErr w:type="spellStart"/>
      <w:r>
        <w:rPr>
          <w:sz w:val="28"/>
          <w:szCs w:val="28"/>
        </w:rPr>
        <w:t>Дубенецкого</w:t>
      </w:r>
      <w:proofErr w:type="spellEnd"/>
      <w:r>
        <w:rPr>
          <w:sz w:val="28"/>
          <w:szCs w:val="28"/>
        </w:rPr>
        <w:t>, по моему мнению, является необоснованность тезиса автора о том, что источником научно-технического прогресса должен являться именно военный сектор экономики, основанный на прямом государственном участии в хозяйствовании, малопрозрачных механизмах формирования государственного оборонного заказа и ценообразования на готовую продукцию. В ведущих военных державах мира технические инновации из динамичной гражданской экономики и науки, особенно малых и средних инновационных компаний, в гораздо большем объеме питают военную промышленность и науку, чем наоборот.</w:t>
      </w:r>
    </w:p>
    <w:p w:rsidR="00085521" w:rsidRDefault="007B460E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Обобщение теоретических подходов к исследованию воздействия военных расходов на экономический рост государства содержится в работе российских исследователей А.В. </w:t>
      </w:r>
      <w:proofErr w:type="spellStart"/>
      <w:r>
        <w:rPr>
          <w:sz w:val="28"/>
          <w:szCs w:val="28"/>
        </w:rPr>
        <w:t>Ужицкого</w:t>
      </w:r>
      <w:proofErr w:type="spellEnd"/>
      <w:r>
        <w:rPr>
          <w:sz w:val="28"/>
          <w:szCs w:val="28"/>
        </w:rPr>
        <w:t xml:space="preserve"> и Л. М. Капустиной (табл. 1.1).</w:t>
      </w:r>
    </w:p>
    <w:p w:rsidR="00085521" w:rsidRDefault="00085521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085521" w:rsidRDefault="007B460E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Таблица 1.1</w:t>
      </w:r>
    </w:p>
    <w:p w:rsidR="00085521" w:rsidRDefault="007B460E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Макроэкономические подходы к изучению влияния военных расходов на экономический рост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7087"/>
      </w:tblGrid>
      <w:tr w:rsidR="00085521"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521" w:rsidRDefault="007B4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подхода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521" w:rsidRDefault="007B4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Оценка концепцией влияния военных расходов на экономический рост </w:t>
            </w:r>
          </w:p>
        </w:tc>
      </w:tr>
      <w:tr w:rsidR="00085521"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521" w:rsidRDefault="007B4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Классический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521" w:rsidRDefault="007B4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Военные расходы - инструмент дополнительного развития экономики страны путем поддержания совокупного спроса, сдерживания падения нормы прибыли и предотвращения экономического кризиса.</w:t>
            </w:r>
          </w:p>
        </w:tc>
      </w:tr>
      <w:tr w:rsidR="00085521"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521" w:rsidRDefault="007B4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Кейнсианский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521" w:rsidRDefault="007B4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Военные расходы - инструмент хозяйственного регулирования, способствующий росту объема национального производства за счет эффекта мультипликатора. В условиях низкого совокупного спроса, состоящего из расходов на потребление и инвестиций, военные расходы увеличивают уровень загрузки производственных мощностей, норму прибыли, что ведет к росту инвестиций и совокупного спроса.</w:t>
            </w:r>
          </w:p>
        </w:tc>
      </w:tr>
      <w:tr w:rsidR="00085521"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521" w:rsidRDefault="007B4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Неоклассический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521" w:rsidRDefault="007B4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Военные расходы - фактор, влияющий на функцию социального благосостояния за счет поддержания на высоком уровне национальной безопасности при определенных ресурсных ограничениях (бюджет и др.). Государство выступает как рационально действующее лицо. Высокие военные расходы свидетельствуют об изменении в технологиях.</w:t>
            </w:r>
          </w:p>
        </w:tc>
      </w:tr>
      <w:tr w:rsidR="00085521"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521" w:rsidRDefault="007B4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Институциональный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521" w:rsidRDefault="007B4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Военные расходы - инструмент усиления роли оборонно-промышленного комплекса в экономике страны, что ведет к негативному воздействию на общую народнохозяйственную эффективность.</w:t>
            </w:r>
          </w:p>
        </w:tc>
      </w:tr>
    </w:tbl>
    <w:p w:rsidR="00085521" w:rsidRDefault="00085521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085521" w:rsidRDefault="007B460E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мнению данных ученых, в странах с развитой экономикой, обладающих собственной оборонной промышленностью или высоким уровнем ВВП на душу населения, военные расходы направлены на создание наукоемкого продукта и способствуют росту национального дохода за счет эффекта мультипликатора и тем самым положительно влияют на экономический рост. В странах с развивающейся экономикой и низким уровнем ВВП на душу населения военные расходы отвлекают ограниченные государственные ресурсы на финансирование затратных военных программ, которые могли быть направлены на реализацию гражданских проектов, что негативно сказывается на социально-экономическом развитии страны.</w:t>
      </w:r>
    </w:p>
    <w:p w:rsidR="00085521" w:rsidRDefault="007B460E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конечном счете, вопрос о </w:t>
      </w:r>
      <w:proofErr w:type="spellStart"/>
      <w:r>
        <w:rPr>
          <w:sz w:val="28"/>
          <w:szCs w:val="28"/>
        </w:rPr>
        <w:t>реиндустриализации</w:t>
      </w:r>
      <w:proofErr w:type="spellEnd"/>
      <w:r>
        <w:rPr>
          <w:sz w:val="28"/>
          <w:szCs w:val="28"/>
        </w:rPr>
        <w:t xml:space="preserve"> является вопросом о роли государства в экономике - сохранении рыночно-ориентированной модели развития, основанной на частной собственности, свободных ценах и конкуренции экономических агентов, либо переходе к планово-административной модели хозяйствования. Ведь переход к новой </w:t>
      </w:r>
      <w:r>
        <w:rPr>
          <w:sz w:val="28"/>
          <w:szCs w:val="28"/>
        </w:rPr>
        <w:lastRenderedPageBreak/>
        <w:t xml:space="preserve">индустриализации России, как пишет С. Амосов, потребует «на порядок увеличить как бюджет страны, так и объемы инвестиций в реальный сектор экономики со стороны </w:t>
      </w:r>
      <w:proofErr w:type="spellStart"/>
      <w:r>
        <w:rPr>
          <w:sz w:val="28"/>
          <w:szCs w:val="28"/>
        </w:rPr>
        <w:t>госкорпораций</w:t>
      </w:r>
      <w:proofErr w:type="spellEnd"/>
      <w:r>
        <w:rPr>
          <w:sz w:val="28"/>
          <w:szCs w:val="28"/>
        </w:rPr>
        <w:t xml:space="preserve">, компаний и предпринимателей». При этом основным источником нового индустриального развития должны явиться именно бюджетные, а не частные инвестиции, а основным инвестором - не частные компании, требовательные к качеству инвестиционного климата, которые «при уменьшении бюджетного финансирования не столько инвестируют внутри страны, сколько выводят капитал за рубеж», а выступающие «агентом правительства», </w:t>
      </w:r>
      <w:proofErr w:type="spellStart"/>
      <w:r>
        <w:rPr>
          <w:sz w:val="28"/>
          <w:szCs w:val="28"/>
        </w:rPr>
        <w:t>госкорпораций</w:t>
      </w:r>
      <w:proofErr w:type="spellEnd"/>
      <w:r>
        <w:rPr>
          <w:sz w:val="28"/>
          <w:szCs w:val="28"/>
        </w:rPr>
        <w:t xml:space="preserve">. Для перехода к </w:t>
      </w:r>
      <w:proofErr w:type="spellStart"/>
      <w:r>
        <w:rPr>
          <w:sz w:val="28"/>
          <w:szCs w:val="28"/>
        </w:rPr>
        <w:t>неоиндустриальной</w:t>
      </w:r>
      <w:proofErr w:type="spellEnd"/>
      <w:r>
        <w:rPr>
          <w:sz w:val="28"/>
          <w:szCs w:val="28"/>
        </w:rPr>
        <w:t xml:space="preserve"> модели развития, как пишет С. Губанов, потребуется провести «стратегическую национализацию командных высот экономики, их суверенизацию, </w:t>
      </w:r>
      <w:proofErr w:type="spellStart"/>
      <w:r>
        <w:rPr>
          <w:sz w:val="28"/>
          <w:szCs w:val="28"/>
        </w:rPr>
        <w:t>дедолларизацию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деофшоризацию</w:t>
      </w:r>
      <w:proofErr w:type="spellEnd"/>
      <w:r>
        <w:rPr>
          <w:sz w:val="28"/>
          <w:szCs w:val="28"/>
        </w:rPr>
        <w:t xml:space="preserve"> … в форме выкупной </w:t>
      </w:r>
      <w:proofErr w:type="spellStart"/>
      <w:r>
        <w:rPr>
          <w:sz w:val="28"/>
          <w:szCs w:val="28"/>
        </w:rPr>
        <w:t>деприватизации</w:t>
      </w:r>
      <w:proofErr w:type="spellEnd"/>
      <w:r>
        <w:rPr>
          <w:sz w:val="28"/>
          <w:szCs w:val="28"/>
        </w:rPr>
        <w:t xml:space="preserve">», сформировать «экономику отечественных транснациональных </w:t>
      </w:r>
      <w:proofErr w:type="spellStart"/>
      <w:r>
        <w:rPr>
          <w:sz w:val="28"/>
          <w:szCs w:val="28"/>
        </w:rPr>
        <w:t>корпорпаций</w:t>
      </w:r>
      <w:proofErr w:type="spellEnd"/>
      <w:r>
        <w:rPr>
          <w:sz w:val="28"/>
          <w:szCs w:val="28"/>
        </w:rPr>
        <w:t xml:space="preserve">», основанных на государственной и </w:t>
      </w:r>
      <w:proofErr w:type="spellStart"/>
      <w:r>
        <w:rPr>
          <w:sz w:val="28"/>
          <w:szCs w:val="28"/>
        </w:rPr>
        <w:t>квазигосударственной</w:t>
      </w:r>
      <w:proofErr w:type="spellEnd"/>
      <w:r>
        <w:rPr>
          <w:sz w:val="28"/>
          <w:szCs w:val="28"/>
        </w:rPr>
        <w:t xml:space="preserve"> формах собственности, и, в конечном счете, ввести в стране планово-регулируемый механизм ценообразования.</w:t>
      </w:r>
    </w:p>
    <w:p w:rsidR="00085521" w:rsidRDefault="007B460E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Между тем, источники роста по модели полупринудительной государственной индустриализации в России отсутствуют. Успешные примеры ее реализации в СССР в 1930-е гг. и в Китае в более поздний период основывались на существовавших в те годы у национальных экономик резервах дешевой рабочей силы и информационной закрытости советского и китайского общества, их нетребовательности к качеству государственных институтов. Современная Россия, как пишет ректор </w:t>
      </w:r>
      <w:proofErr w:type="spellStart"/>
      <w:r>
        <w:rPr>
          <w:sz w:val="28"/>
          <w:szCs w:val="28"/>
        </w:rPr>
        <w:t>РАНХиГС</w:t>
      </w:r>
      <w:proofErr w:type="spellEnd"/>
      <w:r>
        <w:rPr>
          <w:sz w:val="28"/>
          <w:szCs w:val="28"/>
        </w:rPr>
        <w:t xml:space="preserve">, профессор В. А. </w:t>
      </w:r>
      <w:proofErr w:type="spellStart"/>
      <w:r>
        <w:rPr>
          <w:sz w:val="28"/>
          <w:szCs w:val="28"/>
        </w:rPr>
        <w:t>Мау</w:t>
      </w:r>
      <w:proofErr w:type="spellEnd"/>
      <w:r>
        <w:rPr>
          <w:sz w:val="28"/>
          <w:szCs w:val="28"/>
        </w:rPr>
        <w:t xml:space="preserve">, демонстрирует случай так называемой «ловушки конкурентоспособности», когда дорогой труд (с учетом демографического провала 1990-х гг. и потребительного бума 2000-х гг., в России стоимость рабочей силы является одной из самых дорогих среди стран с формирующимися рынками) сочетается с </w:t>
      </w:r>
      <w:r>
        <w:rPr>
          <w:sz w:val="28"/>
          <w:szCs w:val="28"/>
        </w:rPr>
        <w:lastRenderedPageBreak/>
        <w:t>плохими институтами.</w:t>
      </w:r>
    </w:p>
    <w:p w:rsidR="00085521" w:rsidRDefault="007B460E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Системный подход к проблеме оценки вклада оборонно-промышленного комплекса в экономическое развитие страны демонстрирует проректор Санкт-Петербургского государственного экономического университета, профессор А. Е. Карлик с коллегами. Они обращают внимание на то, что в краткосрочном периоде рост военного производства положительно влияет на состояние национальной экономики, создавая новые рабочие места, снижая </w:t>
      </w:r>
      <w:proofErr w:type="spellStart"/>
      <w:r>
        <w:rPr>
          <w:sz w:val="28"/>
          <w:szCs w:val="28"/>
        </w:rPr>
        <w:t>импортозависимость</w:t>
      </w:r>
      <w:proofErr w:type="spellEnd"/>
      <w:r>
        <w:rPr>
          <w:sz w:val="28"/>
          <w:szCs w:val="28"/>
        </w:rPr>
        <w:t>, способствуя модернизации гражданского сектора экономики (машиностроения, приборостроения, промышленности специальных материалов) и развитию инфраструктуры (транспорта, коммуникаций, связи). Увеличение оборонных затрат и рост военного производства обеспечивают повышение занятости населения, а также более полное использование производственных мощностей, способствуя в коротком периоде экономическому росту. Особенно большое значение ГОЗ имеет для адресной поддержки градообразующих предприятий и моногородов, а военная мощь и военно-техническое сотрудничество (ВТС) с зарубежными странами позволяют не только обеспечивать безопасность государства, но и являются средством продвижения внешнеторговых интересов страны в мире. Тем не менее, в долгосрочной перспективе наращивание военного производства приводит к негативным экономическим последствиям. Непродуктивность товарной продукции основной части ОПК, исключенной из нормального экономического оборота и поступающей на оснащение армии и иных силовых структур государства, влечет за собой развитие диспропорции между денежной массой и массой материальных благ в национальной экономике, обесценение национальной валюты, рост инфляции.</w:t>
      </w:r>
    </w:p>
    <w:p w:rsidR="00085521" w:rsidRDefault="007B460E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Экономическии</w:t>
      </w:r>
      <w:proofErr w:type="spellEnd"/>
      <w:r>
        <w:rPr>
          <w:sz w:val="28"/>
          <w:szCs w:val="28"/>
        </w:rPr>
        <w:t xml:space="preserve">̆ эффект, </w:t>
      </w:r>
      <w:proofErr w:type="spellStart"/>
      <w:r>
        <w:rPr>
          <w:sz w:val="28"/>
          <w:szCs w:val="28"/>
        </w:rPr>
        <w:t>получаемыи</w:t>
      </w:r>
      <w:proofErr w:type="spellEnd"/>
      <w:r>
        <w:rPr>
          <w:sz w:val="28"/>
          <w:szCs w:val="28"/>
        </w:rPr>
        <w:t xml:space="preserve">̆ </w:t>
      </w:r>
      <w:proofErr w:type="spellStart"/>
      <w:r>
        <w:rPr>
          <w:sz w:val="28"/>
          <w:szCs w:val="28"/>
        </w:rPr>
        <w:t>Россиеи</w:t>
      </w:r>
      <w:proofErr w:type="spellEnd"/>
      <w:r>
        <w:rPr>
          <w:sz w:val="28"/>
          <w:szCs w:val="28"/>
        </w:rPr>
        <w:t xml:space="preserve">̆ от </w:t>
      </w:r>
      <w:proofErr w:type="spellStart"/>
      <w:r>
        <w:rPr>
          <w:sz w:val="28"/>
          <w:szCs w:val="28"/>
        </w:rPr>
        <w:t>экспортнои</w:t>
      </w:r>
      <w:proofErr w:type="spellEnd"/>
      <w:r>
        <w:rPr>
          <w:sz w:val="28"/>
          <w:szCs w:val="28"/>
        </w:rPr>
        <w:t xml:space="preserve">̆ деятельности ОПК в рамках военно-технического сотрудничества, можно условно разделить </w:t>
      </w:r>
      <w:r>
        <w:rPr>
          <w:sz w:val="28"/>
          <w:szCs w:val="28"/>
        </w:rPr>
        <w:lastRenderedPageBreak/>
        <w:t xml:space="preserve">на две части: </w:t>
      </w:r>
      <w:proofErr w:type="spellStart"/>
      <w:r>
        <w:rPr>
          <w:sz w:val="28"/>
          <w:szCs w:val="28"/>
        </w:rPr>
        <w:t>немедленныи</w:t>
      </w:r>
      <w:proofErr w:type="spellEnd"/>
      <w:r>
        <w:rPr>
          <w:sz w:val="28"/>
          <w:szCs w:val="28"/>
        </w:rPr>
        <w:t xml:space="preserve">̆ эффект и эффект, косвенно </w:t>
      </w:r>
      <w:proofErr w:type="spellStart"/>
      <w:r>
        <w:rPr>
          <w:sz w:val="28"/>
          <w:szCs w:val="28"/>
        </w:rPr>
        <w:t>влияющии</w:t>
      </w:r>
      <w:proofErr w:type="spellEnd"/>
      <w:r>
        <w:rPr>
          <w:sz w:val="28"/>
          <w:szCs w:val="28"/>
        </w:rPr>
        <w:t>̆ на национальную экономику.</w:t>
      </w:r>
    </w:p>
    <w:p w:rsidR="00085521" w:rsidRDefault="007B460E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Первая составная часть связана с фактическими валютными поступлениями от экспорта реализуемых образцов вооружения и военной техники (</w:t>
      </w:r>
      <w:proofErr w:type="spellStart"/>
      <w:r>
        <w:rPr>
          <w:sz w:val="28"/>
          <w:szCs w:val="28"/>
        </w:rPr>
        <w:t>ВиВТ</w:t>
      </w:r>
      <w:proofErr w:type="spellEnd"/>
      <w:r>
        <w:rPr>
          <w:sz w:val="28"/>
          <w:szCs w:val="28"/>
        </w:rPr>
        <w:t xml:space="preserve">), которые, в свою очередь, делятся на две подгруппы: к </w:t>
      </w:r>
      <w:proofErr w:type="spellStart"/>
      <w:r>
        <w:rPr>
          <w:sz w:val="28"/>
          <w:szCs w:val="28"/>
        </w:rPr>
        <w:t>первои</w:t>
      </w:r>
      <w:proofErr w:type="spellEnd"/>
      <w:r>
        <w:rPr>
          <w:sz w:val="28"/>
          <w:szCs w:val="28"/>
        </w:rPr>
        <w:t xml:space="preserve">̆ можно отнести те, которые вновь производятся по заказу иностранного заказчика, в том числе после проведения модернизации и доработок с учетом индивидуальных требований заказчиков. Ко </w:t>
      </w:r>
      <w:proofErr w:type="spellStart"/>
      <w:r>
        <w:rPr>
          <w:sz w:val="28"/>
          <w:szCs w:val="28"/>
        </w:rPr>
        <w:t>второи</w:t>
      </w:r>
      <w:proofErr w:type="spellEnd"/>
      <w:r>
        <w:rPr>
          <w:sz w:val="28"/>
          <w:szCs w:val="28"/>
        </w:rPr>
        <w:t xml:space="preserve">̆ подгруппе относят образцы вооружения, выведенные из эксплуатации из Вооруженных Сил РФ (например, устаревшие модели танков и </w:t>
      </w:r>
      <w:proofErr w:type="spellStart"/>
      <w:r>
        <w:rPr>
          <w:sz w:val="28"/>
          <w:szCs w:val="28"/>
        </w:rPr>
        <w:t>другои</w:t>
      </w:r>
      <w:proofErr w:type="spellEnd"/>
      <w:r>
        <w:rPr>
          <w:sz w:val="28"/>
          <w:szCs w:val="28"/>
        </w:rPr>
        <w:t>̆ бронетехники).</w:t>
      </w:r>
    </w:p>
    <w:p w:rsidR="00085521" w:rsidRDefault="007B460E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этом эти устаревшие образцы вооружения с технических позиций могут быть фактически новыми, так как не использовались в целях </w:t>
      </w:r>
      <w:proofErr w:type="spellStart"/>
      <w:r>
        <w:rPr>
          <w:sz w:val="28"/>
          <w:szCs w:val="28"/>
        </w:rPr>
        <w:t>боевои</w:t>
      </w:r>
      <w:proofErr w:type="spellEnd"/>
      <w:r>
        <w:rPr>
          <w:sz w:val="28"/>
          <w:szCs w:val="28"/>
        </w:rPr>
        <w:t xml:space="preserve">̆ подготовки, а были с соблюдением всех установленных правил законсервированы и хранились в запасах на случай мобилизационного развертывания вооруженных сил при реализации </w:t>
      </w:r>
      <w:proofErr w:type="spellStart"/>
      <w:r>
        <w:rPr>
          <w:sz w:val="28"/>
          <w:szCs w:val="28"/>
        </w:rPr>
        <w:t>военнои</w:t>
      </w:r>
      <w:proofErr w:type="spellEnd"/>
      <w:r>
        <w:rPr>
          <w:sz w:val="28"/>
          <w:szCs w:val="28"/>
        </w:rPr>
        <w:t xml:space="preserve">̆ угрозы. То есть налицо лишь моральное, но не физическое устаревание этих образцов. При этом </w:t>
      </w:r>
      <w:proofErr w:type="spellStart"/>
      <w:r>
        <w:rPr>
          <w:sz w:val="28"/>
          <w:szCs w:val="28"/>
        </w:rPr>
        <w:t>экономическии</w:t>
      </w:r>
      <w:proofErr w:type="spellEnd"/>
      <w:r>
        <w:rPr>
          <w:sz w:val="28"/>
          <w:szCs w:val="28"/>
        </w:rPr>
        <w:t xml:space="preserve">̆ эффект в данном случае не сводится лишь к поступлению </w:t>
      </w:r>
      <w:proofErr w:type="spellStart"/>
      <w:r>
        <w:rPr>
          <w:sz w:val="28"/>
          <w:szCs w:val="28"/>
        </w:rPr>
        <w:t>валютнои</w:t>
      </w:r>
      <w:proofErr w:type="spellEnd"/>
      <w:r>
        <w:rPr>
          <w:sz w:val="28"/>
          <w:szCs w:val="28"/>
        </w:rPr>
        <w:t xml:space="preserve">̆ выручке. </w:t>
      </w:r>
      <w:proofErr w:type="spellStart"/>
      <w:r>
        <w:rPr>
          <w:sz w:val="28"/>
          <w:szCs w:val="28"/>
        </w:rPr>
        <w:t>Полныи</w:t>
      </w:r>
      <w:proofErr w:type="spellEnd"/>
      <w:r>
        <w:rPr>
          <w:sz w:val="28"/>
          <w:szCs w:val="28"/>
        </w:rPr>
        <w:t xml:space="preserve">̆ цикл эксплуатации вооружения и </w:t>
      </w:r>
      <w:proofErr w:type="spellStart"/>
      <w:r>
        <w:rPr>
          <w:sz w:val="28"/>
          <w:szCs w:val="28"/>
        </w:rPr>
        <w:t>военнои</w:t>
      </w:r>
      <w:proofErr w:type="spellEnd"/>
      <w:r>
        <w:rPr>
          <w:sz w:val="28"/>
          <w:szCs w:val="28"/>
        </w:rPr>
        <w:t xml:space="preserve">̆ техники включает в себя стадии: разработка - производство - поставка - эксплуатация (в том числе </w:t>
      </w:r>
      <w:proofErr w:type="spellStart"/>
      <w:r>
        <w:rPr>
          <w:sz w:val="28"/>
          <w:szCs w:val="28"/>
        </w:rPr>
        <w:t>капитальныи</w:t>
      </w:r>
      <w:proofErr w:type="spellEnd"/>
      <w:r>
        <w:rPr>
          <w:sz w:val="28"/>
          <w:szCs w:val="28"/>
        </w:rPr>
        <w:t xml:space="preserve">̆ ремонт, </w:t>
      </w:r>
      <w:proofErr w:type="spellStart"/>
      <w:r>
        <w:rPr>
          <w:sz w:val="28"/>
          <w:szCs w:val="28"/>
        </w:rPr>
        <w:t>которыи</w:t>
      </w:r>
      <w:proofErr w:type="spellEnd"/>
      <w:r>
        <w:rPr>
          <w:sz w:val="28"/>
          <w:szCs w:val="28"/>
        </w:rPr>
        <w:t xml:space="preserve">̆ выделяется в качестве </w:t>
      </w:r>
      <w:proofErr w:type="spellStart"/>
      <w:r>
        <w:rPr>
          <w:sz w:val="28"/>
          <w:szCs w:val="28"/>
        </w:rPr>
        <w:t>отдельнои</w:t>
      </w:r>
      <w:proofErr w:type="spellEnd"/>
      <w:r>
        <w:rPr>
          <w:sz w:val="28"/>
          <w:szCs w:val="28"/>
        </w:rPr>
        <w:t xml:space="preserve">̆ стадии, так как сопровождается выводом образца вооружения из эксплуатации и </w:t>
      </w:r>
      <w:proofErr w:type="spellStart"/>
      <w:r>
        <w:rPr>
          <w:sz w:val="28"/>
          <w:szCs w:val="28"/>
        </w:rPr>
        <w:t>возможнои</w:t>
      </w:r>
      <w:proofErr w:type="spellEnd"/>
      <w:r>
        <w:rPr>
          <w:sz w:val="28"/>
          <w:szCs w:val="28"/>
        </w:rPr>
        <w:t xml:space="preserve">̆ его </w:t>
      </w:r>
      <w:proofErr w:type="spellStart"/>
      <w:r>
        <w:rPr>
          <w:sz w:val="28"/>
          <w:szCs w:val="28"/>
        </w:rPr>
        <w:t>модернизациеи</w:t>
      </w:r>
      <w:proofErr w:type="spellEnd"/>
      <w:r>
        <w:rPr>
          <w:sz w:val="28"/>
          <w:szCs w:val="28"/>
        </w:rPr>
        <w:t xml:space="preserve">̆) - утилизация. При этом именно стадия утилизации может оказаться достаточно </w:t>
      </w:r>
      <w:proofErr w:type="spellStart"/>
      <w:r>
        <w:rPr>
          <w:sz w:val="28"/>
          <w:szCs w:val="28"/>
        </w:rPr>
        <w:t>ресурсоемкои</w:t>
      </w:r>
      <w:proofErr w:type="spellEnd"/>
      <w:r>
        <w:rPr>
          <w:sz w:val="28"/>
          <w:szCs w:val="28"/>
        </w:rPr>
        <w:t>̆ и потребовать существенных затрат бюджетных средств на свое осуществление.</w:t>
      </w:r>
    </w:p>
    <w:p w:rsidR="00085521" w:rsidRDefault="007B460E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экспорте же ненового вооружения (со </w:t>
      </w:r>
      <w:proofErr w:type="spellStart"/>
      <w:r>
        <w:rPr>
          <w:sz w:val="28"/>
          <w:szCs w:val="28"/>
        </w:rPr>
        <w:t>скидкои</w:t>
      </w:r>
      <w:proofErr w:type="spellEnd"/>
      <w:r>
        <w:rPr>
          <w:sz w:val="28"/>
          <w:szCs w:val="28"/>
        </w:rPr>
        <w:t xml:space="preserve">̆ относительно цены аналогичных новых образцов) достигается экономия за счет </w:t>
      </w:r>
      <w:proofErr w:type="spellStart"/>
      <w:r>
        <w:rPr>
          <w:sz w:val="28"/>
          <w:szCs w:val="28"/>
        </w:rPr>
        <w:t>непроведения</w:t>
      </w:r>
      <w:proofErr w:type="spellEnd"/>
      <w:r>
        <w:rPr>
          <w:sz w:val="28"/>
          <w:szCs w:val="28"/>
        </w:rPr>
        <w:t xml:space="preserve"> работ по его утилизации, а также снижаются экологические риски вследствие </w:t>
      </w:r>
      <w:r>
        <w:rPr>
          <w:sz w:val="28"/>
          <w:szCs w:val="28"/>
        </w:rPr>
        <w:lastRenderedPageBreak/>
        <w:t xml:space="preserve">проведения мероприятий утилизации. Немедленным можно считать также эффект, </w:t>
      </w:r>
      <w:proofErr w:type="spellStart"/>
      <w:r>
        <w:rPr>
          <w:sz w:val="28"/>
          <w:szCs w:val="28"/>
        </w:rPr>
        <w:t>получаемыи</w:t>
      </w:r>
      <w:proofErr w:type="spellEnd"/>
      <w:r>
        <w:rPr>
          <w:sz w:val="28"/>
          <w:szCs w:val="28"/>
        </w:rPr>
        <w:t xml:space="preserve">̆ в результате сокращения стоимости закупок вооружения для внутренних нужд за счет экономии на </w:t>
      </w:r>
      <w:proofErr w:type="spellStart"/>
      <w:r>
        <w:rPr>
          <w:sz w:val="28"/>
          <w:szCs w:val="28"/>
        </w:rPr>
        <w:t>серийности</w:t>
      </w:r>
      <w:proofErr w:type="spellEnd"/>
      <w:r>
        <w:rPr>
          <w:sz w:val="28"/>
          <w:szCs w:val="28"/>
        </w:rPr>
        <w:t xml:space="preserve"> производства и снижения доли затрат на НИОКР стоимости </w:t>
      </w:r>
      <w:proofErr w:type="spellStart"/>
      <w:r>
        <w:rPr>
          <w:sz w:val="28"/>
          <w:szCs w:val="28"/>
        </w:rPr>
        <w:t>серийныи</w:t>
      </w:r>
      <w:proofErr w:type="spellEnd"/>
      <w:r>
        <w:rPr>
          <w:sz w:val="28"/>
          <w:szCs w:val="28"/>
        </w:rPr>
        <w:t xml:space="preserve">̆ вооружений. Однако этот эффект с трудом поддается </w:t>
      </w:r>
      <w:proofErr w:type="spellStart"/>
      <w:r>
        <w:rPr>
          <w:sz w:val="28"/>
          <w:szCs w:val="28"/>
        </w:rPr>
        <w:t>строгои</w:t>
      </w:r>
      <w:proofErr w:type="spellEnd"/>
      <w:r>
        <w:rPr>
          <w:sz w:val="28"/>
          <w:szCs w:val="28"/>
        </w:rPr>
        <w:t xml:space="preserve">̆ </w:t>
      </w:r>
      <w:proofErr w:type="spellStart"/>
      <w:r>
        <w:rPr>
          <w:sz w:val="28"/>
          <w:szCs w:val="28"/>
        </w:rPr>
        <w:t>количественнои</w:t>
      </w:r>
      <w:proofErr w:type="spellEnd"/>
      <w:r>
        <w:rPr>
          <w:sz w:val="28"/>
          <w:szCs w:val="28"/>
        </w:rPr>
        <w:t>̆ оценке, так как зависит от значительного числа субъективных факторов. Тем не менее, он наблюдается и при наличии соответствующих исходных данных может быть рассчитан.</w:t>
      </w:r>
    </w:p>
    <w:p w:rsidR="00085521" w:rsidRDefault="007B460E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эффектам косвенного влияния на национальную экономику следует отнести сохранение военно-экономического потенциала в период резкого сокращения внутреннего платежеспособного спроса на военную продукцию (что и произошло в России в 1990-е гг.), а также создание конкурентоспособных высокотехнологичных и инновационных товаров, технологий и производств.</w:t>
      </w:r>
    </w:p>
    <w:p w:rsidR="00085521" w:rsidRDefault="007B460E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Исходя из рассмотренных теоретических установок, наш дальнейший анализ содержания государственной политики по развитию ОПК и его влиянию на экономическое развитие страны будет базироваться на следующих предпосылках:</w:t>
      </w:r>
    </w:p>
    <w:p w:rsidR="00085521" w:rsidRDefault="007B460E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ab/>
      </w:r>
      <w:r>
        <w:rPr>
          <w:sz w:val="28"/>
          <w:szCs w:val="28"/>
        </w:rPr>
        <w:t>развитие ОПК не является императивом экономического роста - это элемент национальной промышленной политики, способный простимулировать в коротком периоде совокупный спрос, но не способный заменить собой частный спрос и частные инвестиции;</w:t>
      </w:r>
    </w:p>
    <w:p w:rsidR="00085521" w:rsidRDefault="007B460E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ab/>
      </w:r>
      <w:r>
        <w:rPr>
          <w:sz w:val="28"/>
          <w:szCs w:val="28"/>
        </w:rPr>
        <w:t xml:space="preserve">выбор мобилизационной модели экономического развития с опорой на </w:t>
      </w:r>
      <w:proofErr w:type="spellStart"/>
      <w:r>
        <w:rPr>
          <w:sz w:val="28"/>
          <w:szCs w:val="28"/>
        </w:rPr>
        <w:t>реиндустриализацию</w:t>
      </w:r>
      <w:proofErr w:type="spellEnd"/>
      <w:r>
        <w:rPr>
          <w:sz w:val="28"/>
          <w:szCs w:val="28"/>
        </w:rPr>
        <w:t xml:space="preserve"> и воссоздание импортозамещающих производств, ориентированных на выпуск продукции, критичной для обороноспособности страны, обернется быстрым истощением ресурсов и переходом российской экономики к более глубокой рецессии;</w:t>
      </w:r>
    </w:p>
    <w:p w:rsidR="00085521" w:rsidRDefault="007B460E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ab/>
      </w:r>
      <w:r>
        <w:rPr>
          <w:sz w:val="28"/>
          <w:szCs w:val="28"/>
        </w:rPr>
        <w:t xml:space="preserve">позиция страны на мировой арене, ее способность надежно защищать свои национальные интересы в современных условиях обеспечиваются не </w:t>
      </w:r>
      <w:r>
        <w:rPr>
          <w:sz w:val="28"/>
          <w:szCs w:val="28"/>
        </w:rPr>
        <w:lastRenderedPageBreak/>
        <w:t>столько размером вооруженных сил и ОПК, сколько экономической мощью, глобальной конкурентоспособностью и качеством государственных институтов.</w:t>
      </w:r>
    </w:p>
    <w:p w:rsidR="00085521" w:rsidRDefault="00085521">
      <w:pPr>
        <w:shd w:val="clear" w:color="000000" w:fill="auto"/>
        <w:suppressAutoHyphens/>
        <w:spacing w:line="360" w:lineRule="auto"/>
        <w:ind w:left="709"/>
        <w:jc w:val="both"/>
        <w:rPr>
          <w:sz w:val="28"/>
          <w:szCs w:val="28"/>
        </w:rPr>
      </w:pPr>
    </w:p>
    <w:p w:rsidR="00085521" w:rsidRDefault="007B460E">
      <w:pPr>
        <w:pStyle w:val="2"/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x-none"/>
        </w:rPr>
        <w:t>1.3.</w:t>
      </w:r>
      <w:r>
        <w:rPr>
          <w:sz w:val="28"/>
          <w:szCs w:val="28"/>
          <w:lang w:val="x-none"/>
        </w:rPr>
        <w:tab/>
      </w:r>
      <w:r>
        <w:rPr>
          <w:sz w:val="28"/>
          <w:szCs w:val="28"/>
        </w:rPr>
        <w:t>Анализ государственной политики развития оборонно-промышленного комплекса Российской Федерации в новейший период (1990-е - 2010-е годы)</w:t>
      </w:r>
    </w:p>
    <w:p w:rsidR="00085521" w:rsidRDefault="00085521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085521" w:rsidRDefault="007B460E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Современное функционирование оборонно-промышленного комплекса страны находится под воздействием различных факторов, объективных и субъективных, явных и скрытых, общих и специфических и др.</w:t>
      </w:r>
    </w:p>
    <w:p w:rsidR="00085521" w:rsidRDefault="007B460E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проанализированной мною литературе были выделены и систематизированы основные макроэкономические внутренние и внешние факторы, характеризующие функционирование и развитие ОПК России (рис. 1.2). К внутренним факторам развития ОПК относятся государственный оборонный заказ, экономическая среда, политико-правовая среда, научно-техническая среда, природно-климатическая среда. К внешним факторам нами отнесено военно-техническое сотрудничество, научно-технический прогресс в зарубежных странах, глобализация, международная конкуренция и международный терроризм.</w:t>
      </w:r>
    </w:p>
    <w:p w:rsidR="00085521" w:rsidRDefault="007B460E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Государственное управление и регулирование ОПК оказывает наибольшее влияние на состояние и развитие оборонного сектора национальной экономики и осуществляется в соответствии с концепцией национальной безопасности, военной доктриной, уровнем развития экономики страны, характером военных опасностей, реформированием Вооруженных Сил, конкуренцией за мировые рынки сбыта гражданской и военной продукции, государственным оборонным заказом и другими факторами.</w:t>
      </w:r>
    </w:p>
    <w:p w:rsidR="00085521" w:rsidRDefault="00085521">
      <w:pPr>
        <w:shd w:val="clear" w:color="000000" w:fill="auto"/>
        <w:suppressAutoHyphens/>
        <w:spacing w:line="360" w:lineRule="auto"/>
        <w:ind w:firstLine="709"/>
        <w:jc w:val="both"/>
        <w:rPr>
          <w:noProof/>
          <w:sz w:val="28"/>
          <w:szCs w:val="28"/>
        </w:rPr>
      </w:pPr>
    </w:p>
    <w:p w:rsidR="00085521" w:rsidRDefault="00524D2A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rFonts w:ascii="Microsoft Sans Serif" w:hAnsi="Microsoft Sans Serif" w:cs="Microsoft Sans Serif"/>
          <w:noProof/>
          <w:sz w:val="17"/>
          <w:szCs w:val="17"/>
        </w:rPr>
        <w:lastRenderedPageBreak/>
        <w:drawing>
          <wp:inline distT="0" distB="0" distL="0" distR="0">
            <wp:extent cx="4876800" cy="46329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463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5521" w:rsidRDefault="007B460E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Рис. 1.2. Факторы, влияющие на функционирование ОПК России</w:t>
      </w:r>
    </w:p>
    <w:p w:rsidR="00085521" w:rsidRDefault="00085521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085521" w:rsidRDefault="007B460E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Государственное финансирование развития ОПК осуществляется в рамках военных расходов, утвержденных в федеральном бюджете страны, и включает следующие основные направления:</w:t>
      </w:r>
    </w:p>
    <w:p w:rsidR="00085521" w:rsidRDefault="007B460E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приоритетных программ разработки и производства вооружений по линии Минобороны и других силовых ведомств;</w:t>
      </w:r>
    </w:p>
    <w:p w:rsidR="00085521" w:rsidRDefault="007B460E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фундаментальных и прикладных исследований в интересах развития критических военных технологий и технологий двойного назначения по линии Министерства обороны и других силовых ведомств;</w:t>
      </w:r>
    </w:p>
    <w:p w:rsidR="00085521" w:rsidRDefault="007B460E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модернизации вооружений и военной техники.</w:t>
      </w:r>
    </w:p>
    <w:p w:rsidR="00085521" w:rsidRDefault="007B460E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Трансформационный кризис 1990-х гг., последовавший за крахом </w:t>
      </w:r>
      <w:r>
        <w:rPr>
          <w:sz w:val="28"/>
          <w:szCs w:val="28"/>
        </w:rPr>
        <w:lastRenderedPageBreak/>
        <w:t>командно-административной экономической модели, сопровождался резким сокращением объемов финансирования военных расходов и ГОЗ.</w:t>
      </w:r>
    </w:p>
    <w:p w:rsidR="00085521" w:rsidRDefault="007B460E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Нормативно-правовое обеспечение государственной политики в сфере развития и конверсии ОПК в 1990-е гг. было связано с принятие ряда основополагающих Указов Президента РФ, постановлений Правительства и палат Федерального Собрания. Например, Указ Президента РФ «О предоставлении Правительству Российской Федерации в 1994 г. кредитов на конверсионные и инвестиционные программы»; Указ Президента РФ «О сокращении мобилизационных мощностей и мобилизации оборонного резерва»; Указ Президента РФ «О первоочередных мерах поддержки предприятий оборонного комплекса Российской Федерации»; Распоряжение Правительства РФ «О сохранении высококвалифицированных кадров в оборонном комплексе»; постановление Правительства РФ «О мерах по стабилизации экономического положения предприятий и организаций оборонного комплекса»; Федеральный закон «О государственном оборонном заказе», принятый Государственной Думой 24 ноября 1995 г. и ряд других.</w:t>
      </w:r>
    </w:p>
    <w:p w:rsidR="00085521" w:rsidRDefault="007B460E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Приватизационная ломка некогда единой системы ВПК привела к возникновению целого ряда и других острых проблем. Практически прекратился процесс обновления его основных производственных фондов, капиталовложения на эти цели государством практически не выделялись, а собственных средств у предприятий на обновление основных производственных фондов не осталось. В результате в первой воловине 1990-х гг. коэффициент обновления не поднимался выше 2-3% в год. Доля оборудования моложе 10 лет к середине 90-х гг. уменьшилась до одной трети, тогда как в конце 80-х гг. она значительно превышала половину, а доля морально устаревшего оборудования в возрасте более 20 лет поднялась с 10-20% до трети.</w:t>
      </w:r>
    </w:p>
    <w:p w:rsidR="00085521" w:rsidRDefault="007B460E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сравнении с 1990 г. к 1997 г. расходы государства на закупку вооружения </w:t>
      </w:r>
      <w:r>
        <w:rPr>
          <w:sz w:val="28"/>
          <w:szCs w:val="28"/>
        </w:rPr>
        <w:lastRenderedPageBreak/>
        <w:t>снизились в 14 раз. С началом восстановительного роста (1999-2008), совпавшего по времени с резким повышением цен на углеводородное сырье и перезагрузкой политической системы новым президентом страны, резко возросло и финансирование военных расходов. За 15 лет (2000-2014 гг.) номинальные расходы федерального бюджета на национальную оборону выросли в 4,89 раза - с 209,4 млрд. руб. в 2000 г. до 1024,68 млрд. руб. в 2014 г. (см. табл. 1.2).</w:t>
      </w:r>
    </w:p>
    <w:p w:rsidR="00085521" w:rsidRDefault="007B460E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Большая часть этого роста пришлась на период 2000-2007 гг., когда военные расходы ежегодно </w:t>
      </w:r>
      <w:proofErr w:type="spellStart"/>
      <w:r>
        <w:rPr>
          <w:sz w:val="28"/>
          <w:szCs w:val="28"/>
        </w:rPr>
        <w:t>приростали</w:t>
      </w:r>
      <w:proofErr w:type="spellEnd"/>
      <w:r>
        <w:rPr>
          <w:sz w:val="28"/>
          <w:szCs w:val="28"/>
        </w:rPr>
        <w:t xml:space="preserve"> с темпом в 25% (календарные пики прироста в этот период были зафиксированы в 2002 г. и в 2005 г., - 32,35% и 35,32%, соответственно, к предшествующему году). Четырехкратный рост финансирования ВС РФ в этот период (с 209,4 млрд. руб. в 2000 г. до 839,1 млрд. руб. в 2007 г.) пришелся на руководство Министерством обороны РФ С. Б. Ивановым (2001-2007) и неудавшуюся попытку перевода российской армии на смешанную систему комплектования.</w:t>
      </w:r>
    </w:p>
    <w:p w:rsidR="00085521" w:rsidRDefault="00085521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085521" w:rsidRDefault="007B460E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Таблица 1.2</w:t>
      </w:r>
    </w:p>
    <w:p w:rsidR="00085521" w:rsidRDefault="007B460E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Расходы федерального бюджета Российской Федерации на национальную оборону в 2000-2014 гг., тыс.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7"/>
        <w:gridCol w:w="1725"/>
        <w:gridCol w:w="2631"/>
        <w:gridCol w:w="1843"/>
        <w:gridCol w:w="1985"/>
      </w:tblGrid>
      <w:tr w:rsidR="00085521"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521" w:rsidRDefault="007B4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521" w:rsidRDefault="007B4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Утвержденные расходы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521" w:rsidRDefault="007B4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Исполненные расходы</w:t>
            </w: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521" w:rsidRDefault="007B4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расходов на национальную оборону в общих расходах федерального бюджета</w:t>
            </w:r>
          </w:p>
        </w:tc>
      </w:tr>
      <w:tr w:rsidR="00085521"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521" w:rsidRDefault="00085521">
            <w:pPr>
              <w:rPr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521" w:rsidRDefault="00085521">
            <w:pPr>
              <w:rPr>
                <w:sz w:val="20"/>
                <w:szCs w:val="20"/>
              </w:rPr>
            </w:pP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521" w:rsidRDefault="0008552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521" w:rsidRDefault="007B4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утвержденные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521" w:rsidRDefault="007B4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исполненные</w:t>
            </w:r>
          </w:p>
        </w:tc>
      </w:tr>
      <w:tr w:rsidR="00085521"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521" w:rsidRDefault="007B4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521" w:rsidRDefault="007B4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209444984,80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521" w:rsidRDefault="007B4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191727593,90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521" w:rsidRDefault="007B4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20,65%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521" w:rsidRDefault="007B4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18,63%</w:t>
            </w:r>
          </w:p>
        </w:tc>
      </w:tr>
      <w:tr w:rsidR="00085521"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521" w:rsidRDefault="007B4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521" w:rsidRDefault="007B4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214687727,40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521" w:rsidRDefault="007B4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247702952,90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521" w:rsidRDefault="007B4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17,99%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521" w:rsidRDefault="007B4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18,74%</w:t>
            </w:r>
          </w:p>
        </w:tc>
      </w:tr>
      <w:tr w:rsidR="00085521"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521" w:rsidRDefault="007B4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521" w:rsidRDefault="007B4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284157831,50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521" w:rsidRDefault="007B4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295392924,1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521" w:rsidRDefault="007B4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14,59%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521" w:rsidRDefault="007B4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14,38%</w:t>
            </w:r>
          </w:p>
        </w:tc>
      </w:tr>
      <w:tr w:rsidR="00085521"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521" w:rsidRDefault="007B4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521" w:rsidRDefault="007B4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354906819,30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521" w:rsidRDefault="007B4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355691431,20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521" w:rsidRDefault="007B4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14,70%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521" w:rsidRDefault="007B4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15,08%</w:t>
            </w:r>
          </w:p>
        </w:tc>
      </w:tr>
      <w:tr w:rsidR="00085521"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521" w:rsidRDefault="007B4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521" w:rsidRDefault="007B4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427375801,50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521" w:rsidRDefault="007B4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429998675,00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521" w:rsidRDefault="007B4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15,44%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521" w:rsidRDefault="007B4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15,93%</w:t>
            </w:r>
          </w:p>
        </w:tc>
      </w:tr>
      <w:tr w:rsidR="00085521"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521" w:rsidRDefault="007B4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521" w:rsidRDefault="007B4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578350923,40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521" w:rsidRDefault="007B4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581144326,90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521" w:rsidRDefault="007B4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16,34%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521" w:rsidRDefault="007B4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16,54%</w:t>
            </w:r>
          </w:p>
        </w:tc>
      </w:tr>
      <w:tr w:rsidR="00085521"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521" w:rsidRDefault="007B4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521" w:rsidRDefault="007B4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686148278,90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521" w:rsidRDefault="007B4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681802858,00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521" w:rsidRDefault="007B4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15,48%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521" w:rsidRDefault="007B4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15,91%</w:t>
            </w:r>
          </w:p>
        </w:tc>
      </w:tr>
      <w:tr w:rsidR="00085521"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521" w:rsidRDefault="007B4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521" w:rsidRDefault="007B4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839102587,60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521" w:rsidRDefault="007B4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831875106,70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521" w:rsidRDefault="007B4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12,85%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521" w:rsidRDefault="007B4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13,90%</w:t>
            </w:r>
          </w:p>
        </w:tc>
      </w:tr>
      <w:tr w:rsidR="00085521"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521" w:rsidRDefault="007B4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521" w:rsidRDefault="007B4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509102209,20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521" w:rsidRDefault="007B4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39659775,40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521" w:rsidRDefault="007B4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7,25%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521" w:rsidRDefault="007B4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0,52%</w:t>
            </w:r>
          </w:p>
        </w:tc>
      </w:tr>
      <w:tr w:rsidR="00085521"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521" w:rsidRDefault="007B4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521" w:rsidRDefault="007B4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619164200,70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521" w:rsidRDefault="007B4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1188173979,10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521" w:rsidRDefault="007B4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6,99%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521" w:rsidRDefault="007B4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12,30%</w:t>
            </w:r>
          </w:p>
        </w:tc>
      </w:tr>
      <w:tr w:rsidR="00085521"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521" w:rsidRDefault="007B4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521" w:rsidRDefault="007B4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678351441,40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521" w:rsidRDefault="007B4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1276460917,60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521" w:rsidRDefault="007B4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7,67%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521" w:rsidRDefault="007B4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12,62%</w:t>
            </w:r>
          </w:p>
        </w:tc>
      </w:tr>
      <w:tr w:rsidR="00085521"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521" w:rsidRDefault="007B4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521" w:rsidRDefault="007B4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793001142,30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521" w:rsidRDefault="007B4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1515955098,70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521" w:rsidRDefault="007B4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8,48%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521" w:rsidRDefault="007B4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13,88%</w:t>
            </w:r>
          </w:p>
        </w:tc>
      </w:tr>
      <w:tr w:rsidR="00085521"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521" w:rsidRDefault="007B4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521" w:rsidRDefault="007B4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943371024,60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521" w:rsidRDefault="007B4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1812386206,90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521" w:rsidRDefault="007B4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8,49%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521" w:rsidRDefault="007B4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14,05%</w:t>
            </w:r>
          </w:p>
        </w:tc>
      </w:tr>
      <w:tr w:rsidR="00085521"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521" w:rsidRDefault="007B4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521" w:rsidRDefault="007B4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998580444,40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521" w:rsidRDefault="007B4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998580444,40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521" w:rsidRDefault="007B4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8,69%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521" w:rsidRDefault="007B4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7,48%</w:t>
            </w:r>
          </w:p>
        </w:tc>
      </w:tr>
      <w:tr w:rsidR="00085521"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521" w:rsidRDefault="007B4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521" w:rsidRDefault="007B4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1024684357,40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521" w:rsidRDefault="007B4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521" w:rsidRDefault="007B4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8,81%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521" w:rsidRDefault="007B4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085521" w:rsidRDefault="00085521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085521" w:rsidRDefault="007B460E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Источник: составлено на основе данных федеральных законов (от 31.12.1999 г. № 227-ФЗ, 30.12.2001 г. № 194-ФЗ, от 24.12.2002 г. № 176-ФЗ, от 23.12.2003 г. № 186-ФЗ, от 23.12.2004 г. № 173-ФЗ, от 26.12.2005 г. № 189-ФЗ, от 19.12.2006 г. № 238-ФЗ, от 24.12.2007 г. № 198-ФЗ, от 24.11.2008 г. № 204-ФЗ, от 02.12.2009 г. № 308-ФЗ, от 13.12.2010 г. № 357-ФЗ, от 30.11.2011 г. № 371-ФЗ, от 03.12.2012 г. № 216-ФЗ, от 02.12.2013 г. № 349-ФЗ) о федеральных бюджетах за 2000-2014 гг. и на плановый период до 2016 г.; и федеральных законов (от 23.04.2002 г. № 39-ФЗ, от 07.06.2003 г. № 67-ФЗ, от 08.05.2004 г. № 35-ФЗ, от 04.04.2005 г. № 30-ФЗ, от 15.04.2006 г. № 52-ФЗ, от 09.04.2007 г. № 41-ФЗ, от 03.04.2008 г. № 36-ФЗ, от 03.12.2008 г. № 228-ФЗ, от 28.12.2009 г. № 382-ФЗ, от 03.10.2010 г. № 255-ФЗ, от 07.10.2011 г. № 272-ФЗ, от 02.10.2012 г. № 151-ФЗ, от 30.09.2013 г. № 254-ФЗ, от 04.10.2014 г. № 280-ФЗ) об исполнении федеральных бюджетов.</w:t>
      </w:r>
    </w:p>
    <w:p w:rsidR="00085521" w:rsidRDefault="00085521">
      <w:pPr>
        <w:shd w:val="clear" w:color="000000" w:fill="auto"/>
        <w:suppressAutoHyphens/>
        <w:spacing w:line="360" w:lineRule="auto"/>
        <w:ind w:firstLine="709"/>
        <w:jc w:val="both"/>
        <w:rPr>
          <w:noProof/>
          <w:sz w:val="28"/>
          <w:szCs w:val="28"/>
        </w:rPr>
      </w:pPr>
    </w:p>
    <w:p w:rsidR="00085521" w:rsidRDefault="00524D2A">
      <w:pPr>
        <w:shd w:val="clear" w:color="000000" w:fill="auto"/>
        <w:suppressAutoHyphens/>
        <w:spacing w:line="360" w:lineRule="auto"/>
        <w:rPr>
          <w:sz w:val="28"/>
          <w:szCs w:val="28"/>
        </w:rPr>
      </w:pPr>
      <w:r>
        <w:rPr>
          <w:rFonts w:ascii="Microsoft Sans Serif" w:hAnsi="Microsoft Sans Serif" w:cs="Microsoft Sans Serif"/>
          <w:noProof/>
          <w:sz w:val="17"/>
          <w:szCs w:val="17"/>
        </w:rPr>
        <w:drawing>
          <wp:inline distT="0" distB="0" distL="0" distR="0">
            <wp:extent cx="5768340" cy="2758440"/>
            <wp:effectExtent l="0" t="0" r="3810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8340" cy="275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5521" w:rsidRDefault="007B460E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Рис. 1.3. Расходы федерального бюджета Российской Федерации на национальную оборону в 2000-2014 гг., млрд. руб. </w:t>
      </w:r>
    </w:p>
    <w:p w:rsidR="00085521" w:rsidRDefault="00085521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085521" w:rsidRDefault="007B460E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Пережив 40%-й провал в кризисном 2008 г. (с 839,1 млрд. руб. в 2007 г. до 509,1 в 2008 г.) номинальная величина расходов федерального бюджета на национальную оборону смогла достигнуть и превзойти докризисные объемы бюджетного финансирования только в 2012 г., демонстрируя далее затухающие темпы прироста номинальных значений (в 2013 г. - на 5,8% к 2012 г., в 2014 г. - на 2,6% к 2013 г.). Пришедшееся на большую часть этого периода руководство военным ведомством А. Э. </w:t>
      </w:r>
      <w:proofErr w:type="spellStart"/>
      <w:r>
        <w:rPr>
          <w:sz w:val="28"/>
          <w:szCs w:val="28"/>
        </w:rPr>
        <w:t>Сердюковым</w:t>
      </w:r>
      <w:proofErr w:type="spellEnd"/>
      <w:r>
        <w:rPr>
          <w:sz w:val="28"/>
          <w:szCs w:val="28"/>
        </w:rPr>
        <w:t xml:space="preserve"> (2007-2012), связанное с масштабным реформированием российской армии (ее переходом на «новую модель»), сопровождалось существенным сокращением количества воинских частей и численности личного состава ВС РФ (к 2011 г. было расформировано 90% частей Сухопутных войск, 48% частей ВВС и 49% частей ВМФ, а численность личного состава ВС РФ сократилась с 1,2 млн. чел. в 2008 г. до 1 млн. в 2011 г.), оптимизацией офицерского корпуса (с 365 тыс. до 220 тыс. должностей), резким (в среднем в 2,5 раза) повышением размера денежного довольствия военнослужащих, масштабными бюджетными вливаниями в улучшение материально-технического и бытового обслуживания войск и запуском новой программы строительства жилья для военнослужащих.</w:t>
      </w:r>
    </w:p>
    <w:p w:rsidR="00085521" w:rsidRDefault="007B460E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Однако именно в этот период степень скандальности бюджетной политики в армии, а также непрозрачности планирования военного бюджета достигли своего апогея. Анализ расходов федерального бюджета РФ на национальную оборону, представленный в табл. 1.2 и на рис. 1.3, свидетельствует, что в 2008-2012 гг. разница между величиной утвержденных и исполненных МО РФ объемов военных ассигнований достигла </w:t>
      </w:r>
      <w:proofErr w:type="spellStart"/>
      <w:r>
        <w:rPr>
          <w:sz w:val="28"/>
          <w:szCs w:val="28"/>
        </w:rPr>
        <w:t>двухкратной</w:t>
      </w:r>
      <w:proofErr w:type="spellEnd"/>
      <w:r>
        <w:rPr>
          <w:sz w:val="28"/>
          <w:szCs w:val="28"/>
        </w:rPr>
        <w:t xml:space="preserve"> величины, при том что ранее величина бюджетной корректировки не превышала 1 п. п.</w:t>
      </w:r>
    </w:p>
    <w:p w:rsidR="00085521" w:rsidRDefault="007B460E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министре обороны С. К. Шойгу произошла стабилизация бюджетного планирования военных расходов (как видно из табл. 1.2, в 2013 г. разброс значений утвержденных и исполненных военных расходов, вернулся в интервал </w:t>
      </w:r>
      <w:r>
        <w:rPr>
          <w:sz w:val="28"/>
          <w:szCs w:val="28"/>
        </w:rPr>
        <w:lastRenderedPageBreak/>
        <w:t>1 - 1,5 п. п.), но одновременно продолжился рост номинальных значений расходов бюджета на национальную оборону. По абсолютной величине военных расходов и доле в мировых военных расходах Россия вышла 3-е место в мире (после США и КНР), а по доле военных расходов в ВВП страны стала третьей после саудовских монархий (см. табл. 1.3).</w:t>
      </w:r>
    </w:p>
    <w:p w:rsidR="00085521" w:rsidRDefault="007B460E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Почти пятикратный рост военных расходов в 2000-е гг. обострил проблемы связанные с состоянием ОПК и выполнением государственных программ вооружений (ГПВ).</w:t>
      </w:r>
    </w:p>
    <w:p w:rsidR="00085521" w:rsidRDefault="007B460E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Современная история государственных программ вооружений насчитывает четыре программы: ГПВ1996-2005 гг., свернутая в 1999 г., ГВП 2001-2010 г., ориентированная на НИОКР, трансформированная благодаря высоким ценам на нефть в ГВП2007-2015 гг., показавшую себя наиболее результативной и текущая ГПВ 2011-2020 гг. с беспрецедентными для современной России объемами финансирования в 23 трлн. руб..</w:t>
      </w:r>
    </w:p>
    <w:p w:rsidR="00085521" w:rsidRDefault="007B460E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Отметим, что все три предшествующие три программы перевооружения (включая наиболее результативную ГПВ-2011-2015 гг.) продемонстрировали низкую бюджетную результативность их освоения и фактически оказались провалены. Ряд заданий ГОЗ, в том числе из перечня приоритетных, не был выполнен. Так не была осуществлена поставка вооружения, военной и специальной техники по 91 государственному контракту. Продолжение выполнения значительного количества НИОКР, открытых десять и более лет назад, ставило под вопрос актуальность реализуемых проектов. 159 НИОКР, не завершенные в срок, были прекращены без получения конечного результата. Промежуточные результаты реализации ГПВ-2015 гг. (коэффициент ее выполнения по количеству поставленного в войска ВВСТ оказался ниже 10%) потребовали ее прекращения в незавершенном виде и перехода к Государственной программе вооружений 2011-2020 гг. (ГПВ-2020).</w:t>
      </w:r>
    </w:p>
    <w:p w:rsidR="00085521" w:rsidRDefault="00085521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085521" w:rsidRDefault="007B460E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Таблица 1.3</w:t>
      </w:r>
    </w:p>
    <w:p w:rsidR="00085521" w:rsidRDefault="007B460E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Топ 15 стран по военным расходам за 2013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276"/>
        <w:gridCol w:w="1701"/>
        <w:gridCol w:w="1984"/>
        <w:gridCol w:w="1985"/>
      </w:tblGrid>
      <w:tr w:rsidR="00085521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521" w:rsidRDefault="007B4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521" w:rsidRDefault="007B4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Расходы, млрд. долл.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521" w:rsidRDefault="007B4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военных расходов от ВВП, %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521" w:rsidRDefault="007B4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Среднедушевой уровень военных расходов, долл.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521" w:rsidRDefault="007B4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в мировых военных расходах, %</w:t>
            </w:r>
          </w:p>
        </w:tc>
      </w:tr>
      <w:tr w:rsidR="00085521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521" w:rsidRDefault="007B4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521" w:rsidRDefault="007B4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521" w:rsidRDefault="007B4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521" w:rsidRDefault="007B4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2022,7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521" w:rsidRDefault="007B4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</w:tr>
      <w:tr w:rsidR="00085521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521" w:rsidRDefault="007B4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521" w:rsidRDefault="007B4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521" w:rsidRDefault="007B4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521" w:rsidRDefault="007B4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138,5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521" w:rsidRDefault="007B4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085521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521" w:rsidRDefault="007B4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521" w:rsidRDefault="007B4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521" w:rsidRDefault="007B4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521" w:rsidRDefault="007B4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621,0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521" w:rsidRDefault="007B4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085521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521" w:rsidRDefault="007B4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Саудовская Аравия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521" w:rsidRDefault="007B4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521" w:rsidRDefault="007B4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521" w:rsidRDefault="007B4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2260,9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521" w:rsidRDefault="007B4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</w:t>
            </w:r>
          </w:p>
        </w:tc>
      </w:tr>
      <w:tr w:rsidR="00085521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521" w:rsidRDefault="007B4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Франция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521" w:rsidRDefault="007B4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521" w:rsidRDefault="007B4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521" w:rsidRDefault="007B4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961,1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521" w:rsidRDefault="007B4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</w:tr>
      <w:tr w:rsidR="00085521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521" w:rsidRDefault="007B4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Великобритания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521" w:rsidRDefault="007B4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521" w:rsidRDefault="007B4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521" w:rsidRDefault="007B4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908,0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521" w:rsidRDefault="007B4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</w:t>
            </w:r>
          </w:p>
        </w:tc>
      </w:tr>
      <w:tr w:rsidR="00085521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521" w:rsidRDefault="007B4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Германия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521" w:rsidRDefault="007B4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521" w:rsidRDefault="007B4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521" w:rsidRDefault="007B4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596,8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521" w:rsidRDefault="007B4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</w:t>
            </w:r>
          </w:p>
        </w:tc>
      </w:tr>
      <w:tr w:rsidR="00085521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521" w:rsidRDefault="007B4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Япония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521" w:rsidRDefault="007B4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521" w:rsidRDefault="007B4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521" w:rsidRDefault="007B4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381,7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521" w:rsidRDefault="007B4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</w:t>
            </w:r>
          </w:p>
        </w:tc>
      </w:tr>
      <w:tr w:rsidR="00085521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521" w:rsidRDefault="007B4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521" w:rsidRDefault="007B4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521" w:rsidRDefault="007B4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521" w:rsidRDefault="007B4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521" w:rsidRDefault="007B4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</w:t>
            </w:r>
          </w:p>
        </w:tc>
      </w:tr>
      <w:tr w:rsidR="00085521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521" w:rsidRDefault="007B4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Южная Корея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521" w:rsidRDefault="007B4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521" w:rsidRDefault="007B4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521" w:rsidRDefault="007B4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675,6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521" w:rsidRDefault="007B4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</w:tc>
      </w:tr>
      <w:tr w:rsidR="00085521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521" w:rsidRDefault="007B4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Турция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521" w:rsidRDefault="007B4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521" w:rsidRDefault="007B4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521" w:rsidRDefault="007B4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436,3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521" w:rsidRDefault="007B4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</w:t>
            </w:r>
          </w:p>
        </w:tc>
      </w:tr>
      <w:tr w:rsidR="00085521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521" w:rsidRDefault="007B4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Италия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521" w:rsidRDefault="007B4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521" w:rsidRDefault="007B4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521" w:rsidRDefault="007B4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535,4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521" w:rsidRDefault="007B4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</w:t>
            </w:r>
          </w:p>
        </w:tc>
      </w:tr>
      <w:tr w:rsidR="00085521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521" w:rsidRDefault="007B4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Бразилия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521" w:rsidRDefault="007B4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521" w:rsidRDefault="007B4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521" w:rsidRDefault="007B4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166,6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521" w:rsidRDefault="007B4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</w:t>
            </w:r>
          </w:p>
        </w:tc>
      </w:tr>
      <w:tr w:rsidR="00085521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521" w:rsidRDefault="007B4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Австралия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521" w:rsidRDefault="007B4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521" w:rsidRDefault="007B4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521" w:rsidRDefault="007B4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521" w:rsidRDefault="007B4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</w:t>
            </w:r>
          </w:p>
        </w:tc>
      </w:tr>
      <w:tr w:rsidR="00085521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521" w:rsidRDefault="007B4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ОАЭ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521" w:rsidRDefault="007B4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521" w:rsidRDefault="007B4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521" w:rsidRDefault="007B4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4385,2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521" w:rsidRDefault="007B4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</w:tc>
      </w:tr>
    </w:tbl>
    <w:p w:rsidR="00085521" w:rsidRDefault="00085521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085521" w:rsidRDefault="007B460E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Изначально финансирование ГПВ-2020 было рассчитана на 13 трлн. руб. При этом военные настаивали на выделении, как минимум, 28 трлн. руб. (без учета затрат на содержание войск). Сопротивление Министерства финансов РФ, настаивавшего на </w:t>
      </w:r>
      <w:proofErr w:type="spellStart"/>
      <w:r>
        <w:rPr>
          <w:sz w:val="28"/>
          <w:szCs w:val="28"/>
        </w:rPr>
        <w:t>непосильности</w:t>
      </w:r>
      <w:proofErr w:type="spellEnd"/>
      <w:r>
        <w:rPr>
          <w:sz w:val="28"/>
          <w:szCs w:val="28"/>
        </w:rPr>
        <w:t xml:space="preserve"> таких расходов для российской экономики, завершились отставкой в сентябре 2011 г. министра финансов А. Л. Кудрина. В итоге утвержденные параметры бюджетного финансирования ГПВ-2020 составили 20,7 трлн. руб., став наиболее масштабными за весь постсоветский период. Еще 3 трлн. руб. в рамках Федеральной целевой программы (ФЦП) «Модернизация оборонно-промышленного комплекса РФ до 2020 года», были утверждены на обновление технической оснащенности предприятий российского ОПК. Аргументы Минфина частично возымели свое действие - бюджетные ассигнования в рамках ГПВ-2020 оказались растянуты по времени (31% средств запланирован на 2011-2015 гг. и 69% - на 2016-2020 гг.).</w:t>
      </w:r>
    </w:p>
    <w:p w:rsidR="00085521" w:rsidRDefault="007B460E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Принятая ГПВ-2020 вызывает вопросы по меньшей мере в трех аспектах.</w:t>
      </w:r>
    </w:p>
    <w:p w:rsidR="00085521" w:rsidRDefault="007B460E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. Закрытым и абсолютно неясным для экспертного сообщества, основанным на гипертрофированной государственной тайне и закрытости, является механизм разработки ГПВ-2020. Вместо рационального выбора на основе анализа соотношения «стоимость - эффективность» между различными системами вооружения, бюджетные средства распыляются между множеством программ и проектов, приводя к </w:t>
      </w:r>
      <w:proofErr w:type="spellStart"/>
      <w:r>
        <w:rPr>
          <w:sz w:val="28"/>
          <w:szCs w:val="28"/>
        </w:rPr>
        <w:t>многотипности</w:t>
      </w:r>
      <w:proofErr w:type="spellEnd"/>
      <w:r>
        <w:rPr>
          <w:sz w:val="28"/>
          <w:szCs w:val="28"/>
        </w:rPr>
        <w:t xml:space="preserve"> ВВСТ и связанным с нею дополнительным затратам на освоение и эксплуатацию. Для создания </w:t>
      </w:r>
      <w:proofErr w:type="spellStart"/>
      <w:r>
        <w:rPr>
          <w:sz w:val="28"/>
          <w:szCs w:val="28"/>
        </w:rPr>
        <w:t>ВиВТ</w:t>
      </w:r>
      <w:proofErr w:type="spellEnd"/>
      <w:r>
        <w:rPr>
          <w:sz w:val="28"/>
          <w:szCs w:val="28"/>
        </w:rPr>
        <w:t xml:space="preserve"> и оценки их ожидаемой эффективности необходимо использование системы исходных данных (СИД) по характеристикам вооружения противника и возможным способам его боевого применения. Без анализа ожидаемой боевой эффективности </w:t>
      </w:r>
      <w:proofErr w:type="spellStart"/>
      <w:r>
        <w:rPr>
          <w:sz w:val="28"/>
          <w:szCs w:val="28"/>
        </w:rPr>
        <w:t>ВиВТ</w:t>
      </w:r>
      <w:proofErr w:type="spellEnd"/>
      <w:r>
        <w:rPr>
          <w:sz w:val="28"/>
          <w:szCs w:val="28"/>
        </w:rPr>
        <w:t xml:space="preserve"> планирование невозможно. В СССР централизованной разработкой СИД занимались специальные военные НИИ. Сейчас их формируют сами разработчики </w:t>
      </w:r>
      <w:proofErr w:type="spellStart"/>
      <w:r>
        <w:rPr>
          <w:sz w:val="28"/>
          <w:szCs w:val="28"/>
        </w:rPr>
        <w:t>ВиВТ</w:t>
      </w:r>
      <w:proofErr w:type="spellEnd"/>
      <w:r>
        <w:rPr>
          <w:sz w:val="28"/>
          <w:szCs w:val="28"/>
        </w:rPr>
        <w:t xml:space="preserve">. Имея военный бюджет в семь раз меньший, чем у США, Россия одновременно разрабатывает и закупает больше типов вооружений, чем любая из ведущих военных держав мира. Например, ни США, ни любая другая страна НАТО не позволяет себе одновременное производство более чем одной системы боевых самолетов. А российский ОПК между тем продолжает параллельно производить новые фронтовые бомбардировщики Су-34, истребители Су-35С, Су-30СМ и МиГ-29К, испытывать истребители пятого поколения ПАК ФА - Т-50 и одновременно вести глубокую модернизацию МиГ-31БМ, Су-25СМ, Су-24М и Ту-22М3. Очевидно, что один или два типа самолетов одного класса будут иметь преимущество по качеству и себестоимости, чем четыре или пять. Не меньшая </w:t>
      </w:r>
      <w:proofErr w:type="spellStart"/>
      <w:r>
        <w:rPr>
          <w:sz w:val="28"/>
          <w:szCs w:val="28"/>
        </w:rPr>
        <w:t>многотипность</w:t>
      </w:r>
      <w:proofErr w:type="spellEnd"/>
      <w:r>
        <w:rPr>
          <w:sz w:val="28"/>
          <w:szCs w:val="28"/>
        </w:rPr>
        <w:t xml:space="preserve"> характерна и для программ закупки военно-морской техники, бронетехники, артиллерийских и зенитных систем.</w:t>
      </w:r>
    </w:p>
    <w:p w:rsidR="00085521" w:rsidRDefault="007B460E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. Как и раньше, приоритет отдается закупке, ремонту и модернизации существующих образцов ВВСТ, в ущерб перспективным НИОКР по оборонной </w:t>
      </w:r>
      <w:r>
        <w:rPr>
          <w:sz w:val="28"/>
          <w:szCs w:val="28"/>
        </w:rPr>
        <w:lastRenderedPageBreak/>
        <w:t>тематике, на которые выделяется не более 10% от суммарного объема ГПВ-2020.Даже при успешном выполнении количественных параметров ГПВ-2020 ВС РФ получат хотя и новое (запланировано, что к 2020 г. удельная доля современных образцов ВВСТ в российской армии должна будет достигнуть 70%), но далеко не всегда соответствующее уровню войны будущего ВВСТ. В развитии же систем вооружения качественно нового типа Россия все больше отстает от США и их союзников, а в последнее время даже и от Китая. Характерно, что в армиях ведущих зарубежных государств, обладающих куда более серьезными экономическими и технологическими возможностями, доля современных образцов ВВСТ не превышает 30-50% являясь, в контексте системы коллективной безопасности, а также накопленного научно-технического задела и экономической мощи, вполне достаточной для эффективного обеспечения национальной безопасности.</w:t>
      </w:r>
    </w:p>
    <w:p w:rsidR="00085521" w:rsidRDefault="00085521">
      <w:pPr>
        <w:shd w:val="clear" w:color="000000" w:fill="auto"/>
        <w:suppressAutoHyphens/>
        <w:spacing w:line="360" w:lineRule="auto"/>
        <w:ind w:firstLine="709"/>
        <w:jc w:val="both"/>
        <w:rPr>
          <w:noProof/>
          <w:sz w:val="28"/>
          <w:szCs w:val="28"/>
        </w:rPr>
      </w:pPr>
    </w:p>
    <w:p w:rsidR="00085521" w:rsidRDefault="00524D2A">
      <w:pPr>
        <w:shd w:val="clear" w:color="000000" w:fill="auto"/>
        <w:suppressAutoHyphens/>
        <w:spacing w:line="360" w:lineRule="auto"/>
        <w:rPr>
          <w:sz w:val="28"/>
          <w:szCs w:val="28"/>
        </w:rPr>
      </w:pPr>
      <w:r>
        <w:rPr>
          <w:rFonts w:ascii="Microsoft Sans Serif" w:hAnsi="Microsoft Sans Serif" w:cs="Microsoft Sans Serif"/>
          <w:noProof/>
          <w:sz w:val="17"/>
          <w:szCs w:val="17"/>
        </w:rPr>
        <w:drawing>
          <wp:inline distT="0" distB="0" distL="0" distR="0">
            <wp:extent cx="5715000" cy="3368040"/>
            <wp:effectExtent l="0" t="0" r="0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36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5521" w:rsidRDefault="007B460E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Рис. 1.4. Система государственной политики РФ в сфере развития ОПК</w:t>
      </w:r>
    </w:p>
    <w:p w:rsidR="00085521" w:rsidRDefault="00085521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085521" w:rsidRDefault="007B460E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. ГПВ-2020 мало реалистична в бюджетно-финансовом плане. Количество и сроки внедрения нового вооружения и военной техники не соответствуют возможностям российского ОПК и не учитывают быстрый рост цен на ее продукцию. Ухудшение экономического положения страны, ставшее очевидным уже в 2013 г., ставит под сомнение возможность финансирования в запланированном объеме модернизации вооруженных сил и ОПК. Можно уверенно прогнозировать, что нынешняя программа перевооружения, также как и предыдущие, не будет выполнена, а подвергнется корректировке через растягивание сроков намеченного производства ВВСТ в рамках следующей ГПВ 2015-2025 гг. .</w:t>
      </w:r>
    </w:p>
    <w:p w:rsidR="00085521" w:rsidRDefault="007B460E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целом приходится констатировать, что параметры государственных программ перевооружения в России определяются не столько стратегическим видением развития международной ситуации, реалистичной оценкой национальных интересов страны, ее экономических и технологических возможностей, сколько далекими от реальности представлениями политического класса о положении России в мире, клановыми интересами военного и военно-промышленного истеблишмента. Результатом такого механизма реализации государственной политики в сфере развития ОПК является увеличивающаяся ресурсоемкость и неэффективность ОПК России.</w:t>
      </w:r>
    </w:p>
    <w:p w:rsidR="00085521" w:rsidRDefault="007B460E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Система государственной политики РФ в сфере развития ОПК схематично представлена на рис. 1.4.</w:t>
      </w:r>
    </w:p>
    <w:p w:rsidR="00085521" w:rsidRDefault="00085521">
      <w:pPr>
        <w:pStyle w:val="2"/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085521" w:rsidRDefault="007B460E">
      <w:pPr>
        <w:pStyle w:val="2"/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Выводы по главе 1</w:t>
      </w:r>
    </w:p>
    <w:p w:rsidR="00085521" w:rsidRDefault="00085521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085521" w:rsidRDefault="007B460E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. Оборонно-промышленный комплекс представляет собой совокупность организаций независимо от организационно-правовой формы собственности, выпускающих продукцию военного назначения и оказывающих услуги для </w:t>
      </w:r>
      <w:r>
        <w:rPr>
          <w:sz w:val="28"/>
          <w:szCs w:val="28"/>
        </w:rPr>
        <w:lastRenderedPageBreak/>
        <w:t xml:space="preserve">Вооруженных Сил своей страны и зарубежных государств, а также органы государственной власти, регулирующие деятельность оборонных предприятий и организаций, в том числе по обеспечению мобилизационных заданий. В отраслевой структуре ОПК традиционно выделяют следующие отрасли (виды производств): авиационную промышленность; промышленность боеприпасов и </w:t>
      </w:r>
      <w:proofErr w:type="spellStart"/>
      <w:r>
        <w:rPr>
          <w:sz w:val="28"/>
          <w:szCs w:val="28"/>
        </w:rPr>
        <w:t>специальнои</w:t>
      </w:r>
      <w:proofErr w:type="spellEnd"/>
      <w:r>
        <w:rPr>
          <w:sz w:val="28"/>
          <w:szCs w:val="28"/>
        </w:rPr>
        <w:t>̆ химии; промышленность обычных вооружений; промышленность средств связи и радиоэлектроники; промышленность ракетно-</w:t>
      </w:r>
      <w:proofErr w:type="spellStart"/>
      <w:r>
        <w:rPr>
          <w:sz w:val="28"/>
          <w:szCs w:val="28"/>
        </w:rPr>
        <w:t>космическои</w:t>
      </w:r>
      <w:proofErr w:type="spellEnd"/>
      <w:r>
        <w:rPr>
          <w:sz w:val="28"/>
          <w:szCs w:val="28"/>
        </w:rPr>
        <w:t xml:space="preserve">̆ техники; и судостроительную промышленность. Большинство из этих видов промышленного производства являются высокотехнологичным и несут в себе значительный̆ потенциал инновационного развития национальной экономики, в связи с чем ОПК важнейшим объектом государственного регулирования. Экономические границы ОПК определяются целями деятельности организаций, направленностью их основных результатов, в связи с чем в состав ОПК можно относить все предприятия и организации, независимо от их принадлежности и формы собственности, производящие товары и услуги, выполняющие работы в целях удовлетворения потребностей̆ общества в обеспечении его </w:t>
      </w:r>
      <w:proofErr w:type="spellStart"/>
      <w:r>
        <w:rPr>
          <w:sz w:val="28"/>
          <w:szCs w:val="28"/>
        </w:rPr>
        <w:t>военнои</w:t>
      </w:r>
      <w:proofErr w:type="spellEnd"/>
      <w:r>
        <w:rPr>
          <w:sz w:val="28"/>
          <w:szCs w:val="28"/>
        </w:rPr>
        <w:t>̆ безопасности.</w:t>
      </w:r>
    </w:p>
    <w:p w:rsidR="00085521" w:rsidRDefault="007B460E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. Научные подходы к развитию оборонно-промышленного комплекса традиционно сводятся к четырем основным парадигмам экономического роста: классической, кейнсианской, неоклассической и </w:t>
      </w:r>
      <w:proofErr w:type="spellStart"/>
      <w:r>
        <w:rPr>
          <w:sz w:val="28"/>
          <w:szCs w:val="28"/>
        </w:rPr>
        <w:t>институтциональной</w:t>
      </w:r>
      <w:proofErr w:type="spellEnd"/>
      <w:r>
        <w:rPr>
          <w:sz w:val="28"/>
          <w:szCs w:val="28"/>
        </w:rPr>
        <w:t>. В современных условиях государственная политика РФ по развитию ОПК рассматривается через призму концепции «</w:t>
      </w:r>
      <w:proofErr w:type="spellStart"/>
      <w:r>
        <w:rPr>
          <w:sz w:val="28"/>
          <w:szCs w:val="28"/>
        </w:rPr>
        <w:t>реиндустриализации</w:t>
      </w:r>
      <w:proofErr w:type="spellEnd"/>
      <w:r>
        <w:rPr>
          <w:sz w:val="28"/>
          <w:szCs w:val="28"/>
        </w:rPr>
        <w:t xml:space="preserve">», которая исходит из дальнейшего наращивания бюджетных расходов, увеличения масштабов государственного и </w:t>
      </w:r>
      <w:proofErr w:type="spellStart"/>
      <w:r>
        <w:rPr>
          <w:sz w:val="28"/>
          <w:szCs w:val="28"/>
        </w:rPr>
        <w:t>квазигосударственного</w:t>
      </w:r>
      <w:proofErr w:type="spellEnd"/>
      <w:r>
        <w:rPr>
          <w:sz w:val="28"/>
          <w:szCs w:val="28"/>
        </w:rPr>
        <w:t xml:space="preserve"> сектора в экономике и нерыночного механизма ценообразования. Развитие российского ОПК в 2000-2014 гг. последовательно шло в этом направлении, результатом чего стала увеличивающаяся ресурсоемкость отрасли. Проведенный анализ существующих </w:t>
      </w:r>
      <w:r>
        <w:rPr>
          <w:sz w:val="28"/>
          <w:szCs w:val="28"/>
        </w:rPr>
        <w:lastRenderedPageBreak/>
        <w:t>в экономической науке теоретических установок позволил нам определить для дальнейшего исследования ряд принципиальных позиций:</w:t>
      </w:r>
    </w:p>
    <w:p w:rsidR="00085521" w:rsidRDefault="007B460E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ab/>
      </w:r>
      <w:r>
        <w:rPr>
          <w:sz w:val="28"/>
          <w:szCs w:val="28"/>
        </w:rPr>
        <w:t>развитие ОПК не является императивом экономического роста - это элемент национальной промышленной политики, способный простимулировать в коротком периоде совокупный спрос, но не способный заменить собой частный спрос и частные инвестиции;</w:t>
      </w:r>
    </w:p>
    <w:p w:rsidR="00085521" w:rsidRDefault="007B460E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ab/>
      </w:r>
      <w:r>
        <w:rPr>
          <w:sz w:val="28"/>
          <w:szCs w:val="28"/>
        </w:rPr>
        <w:t xml:space="preserve">выбор мобилизационной модели экономического развития с опорой на </w:t>
      </w:r>
      <w:proofErr w:type="spellStart"/>
      <w:r>
        <w:rPr>
          <w:sz w:val="28"/>
          <w:szCs w:val="28"/>
        </w:rPr>
        <w:t>реиндустриализацию</w:t>
      </w:r>
      <w:proofErr w:type="spellEnd"/>
      <w:r>
        <w:rPr>
          <w:sz w:val="28"/>
          <w:szCs w:val="28"/>
        </w:rPr>
        <w:t xml:space="preserve"> и воссоздание импортозамещающих производств, ориентированных на выпуск продукции, критичной для обороноспособности страны, обернется быстрым истощением ресурсов и переходом российской экономики к более глубокой рецессии;</w:t>
      </w:r>
    </w:p>
    <w:p w:rsidR="00085521" w:rsidRDefault="007B460E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ab/>
      </w:r>
      <w:r>
        <w:rPr>
          <w:sz w:val="28"/>
          <w:szCs w:val="28"/>
        </w:rPr>
        <w:t>позиция страны на мировой арене, ее способность надежно защищать свои национальные интересы в современных условиях обеспечиваются не столько размером вооруженных сил и ОПК, сколько экономической мощью, глобальной конкурентоспособностью и качеством государственных институтов.</w:t>
      </w:r>
    </w:p>
    <w:p w:rsidR="00085521" w:rsidRDefault="007B460E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. Государственное управление и регулирование ОПК оказывает наибольшее влияние на состояние и развитие оборонного сектора национальной экономики и осуществляется в соответствии с концепцией национальной безопасности, военной доктриной, уровнем развития экономики страны, характером военных опасностей, реформированием Вооруженных Сил, конкуренцией за мировые рынки сбыта гражданской и военной продукции, государственным оборонным заказом и другими факторами.</w:t>
      </w:r>
    </w:p>
    <w:p w:rsidR="00085521" w:rsidRDefault="007B460E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Государственное финансирование развития ОПК осуществляется в рамках военных расходов, утвержденных в федеральном бюджете страны, и формализованных в виде государственных программ вооружений (ГПВ) и федеральных целевых программ по развитию ОПК.</w:t>
      </w:r>
    </w:p>
    <w:p w:rsidR="00085521" w:rsidRDefault="007B460E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Современная история государственных программ вооружений </w:t>
      </w:r>
      <w:r>
        <w:rPr>
          <w:sz w:val="28"/>
          <w:szCs w:val="28"/>
        </w:rPr>
        <w:lastRenderedPageBreak/>
        <w:t>насчитывает четыре программы: ГПВ1996-2005 гг., свернутая в 1999 г., ГВП 2001-2010 г., ориентированная на НИОКР, трансформированная благодаря высоким ценам на нефть в ГВП2007-2015 гг., показавшую себя наиболее результативной и текущая ГПВ 2011-2020 гг. с беспрецедентными для современной России объемами финансирования в 23 трлн. руб. Отметим, что все три предшествующие три программы перевооружения (включая наиболее результативную ГПВ-2011-2015 гг.) продемонстрировали низкую бюджетную результативность их освоения и фактически оказались провалены. Действующая ГПВ-2020 является критичной по меньшей мере в трех аспектах:</w:t>
      </w:r>
    </w:p>
    <w:p w:rsidR="00085521" w:rsidRDefault="007B460E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ab/>
      </w:r>
      <w:r>
        <w:rPr>
          <w:sz w:val="28"/>
          <w:szCs w:val="28"/>
        </w:rPr>
        <w:t xml:space="preserve">закрытым, основанным на гипертрофированной государственной тайне, является механизм разработки ГПВ-2020. Вместо рационального выбора на основе анализа соотношения «стоимость - эффективность» между различными системами вооружения, бюджетные средства распыляются между множеством программ и проектов, приводя к </w:t>
      </w:r>
      <w:proofErr w:type="spellStart"/>
      <w:r>
        <w:rPr>
          <w:sz w:val="28"/>
          <w:szCs w:val="28"/>
        </w:rPr>
        <w:t>многотипности</w:t>
      </w:r>
      <w:proofErr w:type="spellEnd"/>
      <w:r>
        <w:rPr>
          <w:sz w:val="28"/>
          <w:szCs w:val="28"/>
        </w:rPr>
        <w:t xml:space="preserve"> ВВСТ и связанным с нею дополнительным затратам на освоение и эксплуатацию.</w:t>
      </w:r>
    </w:p>
    <w:p w:rsidR="00085521" w:rsidRDefault="007B460E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ab/>
      </w:r>
      <w:r>
        <w:rPr>
          <w:sz w:val="28"/>
          <w:szCs w:val="28"/>
        </w:rPr>
        <w:t>приоритет в ГПВ-2020 отдается закупке, ремонту и модернизации существующих образцов ВВСТ, в ущерб перспективным НИОКР по оборонной тематике, на которые выделяется не более 10% от суммарного объема ГПВ-2020. В результате даже при успешном выполнении количественных параметров ГПВ-2020 ВС РФ получат хотя и новое, но далеко не всегда соответствующее уровню войны будущего ВВСТ.</w:t>
      </w:r>
    </w:p>
    <w:p w:rsidR="00085521" w:rsidRDefault="007B460E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ab/>
      </w:r>
      <w:r>
        <w:rPr>
          <w:sz w:val="28"/>
          <w:szCs w:val="28"/>
        </w:rPr>
        <w:t>ГПВ-2020 мало реалистична в бюджетно-финансовом плане. Количество и сроки внедрения нового вооружения и военной техники не соответствуют возможностям российского ОПК и не учитывают быстрый рост цен на ее продукцию.</w:t>
      </w:r>
    </w:p>
    <w:p w:rsidR="00085521" w:rsidRDefault="007B460E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целом параметры государственных программ перевооружения в России определяются не столько стратегическим видением развития международной </w:t>
      </w:r>
      <w:r>
        <w:rPr>
          <w:sz w:val="28"/>
          <w:szCs w:val="28"/>
        </w:rPr>
        <w:lastRenderedPageBreak/>
        <w:t>ситуации, реалистичной оценкой национальных интересов страны, ее экономических и технологических возможностей, сколько далекими от реальности представлениями политического класса о положении России в мире, клановыми интересами военного и военно-промышленного истеблишмента. Результатом такого механизма реализации государственной политики в сфере развития ОПК является увеличивающаяся ресурсоемкость и неэффективность ОПК России.</w:t>
      </w:r>
    </w:p>
    <w:p w:rsidR="00085521" w:rsidRDefault="007B460E">
      <w:pPr>
        <w:pStyle w:val="1"/>
        <w:shd w:val="clear" w:color="000000" w:fill="auto"/>
        <w:suppressAutoHyphens/>
        <w:spacing w:line="360" w:lineRule="auto"/>
        <w:ind w:firstLine="709"/>
        <w:jc w:val="both"/>
        <w:rPr>
          <w:kern w:val="32"/>
          <w:sz w:val="28"/>
          <w:szCs w:val="28"/>
        </w:rPr>
      </w:pPr>
      <w:r>
        <w:rPr>
          <w:kern w:val="32"/>
          <w:sz w:val="28"/>
          <w:szCs w:val="28"/>
        </w:rPr>
        <w:t>Глава 2. Обоснование основных направлений совершенствования государственной политики РФ по развитию оборонно-промышленного комплекса</w:t>
      </w:r>
    </w:p>
    <w:p w:rsidR="00085521" w:rsidRDefault="00085521">
      <w:pPr>
        <w:pStyle w:val="2"/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085521" w:rsidRDefault="007B460E">
      <w:pPr>
        <w:pStyle w:val="2"/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.1 Формирование интегрированных структур в сфере оборонно-промышленного комплекса</w:t>
      </w:r>
    </w:p>
    <w:p w:rsidR="00085521" w:rsidRDefault="00085521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085521" w:rsidRDefault="007B460E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качестве одного из направлений совершенствования государственной политики в сфере развития ОПК начиная с 2000-х гг. в РФ рассматривается создание диверсифицированных интегрированных структур.</w:t>
      </w:r>
    </w:p>
    <w:p w:rsidR="00085521" w:rsidRDefault="007B460E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основе интеграционных процессов в ОПК с самого начала лежали две противоположные тенденции. С одной стороны, стремление государства формализовать их путем использования административного ресурса, а с другой - действие экономических законов слияния и поглощения корпораций (</w:t>
      </w:r>
      <w:proofErr w:type="spellStart"/>
      <w:r>
        <w:rPr>
          <w:sz w:val="28"/>
          <w:szCs w:val="28"/>
        </w:rPr>
        <w:t>mergers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acquisitions</w:t>
      </w:r>
      <w:proofErr w:type="spellEnd"/>
      <w:r>
        <w:rPr>
          <w:sz w:val="28"/>
          <w:szCs w:val="28"/>
        </w:rPr>
        <w:t xml:space="preserve"> - M&amp;A), свойственных рыночным отношениям.</w:t>
      </w:r>
    </w:p>
    <w:p w:rsidR="00085521" w:rsidRDefault="007B460E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этими тенденциями формирование интегрированных структур рассматривалось в качестве основы структурного реформирования оборонной промышленности, конечной целью которого является формирование системообразующих широко диверсифицированных межотраслевых научно-производственных корпораций нового типа, включающих производство </w:t>
      </w:r>
      <w:r>
        <w:rPr>
          <w:sz w:val="28"/>
          <w:szCs w:val="28"/>
        </w:rPr>
        <w:lastRenderedPageBreak/>
        <w:t>как военной, так и гражданской продукции и способных составить конкуренцию на мировом уровне. При этом считалось, что интеграция оборонных предприятий объективно является безальтернативным процессом осуществления глубоких (кардинальных) структурных преобразований и создания нового облика ОПК, способного конкурировать с транснациональными корпорациями, действующими на мировых рынках.</w:t>
      </w:r>
    </w:p>
    <w:p w:rsidR="00085521" w:rsidRDefault="007B460E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2000-е гг. в рамках ФЦП «Реформирование и развитие оборонно-промышленного комплекса на 2002-2006 годы» в ОПК начался процесс формирования вертикально интегрированных структур, пик которого приходится на 2006-2008 годы.</w:t>
      </w:r>
    </w:p>
    <w:p w:rsidR="00085521" w:rsidRDefault="007B460E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Предполагалось, что создание интегрированных структур будет происходить в форме государственных унитарных предприятий или акционерных обществ с находящимся в федеральной собственности 100- процентным или контрольным - не менее 51% пакетом акций, распоряжение которых осуществляется по решению Правительства РФ. Это позволит, с одной стороны, сохранить контроль государства в важной для себя области, а с другой - гибко и эффективно управлять всем производством.</w:t>
      </w:r>
    </w:p>
    <w:p w:rsidR="00085521" w:rsidRDefault="007B460E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Указом Президента РФ № 140 в 2006 г. создается ОАО «Объединенная авиастроительная корпорация», включающая в себя около 30 авиастроительных предприятий, в том числе основные российские бренды «Су», «МиГ», «Ил», «Ту», «Як», «</w:t>
      </w:r>
      <w:proofErr w:type="spellStart"/>
      <w:r>
        <w:rPr>
          <w:sz w:val="28"/>
          <w:szCs w:val="28"/>
        </w:rPr>
        <w:t>Бериев</w:t>
      </w:r>
      <w:proofErr w:type="spellEnd"/>
      <w:r>
        <w:rPr>
          <w:sz w:val="28"/>
          <w:szCs w:val="28"/>
        </w:rPr>
        <w:t>». В 2007 г. была учреждена ОАО «Объединенная судостроительная корпорация», интегрирующая активы 60 верфей, КБ и судоремонтных заводов страны - суммарно до 80% отечественного военного и гражданского судостроения. В 2008 г., на основе объединения более чем 700 предприятий, создается крупнейшая оборонно-промышленная компания России - Государственная корпорация «</w:t>
      </w:r>
      <w:proofErr w:type="spellStart"/>
      <w:r>
        <w:rPr>
          <w:sz w:val="28"/>
          <w:szCs w:val="28"/>
        </w:rPr>
        <w:t>Ростехнологии</w:t>
      </w:r>
      <w:proofErr w:type="spellEnd"/>
      <w:r>
        <w:rPr>
          <w:sz w:val="28"/>
          <w:szCs w:val="28"/>
        </w:rPr>
        <w:t>» (ГК «</w:t>
      </w:r>
      <w:proofErr w:type="spellStart"/>
      <w:r>
        <w:rPr>
          <w:sz w:val="28"/>
          <w:szCs w:val="28"/>
        </w:rPr>
        <w:t>Ростех</w:t>
      </w:r>
      <w:proofErr w:type="spellEnd"/>
      <w:r>
        <w:rPr>
          <w:sz w:val="28"/>
          <w:szCs w:val="28"/>
        </w:rPr>
        <w:t xml:space="preserve">»), включающая в себя 9 оборонно-промышленных и 5 гражданских </w:t>
      </w:r>
      <w:proofErr w:type="spellStart"/>
      <w:r>
        <w:rPr>
          <w:sz w:val="28"/>
          <w:szCs w:val="28"/>
        </w:rPr>
        <w:t>субхолдингов</w:t>
      </w:r>
      <w:proofErr w:type="spellEnd"/>
      <w:r>
        <w:rPr>
          <w:sz w:val="28"/>
          <w:szCs w:val="28"/>
        </w:rPr>
        <w:t xml:space="preserve">. Указом </w:t>
      </w:r>
      <w:r>
        <w:rPr>
          <w:sz w:val="28"/>
          <w:szCs w:val="28"/>
        </w:rPr>
        <w:lastRenderedPageBreak/>
        <w:t>Президента РФ от 2 декабря 2013 г. на базе НИИ космического приборостроения было создано ОАО «Объединенная ракетно-космическая корпорация», интегрирующее 48 предприятий, а также 14 самостоятельных организаций ракетно-космической промышленности, находящихся в федеральной собственности.</w:t>
      </w:r>
    </w:p>
    <w:p w:rsidR="00085521" w:rsidRDefault="007B460E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в 2000-е гг. в России шел активный процесс формирования вертикально интегрированных корпоративных структур (ВИК), в том числе и посредством создания государственных корпораций (например, «</w:t>
      </w:r>
      <w:proofErr w:type="spellStart"/>
      <w:r>
        <w:rPr>
          <w:sz w:val="28"/>
          <w:szCs w:val="28"/>
        </w:rPr>
        <w:t>Росатом</w:t>
      </w:r>
      <w:proofErr w:type="spellEnd"/>
      <w:r>
        <w:rPr>
          <w:sz w:val="28"/>
          <w:szCs w:val="28"/>
        </w:rPr>
        <w:t>», «</w:t>
      </w:r>
      <w:proofErr w:type="spellStart"/>
      <w:r>
        <w:rPr>
          <w:sz w:val="28"/>
          <w:szCs w:val="28"/>
        </w:rPr>
        <w:t>Ростехнологии</w:t>
      </w:r>
      <w:proofErr w:type="spellEnd"/>
      <w:r>
        <w:rPr>
          <w:sz w:val="28"/>
          <w:szCs w:val="28"/>
        </w:rPr>
        <w:t>»). Формирование ВИК с холдинговой формой организации капитала было нацелено на решение целого ряда задач, стоящих перед предприятиями и организациями ОПК, таких как:</w:t>
      </w:r>
    </w:p>
    <w:p w:rsidR="00085521" w:rsidRDefault="007B460E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. Сокращение числа объектов управления. Холдинги способны содействовать установлению контроля над государственными предприятиями, поскольку ведомства не всегда способны проконтролировать большое число фирм с государственным участием.</w:t>
      </w:r>
    </w:p>
    <w:p w:rsidR="00085521" w:rsidRDefault="007B460E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. Повышение самостоятельности менеджеров государственных предприятий во взаимоотношениях с различными исполнительными органами государственной власти (ИОГВ), которые зачастую преследуют взаимоисключающие цели (Минобороны РФ, </w:t>
      </w:r>
      <w:proofErr w:type="spellStart"/>
      <w:r>
        <w:rPr>
          <w:sz w:val="28"/>
          <w:szCs w:val="28"/>
        </w:rPr>
        <w:t>Минпромторг</w:t>
      </w:r>
      <w:proofErr w:type="spellEnd"/>
      <w:r>
        <w:rPr>
          <w:sz w:val="28"/>
          <w:szCs w:val="28"/>
        </w:rPr>
        <w:t xml:space="preserve"> РФ,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РФ и др.), что нередко является одной их причин неэффективности предприятий ОПК.</w:t>
      </w:r>
    </w:p>
    <w:p w:rsidR="00085521" w:rsidRDefault="007B460E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. Реструктуризация убыточных предприятий, которые не могут быть как приватизированы, поскольку являются стратегическими предприятиями, так и закрыты по причинам социального характера.</w:t>
      </w:r>
    </w:p>
    <w:p w:rsidR="00085521" w:rsidRDefault="007B460E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. Улучшить финансирование научно-исследовательских работ за счет дополнительных средств, полученных от деятельности других предприятий, входящих в холдинг.</w:t>
      </w:r>
    </w:p>
    <w:p w:rsidR="00085521" w:rsidRDefault="007B460E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 настоящему времени в российском оборонно-промышленном комплексе сформировано 55 крупных интегрированных структур, выпускающих более 60% всей готовой продукции отрасли. В рамках ФЦП «Модернизация оборонно-промышленного комплекса РФ до 2020 года» к концу второго десятилетия </w:t>
      </w:r>
      <w:r>
        <w:rPr>
          <w:sz w:val="28"/>
          <w:szCs w:val="28"/>
          <w:lang w:val="en-US"/>
        </w:rPr>
        <w:t>XXI</w:t>
      </w:r>
      <w:r>
        <w:rPr>
          <w:sz w:val="28"/>
          <w:szCs w:val="28"/>
        </w:rPr>
        <w:t xml:space="preserve"> в. ожидается дальнейшая концентрация отрасли до 40 крупнейших научно-производственных компаний. Для координации взаимодействия между ОПК и военным заказчиком в 2006 г. воссоздается Военно-промышленная комиссия при Правительстве РФ, переподчиненная в 2014 г. Президенту РФ, ставшая фактически ремейком существовавшей в советский период Военно-промышленной комиссии при ЦК КПСС.</w:t>
      </w:r>
    </w:p>
    <w:p w:rsidR="00085521" w:rsidRDefault="00085521">
      <w:pPr>
        <w:pStyle w:val="2"/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085521" w:rsidRDefault="007B460E">
      <w:pPr>
        <w:pStyle w:val="2"/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.2 Развитие научно-технической политики и процессов </w:t>
      </w:r>
      <w:r>
        <w:rPr>
          <w:sz w:val="28"/>
          <w:szCs w:val="28"/>
        </w:rPr>
        <w:br/>
        <w:t>импортозамещения в оборонной сфере</w:t>
      </w:r>
    </w:p>
    <w:p w:rsidR="00085521" w:rsidRDefault="00085521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085521" w:rsidRDefault="007B460E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Конкурентоспособность и качество оборонной продукции изначально формируются на уровне используемых базовых технологий. Между тем, научно-технологический задел отечественного ОПК, созданный в советский период, практически исчерпан. Из 10 важнейших технологических направлений, имеющих решающее значение для обеспечения современного уровня выпускаемого ВВСТ (технологии новых материалов; микро-, нано-, радио-, </w:t>
      </w:r>
      <w:proofErr w:type="spellStart"/>
      <w:r>
        <w:rPr>
          <w:sz w:val="28"/>
          <w:szCs w:val="28"/>
        </w:rPr>
        <w:t>оптикоэлектроника</w:t>
      </w:r>
      <w:proofErr w:type="spellEnd"/>
      <w:r>
        <w:rPr>
          <w:sz w:val="28"/>
          <w:szCs w:val="28"/>
        </w:rPr>
        <w:t xml:space="preserve">; компьютерные технологии; двигательные установки; промышленное оборудование; экспериментальная испытательная база; лазерные и ядерные технологии), Россия сохраняет конкурентоспособность только по двум последним. По микроэлектронике, информационным технологиям, технологиям снижения заметности, современным броневым материалам, оптико-электронным системам, системам, обеспечивающим применение высокоточного оружия, а также высокотехнологичному станочному </w:t>
      </w:r>
      <w:r>
        <w:rPr>
          <w:sz w:val="28"/>
          <w:szCs w:val="28"/>
        </w:rPr>
        <w:lastRenderedPageBreak/>
        <w:t>оборудованию, в российском ОПК наблюдается сильная зависимость от импортных поставок.</w:t>
      </w:r>
    </w:p>
    <w:p w:rsidR="00085521" w:rsidRDefault="007B460E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серьезной проблемой для развития ОПК является постепенная утрата им своего научно-технического потенциала. За последние годы происходит стремительное сокращение расходов на науку. Поэтому нынешняя система вооружений стремительно устаревает, а доля современных ВВСТ неуклонно снижается. Системы и комплексы вооружений становятся более сложными и дорогостоящими. Такое положение дел является прямым следствием отсутствия государственной политики в сфере интеллектуальной собственности и инновационной деятельности в области высоких технологий. Политика государства в этой области фрагментарна и не системна, а роль государства не определена.</w:t>
      </w:r>
    </w:p>
    <w:p w:rsidR="00085521" w:rsidRDefault="007B460E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решения проблемы необходимо, прежде всего, решить вопросы: о перечне НИОКР, финансируемых из бюджета; о нормативной базе внебюджетного финансирования НИОКР, выполняемых по заказам Минобороны России; о защите интеллектуальной собственности.</w:t>
      </w:r>
    </w:p>
    <w:p w:rsidR="00085521" w:rsidRDefault="007B460E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Современные тенденции развития научно-производственного потенциала в экономически и индустриально развитых странах таковы, что оборонно-промышленный комплекс совершенствуется и модернизируется главным образом за счет инноваций, переходящих из гражданского сектора промышленности. Именно в гражданском секторе, где спрос шире и конкуренция в области товаров массового потребления и услуг более жесткая, а жизненный цикл товаров по сравнению с военной техникой и вооружением значительно меньший, создаются лучше условия для стимулирования прогресса в технологическом развитии. В России необходимо коренным образом пересмотреть отношение к вопросам научно-технического развития. Было бы более целесообразным сосредоточить большую часть научных исследований в </w:t>
      </w:r>
      <w:r>
        <w:rPr>
          <w:sz w:val="28"/>
          <w:szCs w:val="28"/>
        </w:rPr>
        <w:lastRenderedPageBreak/>
        <w:t>гражданской промышленности. Это позволило бы поднять большую часть гражданских отраслей, а значит и уровень экономического развития страны в целом, поскольку, как свидетельствует опыт других стран, устойчивость и эффективность многоотраслевой современной экономики определяется уровнем развития промышленной базы в целом, а не ее отдельных частей, даже если эта часть - ОПК.</w:t>
      </w:r>
    </w:p>
    <w:p w:rsidR="00085521" w:rsidRDefault="007B460E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Эмбарго, введенное Западом в 2014 г. на поставки комплектующих и оборудования военного назначения в Россию, и секвестр расходов бюджета в 2015 г., уже вызвали сбой в выполнении ГПВ-2020. Так из-за прекращения поставок энергетических судовых установок, ранее импортировавшихся из Украины и Германии, к началу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-го квартала 2015 г. сорванной оказалась программы строительства надводных кораблей (корветов проекта 20380/20385 и фрегатов проекта 22350) для ВМФ РФ.</w:t>
      </w:r>
    </w:p>
    <w:p w:rsidR="00085521" w:rsidRDefault="007B460E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Так, петербургский судостроительный завод «Северная верфь» по контрактам с МО РФ должен был построить восемь корветов нового проекта 20385 (средняя стоимость одного корабля - около 10 млрд. руб.). Головной корабль «Гремящий» был заложен в феврале 2012 г., а в июле 2013 г. - первый серийный корвет «Проворный». Корветы проекта 20385 планировалось оснастить более качественными, чем российские аналоги, дизельными двигателями германской компании MTU, однако из-за санкций, объявленных России странами Запада, поставки были прекращены и строительство корветов застопорилось.</w:t>
      </w:r>
    </w:p>
    <w:p w:rsidR="00085521" w:rsidRDefault="007B460E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фрегатов проекта 22350, которые судостроители обязались поставить российскому флоту до 2020 г. в количестве 15 единиц, силовые (газотурбинные) установки поставляло украинское предприятие «Зоря - </w:t>
      </w:r>
      <w:proofErr w:type="spellStart"/>
      <w:r>
        <w:rPr>
          <w:sz w:val="28"/>
          <w:szCs w:val="28"/>
        </w:rPr>
        <w:t>Машпроект</w:t>
      </w:r>
      <w:proofErr w:type="spellEnd"/>
      <w:r>
        <w:rPr>
          <w:sz w:val="28"/>
          <w:szCs w:val="28"/>
        </w:rPr>
        <w:t xml:space="preserve">». В итоге из восьми фрегатов проекта 22350, которые должна построить «Северная верфь» (по 18 млрд. руб. за единицу), двигателями обеспечены только два. Головной </w:t>
      </w:r>
      <w:r>
        <w:rPr>
          <w:sz w:val="28"/>
          <w:szCs w:val="28"/>
        </w:rPr>
        <w:lastRenderedPageBreak/>
        <w:t>фрегат проекта 22350 «Адмирал флота Советского Союза Горшков» петербургская «Северная верфь» не может достроить с середины 2000-х годов. Помимо рассогласования сроков завершения разработки систем вооружения (передового зенитно-ракетного комплекса «Редут», изготовленного концерном ПВО «Алмаз-Антей» и нового 130-миллиметрового артиллерийского комплекса «</w:t>
      </w:r>
      <w:proofErr w:type="spellStart"/>
      <w:r>
        <w:rPr>
          <w:sz w:val="28"/>
          <w:szCs w:val="28"/>
        </w:rPr>
        <w:t>Картаун</w:t>
      </w:r>
      <w:proofErr w:type="spellEnd"/>
      <w:r>
        <w:rPr>
          <w:sz w:val="28"/>
          <w:szCs w:val="28"/>
        </w:rPr>
        <w:t>-Пума» КБ «Аметист») проблемы возникают с качеством энергетической установки, поставляемой в рамках импортозамещения Уральским дизель-моторным заводом. Собственные газотурбинные установки, по самым оптимистическим прогнозам, появятся в России не ранее 2018 года.</w:t>
      </w:r>
    </w:p>
    <w:p w:rsidR="00085521" w:rsidRDefault="007B460E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итоге, из запланированных для пополнения Черноморского флота шести фрегатов проекта 11356 (по кодификации НАТО - </w:t>
      </w:r>
      <w:proofErr w:type="spellStart"/>
      <w:r>
        <w:rPr>
          <w:sz w:val="28"/>
          <w:szCs w:val="28"/>
        </w:rPr>
        <w:t>Krivak</w:t>
      </w:r>
      <w:proofErr w:type="spellEnd"/>
      <w:r>
        <w:rPr>
          <w:sz w:val="28"/>
          <w:szCs w:val="28"/>
        </w:rPr>
        <w:t xml:space="preserve"> V), на Черном море попадут лишь три («Адмирал Григорович», «Адмирал Эссен» и «Адмирал Макаров»). Достроить остальные фрегаты российские судостроители (из-за прекращения поставок корабельных двигателей с Украины) не могут.</w:t>
      </w:r>
    </w:p>
    <w:p w:rsidR="00085521" w:rsidRDefault="007B460E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повышения эффективности государственной политики в области развития научно-технического потенциала ОПК, необходимо:</w:t>
      </w:r>
    </w:p>
    <w:p w:rsidR="00085521" w:rsidRDefault="007B460E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. Решить ряд организационных задач в деле наведения должного порядка в учете и оформлении существующих научно-технических разработок. Для этого необходимо провести их полную инвентаризацию, правильное юридическое оформление прав интеллектуальной собственности и регистрацию НИР.</w:t>
      </w:r>
    </w:p>
    <w:p w:rsidR="00085521" w:rsidRDefault="007B460E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. Внести поправки в действующее законодательство в части расширения возможностей передачи закрытых НИР в гражданскую сферу. Необходимо установить законодательную норму, согласно которой по истечении определенного срока новая разработка должна быть предоставлена для использования в гражданской сфере.</w:t>
      </w:r>
    </w:p>
    <w:p w:rsidR="00085521" w:rsidRDefault="007B460E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. Стимулировать создание центров, способных на научные открытия и создание новых высоких технологий для использования в различных отраслях </w:t>
      </w:r>
      <w:r>
        <w:rPr>
          <w:sz w:val="28"/>
          <w:szCs w:val="28"/>
        </w:rPr>
        <w:lastRenderedPageBreak/>
        <w:t>национальной экономики. Под эти центры могли бы быть перепрофилированы некоторые в прошлом закрытые города. В них должна быть создана широкая сеть небольших, в основном частных фирм мелкого и среднего бизнеса по разработке и производству новых гражданских товаров и технологий.</w:t>
      </w:r>
    </w:p>
    <w:p w:rsidR="00085521" w:rsidRDefault="007B460E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. Создать на коммерческой основе государственную сеть инновационно-внедренческих и информационных центров для передачи и распространения разработок в области новых технологий в других отраслях экономики.</w:t>
      </w:r>
    </w:p>
    <w:p w:rsidR="00085521" w:rsidRDefault="007B460E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. Законодательно обеспечить государственную поддержку фундаментальных и прикладных исследований в научных организациях ОПК.</w:t>
      </w:r>
    </w:p>
    <w:p w:rsidR="00085521" w:rsidRDefault="00085521">
      <w:pPr>
        <w:pStyle w:val="2"/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085521" w:rsidRDefault="007B460E">
      <w:pPr>
        <w:pStyle w:val="2"/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.3 Совершенствование механизма государственного оборонного заказа</w:t>
      </w:r>
    </w:p>
    <w:p w:rsidR="00085521" w:rsidRDefault="00085521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085521" w:rsidRDefault="007B460E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своевременного и качественного выполнения заданий государственного оборонного заказа является ключевой задачей, стоящей перед оборонно-промышленным комплексом России в свете массового перевооружения армии и флота. Как известно, согласно одному из так называемых «майских» инаугурационных указов президента России В.В. Путина, к 2020 г. в результате реализации Государственной программы вооружения (ГПВ) доля современных (отвечающих мировому уровню) вооружений в ВС РФ должна достигнуть 70%.</w:t>
      </w:r>
    </w:p>
    <w:p w:rsidR="00085521" w:rsidRDefault="007B460E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Вместе с тем в последние годы значительно увеличился объем проблем в сфере заключения и выполнения контрактов по государственному оборонному заказу. Ключевыми из них являются: регулярное нарушение сроков выполнения работ; дефицит объективной информации о ходе исполнения государственных контрактов; отсутствие механизмов проектного управления исполнением государственных контрактов, системы многоуровневого мониторинга, а также </w:t>
      </w:r>
      <w:r>
        <w:rPr>
          <w:sz w:val="28"/>
          <w:szCs w:val="28"/>
        </w:rPr>
        <w:lastRenderedPageBreak/>
        <w:t>системы управления рисками.</w:t>
      </w:r>
    </w:p>
    <w:p w:rsidR="00085521" w:rsidRDefault="007B460E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контрактной системы и переход Вооруженных сил Российской Федерации к новому облику объективно требуют совершенствования контрактного механизма выполнения государственного оборонного заказа с учетом новых экономических и военных реалий. При этом необходимо учитывать ряд факторов, влияющих на функционирование контрактного механизма. Это и ограниченность ресурсов, выделяемых на государственный оборонный заказ, и необходимость разумного сочетания экономических и административных методов управления контрактной деятельностью.</w:t>
      </w:r>
    </w:p>
    <w:p w:rsidR="00085521" w:rsidRDefault="007B460E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Рассмотрим состав участников, принципы, порядок формирования, размещения, финансирования и исполнения ГОЗ.</w:t>
      </w:r>
    </w:p>
    <w:p w:rsidR="00085521" w:rsidRDefault="007B460E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числу участников ГОЗ можно отнести следующих </w:t>
      </w:r>
      <w:proofErr w:type="spellStart"/>
      <w:r>
        <w:rPr>
          <w:sz w:val="28"/>
          <w:szCs w:val="28"/>
        </w:rPr>
        <w:t>акторов</w:t>
      </w:r>
      <w:proofErr w:type="spellEnd"/>
      <w:r>
        <w:rPr>
          <w:sz w:val="28"/>
          <w:szCs w:val="28"/>
        </w:rPr>
        <w:t>:</w:t>
      </w:r>
    </w:p>
    <w:p w:rsidR="00085521" w:rsidRDefault="007B460E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ab/>
      </w:r>
      <w:r>
        <w:rPr>
          <w:sz w:val="28"/>
          <w:szCs w:val="28"/>
        </w:rPr>
        <w:t>Государственным заказчиком вооружения и военной техники, НИОКР по их разработке, а также создания новых технологий производства вооружения и военной техники в целях поддержания необходимого уровня обороноспособности и безопасности Российской Федерации является федеральный орган исполнительной власти, имеющий в своем составе войска и вооруженные формирования (в настоящее время - это Министерство обороны РФ, Федеральная служба безопасности России, Служба внешней разведки РФ, Федеральная служба охраны, создаваемая Федеральная служба национальной гвардии и ряд других ФОГВ РФ).</w:t>
      </w:r>
    </w:p>
    <w:p w:rsidR="00085521" w:rsidRDefault="007B460E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ab/>
      </w:r>
      <w:r>
        <w:rPr>
          <w:sz w:val="28"/>
          <w:szCs w:val="28"/>
        </w:rPr>
        <w:t>Головным исполнителем ГОЗ выступает организация, заключившая государственный контракт с государственным заказчиком на поставки продукции, работ, услуг по оборонному заказу и оформляющая договоры с исполнителями оборонного заказа на поставки продукции, работ, услуг.</w:t>
      </w:r>
    </w:p>
    <w:p w:rsidR="00085521" w:rsidRDefault="007B460E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ab/>
      </w:r>
      <w:r>
        <w:rPr>
          <w:sz w:val="28"/>
          <w:szCs w:val="28"/>
        </w:rPr>
        <w:t xml:space="preserve">Исполнителем оборонного заказа является организация, </w:t>
      </w:r>
      <w:r>
        <w:rPr>
          <w:sz w:val="28"/>
          <w:szCs w:val="28"/>
        </w:rPr>
        <w:lastRenderedPageBreak/>
        <w:t>участвующая в выполнении оборонного заказа на основе контракта с государственным заказчиком или головным исполнителем.</w:t>
      </w:r>
    </w:p>
    <w:p w:rsidR="00085521" w:rsidRDefault="007B460E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состав оборонного заказа включаются:</w:t>
      </w:r>
    </w:p>
    <w:p w:rsidR="00085521" w:rsidRDefault="007B460E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ab/>
      </w:r>
      <w:r>
        <w:rPr>
          <w:sz w:val="28"/>
          <w:szCs w:val="28"/>
        </w:rPr>
        <w:t>научно-исследовательские и опытно-конструкторские работы по созданию, модернизации, утилизации и уничтожению выводимых из эксплуатации вооружения и военной техники;</w:t>
      </w:r>
    </w:p>
    <w:p w:rsidR="00085521" w:rsidRDefault="007B460E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ab/>
      </w:r>
      <w:r>
        <w:rPr>
          <w:sz w:val="28"/>
          <w:szCs w:val="28"/>
        </w:rPr>
        <w:t>научно-исследовательские и опытно-конструкторские работы по развитию исследовательской, проектно-конструкторской и производственно-технологической базы организаций в целях обеспечения выполнения оборонного заказа, а также повышения мобилизационной подготовки экономики;</w:t>
      </w:r>
    </w:p>
    <w:p w:rsidR="00085521" w:rsidRDefault="007B460E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ab/>
      </w:r>
      <w:r>
        <w:rPr>
          <w:sz w:val="28"/>
          <w:szCs w:val="28"/>
        </w:rPr>
        <w:t>серийное производство и поставки вооружения и военной техники, а также комплектующих изделий и материалов;</w:t>
      </w:r>
    </w:p>
    <w:p w:rsidR="00085521" w:rsidRDefault="007B460E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ab/>
      </w:r>
      <w:r>
        <w:rPr>
          <w:sz w:val="28"/>
          <w:szCs w:val="28"/>
        </w:rPr>
        <w:t>работы по ремонту и модернизации вооружения и военной техники, гарантийному и авторскому надзору за их состоянием, а также по утилизации и уничтожению выводимых из эксплуатации вооружения и военной техники;</w:t>
      </w:r>
    </w:p>
    <w:p w:rsidR="00085521" w:rsidRDefault="007B460E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ab/>
      </w:r>
      <w:r>
        <w:rPr>
          <w:sz w:val="28"/>
          <w:szCs w:val="28"/>
        </w:rPr>
        <w:t>работы в области военно-технического сотрудничества Российской Федерации с иностранными государствами в соответствии с международными договорами;</w:t>
      </w:r>
    </w:p>
    <w:p w:rsidR="00085521" w:rsidRDefault="007B460E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ab/>
      </w:r>
      <w:r>
        <w:rPr>
          <w:sz w:val="28"/>
          <w:szCs w:val="28"/>
        </w:rPr>
        <w:t>работы по мобилизационной подготовке экономики РФ;</w:t>
      </w:r>
    </w:p>
    <w:p w:rsidR="00085521" w:rsidRDefault="007B460E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ab/>
      </w:r>
      <w:r>
        <w:rPr>
          <w:sz w:val="28"/>
          <w:szCs w:val="28"/>
        </w:rPr>
        <w:t>поставки продукции, работ, услуг для нужд гражданской обороны;</w:t>
      </w:r>
    </w:p>
    <w:p w:rsidR="00085521" w:rsidRDefault="007B460E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ab/>
      </w:r>
      <w:r>
        <w:rPr>
          <w:sz w:val="28"/>
          <w:szCs w:val="28"/>
        </w:rPr>
        <w:t>производство вещевого и военного имущества, продовольственных и непродовольственных товаров;</w:t>
      </w:r>
    </w:p>
    <w:p w:rsidR="00085521" w:rsidRDefault="007B460E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ab/>
      </w:r>
      <w:r>
        <w:rPr>
          <w:sz w:val="28"/>
          <w:szCs w:val="28"/>
        </w:rPr>
        <w:t>строительство, реконструкция и техническое перевооружение объектов, предназначенных для нужд обороны и безопасности РФ, в том числе для утилизации и уничтожения выводимых из эксплуатации вооружения и военной техники;</w:t>
      </w:r>
    </w:p>
    <w:p w:rsidR="00085521" w:rsidRDefault="007B460E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lastRenderedPageBreak/>
        <w:t></w:t>
      </w:r>
      <w:r>
        <w:rPr>
          <w:rFonts w:ascii="Symbol" w:hAnsi="Symbol" w:cs="Symbol"/>
          <w:sz w:val="28"/>
          <w:szCs w:val="28"/>
        </w:rPr>
        <w:tab/>
      </w:r>
      <w:r>
        <w:rPr>
          <w:sz w:val="28"/>
          <w:szCs w:val="28"/>
        </w:rPr>
        <w:t>другие работы по обеспечению обороноспособности и безопасности РФ.</w:t>
      </w:r>
    </w:p>
    <w:p w:rsidR="00085521" w:rsidRDefault="007B460E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Оборонный заказ содержит:</w:t>
      </w:r>
    </w:p>
    <w:p w:rsidR="00085521" w:rsidRDefault="007B460E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) перечень и количество подлежащей поставкам продукции, работ, услуг и сроки ее поставок;</w:t>
      </w:r>
    </w:p>
    <w:p w:rsidR="00085521" w:rsidRDefault="007B460E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) прогнозируемую стоимость оборонного заказа в целом, а также по его разделам и отдельным этапам реализации;</w:t>
      </w:r>
    </w:p>
    <w:p w:rsidR="00085521" w:rsidRDefault="007B460E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) перечень государственных заказчиков;</w:t>
      </w:r>
    </w:p>
    <w:p w:rsidR="00085521" w:rsidRDefault="007B460E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) перечень предполагаемых головных исполнителей.</w:t>
      </w:r>
    </w:p>
    <w:p w:rsidR="00085521" w:rsidRDefault="007B460E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оборонного заказа осуществляется за счет федерального бюджета путем выделения ассигнований государственному заказчику. Статьи бюджета, по которым финансируется оборонный заказ, относятся к категории защищенных статей расходов федерального бюджета. Оплата поставок по оборонному заказу производится в соответствии с условиями государственного контракта. Оплату поставок, осуществляемых исполнителем по контракту с головным исполнителем, производит непосредственно государственный заказчик, если это предусмотрено соответствующим государственным контрактом.</w:t>
      </w:r>
    </w:p>
    <w:p w:rsidR="00085521" w:rsidRDefault="007B460E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Финансовые средства, выплачиваемые государственным заказчиком головному исполнителю, направляются только на выполнение оборонного заказа и авансирование соответствующих работ. Головной исполнитель несет ответственность за нецелевое использование средств.</w:t>
      </w:r>
    </w:p>
    <w:p w:rsidR="007B460E" w:rsidRDefault="007B460E">
      <w:pPr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Оборонный заказ формируется в пределах, устанавливаемых в расходной части федерального бюджета на эти цели. Правительство РФ одновременно с представлением проекта федерального бюджета в Государственную Думу Федерального Собрания РФ представляет на утверждение Президенту РФ основные показатели оборонного заказа на соответствующий год. Основные </w:t>
      </w:r>
      <w:r>
        <w:rPr>
          <w:sz w:val="28"/>
          <w:szCs w:val="28"/>
        </w:rPr>
        <w:lastRenderedPageBreak/>
        <w:t>показатели оборонного заказа утверждаются Президентом РФ одновременно с подписанием им федерального закона о федеральном бюджете.</w:t>
      </w:r>
    </w:p>
    <w:sectPr w:rsidR="007B460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BE4" w:rsidRDefault="00ED4BE4" w:rsidP="008855F3">
      <w:r>
        <w:separator/>
      </w:r>
    </w:p>
  </w:endnote>
  <w:endnote w:type="continuationSeparator" w:id="0">
    <w:p w:rsidR="00ED4BE4" w:rsidRDefault="00ED4BE4" w:rsidP="00885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5F3" w:rsidRDefault="008855F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5F3" w:rsidRDefault="008855F3" w:rsidP="008855F3">
    <w:pPr>
      <w:pStyle w:val="a6"/>
    </w:pPr>
    <w:r>
      <w:t xml:space="preserve">Вернуться в каталог готовых дипломов и магистерских диссертаций </w:t>
    </w:r>
  </w:p>
  <w:p w:rsidR="008855F3" w:rsidRDefault="008855F3" w:rsidP="008855F3">
    <w:pPr>
      <w:pStyle w:val="a6"/>
    </w:pPr>
    <w:r>
      <w:t>http://учебники.информ2000.рф/diplom.shtml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5F3" w:rsidRDefault="008855F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BE4" w:rsidRDefault="00ED4BE4" w:rsidP="008855F3">
      <w:r>
        <w:separator/>
      </w:r>
    </w:p>
  </w:footnote>
  <w:footnote w:type="continuationSeparator" w:id="0">
    <w:p w:rsidR="00ED4BE4" w:rsidRDefault="00ED4BE4" w:rsidP="008855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5F3" w:rsidRDefault="008855F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E21" w:rsidRDefault="00C70E21" w:rsidP="00C70E21">
    <w:pPr>
      <w:pStyle w:val="a4"/>
    </w:pPr>
    <w:r>
      <w:t>Узнайте стоимость написания на заказ студенческих и аспирантских работ</w:t>
    </w:r>
  </w:p>
  <w:p w:rsidR="008855F3" w:rsidRDefault="00C70E21" w:rsidP="00C70E21">
    <w:pPr>
      <w:pStyle w:val="a4"/>
    </w:pPr>
    <w:r>
      <w:t>http://учебники.информ2000.рф/napisat-diplom.shtml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5F3" w:rsidRDefault="008855F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D2A"/>
    <w:rsid w:val="00085521"/>
    <w:rsid w:val="00524D2A"/>
    <w:rsid w:val="007B460E"/>
    <w:rsid w:val="008855F3"/>
    <w:rsid w:val="00C70E21"/>
    <w:rsid w:val="00D11655"/>
    <w:rsid w:val="00E25AB5"/>
    <w:rsid w:val="00ED4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outlineLvl w:val="0"/>
    </w:pPr>
  </w:style>
  <w:style w:type="paragraph" w:styleId="2">
    <w:name w:val="heading 2"/>
    <w:basedOn w:val="a"/>
    <w:next w:val="a"/>
    <w:link w:val="20"/>
    <w:uiPriority w:val="99"/>
    <w:qFormat/>
    <w:pPr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a3">
    <w:name w:val="Hyperlink"/>
    <w:basedOn w:val="a0"/>
    <w:uiPriority w:val="99"/>
    <w:unhideWhenUsed/>
    <w:rsid w:val="00E25AB5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8855F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855F3"/>
    <w:rPr>
      <w:rFonts w:ascii="Times New Roman CYR" w:hAnsi="Times New Roman CYR" w:cs="Times New Roman CYR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8855F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855F3"/>
    <w:rPr>
      <w:rFonts w:ascii="Times New Roman CYR" w:hAnsi="Times New Roman CYR" w:cs="Times New Roman CY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outlineLvl w:val="0"/>
    </w:pPr>
  </w:style>
  <w:style w:type="paragraph" w:styleId="2">
    <w:name w:val="heading 2"/>
    <w:basedOn w:val="a"/>
    <w:next w:val="a"/>
    <w:link w:val="20"/>
    <w:uiPriority w:val="99"/>
    <w:qFormat/>
    <w:pPr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a3">
    <w:name w:val="Hyperlink"/>
    <w:basedOn w:val="a0"/>
    <w:uiPriority w:val="99"/>
    <w:unhideWhenUsed/>
    <w:rsid w:val="00E25AB5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8855F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855F3"/>
    <w:rPr>
      <w:rFonts w:ascii="Times New Roman CYR" w:hAnsi="Times New Roman CYR" w:cs="Times New Roman CYR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8855F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855F3"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&#1091;&#1095;&#1077;&#1073;&#1085;&#1080;&#1082;&#1080;.&#1080;&#1085;&#1092;&#1086;&#1088;&#1084;2000.&#1088;&#1092;/diplom.shtml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microsoft.com/office/2007/relationships/stylesWithEffects" Target="stylesWithEffect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3.w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10356</Words>
  <Characters>59031</Characters>
  <Application>Microsoft Office Word</Application>
  <DocSecurity>0</DocSecurity>
  <Lines>491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st-20@yandex.ru</dc:creator>
  <cp:lastModifiedBy>st-20@yandex.ru</cp:lastModifiedBy>
  <cp:revision>7</cp:revision>
  <dcterms:created xsi:type="dcterms:W3CDTF">2022-01-31T11:44:00Z</dcterms:created>
  <dcterms:modified xsi:type="dcterms:W3CDTF">2023-05-07T09:02:00Z</dcterms:modified>
</cp:coreProperties>
</file>