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7" w:rsidRDefault="00D956A7" w:rsidP="00D956A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6BA3" w:rsidRPr="000A7B79" w:rsidRDefault="00766BA3" w:rsidP="00D956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B79">
        <w:rPr>
          <w:rFonts w:ascii="Times New Roman" w:hAnsi="Times New Roman"/>
          <w:b/>
          <w:sz w:val="28"/>
          <w:szCs w:val="28"/>
        </w:rPr>
        <w:t>Холдинговые компании и их разновидность</w:t>
      </w:r>
    </w:p>
    <w:p w:rsidR="000A7B79" w:rsidRPr="00D956A7" w:rsidRDefault="000A7B79" w:rsidP="00D956A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</w:t>
      </w:r>
    </w:p>
    <w:p w:rsidR="00766BA3" w:rsidRPr="00D956A7" w:rsidRDefault="00766BA3" w:rsidP="00D956A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2010</w:t>
      </w:r>
    </w:p>
    <w:p w:rsidR="00493CBC" w:rsidRPr="00493CBC" w:rsidRDefault="00493CBC" w:rsidP="0049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493CBC">
        <w:rPr>
          <w:rFonts w:ascii="Times New Roman CYR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0B2256" w:rsidRDefault="00E32864" w:rsidP="00493C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493CBC" w:rsidRPr="00493CBC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493CBC" w:rsidRPr="00493CBC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493CBC" w:rsidRPr="00493CBC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493CBC" w:rsidRPr="00493CBC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493CBC" w:rsidRPr="00493CBC">
          <w:rPr>
            <w:rFonts w:ascii="Times New Roman CYR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  <w:r w:rsidR="00D956A7">
        <w:rPr>
          <w:rFonts w:ascii="Times New Roman" w:hAnsi="Times New Roman"/>
          <w:sz w:val="28"/>
          <w:szCs w:val="28"/>
        </w:rPr>
        <w:br w:type="page"/>
      </w:r>
      <w:r w:rsidR="000B2256" w:rsidRPr="00D956A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57778" w:rsidRPr="00D956A7" w:rsidRDefault="00257778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Введение</w:t>
      </w:r>
    </w:p>
    <w:p w:rsidR="000B2256" w:rsidRPr="00D956A7" w:rsidRDefault="00257778" w:rsidP="002577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Холдинговые компании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1.2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Понятие и сущность холдинговой компании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1.2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Типология холдинговых компаний и структурные характеристики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2. Причины и преимущества создания холдингов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 Правовое регулирование деятельности холдинговых компаний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3.1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Холдинговые компании и антимонопольное законодательство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3.2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Регулирование холдинговых компаний налоговым законодательством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4.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Формирование холдингов в России. 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Анализ финансово-хозяйственной деятельности предприятия ОАО «Северсталь». </w:t>
      </w:r>
    </w:p>
    <w:p w:rsidR="000B2256" w:rsidRPr="00D956A7" w:rsidRDefault="000B2256" w:rsidP="00257778">
      <w:pPr>
        <w:pStyle w:val="7"/>
        <w:jc w:val="both"/>
        <w:rPr>
          <w:rFonts w:ascii="Times New Roman" w:hAnsi="Times New Roman"/>
          <w:b w:val="0"/>
          <w:sz w:val="28"/>
          <w:szCs w:val="28"/>
        </w:rPr>
      </w:pPr>
      <w:r w:rsidRPr="00D956A7">
        <w:rPr>
          <w:rFonts w:ascii="Times New Roman" w:hAnsi="Times New Roman"/>
          <w:b w:val="0"/>
          <w:sz w:val="28"/>
          <w:szCs w:val="28"/>
        </w:rPr>
        <w:t>5.1</w:t>
      </w:r>
      <w:r w:rsidR="00257778">
        <w:rPr>
          <w:rFonts w:ascii="Times New Roman" w:hAnsi="Times New Roman"/>
          <w:b w:val="0"/>
          <w:sz w:val="28"/>
          <w:szCs w:val="28"/>
        </w:rPr>
        <w:t xml:space="preserve"> </w:t>
      </w:r>
      <w:r w:rsidRPr="00D956A7">
        <w:rPr>
          <w:rFonts w:ascii="Times New Roman" w:hAnsi="Times New Roman"/>
          <w:b w:val="0"/>
          <w:sz w:val="28"/>
          <w:szCs w:val="28"/>
        </w:rPr>
        <w:t xml:space="preserve">Общая характеристика деятельности ОАО «Северсталь» </w:t>
      </w:r>
    </w:p>
    <w:p w:rsidR="000B2256" w:rsidRPr="00D956A7" w:rsidRDefault="000B2256" w:rsidP="00257778">
      <w:pPr>
        <w:pStyle w:val="7"/>
        <w:jc w:val="both"/>
        <w:rPr>
          <w:rFonts w:ascii="Times New Roman" w:hAnsi="Times New Roman"/>
          <w:b w:val="0"/>
          <w:sz w:val="28"/>
          <w:szCs w:val="28"/>
        </w:rPr>
      </w:pPr>
      <w:r w:rsidRPr="00D956A7">
        <w:rPr>
          <w:rFonts w:ascii="Times New Roman" w:hAnsi="Times New Roman"/>
          <w:b w:val="0"/>
          <w:sz w:val="28"/>
          <w:szCs w:val="28"/>
        </w:rPr>
        <w:t xml:space="preserve">5.2.Показатели финансово-хозяйственной деятельности ОАО «Северсталь» за 2007– </w:t>
      </w:r>
      <w:smartTag w:uri="urn:schemas-microsoft-com:office:smarttags" w:element="metricconverter">
        <w:smartTagPr>
          <w:attr w:name="ProductID" w:val="2009 г"/>
        </w:smartTagPr>
        <w:r w:rsidRPr="00D956A7">
          <w:rPr>
            <w:rFonts w:ascii="Times New Roman" w:hAnsi="Times New Roman"/>
            <w:b w:val="0"/>
            <w:sz w:val="28"/>
            <w:szCs w:val="28"/>
          </w:rPr>
          <w:t xml:space="preserve">2009 </w:t>
        </w:r>
        <w:proofErr w:type="spellStart"/>
        <w:r w:rsidRPr="00D956A7">
          <w:rPr>
            <w:rFonts w:ascii="Times New Roman" w:hAnsi="Times New Roman"/>
            <w:b w:val="0"/>
            <w:sz w:val="28"/>
            <w:szCs w:val="28"/>
          </w:rPr>
          <w:t>г</w:t>
        </w:r>
      </w:smartTag>
      <w:r w:rsidRPr="00D956A7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Pr="00D956A7">
        <w:rPr>
          <w:rFonts w:ascii="Times New Roman" w:hAnsi="Times New Roman"/>
          <w:b w:val="0"/>
          <w:sz w:val="28"/>
          <w:szCs w:val="28"/>
        </w:rPr>
        <w:t>г</w:t>
      </w:r>
      <w:proofErr w:type="spellEnd"/>
      <w:proofErr w:type="gramEnd"/>
      <w:r w:rsidR="00257778">
        <w:rPr>
          <w:rFonts w:ascii="Times New Roman" w:hAnsi="Times New Roman"/>
          <w:b w:val="0"/>
          <w:sz w:val="28"/>
          <w:szCs w:val="28"/>
        </w:rPr>
        <w:t>.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lang w:eastAsia="ru-RU"/>
        </w:rPr>
      </w:pPr>
      <w:r w:rsidRPr="00D956A7">
        <w:rPr>
          <w:rFonts w:ascii="Times New Roman" w:hAnsi="Times New Roman"/>
          <w:sz w:val="28"/>
          <w:szCs w:val="28"/>
        </w:rPr>
        <w:t>5.3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Анализ финансово-хозяйственной деятельности предприятия ОАО «Северсталь»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5.4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Анализ динамики и структуры баланса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5.5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Анализ ликвидности предприятия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5.6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Анализ финансовой устойчивости предприятия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5.7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Анализ деловой активности предприятия</w:t>
      </w:r>
    </w:p>
    <w:p w:rsidR="000B2256" w:rsidRPr="007E646D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5.8</w:t>
      </w:r>
      <w:r w:rsidR="00257778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Оценка результато</w:t>
      </w:r>
      <w:r w:rsidR="00257778">
        <w:rPr>
          <w:rFonts w:ascii="Times New Roman" w:hAnsi="Times New Roman"/>
          <w:sz w:val="28"/>
          <w:szCs w:val="28"/>
        </w:rPr>
        <w:t>в деятельности ОАО «Северсталь»</w:t>
      </w:r>
    </w:p>
    <w:p w:rsidR="008A0C96" w:rsidRPr="00D956A7" w:rsidRDefault="007D73C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6. </w:t>
      </w:r>
      <w:r w:rsidR="008A0C96" w:rsidRPr="00D956A7">
        <w:rPr>
          <w:rFonts w:ascii="Times New Roman" w:hAnsi="Times New Roman"/>
          <w:sz w:val="28"/>
          <w:szCs w:val="28"/>
        </w:rPr>
        <w:t>Пути совершенствования финансово-хозяйственной деятельности ОАО «Северсталь»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Заключение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Список литературы</w:t>
      </w:r>
    </w:p>
    <w:p w:rsidR="000B2256" w:rsidRPr="00D956A7" w:rsidRDefault="000B2256" w:rsidP="00257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7BDC" w:rsidRPr="00D956A7" w:rsidRDefault="00257778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57BDC" w:rsidRPr="00D956A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90BC6" w:rsidRDefault="00090BC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191" w:rsidRPr="00D956A7" w:rsidRDefault="003C319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Любое активно развивающееся предприятие растет, набирает обороты, осваивает новые виды деятельности. Однако по мере развития неизбежно появляются "болезни роста": возникают проблемы с применением той или иной системы налогообложения (использование упрощенной системы налогообложения ограничено оборотом, численностью работников, выпуском или осуществлением торговли подакцизными товарами), распылением ресурсов, невозможностью осуществления должного </w:t>
      </w:r>
      <w:proofErr w:type="gramStart"/>
      <w:r w:rsidRPr="00D956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работой различных звеньев многопрофильного предприятия.</w:t>
      </w:r>
    </w:p>
    <w:p w:rsidR="003C3191" w:rsidRPr="00D956A7" w:rsidRDefault="003C319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В развитом рыночном хозяйстве большое распространение и немалое значение имеют всевозможные объединения компаний, в которых одна компания так или иначе контролирует деятельность других компаний или специально создает их. Речь идет о холдингах, финансово-промышленных и банковских группах и других объединениях компаний. </w:t>
      </w:r>
    </w:p>
    <w:p w:rsidR="007C16F9" w:rsidRPr="00D956A7" w:rsidRDefault="003C319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Российский бизнес достиг стадии зрелости, когда вопрос о холдинговых фирмах стал актуален для самых широких кругов отечественных предпринимателей. Появление дочерних фирм стало массовым явлением. Дочерние структуры создаются даже небольшими компаниями (и индивидуальными предпринимателями) с оборотом не многим более 1 млн. долл. в год. Растет число не только средних, но и крупных холдингов. В форме холдинга функционируют многие быстро растущие частные компании. Они все активнее выходят на отраслевой и общероссийский уровень. Такие "новые холдинги" - наиболее динамичные и перспективные сегменты отечественного бизнеса</w:t>
      </w:r>
      <w:r w:rsidR="0043289D" w:rsidRPr="00D956A7">
        <w:rPr>
          <w:rFonts w:ascii="Times New Roman" w:hAnsi="Times New Roman"/>
          <w:sz w:val="28"/>
          <w:szCs w:val="28"/>
        </w:rPr>
        <w:t>[7]</w:t>
      </w:r>
      <w:r w:rsidRPr="00D956A7">
        <w:rPr>
          <w:rFonts w:ascii="Times New Roman" w:hAnsi="Times New Roman"/>
          <w:sz w:val="28"/>
          <w:szCs w:val="28"/>
        </w:rPr>
        <w:t xml:space="preserve">. </w:t>
      </w:r>
    </w:p>
    <w:p w:rsidR="003C3191" w:rsidRPr="00D956A7" w:rsidRDefault="003C319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Холдинг нередко выступает как организационно-правовая основа вертикально интегрированных и многопрофильных компаний, концернов и финансово-промышленных групп.</w:t>
      </w:r>
      <w:r w:rsidR="007C16F9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Организационное развитие компании на </w:t>
      </w:r>
      <w:r w:rsidRPr="00D956A7">
        <w:rPr>
          <w:rFonts w:ascii="Times New Roman" w:hAnsi="Times New Roman"/>
          <w:sz w:val="28"/>
          <w:szCs w:val="28"/>
        </w:rPr>
        <w:lastRenderedPageBreak/>
        <w:t xml:space="preserve">определенном этапе приводит к тому, что она может быть преобразована в холдинг. Сам факт существования дочернего или контролируемого предприятия позволяет говорить о том, что фирма стала холдингом. </w:t>
      </w:r>
    </w:p>
    <w:p w:rsidR="00B86282" w:rsidRPr="00D956A7" w:rsidRDefault="003C319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Под холдинговой компанией понимается коммерческое предприятие, контролирующее одну или несколько дочерних фирм. Холдинги являются одной из самых распространенных форм объединения юридических лиц и концентрации капитала, как в России, так и в международной практике.</w:t>
      </w:r>
    </w:p>
    <w:p w:rsidR="00FE039F" w:rsidRPr="00D956A7" w:rsidRDefault="00FE039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Актуальность темы </w:t>
      </w:r>
      <w:r w:rsidR="005528B6" w:rsidRPr="00D956A7">
        <w:rPr>
          <w:rFonts w:ascii="Times New Roman" w:hAnsi="Times New Roman"/>
          <w:sz w:val="28"/>
          <w:szCs w:val="28"/>
        </w:rPr>
        <w:t>дипломной</w:t>
      </w:r>
      <w:r w:rsidR="00B342DD" w:rsidRPr="00D956A7">
        <w:rPr>
          <w:rFonts w:ascii="Times New Roman" w:hAnsi="Times New Roman"/>
          <w:sz w:val="28"/>
          <w:szCs w:val="28"/>
        </w:rPr>
        <w:t xml:space="preserve"> работы, </w:t>
      </w:r>
      <w:r w:rsidRPr="00D956A7">
        <w:rPr>
          <w:rFonts w:ascii="Times New Roman" w:hAnsi="Times New Roman"/>
          <w:sz w:val="28"/>
          <w:szCs w:val="28"/>
        </w:rPr>
        <w:t xml:space="preserve">подтверждается тем, </w:t>
      </w:r>
      <w:r w:rsidR="00853305" w:rsidRPr="00D956A7">
        <w:rPr>
          <w:rFonts w:ascii="Times New Roman" w:hAnsi="Times New Roman"/>
          <w:sz w:val="28"/>
          <w:szCs w:val="28"/>
        </w:rPr>
        <w:t xml:space="preserve">что </w:t>
      </w:r>
      <w:r w:rsidRPr="00D956A7">
        <w:rPr>
          <w:rFonts w:ascii="Times New Roman" w:hAnsi="Times New Roman"/>
          <w:sz w:val="28"/>
          <w:szCs w:val="28"/>
        </w:rPr>
        <w:t xml:space="preserve">государство способствует созданию на каждом привлекательном для страны рынке </w:t>
      </w:r>
      <w:r w:rsidR="00853305" w:rsidRPr="00D956A7">
        <w:rPr>
          <w:rFonts w:ascii="Times New Roman" w:hAnsi="Times New Roman"/>
          <w:sz w:val="28"/>
          <w:szCs w:val="28"/>
        </w:rPr>
        <w:t>крупного холдинга, который был создан</w:t>
      </w:r>
      <w:r w:rsidRPr="00D956A7">
        <w:rPr>
          <w:rFonts w:ascii="Times New Roman" w:hAnsi="Times New Roman"/>
          <w:sz w:val="28"/>
          <w:szCs w:val="28"/>
        </w:rPr>
        <w:t xml:space="preserve"> в результате реформир</w:t>
      </w:r>
      <w:r w:rsidR="00853305" w:rsidRPr="00D956A7">
        <w:rPr>
          <w:rFonts w:ascii="Times New Roman" w:hAnsi="Times New Roman"/>
          <w:sz w:val="28"/>
          <w:szCs w:val="28"/>
        </w:rPr>
        <w:t xml:space="preserve">ования целых отраслей экономики, и деятельность которых, </w:t>
      </w:r>
      <w:r w:rsidRPr="00D956A7">
        <w:rPr>
          <w:rFonts w:ascii="Times New Roman" w:hAnsi="Times New Roman"/>
          <w:sz w:val="28"/>
          <w:szCs w:val="28"/>
        </w:rPr>
        <w:t>имеет значение для населения страны в целом.</w:t>
      </w:r>
      <w:r w:rsidR="00853305" w:rsidRPr="00D956A7">
        <w:rPr>
          <w:rFonts w:ascii="Times New Roman" w:hAnsi="Times New Roman"/>
          <w:sz w:val="28"/>
          <w:szCs w:val="28"/>
        </w:rPr>
        <w:t xml:space="preserve"> Поэтому в России целесообразно создание холдингов в технологических сферах, сопряженных между собой и тяготеющих к высокой степени интеграции.</w:t>
      </w:r>
    </w:p>
    <w:p w:rsidR="00D6407B" w:rsidRPr="00D956A7" w:rsidRDefault="00B342DD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Основная цель </w:t>
      </w:r>
      <w:r w:rsidR="005528B6" w:rsidRPr="00D956A7">
        <w:rPr>
          <w:rFonts w:ascii="Times New Roman" w:hAnsi="Times New Roman"/>
          <w:sz w:val="28"/>
          <w:szCs w:val="28"/>
        </w:rPr>
        <w:t>дипломной</w:t>
      </w:r>
      <w:r w:rsidRPr="00D956A7">
        <w:rPr>
          <w:rFonts w:ascii="Times New Roman" w:hAnsi="Times New Roman"/>
          <w:sz w:val="28"/>
          <w:szCs w:val="28"/>
        </w:rPr>
        <w:t xml:space="preserve"> работы – провести анализ финансово-хозяйственной деятельности холдинга на примере ОАО «Северсталь» и оценить полученные результаты.</w:t>
      </w:r>
      <w:r w:rsidR="00D6407B" w:rsidRPr="00D956A7">
        <w:rPr>
          <w:rFonts w:ascii="Times New Roman" w:hAnsi="Times New Roman"/>
          <w:sz w:val="28"/>
          <w:szCs w:val="28"/>
        </w:rPr>
        <w:t xml:space="preserve"> Для достижения поставленной цели необходимо решить следующие задачи:</w:t>
      </w:r>
    </w:p>
    <w:p w:rsidR="00D6407B" w:rsidRPr="00D956A7" w:rsidRDefault="00D6407B" w:rsidP="00D956A7">
      <w:pPr>
        <w:numPr>
          <w:ilvl w:val="0"/>
          <w:numId w:val="34"/>
        </w:numPr>
        <w:tabs>
          <w:tab w:val="clear" w:pos="1429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теоретическое изучение понятия и сущности холдинговых компании </w:t>
      </w:r>
      <w:r w:rsidRPr="00D956A7">
        <w:rPr>
          <w:rFonts w:ascii="Times New Roman" w:hAnsi="Times New Roman"/>
          <w:sz w:val="28"/>
        </w:rPr>
        <w:t>и их разновидностей, сформулировать</w:t>
      </w:r>
      <w:r w:rsidRPr="00D956A7">
        <w:rPr>
          <w:rFonts w:ascii="Times New Roman" w:hAnsi="Times New Roman"/>
          <w:sz w:val="28"/>
          <w:szCs w:val="28"/>
        </w:rPr>
        <w:t xml:space="preserve"> причины и преимущества создания холдингов</w:t>
      </w:r>
      <w:r w:rsidRPr="00D956A7">
        <w:rPr>
          <w:rFonts w:ascii="Times New Roman" w:hAnsi="Times New Roman"/>
          <w:sz w:val="28"/>
        </w:rPr>
        <w:t>.</w:t>
      </w:r>
    </w:p>
    <w:p w:rsidR="00D6407B" w:rsidRPr="00D956A7" w:rsidRDefault="00D901ED" w:rsidP="00D956A7">
      <w:pPr>
        <w:numPr>
          <w:ilvl w:val="0"/>
          <w:numId w:val="34"/>
        </w:numPr>
        <w:tabs>
          <w:tab w:val="clear" w:pos="1429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рассмотреть,</w:t>
      </w:r>
      <w:r w:rsidR="00D6407B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регулируется деятельность холдинговых компаний Российским Законодательством</w:t>
      </w:r>
      <w:r w:rsidR="00D6407B" w:rsidRPr="00D956A7">
        <w:rPr>
          <w:rFonts w:ascii="Times New Roman" w:hAnsi="Times New Roman"/>
          <w:sz w:val="28"/>
          <w:szCs w:val="28"/>
        </w:rPr>
        <w:t>;</w:t>
      </w:r>
    </w:p>
    <w:p w:rsidR="00D6407B" w:rsidRPr="00D956A7" w:rsidRDefault="00D901ED" w:rsidP="00D956A7">
      <w:pPr>
        <w:numPr>
          <w:ilvl w:val="0"/>
          <w:numId w:val="34"/>
        </w:numPr>
        <w:tabs>
          <w:tab w:val="clear" w:pos="1429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проанализировать показатели финансово-хозяйственной деятельности холдинга за 2007–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 xml:space="preserve">2009 </w:t>
        </w:r>
        <w:proofErr w:type="spellStart"/>
        <w:r w:rsidRPr="00D956A7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D956A7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="0043289D" w:rsidRPr="00D956A7">
        <w:rPr>
          <w:rFonts w:ascii="Times New Roman" w:hAnsi="Times New Roman"/>
          <w:sz w:val="28"/>
          <w:szCs w:val="28"/>
        </w:rPr>
        <w:t xml:space="preserve"> [12]</w:t>
      </w:r>
      <w:r w:rsidR="00D6407B" w:rsidRPr="00D956A7">
        <w:rPr>
          <w:rFonts w:ascii="Times New Roman" w:hAnsi="Times New Roman"/>
          <w:sz w:val="28"/>
          <w:szCs w:val="28"/>
        </w:rPr>
        <w:t>;</w:t>
      </w:r>
    </w:p>
    <w:p w:rsidR="00D6407B" w:rsidRPr="00D956A7" w:rsidRDefault="00D6407B" w:rsidP="00D956A7">
      <w:pPr>
        <w:numPr>
          <w:ilvl w:val="0"/>
          <w:numId w:val="34"/>
        </w:numPr>
        <w:tabs>
          <w:tab w:val="clear" w:pos="1429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на основе проведенных исследований дать </w:t>
      </w:r>
      <w:r w:rsidR="00D901ED" w:rsidRPr="00D956A7">
        <w:rPr>
          <w:rFonts w:ascii="Times New Roman" w:hAnsi="Times New Roman"/>
          <w:sz w:val="28"/>
          <w:szCs w:val="28"/>
        </w:rPr>
        <w:t>оценку полученных результатов финансово-хозяйственной деятельности предприятия-холдинга.</w:t>
      </w:r>
    </w:p>
    <w:p w:rsidR="00AB0EE7" w:rsidRPr="00D956A7" w:rsidRDefault="00D901ED" w:rsidP="00D956A7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Объектом исследования курсовой работы является ОАО «Северсталь», п</w:t>
      </w:r>
      <w:r w:rsidR="00AB0EE7" w:rsidRPr="00D956A7">
        <w:rPr>
          <w:rFonts w:ascii="Times New Roman" w:hAnsi="Times New Roman"/>
          <w:sz w:val="28"/>
          <w:szCs w:val="28"/>
        </w:rPr>
        <w:t>ериодом исследования являются: 200</w:t>
      </w:r>
      <w:r w:rsidR="005E0617" w:rsidRPr="00D956A7">
        <w:rPr>
          <w:rFonts w:ascii="Times New Roman" w:hAnsi="Times New Roman"/>
          <w:sz w:val="28"/>
          <w:szCs w:val="28"/>
        </w:rPr>
        <w:t>7</w:t>
      </w:r>
      <w:r w:rsidR="00AB0EE7" w:rsidRPr="00D956A7">
        <w:rPr>
          <w:rFonts w:ascii="Times New Roman" w:hAnsi="Times New Roman"/>
          <w:sz w:val="28"/>
          <w:szCs w:val="28"/>
        </w:rPr>
        <w:t>, 200</w:t>
      </w:r>
      <w:r w:rsidR="005E0617" w:rsidRPr="00D956A7">
        <w:rPr>
          <w:rFonts w:ascii="Times New Roman" w:hAnsi="Times New Roman"/>
          <w:sz w:val="28"/>
          <w:szCs w:val="28"/>
        </w:rPr>
        <w:t>8</w:t>
      </w:r>
      <w:r w:rsidR="00AB0EE7" w:rsidRPr="00D956A7">
        <w:rPr>
          <w:rFonts w:ascii="Times New Roman" w:hAnsi="Times New Roman"/>
          <w:sz w:val="28"/>
          <w:szCs w:val="28"/>
        </w:rPr>
        <w:t>, 200</w:t>
      </w:r>
      <w:r w:rsidR="005E0617" w:rsidRPr="00D956A7">
        <w:rPr>
          <w:rFonts w:ascii="Times New Roman" w:hAnsi="Times New Roman"/>
          <w:sz w:val="28"/>
          <w:szCs w:val="28"/>
        </w:rPr>
        <w:t>9</w:t>
      </w:r>
      <w:r w:rsidR="00AB0EE7" w:rsidRPr="00D956A7">
        <w:rPr>
          <w:rFonts w:ascii="Times New Roman" w:hAnsi="Times New Roman"/>
          <w:sz w:val="28"/>
          <w:szCs w:val="28"/>
        </w:rPr>
        <w:t xml:space="preserve"> гг.</w:t>
      </w:r>
    </w:p>
    <w:p w:rsidR="00AB0EE7" w:rsidRDefault="00AB0EE7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 качестве информационной базы использованы данные бухгалтерской и финансовой отчетности предприятия</w:t>
      </w:r>
      <w:r w:rsidR="00D901ED" w:rsidRPr="00D956A7">
        <w:rPr>
          <w:sz w:val="28"/>
          <w:szCs w:val="28"/>
        </w:rPr>
        <w:t xml:space="preserve"> ОАО «Северсталь» за 2007– </w:t>
      </w:r>
      <w:smartTag w:uri="urn:schemas-microsoft-com:office:smarttags" w:element="metricconverter">
        <w:smartTagPr>
          <w:attr w:name="ProductID" w:val="2008 г"/>
        </w:smartTagPr>
        <w:r w:rsidR="00D901ED" w:rsidRPr="00D956A7">
          <w:rPr>
            <w:sz w:val="28"/>
            <w:szCs w:val="28"/>
          </w:rPr>
          <w:t xml:space="preserve">2009 </w:t>
        </w:r>
        <w:proofErr w:type="spellStart"/>
        <w:r w:rsidR="00D901ED" w:rsidRPr="00D956A7">
          <w:rPr>
            <w:sz w:val="28"/>
            <w:szCs w:val="28"/>
          </w:rPr>
          <w:t>г</w:t>
        </w:r>
      </w:smartTag>
      <w:proofErr w:type="gramStart"/>
      <w:r w:rsidR="00D901ED" w:rsidRPr="00D956A7">
        <w:rPr>
          <w:sz w:val="28"/>
          <w:szCs w:val="28"/>
        </w:rPr>
        <w:t>.г</w:t>
      </w:r>
      <w:proofErr w:type="spellEnd"/>
      <w:proofErr w:type="gramEnd"/>
      <w:r w:rsidR="00D901ED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 xml:space="preserve">, специальная экономическая литература, а так же нормативно-правовая база: </w:t>
      </w:r>
      <w:r w:rsidR="008F72AC" w:rsidRPr="00D956A7">
        <w:rPr>
          <w:sz w:val="28"/>
          <w:szCs w:val="28"/>
        </w:rPr>
        <w:t>Г</w:t>
      </w:r>
      <w:r w:rsidR="005E0617" w:rsidRPr="00D956A7">
        <w:rPr>
          <w:sz w:val="28"/>
          <w:szCs w:val="28"/>
        </w:rPr>
        <w:t>ражданский</w:t>
      </w:r>
      <w:r w:rsidR="008F72AC" w:rsidRPr="00D956A7">
        <w:rPr>
          <w:sz w:val="28"/>
          <w:szCs w:val="28"/>
        </w:rPr>
        <w:t xml:space="preserve"> и Налоговый</w:t>
      </w:r>
      <w:r w:rsidR="005E0617" w:rsidRPr="00D956A7">
        <w:rPr>
          <w:sz w:val="28"/>
          <w:szCs w:val="28"/>
        </w:rPr>
        <w:t xml:space="preserve"> кодекс РФ, Федеральный Закон РФ</w:t>
      </w:r>
      <w:r w:rsidR="00D901ED" w:rsidRPr="00D956A7">
        <w:rPr>
          <w:sz w:val="28"/>
          <w:szCs w:val="28"/>
        </w:rPr>
        <w:t>.</w:t>
      </w:r>
    </w:p>
    <w:p w:rsidR="00843C2B" w:rsidRPr="00D956A7" w:rsidRDefault="00843C2B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23D0" w:rsidRDefault="00090BC6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6D9C" w:rsidRPr="00D956A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Холдинговые компании</w:t>
      </w:r>
    </w:p>
    <w:p w:rsidR="00090BC6" w:rsidRPr="00D956A7" w:rsidRDefault="00090BC6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16F43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</w:t>
      </w:r>
      <w:r w:rsidR="00FE6D9C" w:rsidRPr="00D956A7">
        <w:rPr>
          <w:rFonts w:ascii="Times New Roman" w:hAnsi="Times New Roman"/>
          <w:sz w:val="28"/>
          <w:szCs w:val="28"/>
        </w:rPr>
        <w:t>2</w:t>
      </w:r>
      <w:r w:rsidR="00090BC6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Понятие и сущность холдинговой компании</w:t>
      </w:r>
    </w:p>
    <w:p w:rsidR="00090BC6" w:rsidRPr="00D956A7" w:rsidRDefault="00090BC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F43" w:rsidRPr="00D956A7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Холдинги имеют огромное значение в экономике западных стран, многолетнюю историю (первые холдинги были созданы еще в начале XX столетия) и в большинстве стран находят четкое законодательное закрепление. Процесс создания холдингов в Российской Федерации связан со структурной перестройкой экономики и широкомасштабной приватизацией государственных предприятий. Однако в силу того, что холдинги - довольно молодое явление в российской экономике, их правовой статус, процесс создания и функционирования до сих пор четко не определены на законодательном уровне, в том числе и в Гражданском кодексе РФ, где ничего не указано об этой разновидности объединений компаний. По этой же причине в юридической литературе нет единого мнения по поводу того, что считать холдингом и каков его правовой статус. Прежде </w:t>
      </w:r>
      <w:proofErr w:type="gramStart"/>
      <w:r w:rsidRPr="00D956A7">
        <w:rPr>
          <w:rFonts w:ascii="Times New Roman" w:hAnsi="Times New Roman"/>
          <w:sz w:val="28"/>
          <w:szCs w:val="28"/>
        </w:rPr>
        <w:t>всего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необходимо отметить, что понятие "холдинг" имеет больше экономическое содержание, нежели юридический смысл, что также сказывается на юридическом определении понятия холдинга.</w:t>
      </w:r>
    </w:p>
    <w:p w:rsidR="00E16F43" w:rsidRPr="00D956A7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Поскольку статус холдинга (холдинговой компании) не определен на уровне закона, в российской юридической теории часто дается определение, которое содержится во Временном положении о холдинговых компаниях, создаваемых при преобразовании государственных предприятий в акционерные общества, утвержденном Указом Президента РФ от 16 ноября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1992 г</w:t>
        </w:r>
      </w:smartTag>
      <w:r w:rsidRPr="00D956A7">
        <w:rPr>
          <w:rFonts w:ascii="Times New Roman" w:hAnsi="Times New Roman"/>
          <w:sz w:val="28"/>
          <w:szCs w:val="28"/>
        </w:rPr>
        <w:t>. N 1392</w:t>
      </w:r>
      <w:r w:rsidR="0043289D" w:rsidRPr="00D956A7">
        <w:rPr>
          <w:rFonts w:ascii="Times New Roman" w:hAnsi="Times New Roman"/>
          <w:sz w:val="28"/>
          <w:szCs w:val="28"/>
        </w:rPr>
        <w:t>[5]</w:t>
      </w:r>
      <w:r w:rsidRPr="00D956A7">
        <w:rPr>
          <w:rFonts w:ascii="Times New Roman" w:hAnsi="Times New Roman"/>
          <w:sz w:val="28"/>
          <w:szCs w:val="28"/>
        </w:rPr>
        <w:t>.</w:t>
      </w:r>
    </w:p>
    <w:p w:rsidR="004B114C" w:rsidRPr="00D956A7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Согласно п.1.1 Временного положения холдинговой компанией признается предприятие, независимо от его организационно-правовой формы, в состав активов которого входят контрольные пакеты акций других </w:t>
      </w:r>
      <w:r w:rsidRPr="00D956A7">
        <w:rPr>
          <w:rFonts w:ascii="Times New Roman" w:hAnsi="Times New Roman"/>
          <w:sz w:val="28"/>
          <w:szCs w:val="28"/>
        </w:rPr>
        <w:lastRenderedPageBreak/>
        <w:t>предприятий. Под "контрольным пакетом акций" понимается любая форма участия в капитале предприятия, которая обеспечивает безусловное право принятия или отклонения определенных решений на общем собрании его участников (акционеров, пайщиков) и в его органах управления.</w:t>
      </w:r>
      <w:r w:rsidR="004B114C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Это определение, однако, не отражает всего содержания понятия холдинга и холдинговой компании. </w:t>
      </w:r>
    </w:p>
    <w:p w:rsidR="00E16F43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r w:rsidR="00E16F43" w:rsidRPr="00D956A7">
        <w:rPr>
          <w:rFonts w:ascii="Times New Roman" w:hAnsi="Times New Roman"/>
          <w:sz w:val="28"/>
          <w:szCs w:val="28"/>
        </w:rPr>
        <w:t xml:space="preserve">онятие "холдинг" происходит от английского слова </w:t>
      </w:r>
      <w:proofErr w:type="spellStart"/>
      <w:r w:rsidR="00E16F43" w:rsidRPr="00D956A7">
        <w:rPr>
          <w:rFonts w:ascii="Times New Roman" w:hAnsi="Times New Roman"/>
          <w:sz w:val="28"/>
          <w:szCs w:val="28"/>
        </w:rPr>
        <w:t>holder</w:t>
      </w:r>
      <w:proofErr w:type="spellEnd"/>
      <w:r w:rsidR="00E16F43" w:rsidRPr="00D956A7">
        <w:rPr>
          <w:rFonts w:ascii="Times New Roman" w:hAnsi="Times New Roman"/>
          <w:sz w:val="28"/>
          <w:szCs w:val="28"/>
        </w:rPr>
        <w:t>, что означает держатель, ибо такие "</w:t>
      </w:r>
      <w:proofErr w:type="spellStart"/>
      <w:r w:rsidR="00E16F43" w:rsidRPr="00D956A7">
        <w:rPr>
          <w:rFonts w:ascii="Times New Roman" w:hAnsi="Times New Roman"/>
          <w:sz w:val="28"/>
          <w:szCs w:val="28"/>
        </w:rPr>
        <w:t>держательские</w:t>
      </w:r>
      <w:proofErr w:type="spellEnd"/>
      <w:r w:rsidR="00E16F43" w:rsidRPr="00D956A7">
        <w:rPr>
          <w:rFonts w:ascii="Times New Roman" w:hAnsi="Times New Roman"/>
          <w:sz w:val="28"/>
          <w:szCs w:val="28"/>
        </w:rPr>
        <w:t>" компании, или холдинги, держат крупные пакеты акций или долей в уставном капитале многочисленных дочерних компаний. Экономический же смысл холдингов гораздо глубже и заключается не столько в фактическом удержании головной компанией крупного пакета акций дочерних компаний, сколько в осуществлении управления и контроля над другими компаниями. Согласно этому как в российской, так и в западной литературе можно встретить различные определения понятия холдингов, которые отражают либо оба критерия, по которым компании можно относить к холдингам, либо только один из них.</w:t>
      </w:r>
      <w:r w:rsidR="0043289D" w:rsidRPr="00D956A7">
        <w:rPr>
          <w:rFonts w:ascii="Times New Roman" w:hAnsi="Times New Roman"/>
          <w:sz w:val="28"/>
          <w:szCs w:val="28"/>
        </w:rPr>
        <w:t xml:space="preserve"> [</w:t>
      </w:r>
      <w:r w:rsidR="0043289D" w:rsidRPr="007E646D">
        <w:rPr>
          <w:rFonts w:ascii="Times New Roman" w:hAnsi="Times New Roman"/>
          <w:sz w:val="28"/>
          <w:szCs w:val="28"/>
        </w:rPr>
        <w:t>11</w:t>
      </w:r>
      <w:r w:rsidR="0043289D" w:rsidRPr="00D956A7">
        <w:rPr>
          <w:rFonts w:ascii="Times New Roman" w:hAnsi="Times New Roman"/>
          <w:sz w:val="28"/>
          <w:szCs w:val="28"/>
        </w:rPr>
        <w:t>].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B93A9A" w:rsidRPr="007E646D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Согласно некоторым западным источникам холдингом также является головная или материнская компания, которая контролирует другие компании п</w:t>
      </w:r>
      <w:r w:rsidR="004B114C" w:rsidRPr="00D956A7">
        <w:rPr>
          <w:rFonts w:ascii="Times New Roman" w:hAnsi="Times New Roman"/>
          <w:sz w:val="28"/>
          <w:szCs w:val="28"/>
        </w:rPr>
        <w:t>осредством удержания их акций</w:t>
      </w:r>
      <w:r w:rsidRPr="00D956A7">
        <w:rPr>
          <w:rFonts w:ascii="Times New Roman" w:hAnsi="Times New Roman"/>
          <w:sz w:val="28"/>
          <w:szCs w:val="28"/>
        </w:rPr>
        <w:t xml:space="preserve">, или компания, деятельность которой сводится к владению долями в других компаниях и осуществлению управления ими. Иногда в основу понятия "холдинг" ставят только второй критерий, согласно которому холдингом является компания, которая выполняет функции координации и управления одной или более компаниями. Причем эти функции холдинговая компания может выполнять как в силу ее участия в уставном капитале других компаний, так и в силу особых договорных отношений между компаниями. </w:t>
      </w:r>
      <w:proofErr w:type="gramStart"/>
      <w:r w:rsidRPr="00D956A7">
        <w:rPr>
          <w:rFonts w:ascii="Times New Roman" w:hAnsi="Times New Roman"/>
          <w:sz w:val="28"/>
          <w:szCs w:val="28"/>
        </w:rPr>
        <w:t>По этому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же пути идут и немецкое законодательство и практика, согласно которым холдинг (концерн </w:t>
      </w:r>
      <w:r w:rsidRPr="00D956A7">
        <w:rPr>
          <w:rFonts w:ascii="Times New Roman" w:hAnsi="Times New Roman"/>
          <w:sz w:val="28"/>
          <w:szCs w:val="28"/>
        </w:rPr>
        <w:lastRenderedPageBreak/>
        <w:t xml:space="preserve">по немецкому праву) образуется тогда, когда доминирующая и </w:t>
      </w:r>
      <w:proofErr w:type="spellStart"/>
      <w:r w:rsidRPr="00D956A7">
        <w:rPr>
          <w:rFonts w:ascii="Times New Roman" w:hAnsi="Times New Roman"/>
          <w:sz w:val="28"/>
          <w:szCs w:val="28"/>
        </w:rPr>
        <w:t>доминируемая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компания находятся под единым управлением. Связанные компании будут считаться находящимися под единым управлением, если одна компания имеет преобладающее участие в уставном капитале другой компании, или же компании заключили между собой договор, согласно которому одна компания имеет возможность контролировать другую компанию.</w:t>
      </w:r>
      <w:r w:rsidR="0043289D" w:rsidRPr="00D956A7">
        <w:rPr>
          <w:rFonts w:ascii="Times New Roman" w:hAnsi="Times New Roman"/>
          <w:sz w:val="28"/>
          <w:szCs w:val="28"/>
        </w:rPr>
        <w:t xml:space="preserve"> [</w:t>
      </w:r>
      <w:r w:rsidR="0043289D" w:rsidRPr="007E646D">
        <w:rPr>
          <w:rFonts w:ascii="Times New Roman" w:hAnsi="Times New Roman"/>
          <w:sz w:val="28"/>
          <w:szCs w:val="28"/>
        </w:rPr>
        <w:t>7</w:t>
      </w:r>
      <w:r w:rsidR="0043289D" w:rsidRPr="00D956A7">
        <w:rPr>
          <w:rFonts w:ascii="Times New Roman" w:hAnsi="Times New Roman"/>
          <w:sz w:val="28"/>
          <w:szCs w:val="28"/>
        </w:rPr>
        <w:t>]</w:t>
      </w:r>
    </w:p>
    <w:p w:rsidR="00E16F43" w:rsidRPr="00D956A7" w:rsidRDefault="00E16F43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Таким образом, мы можем заключить, что холдинг образуется тогда, когда одна компания (дочерняя) зависит от другой (основной), которая выполняет по отношению к ней контрольные и управленческие функции, что сложилось либо в силу участия одной компании в уставном капитале другой (удержания контрольного пакета акций или долей), либо в силу особых контрактных положений между компаниями, вне зависимости от того, называют ли компании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себя холдингами или нет. Именно этим холдинги отличаются от инвестиционных компаний, которые вкладывают средства в другие компании, в том числе и путем приобретения их акций (долей), в собственных интересах ради получения прибыли. Холдинги же путем приобретения акций (долей) других компаний желают получить именно контроль над другими компаниями.</w:t>
      </w:r>
      <w:r w:rsidR="004B114C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Холдинги могут создаваться в различных сферах экономики. </w:t>
      </w:r>
    </w:p>
    <w:p w:rsidR="00E16F43" w:rsidRPr="00D956A7" w:rsidRDefault="00FE6D9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1.2</w:t>
      </w:r>
      <w:r w:rsidR="00E16F43" w:rsidRPr="00D956A7">
        <w:rPr>
          <w:rFonts w:ascii="Times New Roman" w:hAnsi="Times New Roman"/>
          <w:sz w:val="28"/>
          <w:szCs w:val="28"/>
        </w:rPr>
        <w:t>.</w:t>
      </w:r>
      <w:r w:rsidR="004B114C" w:rsidRPr="00D956A7">
        <w:rPr>
          <w:rFonts w:ascii="Times New Roman" w:hAnsi="Times New Roman"/>
          <w:sz w:val="28"/>
          <w:szCs w:val="28"/>
        </w:rPr>
        <w:t>Виды</w:t>
      </w:r>
      <w:r w:rsidR="00E16F43" w:rsidRPr="00D956A7">
        <w:rPr>
          <w:rFonts w:ascii="Times New Roman" w:hAnsi="Times New Roman"/>
          <w:sz w:val="28"/>
          <w:szCs w:val="28"/>
        </w:rPr>
        <w:t xml:space="preserve"> холдинговых компаний</w:t>
      </w:r>
      <w:r w:rsidR="004B114C" w:rsidRPr="00D956A7">
        <w:rPr>
          <w:rFonts w:ascii="Times New Roman" w:hAnsi="Times New Roman"/>
          <w:sz w:val="28"/>
          <w:szCs w:val="28"/>
        </w:rPr>
        <w:t xml:space="preserve"> и их структурные характеристики.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Классификация холдингов осуществляется в зависимости </w:t>
      </w:r>
      <w:proofErr w:type="gramStart"/>
      <w:r w:rsidRPr="00D956A7">
        <w:rPr>
          <w:sz w:val="28"/>
          <w:szCs w:val="28"/>
        </w:rPr>
        <w:t>от</w:t>
      </w:r>
      <w:proofErr w:type="gramEnd"/>
      <w:r w:rsidRPr="00D956A7">
        <w:rPr>
          <w:sz w:val="28"/>
          <w:szCs w:val="28"/>
        </w:rPr>
        <w:t>: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структуры контрольного пакета акций,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характера деятельности,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месторасположения,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характеристики собственников,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отраслевой принадлежности дочерних обществ,</w:t>
      </w:r>
    </w:p>
    <w:p w:rsidR="004B114C" w:rsidRPr="00D956A7" w:rsidRDefault="004B114C" w:rsidP="00D956A7">
      <w:pPr>
        <w:pStyle w:val="21"/>
        <w:numPr>
          <w:ilvl w:val="0"/>
          <w:numId w:val="29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принципа построения.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lastRenderedPageBreak/>
        <w:t>По структуре контрольного пакета различают три вида холдинговых компаний</w:t>
      </w:r>
      <w:r w:rsidR="0043289D" w:rsidRPr="00D956A7">
        <w:rPr>
          <w:sz w:val="28"/>
          <w:szCs w:val="28"/>
        </w:rPr>
        <w:t xml:space="preserve"> [7]</w:t>
      </w:r>
      <w:r w:rsidRPr="00D956A7">
        <w:rPr>
          <w:sz w:val="28"/>
          <w:szCs w:val="28"/>
        </w:rPr>
        <w:t xml:space="preserve">: </w:t>
      </w:r>
    </w:p>
    <w:p w:rsidR="004B114C" w:rsidRPr="00D956A7" w:rsidRDefault="004B114C" w:rsidP="00D956A7">
      <w:pPr>
        <w:pStyle w:val="21"/>
        <w:numPr>
          <w:ilvl w:val="0"/>
          <w:numId w:val="30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портфельный холдинг (только владеет контрольным пакетом других предприятий),</w:t>
      </w:r>
    </w:p>
    <w:p w:rsidR="004B114C" w:rsidRPr="00D956A7" w:rsidRDefault="004B114C" w:rsidP="00D956A7">
      <w:pPr>
        <w:pStyle w:val="21"/>
        <w:numPr>
          <w:ilvl w:val="0"/>
          <w:numId w:val="30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инвестиционный холдинг (владеет и управляет портфелем акций других предприятий),</w:t>
      </w:r>
    </w:p>
    <w:p w:rsidR="004B114C" w:rsidRPr="00D956A7" w:rsidRDefault="004B114C" w:rsidP="00D956A7">
      <w:pPr>
        <w:pStyle w:val="21"/>
        <w:numPr>
          <w:ilvl w:val="0"/>
          <w:numId w:val="30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956A7">
        <w:rPr>
          <w:sz w:val="28"/>
          <w:szCs w:val="28"/>
        </w:rPr>
        <w:t>портфельно</w:t>
      </w:r>
      <w:proofErr w:type="spellEnd"/>
      <w:r w:rsidRPr="00D956A7">
        <w:rPr>
          <w:sz w:val="28"/>
          <w:szCs w:val="28"/>
        </w:rPr>
        <w:t xml:space="preserve">-инвестиционный холдинг (представляет собой сочетание первого и второго видов). 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Портфельный холдинг не проводит каких-либо мероприятий по управлению портфелем ценных бумаг предприятий, входящих в холдинговую компанию. Инвестиционный холдинг расширяет свою деятельность внедрением различного рода действий по управлению портфелем ценных бумаг предприятий холдинга, он может осуществлять инвестиционную деятельность, в том числе продавать и покупать любые ценные бумаги, включая акции.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 предпринимательской практике выделяют два вида холдинговых компаний: чистые и смешанные холдинги. Такое деление проводится в зависимости от того, являются ли основные общества холдинговых компаний исключительно только держателями акций (долей участия) дочерних обществ или же наряду с этим занимаются самостоятельной производственной, торговой, банковской или иной коммерческой деятельностью.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 чистом холдинге основное общество владеет контрольными пакетами акций и осуществляет только контрольно-управленческие функции по руководству дочерними обществами.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В смешанном холдинге наряду с </w:t>
      </w:r>
      <w:proofErr w:type="gramStart"/>
      <w:r w:rsidRPr="00D956A7">
        <w:rPr>
          <w:sz w:val="28"/>
          <w:szCs w:val="28"/>
        </w:rPr>
        <w:t>контролем за</w:t>
      </w:r>
      <w:proofErr w:type="gramEnd"/>
      <w:r w:rsidRPr="00D956A7">
        <w:rPr>
          <w:sz w:val="28"/>
          <w:szCs w:val="28"/>
        </w:rPr>
        <w:t xml:space="preserve"> деятельностью дочерних обществ основное общество осуществляет также самостоятельную предпринимательскую деятельность. Этот тип создается, как правило, в связи </w:t>
      </w:r>
      <w:r w:rsidRPr="00D956A7">
        <w:rPr>
          <w:sz w:val="28"/>
          <w:szCs w:val="28"/>
        </w:rPr>
        <w:lastRenderedPageBreak/>
        <w:t xml:space="preserve">с основанием промышленными и прочими компаниями дочерних фирм или поглощением ими других акционерных обществ. 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Транснациональный холдинг является основным из дочерних компаний, которые располагаются в различных государствах. Вследствие, как правило, широкого географического рассеивания его обществ на паях и дочерних обществ, транснациональные холдинговые компании часто регистрируются в государствах, которые наряду с особыми налоговыми преимуществами (в виде особенно выгодного налогового обложения иностранных доходов от участия и прибыли) облегчают доступ к международным финансовым рынкам и особым инструментам финансирования. В противоположность </w:t>
      </w:r>
      <w:proofErr w:type="gramStart"/>
      <w:r w:rsidRPr="00D956A7">
        <w:rPr>
          <w:sz w:val="28"/>
          <w:szCs w:val="28"/>
        </w:rPr>
        <w:t>транснациональному</w:t>
      </w:r>
      <w:proofErr w:type="gramEnd"/>
      <w:r w:rsidRPr="00D956A7">
        <w:rPr>
          <w:sz w:val="28"/>
          <w:szCs w:val="28"/>
        </w:rPr>
        <w:t>, национальный холдинг участвует лишь в тех предприятиях, которые расположены в одном государстве.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Примером классификации холдингов в зависимости от характеристики собственников может служить семейный холдинг, государственный холдинг и т. п. Такие холдинги как промышленный, страховой, банковский, свидетельствуют о приоритетной отраслевой направленности финансовых инвестиций.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По принципу построения холдинги классифицируют следующим образом</w:t>
      </w:r>
      <w:r w:rsidR="0043289D" w:rsidRPr="00D956A7">
        <w:rPr>
          <w:sz w:val="28"/>
          <w:szCs w:val="28"/>
        </w:rPr>
        <w:t>[7]</w:t>
      </w:r>
      <w:r w:rsidRPr="00D956A7">
        <w:rPr>
          <w:sz w:val="28"/>
          <w:szCs w:val="28"/>
        </w:rPr>
        <w:t>:</w:t>
      </w:r>
    </w:p>
    <w:p w:rsidR="004B114C" w:rsidRPr="00D956A7" w:rsidRDefault="004B114C" w:rsidP="00D956A7">
      <w:pPr>
        <w:pStyle w:val="21"/>
        <w:numPr>
          <w:ilvl w:val="0"/>
          <w:numId w:val="31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диверсифицированные (объединенные машиностроительные заводы); </w:t>
      </w:r>
    </w:p>
    <w:p w:rsidR="004B114C" w:rsidRPr="00D956A7" w:rsidRDefault="004B114C" w:rsidP="00D956A7">
      <w:pPr>
        <w:pStyle w:val="21"/>
        <w:numPr>
          <w:ilvl w:val="0"/>
          <w:numId w:val="31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вертикально-интегрированные (большинство российских сырьевых компаний);</w:t>
      </w:r>
    </w:p>
    <w:p w:rsidR="004B114C" w:rsidRPr="00D956A7" w:rsidRDefault="004B114C" w:rsidP="00D956A7">
      <w:pPr>
        <w:pStyle w:val="21"/>
        <w:numPr>
          <w:ilvl w:val="0"/>
          <w:numId w:val="31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горизонтально интегрированные (пивные, табачные компании); </w:t>
      </w:r>
    </w:p>
    <w:p w:rsidR="004B114C" w:rsidRPr="00D956A7" w:rsidRDefault="004B114C" w:rsidP="00D956A7">
      <w:pPr>
        <w:pStyle w:val="21"/>
        <w:numPr>
          <w:ilvl w:val="0"/>
          <w:numId w:val="31"/>
        </w:numPr>
        <w:tabs>
          <w:tab w:val="clear" w:pos="2835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956A7">
        <w:rPr>
          <w:sz w:val="28"/>
          <w:szCs w:val="28"/>
        </w:rPr>
        <w:t>смешанные</w:t>
      </w:r>
      <w:proofErr w:type="gramEnd"/>
      <w:r w:rsidRPr="00D956A7">
        <w:rPr>
          <w:sz w:val="28"/>
          <w:szCs w:val="28"/>
        </w:rPr>
        <w:t>, т.е. одновременно вертикально интегрированные и диверс</w:t>
      </w:r>
      <w:r w:rsidR="00526817" w:rsidRPr="00D956A7">
        <w:rPr>
          <w:sz w:val="28"/>
          <w:szCs w:val="28"/>
        </w:rPr>
        <w:t>ифицированные (Северсталь</w:t>
      </w:r>
      <w:r w:rsidRPr="00D956A7">
        <w:rPr>
          <w:sz w:val="28"/>
          <w:szCs w:val="28"/>
        </w:rPr>
        <w:t xml:space="preserve">). 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lastRenderedPageBreak/>
        <w:t xml:space="preserve">Многие диверсифицированные корпорации были сформированы за счет размещения свободных денежных средств. В этом случае покупались наиболее перспективные бизнесы, или просто те предприятия, которые продавались в настоящий момент. Одной из главных целей являлось достижение устойчивости холдинга за счет создания </w:t>
      </w:r>
      <w:proofErr w:type="gramStart"/>
      <w:r w:rsidRPr="00D956A7">
        <w:rPr>
          <w:sz w:val="28"/>
          <w:szCs w:val="28"/>
        </w:rPr>
        <w:t>бизнес-портфеля</w:t>
      </w:r>
      <w:proofErr w:type="gramEnd"/>
      <w:r w:rsidRPr="00D956A7">
        <w:rPr>
          <w:sz w:val="28"/>
          <w:szCs w:val="28"/>
        </w:rPr>
        <w:t>, сбалансированного с точки зрения жизненных циклов различных отраслей и подверженности влиянию рыночной конъюнктуре</w:t>
      </w:r>
      <w:r w:rsidR="0043289D" w:rsidRPr="00D956A7">
        <w:rPr>
          <w:sz w:val="28"/>
          <w:szCs w:val="28"/>
        </w:rPr>
        <w:t xml:space="preserve"> [10]</w:t>
      </w:r>
      <w:r w:rsidRPr="00D956A7">
        <w:rPr>
          <w:sz w:val="28"/>
          <w:szCs w:val="28"/>
        </w:rPr>
        <w:t>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Большая часть вертикально интегрированных компаний была выстроена нефтяными компаниями, металлургическими компаниями. Интеграция объяснялась желанием увеличить добавленную стоимость, иными словами, получать большую норму прибыли, а также была необходима для защиты от монополизма поставщиков.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Горизонтально интегрированные холдинги образовывались путем покупки конкурентов. В результате, увеличивается доля рынка, эффект масштаба приводит к снижению удельных издержек на разработки, производство и продвижение.</w:t>
      </w:r>
    </w:p>
    <w:p w:rsidR="004B114C" w:rsidRPr="00D956A7" w:rsidRDefault="004B114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В современных условиях крупные предприятия в основном конгломератного типа могут создавать и так называемые промежуточные холдинги. </w:t>
      </w:r>
      <w:proofErr w:type="gramStart"/>
      <w:r w:rsidRPr="00D956A7">
        <w:rPr>
          <w:sz w:val="28"/>
          <w:szCs w:val="28"/>
        </w:rPr>
        <w:t>Это отдельные общества или подразделения в структуре компании, выполняющие определенные задачи, например патентный и лицензионный холдинг, холдинг по оказанию услуг, холдинг, занимающийся инвестиционной деятельностью и т. д. Подобные промежуточные холдинги призваны сосредоточить усилия, средства, интеллектуальный потенциал на строго ограниченных, конкретных задачах для максимально эффективного использования этих факторов в интересах самого предприятия.</w:t>
      </w:r>
      <w:proofErr w:type="gramEnd"/>
      <w:r w:rsidRPr="00D956A7">
        <w:rPr>
          <w:sz w:val="28"/>
          <w:szCs w:val="28"/>
        </w:rPr>
        <w:t xml:space="preserve"> Промежуточный холдинг является всегда зависимым дочерним обществом.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4C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16F43" w:rsidRPr="00D956A7">
        <w:rPr>
          <w:rFonts w:ascii="Times New Roman" w:hAnsi="Times New Roman"/>
          <w:sz w:val="28"/>
          <w:szCs w:val="28"/>
        </w:rPr>
        <w:lastRenderedPageBreak/>
        <w:t>2.</w:t>
      </w:r>
      <w:r w:rsidR="004B114C" w:rsidRPr="00D956A7">
        <w:rPr>
          <w:rFonts w:ascii="Times New Roman" w:hAnsi="Times New Roman"/>
          <w:sz w:val="28"/>
          <w:szCs w:val="28"/>
        </w:rPr>
        <w:t xml:space="preserve"> Причины и </w:t>
      </w:r>
      <w:r>
        <w:rPr>
          <w:rFonts w:ascii="Times New Roman" w:hAnsi="Times New Roman"/>
          <w:sz w:val="28"/>
          <w:szCs w:val="28"/>
        </w:rPr>
        <w:t>преимущества создания холдингов</w:t>
      </w:r>
    </w:p>
    <w:p w:rsidR="007C5DBF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Холдинговые компании могут быть созданы </w:t>
      </w:r>
      <w:r w:rsidR="00B93A9A" w:rsidRPr="00D956A7">
        <w:rPr>
          <w:rFonts w:ascii="Times New Roman" w:hAnsi="Times New Roman"/>
          <w:sz w:val="28"/>
          <w:szCs w:val="28"/>
        </w:rPr>
        <w:t>разными способами</w:t>
      </w:r>
      <w:r w:rsidRPr="00D956A7">
        <w:rPr>
          <w:rFonts w:ascii="Times New Roman" w:hAnsi="Times New Roman"/>
          <w:sz w:val="28"/>
          <w:szCs w:val="28"/>
        </w:rPr>
        <w:t>:</w:t>
      </w:r>
    </w:p>
    <w:p w:rsidR="004B114C" w:rsidRPr="00D956A7" w:rsidRDefault="004B114C" w:rsidP="00D956A7">
      <w:pPr>
        <w:numPr>
          <w:ilvl w:val="0"/>
          <w:numId w:val="26"/>
        </w:numPr>
        <w:tabs>
          <w:tab w:val="clear" w:pos="108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преобразовании крупных компаний с выделением из их состава подразделений в качестве юридически самостоятельных (дочерних) компаний, контрольные пакеты акций которых закрепляются в собственности головных компаний;</w:t>
      </w:r>
    </w:p>
    <w:p w:rsidR="004B114C" w:rsidRPr="00D956A7" w:rsidRDefault="004B114C" w:rsidP="00D956A7">
      <w:pPr>
        <w:numPr>
          <w:ilvl w:val="0"/>
          <w:numId w:val="26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объединении пакетов акций юридически самостоятельных компаний и передаче этих пакетов акций холдинговой компании;</w:t>
      </w:r>
    </w:p>
    <w:p w:rsidR="004B114C" w:rsidRPr="00D956A7" w:rsidRDefault="004B114C" w:rsidP="00D956A7">
      <w:pPr>
        <w:numPr>
          <w:ilvl w:val="0"/>
          <w:numId w:val="26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покупке существующей компанией пакета акций других компаний, которые становятся дочерними по отношению к ней;</w:t>
      </w:r>
    </w:p>
    <w:p w:rsidR="004B114C" w:rsidRPr="00D956A7" w:rsidRDefault="004B114C" w:rsidP="00D956A7">
      <w:pPr>
        <w:numPr>
          <w:ilvl w:val="0"/>
          <w:numId w:val="26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учреждении новых компаний, которые с момента учреждения приобретают доминирующее участие в других компаниях;</w:t>
      </w:r>
    </w:p>
    <w:p w:rsidR="004B114C" w:rsidRPr="00D956A7" w:rsidRDefault="004B114C" w:rsidP="00D956A7">
      <w:pPr>
        <w:numPr>
          <w:ilvl w:val="0"/>
          <w:numId w:val="26"/>
        </w:numPr>
        <w:tabs>
          <w:tab w:val="clear" w:pos="1080"/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заключении договора о подчинении одной компании другой, согласно которому управляющей компании передаются полномочия исполнительного органа управляемой компании.</w:t>
      </w:r>
    </w:p>
    <w:p w:rsidR="004B114C" w:rsidRPr="00D956A7" w:rsidRDefault="001D41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Также с</w:t>
      </w:r>
      <w:r w:rsidR="004B114C" w:rsidRPr="00D956A7">
        <w:rPr>
          <w:rFonts w:ascii="Times New Roman" w:hAnsi="Times New Roman"/>
          <w:sz w:val="28"/>
          <w:szCs w:val="28"/>
        </w:rPr>
        <w:t xml:space="preserve">уществует два варианта создания холдинговых компаний на имущественной базе существующего хозяйственного общества: </w:t>
      </w:r>
    </w:p>
    <w:p w:rsidR="004B114C" w:rsidRPr="00D956A7" w:rsidRDefault="004B114C" w:rsidP="00D956A7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реорганизация в форме выделения отдельных структурных единиц в самостоятельные хозяйственные общества; </w:t>
      </w:r>
    </w:p>
    <w:p w:rsidR="004B114C" w:rsidRPr="00D956A7" w:rsidRDefault="004B114C" w:rsidP="00D956A7">
      <w:pPr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учреждение новых дочерних хозяйственных обществ путем внесения в их уставный капитал части движимого и недвижимого имущества существующей коммерческой организации, в том числе путем приобретения контрольного пакета акций такой организации.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Преимущества холдинговых компаний обусловлены тем, что они являются объединениями различных предприятий, дополняющих друг друга и находящихся под общим руководством.</w:t>
      </w:r>
      <w:r w:rsidR="001D417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Эти преимущества заключаются в следующем</w:t>
      </w:r>
      <w:r w:rsidR="0043289D" w:rsidRPr="00D956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289D" w:rsidRPr="00D956A7">
        <w:rPr>
          <w:rFonts w:ascii="Times New Roman" w:hAnsi="Times New Roman"/>
          <w:sz w:val="28"/>
          <w:szCs w:val="28"/>
        </w:rPr>
        <w:t>[</w:t>
      </w:r>
      <w:r w:rsidR="0043289D" w:rsidRPr="00D956A7">
        <w:rPr>
          <w:rFonts w:ascii="Times New Roman" w:hAnsi="Times New Roman"/>
          <w:sz w:val="28"/>
          <w:szCs w:val="28"/>
          <w:lang w:val="en-US"/>
        </w:rPr>
        <w:t>11</w:t>
      </w:r>
      <w:r w:rsidR="0043289D" w:rsidRPr="00D956A7">
        <w:rPr>
          <w:rFonts w:ascii="Times New Roman" w:hAnsi="Times New Roman"/>
          <w:sz w:val="28"/>
          <w:szCs w:val="28"/>
        </w:rPr>
        <w:t>]</w:t>
      </w:r>
      <w:r w:rsidRPr="00D956A7">
        <w:rPr>
          <w:rFonts w:ascii="Times New Roman" w:hAnsi="Times New Roman"/>
          <w:sz w:val="28"/>
          <w:szCs w:val="28"/>
        </w:rPr>
        <w:t>: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холдинги более эффективно внедряют технические новшества;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они легче добиваются снижения общих издержек;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объединения, имеющие общее руководство, предоставляют отдельным предприятиям большие возможности по созданию запасов сырья и товаров;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разноплановость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входящих в холдинги предприятий позволяет, с одной стороны, в меньшей степени зависеть от конъюнктуры рынка, а с другой - добиваться лучших результатов в условиях конкурентной среды;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мобильность холдинговых компаний дает им дополнительные возможности во взаимодействиях с государственными органами.</w:t>
      </w:r>
    </w:p>
    <w:p w:rsidR="004B114C" w:rsidRPr="00D956A7" w:rsidRDefault="00B93A9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Также </w:t>
      </w:r>
      <w:r w:rsidR="001D4176" w:rsidRPr="00D956A7">
        <w:rPr>
          <w:rFonts w:ascii="Times New Roman" w:hAnsi="Times New Roman"/>
          <w:sz w:val="28"/>
          <w:szCs w:val="28"/>
        </w:rPr>
        <w:t xml:space="preserve">преимуществами конструкций холдинговых групп </w:t>
      </w:r>
      <w:r w:rsidRPr="00D956A7">
        <w:rPr>
          <w:rFonts w:ascii="Times New Roman" w:hAnsi="Times New Roman"/>
          <w:sz w:val="28"/>
          <w:szCs w:val="28"/>
        </w:rPr>
        <w:t>являются</w:t>
      </w:r>
      <w:r w:rsidR="0043289D" w:rsidRPr="00D956A7">
        <w:rPr>
          <w:rFonts w:ascii="Times New Roman" w:hAnsi="Times New Roman"/>
          <w:sz w:val="28"/>
          <w:szCs w:val="28"/>
        </w:rPr>
        <w:t xml:space="preserve"> [7]</w:t>
      </w:r>
      <w:r w:rsidR="001D4176" w:rsidRPr="00D956A7">
        <w:rPr>
          <w:rFonts w:ascii="Times New Roman" w:hAnsi="Times New Roman"/>
          <w:sz w:val="28"/>
          <w:szCs w:val="28"/>
        </w:rPr>
        <w:t>:</w:t>
      </w:r>
    </w:p>
    <w:p w:rsidR="004B114C" w:rsidRPr="00D956A7" w:rsidRDefault="004B114C" w:rsidP="00D956A7">
      <w:pPr>
        <w:numPr>
          <w:ilvl w:val="1"/>
          <w:numId w:val="28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Приобретение компаний через холдинги проще и менее </w:t>
      </w:r>
      <w:r w:rsidR="001D4176" w:rsidRPr="00D956A7">
        <w:rPr>
          <w:rFonts w:ascii="Times New Roman" w:hAnsi="Times New Roman"/>
          <w:sz w:val="28"/>
          <w:szCs w:val="28"/>
        </w:rPr>
        <w:t>затратное</w:t>
      </w:r>
      <w:r w:rsidRPr="00D956A7">
        <w:rPr>
          <w:rFonts w:ascii="Times New Roman" w:hAnsi="Times New Roman"/>
          <w:sz w:val="28"/>
          <w:szCs w:val="28"/>
        </w:rPr>
        <w:t xml:space="preserve">, чем приобретение активов таких компаний. </w:t>
      </w:r>
      <w:proofErr w:type="gramStart"/>
      <w:r w:rsidRPr="00D956A7">
        <w:rPr>
          <w:rFonts w:ascii="Times New Roman" w:hAnsi="Times New Roman"/>
          <w:sz w:val="28"/>
          <w:szCs w:val="28"/>
        </w:rPr>
        <w:t>Возможность такой юридической конструкции дает возможность крупным капиталистам приобретать существующие компании, обращая их в свои дочерние компании, не платя полной стоимости таких компаний, ведь для установления контроля и управления необходимо лишь наличие контрольного пакета акций (50% + 1), а в условиях, когда присутствует очень много мелких акционеров, достаточно и менее (50% + 1 голос).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Таким образом, путем приобретения контрольного пакета акций холдинговая компания получает возможность контролировать и управлять другой компанией, и этот путь намного дешевле, чем покупка целой компании.</w:t>
      </w:r>
    </w:p>
    <w:p w:rsidR="004B114C" w:rsidRPr="00D956A7" w:rsidRDefault="004B114C" w:rsidP="00D956A7">
      <w:pPr>
        <w:numPr>
          <w:ilvl w:val="1"/>
          <w:numId w:val="28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Компании, контрольные пакеты акций которых скупаются холдингами, сохраняют свое имя и коммерческий имидж, цели и виды своей деятельности. Это очень важно, когда имя компании, пакет акций которой покупается холдингом, уже очень известно на определенном рынке, и было бы нежелательно его менять.</w:t>
      </w:r>
    </w:p>
    <w:p w:rsidR="004B114C" w:rsidRPr="00D956A7" w:rsidRDefault="004B114C" w:rsidP="00D956A7">
      <w:pPr>
        <w:numPr>
          <w:ilvl w:val="1"/>
          <w:numId w:val="28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Распределение коммерческого риска. Это актуально тогда, когда холдинговая компания владеет пакетами акций компаний, вовлеченных в различные секторы экономики или работающих на различных национальных рынках. Эта тенденция получила в последние десятилетия XX в. огромный размах, когда одна компания стала приобретать управление и контроль над другими компаниями, действующими в совершенно различных сферах экономики. Диверсификация позволяет обществам получать устойчивую прибыль, даже если произойдет падение спроса на отдельные виды продукции, т.к. доходы от другой хозяйственной деятельности перекро</w:t>
      </w:r>
      <w:r w:rsidR="00526817" w:rsidRPr="00D956A7">
        <w:rPr>
          <w:rFonts w:ascii="Times New Roman" w:hAnsi="Times New Roman"/>
          <w:sz w:val="28"/>
          <w:szCs w:val="28"/>
        </w:rPr>
        <w:t>ют убытки</w:t>
      </w:r>
      <w:r w:rsidRPr="00D956A7">
        <w:rPr>
          <w:rFonts w:ascii="Times New Roman" w:hAnsi="Times New Roman"/>
          <w:sz w:val="28"/>
          <w:szCs w:val="28"/>
        </w:rPr>
        <w:t>. Если в одном секторе или на определенном рынке наблюдаются проблемы и снижение прибыли, холдинговая компания может переключить свои интересы и сконцентрироваться на других отраслях или рынках. Более того, каждая компания, входящая в холдинговую группу, является по отношению к третьим лицам отдельным субъектом права и несет ответственность перед этими третьими лицами за долги отдельно от других компаний в группе.</w:t>
      </w:r>
    </w:p>
    <w:p w:rsidR="004B114C" w:rsidRPr="00D956A7" w:rsidRDefault="004B114C" w:rsidP="00D956A7">
      <w:pPr>
        <w:numPr>
          <w:ilvl w:val="1"/>
          <w:numId w:val="28"/>
        </w:numPr>
        <w:tabs>
          <w:tab w:val="clear" w:pos="213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Дочерние компании являются отдельными юридическими лицами и не растворяются в одной большой компании. Холдинговая компания имеет лишь долю в них. Любая из дочерних компаний может быть легко продана.</w:t>
      </w:r>
    </w:p>
    <w:p w:rsidR="004B114C" w:rsidRPr="00D956A7" w:rsidRDefault="004B114C" w:rsidP="00D956A7">
      <w:pPr>
        <w:numPr>
          <w:ilvl w:val="0"/>
          <w:numId w:val="28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Поскольку дочерние компании являются отдельными юридическими лицами, холдинговая компания может приобретать новые виды бизнеса (новые компании) путем их поглощения или слияния с дочерними компаниями.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Наряду с преимуществами конструкция холдинговых групп и появление экономически зависимых юридических лиц могут также представлять </w:t>
      </w:r>
      <w:r w:rsidR="00B93A9A" w:rsidRPr="00D956A7">
        <w:rPr>
          <w:rFonts w:ascii="Times New Roman" w:hAnsi="Times New Roman"/>
          <w:sz w:val="28"/>
          <w:szCs w:val="28"/>
        </w:rPr>
        <w:t>неудобства,</w:t>
      </w:r>
      <w:r w:rsidRPr="00D956A7">
        <w:rPr>
          <w:rFonts w:ascii="Times New Roman" w:hAnsi="Times New Roman"/>
          <w:sz w:val="28"/>
          <w:szCs w:val="28"/>
        </w:rPr>
        <w:t xml:space="preserve"> как для экономических магнатов, так и для мелких акционеров и для всего общества в целом.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 xml:space="preserve">Для экономических магнатов основной проблемой создания самостоятельных юридических лиц является двойное налогообложение. "Дочерняя компания, получив прибыль, должна платить государству налог с дохода. Нередко по распоряжению материнского общества вся или часть этой прибыли передаются головному обществу. В отчетности последнего указанные суммы также фигурируют в качестве доходов и, следовательно, подлежат новому обложению налогом. С точки зрения </w:t>
      </w:r>
      <w:r w:rsidR="00526817" w:rsidRPr="00D956A7">
        <w:rPr>
          <w:rFonts w:ascii="Times New Roman" w:hAnsi="Times New Roman"/>
          <w:sz w:val="28"/>
          <w:szCs w:val="28"/>
        </w:rPr>
        <w:t>бухгалтеров</w:t>
      </w:r>
      <w:r w:rsidRPr="00D956A7">
        <w:rPr>
          <w:rFonts w:ascii="Times New Roman" w:hAnsi="Times New Roman"/>
          <w:sz w:val="28"/>
          <w:szCs w:val="28"/>
        </w:rPr>
        <w:t>, здесь происходит форменное ограбление, поскольку один и тот же дох</w:t>
      </w:r>
      <w:r w:rsidR="00526817" w:rsidRPr="00D956A7">
        <w:rPr>
          <w:rFonts w:ascii="Times New Roman" w:hAnsi="Times New Roman"/>
          <w:sz w:val="28"/>
          <w:szCs w:val="28"/>
        </w:rPr>
        <w:t>од дважды облагается налогом"</w:t>
      </w:r>
      <w:r w:rsidRPr="00D956A7">
        <w:rPr>
          <w:rFonts w:ascii="Times New Roman" w:hAnsi="Times New Roman"/>
          <w:sz w:val="28"/>
          <w:szCs w:val="28"/>
        </w:rPr>
        <w:t>. Если при открытии филиала иностранного юридического лица ему предоставляются льготы, то при учреждении дочернего общества такие льготы не предоставляются.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Создание дочерних обществ создает также целый комплекс юридических, бухгалтерских и налоговых отношений, в частности отношений управления в компаниях, защиты прав мелких акционеров, проблемы </w:t>
      </w:r>
      <w:r w:rsidR="00526817" w:rsidRPr="00D956A7">
        <w:rPr>
          <w:rFonts w:ascii="Times New Roman" w:hAnsi="Times New Roman"/>
          <w:sz w:val="28"/>
          <w:szCs w:val="28"/>
        </w:rPr>
        <w:t>избегания</w:t>
      </w:r>
      <w:r w:rsidRPr="00D956A7">
        <w:rPr>
          <w:rFonts w:ascii="Times New Roman" w:hAnsi="Times New Roman"/>
          <w:sz w:val="28"/>
          <w:szCs w:val="28"/>
        </w:rPr>
        <w:t xml:space="preserve"> ответственности и злоупотреблений при банкротстве, антимонопольное регулирование, трудовые отношения, влияние транснациональных корпораций на национальное законодательство и др.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Однако существование некоторого рода неудо</w:t>
      </w:r>
      <w:proofErr w:type="gramStart"/>
      <w:r w:rsidRPr="00D956A7">
        <w:rPr>
          <w:rFonts w:ascii="Times New Roman" w:hAnsi="Times New Roman"/>
          <w:sz w:val="28"/>
          <w:szCs w:val="28"/>
        </w:rPr>
        <w:t>бств пр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и создании холдингов и </w:t>
      </w:r>
      <w:r w:rsidR="00526817" w:rsidRPr="00D956A7">
        <w:rPr>
          <w:rFonts w:ascii="Times New Roman" w:hAnsi="Times New Roman"/>
          <w:sz w:val="28"/>
          <w:szCs w:val="28"/>
        </w:rPr>
        <w:t>появлении,</w:t>
      </w:r>
      <w:r w:rsidRPr="00D956A7">
        <w:rPr>
          <w:rFonts w:ascii="Times New Roman" w:hAnsi="Times New Roman"/>
          <w:sz w:val="28"/>
          <w:szCs w:val="28"/>
        </w:rPr>
        <w:t xml:space="preserve"> таким </w:t>
      </w:r>
      <w:r w:rsidR="00526817" w:rsidRPr="00D956A7">
        <w:rPr>
          <w:rFonts w:ascii="Times New Roman" w:hAnsi="Times New Roman"/>
          <w:sz w:val="28"/>
          <w:szCs w:val="28"/>
        </w:rPr>
        <w:t>образом,</w:t>
      </w:r>
      <w:r w:rsidRPr="00D956A7">
        <w:rPr>
          <w:rFonts w:ascii="Times New Roman" w:hAnsi="Times New Roman"/>
          <w:sz w:val="28"/>
          <w:szCs w:val="28"/>
        </w:rPr>
        <w:t xml:space="preserve"> зависимости одних компаний от других не может превзойти целого ряда вышеуказанных преимуществ их создания.</w:t>
      </w:r>
    </w:p>
    <w:p w:rsidR="004B114C" w:rsidRPr="00D956A7" w:rsidRDefault="004B114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F43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B114C" w:rsidRPr="00D956A7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6F43" w:rsidRPr="00D956A7">
        <w:rPr>
          <w:rFonts w:ascii="Times New Roman" w:hAnsi="Times New Roman"/>
          <w:sz w:val="28"/>
          <w:szCs w:val="28"/>
        </w:rPr>
        <w:t xml:space="preserve">Правовое регулирование </w:t>
      </w:r>
      <w:r w:rsidR="000E6B01" w:rsidRPr="00D956A7">
        <w:rPr>
          <w:rFonts w:ascii="Times New Roman" w:hAnsi="Times New Roman"/>
          <w:sz w:val="28"/>
          <w:szCs w:val="28"/>
        </w:rPr>
        <w:t xml:space="preserve">деятельности </w:t>
      </w:r>
      <w:r w:rsidR="00E16F43" w:rsidRPr="00D956A7">
        <w:rPr>
          <w:rFonts w:ascii="Times New Roman" w:hAnsi="Times New Roman"/>
          <w:sz w:val="28"/>
          <w:szCs w:val="28"/>
        </w:rPr>
        <w:t>холдинговых компаний</w:t>
      </w:r>
    </w:p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BEC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3.1 Холдинговые компании и а</w:t>
      </w:r>
      <w:r w:rsidR="007C5DBF">
        <w:rPr>
          <w:rFonts w:ascii="Times New Roman" w:hAnsi="Times New Roman"/>
          <w:sz w:val="28"/>
          <w:szCs w:val="28"/>
        </w:rPr>
        <w:t>нтимонопольное законодательство</w:t>
      </w:r>
    </w:p>
    <w:p w:rsidR="007C5DBF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01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Антимонопольное законодательство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содержит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понятий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«холдинг»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«холдинговая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компания»,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использует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дефиницию «группа лиц» и «аффилированные лица». Понятие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аффилированных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является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данный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момент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межотраслевым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содержится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акционерном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законодательстве,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законодательстве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бумагах,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бухгалтерскому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учету.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Значительным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шагом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признания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>согласованности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 xml:space="preserve">деятельности </w:t>
      </w:r>
      <w:r w:rsidRPr="00D956A7">
        <w:rPr>
          <w:rFonts w:ascii="Times New Roman" w:hAnsi="Times New Roman"/>
          <w:sz w:val="28"/>
          <w:szCs w:val="28"/>
        </w:rPr>
        <w:t>участников холдинга и необходим</w:t>
      </w:r>
      <w:r w:rsidR="00B93A9A" w:rsidRPr="00D956A7">
        <w:rPr>
          <w:rFonts w:ascii="Times New Roman" w:hAnsi="Times New Roman"/>
          <w:sz w:val="28"/>
          <w:szCs w:val="28"/>
        </w:rPr>
        <w:t>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>рассматривать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>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 xml:space="preserve">как </w:t>
      </w:r>
      <w:r w:rsidRPr="00D956A7">
        <w:rPr>
          <w:rFonts w:ascii="Times New Roman" w:hAnsi="Times New Roman"/>
          <w:sz w:val="28"/>
          <w:szCs w:val="28"/>
        </w:rPr>
        <w:t>взаимосвязанную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совокупность орган</w:t>
      </w:r>
      <w:r w:rsidR="00B93A9A" w:rsidRPr="00D956A7">
        <w:rPr>
          <w:rFonts w:ascii="Times New Roman" w:hAnsi="Times New Roman"/>
          <w:sz w:val="28"/>
          <w:szCs w:val="28"/>
        </w:rPr>
        <w:t xml:space="preserve">изаций в отношениях с третьими </w:t>
      </w:r>
      <w:r w:rsidRPr="00D956A7">
        <w:rPr>
          <w:rFonts w:ascii="Times New Roman" w:hAnsi="Times New Roman"/>
          <w:sz w:val="28"/>
          <w:szCs w:val="28"/>
        </w:rPr>
        <w:t>лицами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стало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введение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антимонопольное законодательство правового понятия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«группа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лиц».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Согласно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ст. 4 Закона о конкуренции </w:t>
      </w:r>
      <w:r w:rsidR="0043289D" w:rsidRPr="00D956A7">
        <w:rPr>
          <w:rFonts w:ascii="Times New Roman" w:hAnsi="Times New Roman"/>
          <w:sz w:val="28"/>
          <w:szCs w:val="28"/>
        </w:rPr>
        <w:t>[</w:t>
      </w:r>
      <w:r w:rsidR="007C2C6F" w:rsidRPr="00D956A7">
        <w:rPr>
          <w:rFonts w:ascii="Times New Roman" w:hAnsi="Times New Roman"/>
          <w:sz w:val="28"/>
          <w:szCs w:val="28"/>
        </w:rPr>
        <w:t>3</w:t>
      </w:r>
      <w:r w:rsidR="0043289D" w:rsidRPr="00D956A7">
        <w:rPr>
          <w:rFonts w:ascii="Times New Roman" w:hAnsi="Times New Roman"/>
          <w:sz w:val="28"/>
          <w:szCs w:val="28"/>
        </w:rPr>
        <w:t xml:space="preserve">] </w:t>
      </w:r>
      <w:r w:rsidRPr="00D956A7">
        <w:rPr>
          <w:rFonts w:ascii="Times New Roman" w:hAnsi="Times New Roman"/>
          <w:sz w:val="28"/>
          <w:szCs w:val="28"/>
        </w:rPr>
        <w:t>все положения указанного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относящиеся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</w:t>
      </w:r>
      <w:r w:rsidR="00B93A9A" w:rsidRPr="00D956A7">
        <w:rPr>
          <w:rFonts w:ascii="Times New Roman" w:hAnsi="Times New Roman"/>
          <w:sz w:val="28"/>
          <w:szCs w:val="28"/>
        </w:rPr>
        <w:t xml:space="preserve"> хозяйствующим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 xml:space="preserve">субъектам, </w:t>
      </w:r>
      <w:r w:rsidRPr="00D956A7">
        <w:rPr>
          <w:rFonts w:ascii="Times New Roman" w:hAnsi="Times New Roman"/>
          <w:sz w:val="28"/>
          <w:szCs w:val="28"/>
        </w:rPr>
        <w:t>распространяются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группу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лиц;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положения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относительно группы лиц распространяются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каждое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входящее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указанную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группу лицо. Под хозяйствующим субъектом при этом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понимаются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российские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иностранные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коммерческие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>некоммерческие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 xml:space="preserve">организации, </w:t>
      </w:r>
      <w:r w:rsidRPr="00D956A7">
        <w:rPr>
          <w:rFonts w:ascii="Times New Roman" w:hAnsi="Times New Roman"/>
          <w:sz w:val="28"/>
          <w:szCs w:val="28"/>
        </w:rPr>
        <w:t>за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исключением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занима</w:t>
      </w:r>
      <w:r w:rsidR="00B93A9A" w:rsidRPr="00D956A7">
        <w:rPr>
          <w:rFonts w:ascii="Times New Roman" w:hAnsi="Times New Roman"/>
          <w:sz w:val="28"/>
          <w:szCs w:val="28"/>
        </w:rPr>
        <w:t>ющихся</w:t>
      </w:r>
      <w:proofErr w:type="gramEnd"/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B93A9A" w:rsidRPr="00D956A7">
        <w:rPr>
          <w:rFonts w:ascii="Times New Roman" w:hAnsi="Times New Roman"/>
          <w:sz w:val="28"/>
          <w:szCs w:val="28"/>
        </w:rPr>
        <w:t>предпринимательской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деятельностью,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B93A9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индивидуальные предприниматели.</w:t>
      </w:r>
    </w:p>
    <w:p w:rsidR="0023720F" w:rsidRPr="00D956A7" w:rsidRDefault="00B93A9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Квалификация группы лиц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как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единого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хозяйствующего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субъекта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имеет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большое правовое значение, поскольку меры государственного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антимонопольного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регулирования применяются ко всем участникам группы лиц, а 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одному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из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участников. Например, если будет установлено, что один из участников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группы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лиц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допустил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нарушение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антимонопольного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законодательства,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то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антимонопольный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орган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рассмотрении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данного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lastRenderedPageBreak/>
        <w:t>правонарушения,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вправе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выдать предписания также другим участникам группы лиц, способным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обеспечить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устранение нарушения.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Установление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доминирующего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положения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хозяйствующих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субъектов в соответствии со ст. 12 Закона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 xml:space="preserve">конкуренции </w:t>
      </w:r>
      <w:r w:rsidR="007C2C6F" w:rsidRPr="00D956A7">
        <w:rPr>
          <w:rFonts w:ascii="Times New Roman" w:hAnsi="Times New Roman"/>
          <w:sz w:val="28"/>
          <w:szCs w:val="28"/>
        </w:rPr>
        <w:t>[3]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осуществляется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учетом группы лиц в целом.</w:t>
      </w:r>
    </w:p>
    <w:p w:rsidR="00F23ACA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Холдинговые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разновидностей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экономической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концентрации являются объектом антимонопольного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контроля.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Важно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отметить,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антимонопольный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контроль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имеет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целью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запретить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хозяйственную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интеграцию 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экономическую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концентрацию,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направлен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предотвращение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ограничения конкуренции и возникновения монопольных структур.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Действующее законодател</w:t>
      </w:r>
      <w:r w:rsidR="00F23ACA" w:rsidRPr="00D956A7">
        <w:rPr>
          <w:rFonts w:ascii="Times New Roman" w:hAnsi="Times New Roman"/>
          <w:sz w:val="28"/>
          <w:szCs w:val="28"/>
        </w:rPr>
        <w:t xml:space="preserve">ьство применительно к холдингам </w:t>
      </w:r>
      <w:r w:rsidRPr="00D956A7">
        <w:rPr>
          <w:rFonts w:ascii="Times New Roman" w:hAnsi="Times New Roman"/>
          <w:sz w:val="28"/>
          <w:szCs w:val="28"/>
        </w:rPr>
        <w:t>предусматривает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следующие основани</w:t>
      </w:r>
      <w:r w:rsidR="00F23ACA" w:rsidRPr="00D956A7">
        <w:rPr>
          <w:rFonts w:ascii="Times New Roman" w:hAnsi="Times New Roman"/>
          <w:sz w:val="28"/>
          <w:szCs w:val="28"/>
        </w:rPr>
        <w:t xml:space="preserve">я установления антимонопольного </w:t>
      </w:r>
      <w:r w:rsidRPr="00D956A7">
        <w:rPr>
          <w:rFonts w:ascii="Times New Roman" w:hAnsi="Times New Roman"/>
          <w:sz w:val="28"/>
          <w:szCs w:val="28"/>
        </w:rPr>
        <w:t>контроля:</w:t>
      </w:r>
    </w:p>
    <w:p w:rsidR="00F23ACA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приватизации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результате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преобразования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государственных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</w:t>
      </w:r>
      <w:r w:rsidR="0023720F" w:rsidRPr="00D956A7">
        <w:rPr>
          <w:rFonts w:ascii="Times New Roman" w:hAnsi="Times New Roman"/>
          <w:sz w:val="28"/>
          <w:szCs w:val="28"/>
        </w:rPr>
        <w:t>ятий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23720F"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23720F" w:rsidRPr="00D956A7">
        <w:rPr>
          <w:rFonts w:ascii="Times New Roman" w:hAnsi="Times New Roman"/>
          <w:sz w:val="28"/>
          <w:szCs w:val="28"/>
        </w:rPr>
        <w:t>акционерные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23720F" w:rsidRPr="00D956A7">
        <w:rPr>
          <w:rFonts w:ascii="Times New Roman" w:hAnsi="Times New Roman"/>
          <w:sz w:val="28"/>
          <w:szCs w:val="28"/>
        </w:rPr>
        <w:t>общества</w:t>
      </w:r>
      <w:r w:rsidRPr="00D956A7">
        <w:rPr>
          <w:rFonts w:ascii="Times New Roman" w:hAnsi="Times New Roman"/>
          <w:sz w:val="28"/>
          <w:szCs w:val="28"/>
        </w:rPr>
        <w:t>;</w:t>
      </w:r>
    </w:p>
    <w:p w:rsidR="00F23ACA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2) приобретение лицом (группой лиц) акций (долей) 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правом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голоса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уставном капитале хозяйственного общества, пр</w:t>
      </w:r>
      <w:r w:rsidR="00F23ACA" w:rsidRPr="00D956A7">
        <w:rPr>
          <w:rFonts w:ascii="Times New Roman" w:hAnsi="Times New Roman"/>
          <w:sz w:val="28"/>
          <w:szCs w:val="28"/>
        </w:rPr>
        <w:t>и котором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такое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лицо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 xml:space="preserve">(группа </w:t>
      </w:r>
      <w:r w:rsidRPr="00D956A7">
        <w:rPr>
          <w:rFonts w:ascii="Times New Roman" w:hAnsi="Times New Roman"/>
          <w:sz w:val="28"/>
          <w:szCs w:val="28"/>
        </w:rPr>
        <w:t>лиц) получает право распоряжаться более чем 20% указанных акций (долей)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(п.1 ст. 18 Закона о конкуренции);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3)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собственность,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пользование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владение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одним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хозяйствующим субъектом (группой лиц) основных производственных средств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нематериальных активов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другого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субъекта,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если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балансовая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стоимость имущества, составляющего предмет сделки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(взаимосвязанных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сделок)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превышает 10%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балансовой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стоимости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производственных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средств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нематериальных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активов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субъекта,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отчуждающего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передающего имущество (п. 1 ст. 18 Закона о конкуренции</w:t>
      </w:r>
      <w:r w:rsidR="007C2C6F" w:rsidRPr="00D956A7">
        <w:rPr>
          <w:rFonts w:ascii="Times New Roman" w:hAnsi="Times New Roman"/>
          <w:sz w:val="28"/>
          <w:szCs w:val="28"/>
        </w:rPr>
        <w:t xml:space="preserve"> [3]</w:t>
      </w:r>
      <w:r w:rsidRPr="00D956A7">
        <w:rPr>
          <w:rFonts w:ascii="Times New Roman" w:hAnsi="Times New Roman"/>
          <w:sz w:val="28"/>
          <w:szCs w:val="28"/>
        </w:rPr>
        <w:t>);</w:t>
      </w:r>
      <w:proofErr w:type="gramEnd"/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4)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прав,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позволяющих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определять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условия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ведения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субъектом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предпринимательской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деятельности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либо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осуществлять функции его исполнител</w:t>
      </w:r>
      <w:r w:rsidR="00F23ACA" w:rsidRPr="00D956A7">
        <w:rPr>
          <w:rFonts w:ascii="Times New Roman" w:hAnsi="Times New Roman"/>
          <w:sz w:val="28"/>
          <w:szCs w:val="28"/>
        </w:rPr>
        <w:t>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органа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(п.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1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ст.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 xml:space="preserve">18 </w:t>
      </w:r>
      <w:r w:rsidRPr="00D956A7">
        <w:rPr>
          <w:rFonts w:ascii="Times New Roman" w:hAnsi="Times New Roman"/>
          <w:sz w:val="28"/>
          <w:szCs w:val="28"/>
        </w:rPr>
        <w:t>Закона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конкуренции);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5) избрание физических лиц в исполнительные органы, советы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директоров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хозяйствующих субъект</w:t>
      </w:r>
      <w:r w:rsidR="00F23ACA" w:rsidRPr="00D956A7">
        <w:rPr>
          <w:rFonts w:ascii="Times New Roman" w:hAnsi="Times New Roman"/>
          <w:sz w:val="28"/>
          <w:szCs w:val="28"/>
        </w:rPr>
        <w:t xml:space="preserve">ов, суммарная стоимость активов </w:t>
      </w:r>
      <w:r w:rsidRPr="00D956A7">
        <w:rPr>
          <w:rFonts w:ascii="Times New Roman" w:hAnsi="Times New Roman"/>
          <w:sz w:val="28"/>
          <w:szCs w:val="28"/>
        </w:rPr>
        <w:t>которых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последнему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балансу п</w:t>
      </w:r>
      <w:r w:rsidR="00F23ACA" w:rsidRPr="00D956A7">
        <w:rPr>
          <w:rFonts w:ascii="Times New Roman" w:hAnsi="Times New Roman"/>
          <w:sz w:val="28"/>
          <w:szCs w:val="28"/>
        </w:rPr>
        <w:t>ревышает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100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тыс.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МРОТ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 xml:space="preserve">или </w:t>
      </w:r>
      <w:r w:rsidRPr="00D956A7">
        <w:rPr>
          <w:rFonts w:ascii="Times New Roman" w:hAnsi="Times New Roman"/>
          <w:sz w:val="28"/>
          <w:szCs w:val="28"/>
        </w:rPr>
        <w:t>внесенных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реестр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хозяйствующих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субъектов, имеющих долю на рынке определенного товара более 35%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(п.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6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ст.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18 Закона о конкуренции);</w:t>
      </w:r>
    </w:p>
    <w:p w:rsidR="0023720F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6) создание коммерческих организаций, если суммарная стоимость активов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учредителей (участников) по последнему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балансу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превышает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200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тыс.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МРОТ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(п. 4 ст. 17).</w:t>
      </w:r>
    </w:p>
    <w:p w:rsidR="0023720F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Антимонопольный контроль 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осуществлении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деятельност</w:t>
      </w:r>
      <w:r w:rsidR="00F23ACA" w:rsidRPr="00D956A7">
        <w:rPr>
          <w:rFonts w:ascii="Times New Roman" w:hAnsi="Times New Roman"/>
          <w:sz w:val="28"/>
          <w:szCs w:val="28"/>
        </w:rPr>
        <w:t xml:space="preserve">и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может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осуществляться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основаниям,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предусмотренным законодательством</w:t>
      </w:r>
      <w:r w:rsidR="00F23ACA" w:rsidRPr="00D956A7">
        <w:rPr>
          <w:rFonts w:ascii="Times New Roman" w:hAnsi="Times New Roman"/>
          <w:sz w:val="28"/>
          <w:szCs w:val="28"/>
        </w:rPr>
        <w:t>.</w:t>
      </w:r>
    </w:p>
    <w:p w:rsidR="0023720F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Антимонопольный контроль может осуществ</w:t>
      </w:r>
      <w:r w:rsidR="00F23ACA" w:rsidRPr="00D956A7">
        <w:rPr>
          <w:rFonts w:ascii="Times New Roman" w:hAnsi="Times New Roman"/>
          <w:sz w:val="28"/>
          <w:szCs w:val="28"/>
        </w:rPr>
        <w:t xml:space="preserve">ляться в форме предварительного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последующе</w:t>
      </w:r>
      <w:r w:rsidR="00F23ACA" w:rsidRPr="00D956A7">
        <w:rPr>
          <w:rFonts w:ascii="Times New Roman" w:hAnsi="Times New Roman"/>
          <w:sz w:val="28"/>
          <w:szCs w:val="28"/>
        </w:rPr>
        <w:t>го.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>Предварительный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F23ACA" w:rsidRPr="00D956A7">
        <w:rPr>
          <w:rFonts w:ascii="Times New Roman" w:hAnsi="Times New Roman"/>
          <w:sz w:val="28"/>
          <w:szCs w:val="28"/>
        </w:rPr>
        <w:t xml:space="preserve">контроль </w:t>
      </w:r>
      <w:r w:rsidRPr="00D956A7">
        <w:rPr>
          <w:rFonts w:ascii="Times New Roman" w:hAnsi="Times New Roman"/>
          <w:sz w:val="28"/>
          <w:szCs w:val="28"/>
        </w:rPr>
        <w:t>осуществляется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создания,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совершения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сделки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какого-либо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действия,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являющегося объектом государственного контроля и заключается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рассмотрении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антимонопольными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органами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ходатайств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даче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согласия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совершение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действий, указанных в ходатайстве в соответствии со ст. 17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18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конкуренции</w:t>
      </w:r>
      <w:r w:rsidR="007C2C6F" w:rsidRPr="00D956A7">
        <w:rPr>
          <w:rFonts w:ascii="Times New Roman" w:hAnsi="Times New Roman"/>
          <w:sz w:val="28"/>
          <w:szCs w:val="28"/>
        </w:rPr>
        <w:t xml:space="preserve"> [3]</w:t>
      </w:r>
      <w:r w:rsidRPr="00D956A7">
        <w:rPr>
          <w:rFonts w:ascii="Times New Roman" w:hAnsi="Times New Roman"/>
          <w:sz w:val="28"/>
          <w:szCs w:val="28"/>
        </w:rPr>
        <w:t>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23720F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Наличие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согласия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антимонопольного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является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этом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случае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необходимым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условием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совершения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действия,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указанного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ходатайстве,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означает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установление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разрешительного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порядка</w:t>
      </w:r>
      <w:r w:rsidR="00F23ACA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осуществления подлежащих государственному контролю действий.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Последующий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контроль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заключается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 xml:space="preserve">рассмотрении </w:t>
      </w:r>
      <w:r w:rsidRPr="00D956A7">
        <w:rPr>
          <w:rFonts w:ascii="Times New Roman" w:hAnsi="Times New Roman"/>
          <w:sz w:val="28"/>
          <w:szCs w:val="28"/>
        </w:rPr>
        <w:t>антимонопольными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органами уведомлений хозяйствующих субъектов об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уже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совершившихся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фактах.</w:t>
      </w:r>
    </w:p>
    <w:p w:rsidR="006C2C56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Государственный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контроль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</w:t>
      </w:r>
      <w:proofErr w:type="gramEnd"/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образова</w:t>
      </w:r>
      <w:r w:rsidR="006C2C56" w:rsidRPr="00D956A7">
        <w:rPr>
          <w:rFonts w:ascii="Times New Roman" w:hAnsi="Times New Roman"/>
          <w:sz w:val="28"/>
          <w:szCs w:val="28"/>
        </w:rPr>
        <w:t>нием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 xml:space="preserve">в </w:t>
      </w:r>
      <w:r w:rsidRPr="00D956A7">
        <w:rPr>
          <w:rFonts w:ascii="Times New Roman" w:hAnsi="Times New Roman"/>
          <w:sz w:val="28"/>
          <w:szCs w:val="28"/>
        </w:rPr>
        <w:t>результате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приватизации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осуществляется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соответствии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Временным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положением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</w:t>
      </w:r>
      <w:r w:rsidR="006C2C56" w:rsidRPr="00D956A7">
        <w:rPr>
          <w:rFonts w:ascii="Times New Roman" w:hAnsi="Times New Roman"/>
          <w:sz w:val="28"/>
          <w:szCs w:val="28"/>
        </w:rPr>
        <w:t>омпаниях,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создаваемых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 xml:space="preserve">при </w:t>
      </w:r>
      <w:r w:rsidRPr="00D956A7">
        <w:rPr>
          <w:rFonts w:ascii="Times New Roman" w:hAnsi="Times New Roman"/>
          <w:sz w:val="28"/>
          <w:szCs w:val="28"/>
        </w:rPr>
        <w:t>преобразовании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государственных предпри</w:t>
      </w:r>
      <w:r w:rsidR="006C2C56" w:rsidRPr="00D956A7">
        <w:rPr>
          <w:rFonts w:ascii="Times New Roman" w:hAnsi="Times New Roman"/>
          <w:sz w:val="28"/>
          <w:szCs w:val="28"/>
        </w:rPr>
        <w:t>ятий в акционерные общества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 xml:space="preserve">и </w:t>
      </w:r>
      <w:r w:rsidRPr="00D956A7">
        <w:rPr>
          <w:rFonts w:ascii="Times New Roman" w:hAnsi="Times New Roman"/>
          <w:sz w:val="28"/>
          <w:szCs w:val="28"/>
        </w:rPr>
        <w:t>носит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разрешительный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характе</w:t>
      </w:r>
      <w:r w:rsidR="006C2C56" w:rsidRPr="00D956A7">
        <w:rPr>
          <w:rFonts w:ascii="Times New Roman" w:hAnsi="Times New Roman"/>
          <w:sz w:val="28"/>
          <w:szCs w:val="28"/>
        </w:rPr>
        <w:t>р.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Согласно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этому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Положению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наличии предварительного согласия антимонопольных органов (п. 2.2)</w:t>
      </w:r>
      <w:r w:rsidR="007C2C6F" w:rsidRPr="00D956A7">
        <w:rPr>
          <w:rFonts w:ascii="Times New Roman" w:hAnsi="Times New Roman"/>
          <w:sz w:val="28"/>
          <w:szCs w:val="28"/>
        </w:rPr>
        <w:t xml:space="preserve"> [5]</w:t>
      </w:r>
      <w:r w:rsidRPr="00D956A7">
        <w:rPr>
          <w:rFonts w:ascii="Times New Roman" w:hAnsi="Times New Roman"/>
          <w:sz w:val="28"/>
          <w:szCs w:val="28"/>
        </w:rPr>
        <w:t>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6C2C56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рассмотрения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заявки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Министерством РФ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комиссия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приватизации,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 xml:space="preserve">состав </w:t>
      </w:r>
      <w:r w:rsidRPr="00D956A7">
        <w:rPr>
          <w:rFonts w:ascii="Times New Roman" w:hAnsi="Times New Roman"/>
          <w:sz w:val="28"/>
          <w:szCs w:val="28"/>
        </w:rPr>
        <w:t>которой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включается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представитель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антимонопольного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органа.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Решение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принимается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соответствующим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Министерства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имущественных отношений после получения согласия антимонопольного органа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согласования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перечня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дочерних</w:t>
      </w:r>
      <w:r w:rsidR="006C2C56" w:rsidRPr="00D956A7">
        <w:rPr>
          <w:rFonts w:ascii="Times New Roman" w:hAnsi="Times New Roman"/>
          <w:sz w:val="28"/>
          <w:szCs w:val="28"/>
        </w:rPr>
        <w:t xml:space="preserve"> предприятий этой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C2C56" w:rsidRPr="00D956A7">
        <w:rPr>
          <w:rFonts w:ascii="Times New Roman" w:hAnsi="Times New Roman"/>
          <w:sz w:val="28"/>
          <w:szCs w:val="28"/>
        </w:rPr>
        <w:t>компании.</w:t>
      </w:r>
    </w:p>
    <w:p w:rsidR="006C2C56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Временное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положение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компаниях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содержит ряд императивных запретов на создание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Так,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 допускается их создание, если оно приводит 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монополизации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производства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тех или иных видов продукции (раб</w:t>
      </w:r>
      <w:r w:rsidR="006C2C56" w:rsidRPr="00D956A7">
        <w:rPr>
          <w:rFonts w:ascii="Times New Roman" w:hAnsi="Times New Roman"/>
          <w:sz w:val="28"/>
          <w:szCs w:val="28"/>
        </w:rPr>
        <w:t xml:space="preserve">от, услуг); </w:t>
      </w:r>
      <w:proofErr w:type="gramStart"/>
      <w:r w:rsidR="006C2C56" w:rsidRPr="00D956A7">
        <w:rPr>
          <w:rFonts w:ascii="Times New Roman" w:hAnsi="Times New Roman"/>
          <w:sz w:val="28"/>
          <w:szCs w:val="28"/>
        </w:rPr>
        <w:t xml:space="preserve">запрещено создание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компаний, владеющих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контрольными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пакетами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акций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предприятий,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совокупная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которых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федеральном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местном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рынке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определенной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группы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однородных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взаимозаменяемых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продуктов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составляет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более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35%,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либо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предприятий, которые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совокупности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реализуют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третьим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лицам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более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35%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объема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однородных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взаимозаменяемых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продуктов,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производимых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предприятиями, ранее входившими в концерн (корпорацию, союз, ассоциацию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иное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lastRenderedPageBreak/>
        <w:t>объединение)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подведомственными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одному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государственного</w:t>
      </w:r>
      <w:r w:rsidR="006C2C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управления. </w:t>
      </w:r>
      <w:proofErr w:type="gramEnd"/>
    </w:p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BEC" w:rsidRPr="00D956A7" w:rsidRDefault="004B4B58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3.2</w:t>
      </w:r>
      <w:r w:rsidR="007C5DBF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Регулирование</w:t>
      </w:r>
      <w:r w:rsidRPr="00D956A7">
        <w:rPr>
          <w:rFonts w:ascii="Times New Roman" w:hAnsi="Times New Roman"/>
          <w:sz w:val="28"/>
          <w:szCs w:val="28"/>
        </w:rPr>
        <w:t xml:space="preserve"> холдинговых компаний налоговым </w:t>
      </w:r>
      <w:r w:rsidR="007C5DBF">
        <w:rPr>
          <w:rFonts w:ascii="Times New Roman" w:hAnsi="Times New Roman"/>
          <w:sz w:val="28"/>
          <w:szCs w:val="28"/>
        </w:rPr>
        <w:t>законодательством</w:t>
      </w:r>
    </w:p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B58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Налоговое законодательство относит холдинговые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категории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взаимозависимых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целей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налогообложения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таковыми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признаются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физические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(или)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отношения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между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которыми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могут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оказывать влияние на условия или экономические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результаты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деятельности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деятельности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представляемых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соответствии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20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Налогового кодекса РФ взаимозависимыми признаются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когда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одна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 них непосредственно и (или) косвенно участвует 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другой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суммарная доля такого участия составляет более 20%.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Закон не устанавливает,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какой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участия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идёт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речь: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уставном капитале или доле в имущественных активах.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23720F" w:rsidRPr="00D956A7">
        <w:rPr>
          <w:rFonts w:ascii="Times New Roman" w:hAnsi="Times New Roman"/>
          <w:sz w:val="28"/>
          <w:szCs w:val="28"/>
        </w:rPr>
        <w:t>Очевидно,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предположить,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участия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(складочном)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капитале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соответственно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хозяйственного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товарищества.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акционерных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оговаривается «качественно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содержание»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участия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–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наличие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только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обыкновенных или только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привилегированных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совокупно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обыкновенных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всех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типов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привилегированных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акций.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Исходя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смысла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статьи,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можно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предположить, что речь идет о доле участия в уставном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капитале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голосующими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акциями, поскольку владение именно голосующими акциями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позволяет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оказывать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влияние на условия и экономические результаты деятельности организаций.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 xml:space="preserve">В отношении </w:t>
      </w:r>
      <w:r w:rsidR="004B4B58" w:rsidRPr="00D956A7">
        <w:rPr>
          <w:rFonts w:ascii="Times New Roman" w:hAnsi="Times New Roman"/>
          <w:sz w:val="28"/>
          <w:szCs w:val="28"/>
        </w:rPr>
        <w:t>взаимозависимых организаций (</w:t>
      </w:r>
      <w:proofErr w:type="spellStart"/>
      <w:r w:rsidR="004B4B58" w:rsidRPr="00D956A7">
        <w:rPr>
          <w:rFonts w:ascii="Times New Roman" w:hAnsi="Times New Roman"/>
          <w:sz w:val="28"/>
          <w:szCs w:val="28"/>
        </w:rPr>
        <w:t>п</w:t>
      </w:r>
      <w:r w:rsidRPr="00D956A7">
        <w:rPr>
          <w:rFonts w:ascii="Times New Roman" w:hAnsi="Times New Roman"/>
          <w:sz w:val="28"/>
          <w:szCs w:val="28"/>
        </w:rPr>
        <w:t>п</w:t>
      </w:r>
      <w:proofErr w:type="spellEnd"/>
      <w:r w:rsidRPr="00D956A7">
        <w:rPr>
          <w:rFonts w:ascii="Times New Roman" w:hAnsi="Times New Roman"/>
          <w:sz w:val="28"/>
          <w:szCs w:val="28"/>
        </w:rPr>
        <w:t>. 1 п. 1 ст. 20 НК РФ) не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рассматриваются иные, чем обладание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определенной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участия,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lastRenderedPageBreak/>
        <w:t>критерии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взаимосвязанности лиц, характерные для холдинговых компаний,, хотя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общей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норме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(п.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1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20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РФ)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речь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идет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физических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лицах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(или)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организациях, отношения между которыми могут оказывать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влияние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условия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или экономические результаты их деятельности, но применение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слов «а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именно»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сужает этот перечень до количественного критерия – доли участия.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4B4B58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Налоговые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осуществлении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контроля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</w:t>
      </w:r>
      <w:proofErr w:type="gramEnd"/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="0023720F" w:rsidRPr="00D956A7">
        <w:rPr>
          <w:rFonts w:ascii="Times New Roman" w:hAnsi="Times New Roman"/>
          <w:sz w:val="28"/>
          <w:szCs w:val="28"/>
        </w:rPr>
        <w:t xml:space="preserve">полнотой исчисления налогов, </w:t>
      </w:r>
      <w:r w:rsidRPr="00D956A7">
        <w:rPr>
          <w:rFonts w:ascii="Times New Roman" w:hAnsi="Times New Roman"/>
          <w:sz w:val="28"/>
          <w:szCs w:val="28"/>
        </w:rPr>
        <w:t>вправе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проверять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правильность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применения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(ст. 40 НК РФ). Такая норма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установлена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целью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недопущения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возможности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искусственного снижения взаимозависимыми лицами, 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числе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зависимыми,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налогооблагаемой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базы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договоренности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друг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другом,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например,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посредством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регулирования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ценообразования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(установления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называемы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трансфертных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–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расчетных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внутригруппового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оборота).</w:t>
      </w:r>
    </w:p>
    <w:p w:rsidR="004B4B58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Возможность регулирования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внутреннего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ценообразования,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создание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осуществляющих реализацию продукции холдинговой компании в оффшорных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зонах,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являются одной из причин интереса западных и российских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предпринимателей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холдинговой</w:t>
      </w:r>
      <w:r w:rsidR="004B4B58" w:rsidRPr="00D956A7">
        <w:rPr>
          <w:rFonts w:ascii="Times New Roman" w:hAnsi="Times New Roman"/>
          <w:sz w:val="28"/>
          <w:szCs w:val="28"/>
        </w:rPr>
        <w:t xml:space="preserve"> системе организации бизнеса</w:t>
      </w:r>
      <w:r w:rsidRPr="00D956A7">
        <w:rPr>
          <w:rFonts w:ascii="Times New Roman" w:hAnsi="Times New Roman"/>
          <w:sz w:val="28"/>
          <w:szCs w:val="28"/>
        </w:rPr>
        <w:t>.</w:t>
      </w:r>
    </w:p>
    <w:p w:rsidR="004B4B58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До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настоящего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времени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имеются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существенные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противоречия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между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гражданским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законодательством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вопросе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установления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ответственности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(преобладающего.</w:t>
      </w:r>
      <w:proofErr w:type="gramEnd"/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Участвующего)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дочернего (зависимого) общества по долгам друг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друга.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7BA2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Поправками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часть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первую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кодекса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Российской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Федерации,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внесенными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Федеральным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законом</w:t>
      </w:r>
      <w:r w:rsidR="007D7A21" w:rsidRPr="00D956A7">
        <w:rPr>
          <w:rFonts w:ascii="Times New Roman" w:hAnsi="Times New Roman"/>
          <w:sz w:val="28"/>
          <w:szCs w:val="28"/>
        </w:rPr>
        <w:t xml:space="preserve"> [4]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предусмотрена норма,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согласно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которой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налоговые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органы получили не только право требовать через суд взыскания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задолженности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 налогам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сборам,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пеням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штрафам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(зависимых)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основных,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но и право требовать взыскания задолженности основных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дочерних,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когда на банковские счета </w:t>
      </w:r>
      <w:r w:rsidRPr="00D956A7">
        <w:rPr>
          <w:rFonts w:ascii="Times New Roman" w:hAnsi="Times New Roman"/>
          <w:sz w:val="28"/>
          <w:szCs w:val="28"/>
        </w:rPr>
        <w:lastRenderedPageBreak/>
        <w:t>последних поступает выручка за реализуемые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товары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(работы</w:t>
      </w:r>
      <w:proofErr w:type="gramEnd"/>
      <w:r w:rsidRPr="00D956A7">
        <w:rPr>
          <w:rFonts w:ascii="Times New Roman" w:hAnsi="Times New Roman"/>
          <w:sz w:val="28"/>
          <w:szCs w:val="28"/>
        </w:rPr>
        <w:t>, услуги) основных обществ (подп. 16 п. 1 ст.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31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РФ).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593EF1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Холдинговые компании имеют специальный налоговый режим, прямо в законе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 прописанный, но косвенно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подтверждаемый.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Действующим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законодательством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регулируются отдельные особенности обложения 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налогами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добавленную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стоимость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прибыль,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частности,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связанные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возможностью формирования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централизованных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средств,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фондов (резервов). Так,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Методические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рекомендации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применению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НДС</w:t>
      </w:r>
      <w:r w:rsidR="007D7A21" w:rsidRPr="00D956A7">
        <w:rPr>
          <w:rFonts w:ascii="Times New Roman" w:hAnsi="Times New Roman"/>
          <w:sz w:val="28"/>
          <w:szCs w:val="28"/>
        </w:rPr>
        <w:t xml:space="preserve"> [2]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определяют, что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должно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учитываться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определении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базы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расчета НДС, а что не входит в неё. Во внимание принимаются только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денежные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средства, оставшиеся 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после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окончательных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расчетов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бюджетом по налогам, которые перечисляются дочерними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обществами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основному,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минуя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счета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реализации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расхо</w:t>
      </w:r>
      <w:r w:rsidR="004B4B58" w:rsidRPr="00D956A7">
        <w:rPr>
          <w:rFonts w:ascii="Times New Roman" w:hAnsi="Times New Roman"/>
          <w:sz w:val="28"/>
          <w:szCs w:val="28"/>
        </w:rPr>
        <w:t>дования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4B4B58" w:rsidRPr="00D956A7">
        <w:rPr>
          <w:rFonts w:ascii="Times New Roman" w:hAnsi="Times New Roman"/>
          <w:sz w:val="28"/>
          <w:szCs w:val="28"/>
        </w:rPr>
        <w:t>основным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4B4B58" w:rsidRPr="00D956A7">
        <w:rPr>
          <w:rFonts w:ascii="Times New Roman" w:hAnsi="Times New Roman"/>
          <w:sz w:val="28"/>
          <w:szCs w:val="28"/>
        </w:rPr>
        <w:t xml:space="preserve">обществом </w:t>
      </w:r>
      <w:r w:rsidRPr="00D956A7">
        <w:rPr>
          <w:rFonts w:ascii="Times New Roman" w:hAnsi="Times New Roman"/>
          <w:sz w:val="28"/>
          <w:szCs w:val="28"/>
        </w:rPr>
        <w:t>согласно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утвержденной смете для осуществления централизованных функций по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управлению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дочерними обществами, а так же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формирования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целевых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централизованных</w:t>
      </w:r>
      <w:r w:rsidR="004B4B58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фондов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(резервов).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же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Методические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рекомендации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включат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налогооблагаемую базу денежные средства,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передаваемые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(распределяемые)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основного общества </w:t>
      </w:r>
      <w:proofErr w:type="gramStart"/>
      <w:r w:rsidRPr="00D956A7">
        <w:rPr>
          <w:rFonts w:ascii="Times New Roman" w:hAnsi="Times New Roman"/>
          <w:sz w:val="28"/>
          <w:szCs w:val="28"/>
        </w:rPr>
        <w:t>к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дочернему из централизованного фонда 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использования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 целевому назначению.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о</w:t>
      </w:r>
      <w:r w:rsidR="00593EF1" w:rsidRPr="00D956A7">
        <w:rPr>
          <w:rFonts w:ascii="Times New Roman" w:hAnsi="Times New Roman"/>
          <w:sz w:val="28"/>
          <w:szCs w:val="28"/>
        </w:rPr>
        <w:t>бложении налогом на прибыль (</w:t>
      </w:r>
      <w:proofErr w:type="spellStart"/>
      <w:r w:rsidR="00593EF1" w:rsidRPr="00D956A7">
        <w:rPr>
          <w:rFonts w:ascii="Times New Roman" w:hAnsi="Times New Roman"/>
          <w:sz w:val="28"/>
          <w:szCs w:val="28"/>
        </w:rPr>
        <w:t>п</w:t>
      </w:r>
      <w:r w:rsidRPr="00D956A7">
        <w:rPr>
          <w:rFonts w:ascii="Times New Roman" w:hAnsi="Times New Roman"/>
          <w:sz w:val="28"/>
          <w:szCs w:val="28"/>
        </w:rPr>
        <w:t>п</w:t>
      </w:r>
      <w:proofErr w:type="spellEnd"/>
      <w:r w:rsidRPr="00D956A7">
        <w:rPr>
          <w:rFonts w:ascii="Times New Roman" w:hAnsi="Times New Roman"/>
          <w:sz w:val="28"/>
          <w:szCs w:val="28"/>
        </w:rPr>
        <w:t>. 11 п. 1 ст.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251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РФ)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базы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учитывается,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частности,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имущество,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полученное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российской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организацией: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если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уставный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(складочный) капитал (фонд) получающей стороны не менее чем 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50%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состоит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вклада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передающей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организации;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если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уставный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(складочный) капитал (фонд) передающей стороны не менее чем 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50%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состоит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вклада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получающей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организации;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физического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лица,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если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уставный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(складочный) капитал (фонд) получающей стороны не менее чем </w:t>
      </w:r>
      <w:r w:rsidRPr="00D956A7">
        <w:rPr>
          <w:rFonts w:ascii="Times New Roman" w:hAnsi="Times New Roman"/>
          <w:sz w:val="28"/>
          <w:szCs w:val="28"/>
        </w:rPr>
        <w:lastRenderedPageBreak/>
        <w:t>на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50%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состоит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из вклада этого физического лица.</w:t>
      </w:r>
      <w:r w:rsidR="00987BA2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этом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полученное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имущество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признается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доходом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целей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налогообложения только в том случае, если в течение одного года со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дня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его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указанное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имущество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(за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исключением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денежных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средств)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передается третьим лицам.</w:t>
      </w:r>
    </w:p>
    <w:p w:rsidR="00663BEC" w:rsidRPr="00D956A7" w:rsidRDefault="00D956A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Для понимания правовой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природы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передачи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имущества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внутри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холдинга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следует отметить,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что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Налоговый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кодекс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косвенно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предполагает,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что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это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безвозмездно передаваемое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имущество.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Так,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ст.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250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НК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РФ,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определяющая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BEC" w:rsidRPr="00D956A7">
        <w:rPr>
          <w:rFonts w:ascii="Times New Roman" w:hAnsi="Times New Roman"/>
          <w:sz w:val="28"/>
          <w:szCs w:val="28"/>
        </w:rPr>
        <w:t>вне</w:t>
      </w:r>
      <w:proofErr w:type="gramEnd"/>
      <w:r w:rsidR="002E2AB0" w:rsidRPr="007E6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BEC" w:rsidRPr="00D956A7">
        <w:rPr>
          <w:rFonts w:ascii="Times New Roman" w:hAnsi="Times New Roman"/>
          <w:sz w:val="28"/>
          <w:szCs w:val="28"/>
        </w:rPr>
        <w:t>реализационные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доходы,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п.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включает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их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состав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безвозмездно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полученное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имущество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(работы,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услуги)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или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имущественные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права,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за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исключением случаев, указанных в ст. 251 НК РФ.</w:t>
      </w:r>
      <w:r w:rsidR="009E348E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Использование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холдинговыми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компаниями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льгот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НДС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части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формирования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централизованных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фондов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возможно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после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оформления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ряда</w:t>
      </w:r>
      <w:r w:rsidR="00593EF1" w:rsidRPr="00D956A7">
        <w:rPr>
          <w:rFonts w:ascii="Times New Roman" w:hAnsi="Times New Roman"/>
          <w:sz w:val="28"/>
          <w:szCs w:val="28"/>
        </w:rPr>
        <w:t xml:space="preserve"> документов</w:t>
      </w:r>
      <w:r w:rsidR="002E2AB0" w:rsidRPr="00D956A7">
        <w:rPr>
          <w:rFonts w:ascii="Times New Roman" w:hAnsi="Times New Roman"/>
          <w:sz w:val="28"/>
          <w:szCs w:val="28"/>
        </w:rPr>
        <w:t xml:space="preserve"> [2,5]</w:t>
      </w:r>
      <w:r w:rsidR="00593EF1" w:rsidRPr="00D956A7">
        <w:rPr>
          <w:rFonts w:ascii="Times New Roman" w:hAnsi="Times New Roman"/>
          <w:sz w:val="28"/>
          <w:szCs w:val="28"/>
        </w:rPr>
        <w:t>.</w:t>
      </w:r>
    </w:p>
    <w:p w:rsidR="00593EF1" w:rsidRPr="00D956A7" w:rsidRDefault="00D956A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Следует отметить, что, несмотря на отсутствие специального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налогового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режима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холдинговых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компаний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(кстати,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возможность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установления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консолидированного учета в холдингах является одним из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камней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преткновения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принятии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федерального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закона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«О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холдингах»),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российское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налоговое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законодательство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и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бухгалтерский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учет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признают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необходимость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BEC" w:rsidRPr="00D956A7">
        <w:rPr>
          <w:rFonts w:ascii="Times New Roman" w:hAnsi="Times New Roman"/>
          <w:sz w:val="28"/>
          <w:szCs w:val="28"/>
        </w:rPr>
        <w:t>учета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особенностей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правового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регулирования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этого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вида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предпринимательских</w:t>
      </w:r>
      <w:r w:rsidR="00593EF1" w:rsidRPr="00D956A7">
        <w:rPr>
          <w:rFonts w:ascii="Times New Roman" w:hAnsi="Times New Roman"/>
          <w:sz w:val="28"/>
          <w:szCs w:val="28"/>
        </w:rPr>
        <w:t xml:space="preserve"> </w:t>
      </w:r>
      <w:r w:rsidR="00663BEC" w:rsidRPr="00D956A7">
        <w:rPr>
          <w:rFonts w:ascii="Times New Roman" w:hAnsi="Times New Roman"/>
          <w:sz w:val="28"/>
          <w:szCs w:val="28"/>
        </w:rPr>
        <w:t>объединений</w:t>
      </w:r>
      <w:proofErr w:type="gramEnd"/>
      <w:r w:rsidR="00663BEC" w:rsidRPr="00D956A7">
        <w:rPr>
          <w:rFonts w:ascii="Times New Roman" w:hAnsi="Times New Roman"/>
          <w:sz w:val="28"/>
          <w:szCs w:val="28"/>
        </w:rPr>
        <w:t xml:space="preserve">. </w:t>
      </w:r>
    </w:p>
    <w:p w:rsidR="002E2AB0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 составе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показателей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базы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данных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Единого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государственного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реестра налогоплат</w:t>
      </w:r>
      <w:r w:rsidR="00322AE1" w:rsidRPr="00D956A7">
        <w:rPr>
          <w:rFonts w:ascii="Times New Roman" w:hAnsi="Times New Roman"/>
          <w:sz w:val="28"/>
          <w:szCs w:val="28"/>
        </w:rPr>
        <w:t xml:space="preserve">ельщиков </w:t>
      </w:r>
      <w:r w:rsidRPr="00D956A7">
        <w:rPr>
          <w:rFonts w:ascii="Times New Roman" w:hAnsi="Times New Roman"/>
          <w:sz w:val="28"/>
          <w:szCs w:val="28"/>
        </w:rPr>
        <w:t>содержатся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сведения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дочерних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обществах,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зависимых обществах, включая долю участия организации в обществе.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Холдинговая компания и входящие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неё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кроме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собственного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бухгалтерского учета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AA7EC0" w:rsidRPr="00D956A7">
        <w:rPr>
          <w:rFonts w:ascii="Times New Roman" w:hAnsi="Times New Roman"/>
          <w:sz w:val="28"/>
          <w:szCs w:val="28"/>
        </w:rPr>
        <w:t>должны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составлять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сводную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бухгалтерскую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отчетность,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включающую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показатели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таких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обществ.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предусмотрено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Методическими рекомендациями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AA7EC0" w:rsidRPr="00D956A7">
        <w:rPr>
          <w:rFonts w:ascii="Times New Roman" w:hAnsi="Times New Roman"/>
          <w:sz w:val="28"/>
          <w:szCs w:val="28"/>
        </w:rPr>
        <w:t>Министерства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AA7EC0" w:rsidRPr="00D956A7">
        <w:rPr>
          <w:rFonts w:ascii="Times New Roman" w:hAnsi="Times New Roman"/>
          <w:sz w:val="28"/>
          <w:szCs w:val="28"/>
        </w:rPr>
        <w:t>финансов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AA7EC0" w:rsidRPr="00D956A7">
        <w:rPr>
          <w:rFonts w:ascii="Times New Roman" w:hAnsi="Times New Roman"/>
          <w:sz w:val="28"/>
          <w:szCs w:val="28"/>
        </w:rPr>
        <w:t>РФ</w:t>
      </w:r>
      <w:r w:rsidR="002E2AB0" w:rsidRPr="00D956A7">
        <w:rPr>
          <w:rFonts w:ascii="Times New Roman" w:hAnsi="Times New Roman"/>
          <w:sz w:val="28"/>
          <w:szCs w:val="28"/>
        </w:rPr>
        <w:t xml:space="preserve"> </w:t>
      </w:r>
      <w:r w:rsidR="002E2AB0" w:rsidRPr="00D956A7">
        <w:rPr>
          <w:rFonts w:ascii="Times New Roman" w:hAnsi="Times New Roman"/>
          <w:sz w:val="28"/>
          <w:szCs w:val="28"/>
        </w:rPr>
        <w:lastRenderedPageBreak/>
        <w:t>[</w:t>
      </w:r>
      <w:r w:rsidR="002E2AB0" w:rsidRPr="007E646D">
        <w:rPr>
          <w:rFonts w:ascii="Times New Roman" w:hAnsi="Times New Roman"/>
          <w:sz w:val="28"/>
          <w:szCs w:val="28"/>
        </w:rPr>
        <w:t>4</w:t>
      </w:r>
      <w:r w:rsidR="002E2AB0" w:rsidRPr="00D956A7">
        <w:rPr>
          <w:rFonts w:ascii="Times New Roman" w:hAnsi="Times New Roman"/>
          <w:sz w:val="28"/>
          <w:szCs w:val="28"/>
        </w:rPr>
        <w:t>]</w:t>
      </w:r>
      <w:r w:rsidR="00AA7EC0" w:rsidRPr="00D956A7">
        <w:rPr>
          <w:rFonts w:ascii="Times New Roman" w:hAnsi="Times New Roman"/>
          <w:sz w:val="28"/>
          <w:szCs w:val="28"/>
        </w:rPr>
        <w:t>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Сводная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бухгалтерская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отчетность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определяется как система показателей,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отражающих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финансовое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положение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отчетную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дату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финансовые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результаты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отчетный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период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группы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взаимосвязанных организаций.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Исходя из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существующей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практики,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сводная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бухгалтерская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отчетность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составляется далеко не всеми холдингами. Такая ситуация вполне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объяснима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той точки зрения, что консолидированная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отчетность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российских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компаний, в отличие от стран с развитой рыночной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экономикой,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где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операции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внутри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холдинга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вообще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являются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внутренним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оборотом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подлежат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налогообложению (например, США), не влечет за собой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установления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льготного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режима налогообложения внутрихолдинговых финансовых потоков.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 целом, несмотря, на отсутствие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системного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правового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регулирования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налоговым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законодательством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связанные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этим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неудобства,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специалисты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проявляют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творческий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подход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осуществлению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финансового планирования и оптимизации налогообложения в объединении. Но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принятия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основного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для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холдинговых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компаний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все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действия,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направленные на оптимизацию налоговых платежей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будут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подпадать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под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рамки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уголовного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закона,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потому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что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получается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не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оптимизация</w:t>
      </w:r>
      <w:r w:rsidR="00AA7EC0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налогообложения, а уход общества от уплаты налогов.</w:t>
      </w:r>
    </w:p>
    <w:p w:rsidR="00663BEC" w:rsidRPr="00D956A7" w:rsidRDefault="00663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F43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16F43" w:rsidRPr="00D956A7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Формирование холдингов в России</w:t>
      </w:r>
    </w:p>
    <w:p w:rsidR="007C5DBF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D9C" w:rsidRPr="00D956A7" w:rsidRDefault="00FE6D9C" w:rsidP="00D956A7">
      <w:pPr>
        <w:pStyle w:val="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Первые холдинговые компании в России появились принятия 3 июля 1991 года Закона РФ «О приватизации государственных и муниципальных предприятий в Российской Федерации». Согласно этому закону, холдинги могли организовываться на основе предприятий, входящих в объединение (ассоциацию, концерн) или находящихся в ведении органов государственного управления и местной администрации с согласия антимонопольных органов. Корпорации холдингового типа с долей государственного участия сложились в России преимущественно в отраслях, относящимся к естественным монополиям, либо к </w:t>
      </w:r>
      <w:proofErr w:type="spellStart"/>
      <w:r w:rsidRPr="00D956A7">
        <w:rPr>
          <w:sz w:val="28"/>
          <w:szCs w:val="28"/>
        </w:rPr>
        <w:t>демонополизированным</w:t>
      </w:r>
      <w:proofErr w:type="spellEnd"/>
      <w:r w:rsidRPr="00D956A7">
        <w:rPr>
          <w:sz w:val="28"/>
          <w:szCs w:val="28"/>
        </w:rPr>
        <w:t xml:space="preserve"> отраслям. Отличительной чертой этих структур было то, что они и создавались государством для контроля над деятельностью подчиненных или интегрированных в них предприятий.</w:t>
      </w:r>
    </w:p>
    <w:p w:rsidR="00FE6D9C" w:rsidRPr="00D956A7" w:rsidRDefault="00FE6D9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956A7">
        <w:rPr>
          <w:sz w:val="28"/>
          <w:szCs w:val="28"/>
        </w:rPr>
        <w:t xml:space="preserve">Правовой основой образования холдинговых компаний в процессе приватизации является Временное положение о холдинговых компаниях, создаваемых при преобразовании государственных предприятий в акционерные общества (Утверждено Указом Президента РФ №1392 от 16 ноября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1992 г</w:t>
        </w:r>
      </w:smartTag>
      <w:r w:rsidRPr="00D956A7">
        <w:rPr>
          <w:sz w:val="28"/>
          <w:szCs w:val="28"/>
        </w:rPr>
        <w:t>. «О мерах по реализации промышленной политики при приватизации государственных предприятий» // САПП РФ. 1992. № 21 (с изм. и доп.)), закрепило понятие, порядок создания, ограничения на создание холдинговых компаний, правовой</w:t>
      </w:r>
      <w:proofErr w:type="gramEnd"/>
      <w:r w:rsidRPr="00D956A7">
        <w:rPr>
          <w:sz w:val="28"/>
          <w:szCs w:val="28"/>
        </w:rPr>
        <w:t xml:space="preserve"> статус финансовых холдинговых компаний. Положение о холдинговых компаниях предусматривает публичность их деятельности: холдинговые компании обязаны ежеквартально публиковать в общедоступной периодической печати свои балансы, счета прибылей и убытков, а также полные сведения о принадлежащих им акциях (долях участия в капитале) других предприятий в порядке, установленном действующим законодательством. </w:t>
      </w:r>
    </w:p>
    <w:p w:rsidR="00FE6D9C" w:rsidRPr="00D956A7" w:rsidRDefault="00FE6D9C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 xml:space="preserve">Процесс создания холдингов в России начался примерно в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1989 г</w:t>
        </w:r>
      </w:smartTag>
      <w:r w:rsidRPr="00D956A7">
        <w:rPr>
          <w:rFonts w:ascii="Times New Roman" w:hAnsi="Times New Roman"/>
          <w:sz w:val="28"/>
          <w:szCs w:val="28"/>
        </w:rPr>
        <w:t>. В 90-х годах крупный российский бизнес скупал потенциально привлекательные, но зачастую убыточные и даже лежащие в руинах предприятия. К настоящему моменту этот процесс практически подошел к концу: большинство крупных предприятий находятся в сфере влияния того или иного конгломерата. Однако современные российские холдинги зачастую являются просто совокупностью разнородных активов, контролируемых из одного центра.</w:t>
      </w:r>
    </w:p>
    <w:p w:rsidR="00FE6D9C" w:rsidRPr="00D956A7" w:rsidRDefault="00FE6D9C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В постсоветской России процесс концентрации собственности шел вокруг групп, обладающих значительным экономическим или политико-экономическим влиянием. В период до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1998 г</w:t>
        </w:r>
      </w:smartTag>
      <w:r w:rsidRPr="00D956A7">
        <w:rPr>
          <w:rFonts w:ascii="Times New Roman" w:hAnsi="Times New Roman"/>
          <w:sz w:val="28"/>
          <w:szCs w:val="28"/>
        </w:rPr>
        <w:t xml:space="preserve">. это были, как правило, группы, образованные успешными банками. После кризиса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1998 г</w:t>
        </w:r>
      </w:smartTag>
      <w:r w:rsidRPr="00D956A7">
        <w:rPr>
          <w:rFonts w:ascii="Times New Roman" w:hAnsi="Times New Roman"/>
          <w:sz w:val="28"/>
          <w:szCs w:val="28"/>
        </w:rPr>
        <w:t>. многие финансовые холдинги исчезли (например, группа Инкомбанка или бизнес СБС-Агро).</w:t>
      </w:r>
    </w:p>
    <w:p w:rsidR="00FE6D9C" w:rsidRPr="00D956A7" w:rsidRDefault="00FE6D9C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Напротив, те группы, которым удалось заблаговременно диверсифицировать сферы деятельности и наладить взаимодействие компаний внутри холдинга, хотя и столкнулись с трудностями, но успешно их преодолели и в настоящее время претендуют на роль основных двигателей российской экономики. К ним добавились лидеры наиболее успешных предприятий, для которых работа в финансовом секторе не была основной. Это крупнейшие компании нефтегазовой сферы, отдельные металлургические компании (такие как Северсталь). Отдельно стоят крупнейшие естественные монополии, контроль над которыми полностью или в значительной степени остается в руках государства (Газпром, РАО ЕЭС, МПС, Связьинвест). Их положение в российской экономике в высшей степени способствует тому, чтобы они также становились точками концентрации бизнеса.</w:t>
      </w:r>
    </w:p>
    <w:p w:rsidR="00FE6D9C" w:rsidRPr="00D956A7" w:rsidRDefault="00FE6D9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F43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16F43" w:rsidRPr="00D956A7">
        <w:rPr>
          <w:rFonts w:ascii="Times New Roman" w:hAnsi="Times New Roman"/>
          <w:sz w:val="28"/>
          <w:szCs w:val="28"/>
        </w:rPr>
        <w:lastRenderedPageBreak/>
        <w:t>5. Анализ финансово-хозяйственной деятельности предприятия ОАО «Северсталь»</w:t>
      </w:r>
    </w:p>
    <w:p w:rsidR="007C5DBF" w:rsidRDefault="007C5DBF" w:rsidP="00D956A7">
      <w:pPr>
        <w:pStyle w:val="7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16F43" w:rsidRPr="00D956A7" w:rsidRDefault="00E16F43" w:rsidP="00D956A7">
      <w:pPr>
        <w:pStyle w:val="7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56A7">
        <w:rPr>
          <w:rFonts w:ascii="Times New Roman" w:hAnsi="Times New Roman"/>
          <w:b w:val="0"/>
          <w:sz w:val="28"/>
          <w:szCs w:val="28"/>
        </w:rPr>
        <w:t>5.1</w:t>
      </w:r>
      <w:r w:rsidR="00D956A7" w:rsidRPr="00D956A7">
        <w:rPr>
          <w:rFonts w:ascii="Times New Roman" w:hAnsi="Times New Roman"/>
          <w:b w:val="0"/>
          <w:sz w:val="28"/>
          <w:szCs w:val="28"/>
        </w:rPr>
        <w:t xml:space="preserve"> </w:t>
      </w:r>
      <w:r w:rsidRPr="00D956A7">
        <w:rPr>
          <w:rFonts w:ascii="Times New Roman" w:hAnsi="Times New Roman"/>
          <w:b w:val="0"/>
          <w:sz w:val="28"/>
          <w:szCs w:val="28"/>
        </w:rPr>
        <w:t>Общая характеристика</w:t>
      </w:r>
      <w:r w:rsidR="007C5DBF">
        <w:rPr>
          <w:rFonts w:ascii="Times New Roman" w:hAnsi="Times New Roman"/>
          <w:b w:val="0"/>
          <w:sz w:val="28"/>
          <w:szCs w:val="28"/>
        </w:rPr>
        <w:t xml:space="preserve"> деятельности ОАО «Северсталь»</w:t>
      </w:r>
    </w:p>
    <w:p w:rsidR="007C5DBF" w:rsidRDefault="007C5DBF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8C4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956A7">
        <w:rPr>
          <w:rFonts w:ascii="Times New Roman" w:hAnsi="Times New Roman"/>
          <w:sz w:val="28"/>
          <w:szCs w:val="28"/>
        </w:rPr>
        <w:t>Северста́ль</w:t>
      </w:r>
      <w:proofErr w:type="spellEnd"/>
      <w:proofErr w:type="gramEnd"/>
      <w:r w:rsidRPr="00D956A7">
        <w:rPr>
          <w:rFonts w:ascii="Times New Roman" w:hAnsi="Times New Roman"/>
          <w:sz w:val="28"/>
          <w:szCs w:val="28"/>
        </w:rPr>
        <w:t xml:space="preserve">» — российская металлургическая компания, владеющая Череповецким металлургическим комбинатом, вторым по величине сталелитейным комбинатом России. Полное наименование — Открытое акционерное общество «Северсталь». Расположена в Череповце (Вологодская область). </w:t>
      </w:r>
      <w:r w:rsidRPr="007E646D">
        <w:rPr>
          <w:rFonts w:ascii="Times New Roman" w:hAnsi="Times New Roman"/>
          <w:sz w:val="28"/>
          <w:szCs w:val="28"/>
        </w:rPr>
        <w:t xml:space="preserve">Входит в список </w:t>
      </w:r>
      <w:r w:rsidRPr="00D956A7">
        <w:rPr>
          <w:rFonts w:ascii="Times New Roman" w:hAnsi="Times New Roman"/>
          <w:sz w:val="28"/>
          <w:szCs w:val="28"/>
          <w:lang w:val="en-US"/>
        </w:rPr>
        <w:t>Fortune</w:t>
      </w:r>
      <w:r w:rsidRPr="007E646D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Global</w:t>
      </w:r>
      <w:r w:rsidRPr="007E646D">
        <w:rPr>
          <w:rFonts w:ascii="Times New Roman" w:hAnsi="Times New Roman"/>
          <w:sz w:val="28"/>
          <w:szCs w:val="28"/>
        </w:rPr>
        <w:t xml:space="preserve"> 500 2009 года (409-е место)</w:t>
      </w:r>
      <w:r w:rsidR="007A18C4" w:rsidRPr="00D956A7">
        <w:rPr>
          <w:rFonts w:ascii="Times New Roman" w:hAnsi="Times New Roman"/>
          <w:sz w:val="28"/>
          <w:szCs w:val="28"/>
        </w:rPr>
        <w:t xml:space="preserve">. </w:t>
      </w:r>
    </w:p>
    <w:p w:rsidR="00FF4283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В начале 2000-х годов компания приобрела два завода легковых автомобилей в России: Ульяновский и Завод малолитражных автомобилей (Набережные Челны), которые были выделены в компанию «Северсталь-авто». В 2007 году генеральный директор Северсталь-авто Вадим Швецов выкупил контрольный пакет у Алексея Мордашова. В 2008 году Северсталь-авто изменило название на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Sollers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, Группа «Северсталь» в настоящее время не является акционером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Sollers</w:t>
      </w:r>
      <w:proofErr w:type="spellEnd"/>
      <w:r w:rsidRPr="00D956A7">
        <w:rPr>
          <w:rFonts w:ascii="Times New Roman" w:hAnsi="Times New Roman"/>
          <w:sz w:val="28"/>
          <w:szCs w:val="28"/>
        </w:rPr>
        <w:t>.</w:t>
      </w:r>
    </w:p>
    <w:p w:rsidR="007A18C4" w:rsidRPr="007E646D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 августе 2007 года компания приобрела 22 % акций ирландской золотодобывающей компании «</w:t>
      </w:r>
      <w:r w:rsidRPr="00D956A7">
        <w:rPr>
          <w:rFonts w:ascii="Times New Roman" w:hAnsi="Times New Roman"/>
          <w:sz w:val="28"/>
          <w:szCs w:val="28"/>
          <w:lang w:val="en-US"/>
        </w:rPr>
        <w:t>Celtic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Resources</w:t>
      </w:r>
      <w:r w:rsidRPr="00D956A7">
        <w:rPr>
          <w:rFonts w:ascii="Times New Roman" w:hAnsi="Times New Roman"/>
          <w:sz w:val="28"/>
          <w:szCs w:val="28"/>
        </w:rPr>
        <w:t>». Покупателем в интересах «Северстали» выступила её дочерняя компания «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Bluecone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Limited</w:t>
      </w:r>
      <w:r w:rsidRPr="00D956A7">
        <w:rPr>
          <w:rFonts w:ascii="Times New Roman" w:hAnsi="Times New Roman"/>
          <w:sz w:val="28"/>
          <w:szCs w:val="28"/>
        </w:rPr>
        <w:t>».</w:t>
      </w:r>
      <w:r w:rsidR="007A18C4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В мае 2008 года «Северсталь» закрыла сделку по приобретению американского металлургического предприятия </w:t>
      </w:r>
      <w:r w:rsidRPr="00D956A7">
        <w:rPr>
          <w:rFonts w:ascii="Times New Roman" w:hAnsi="Times New Roman"/>
          <w:sz w:val="28"/>
          <w:szCs w:val="28"/>
          <w:lang w:val="en-US"/>
        </w:rPr>
        <w:t>Sparrows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Point</w:t>
      </w:r>
      <w:r w:rsidRPr="00D956A7">
        <w:rPr>
          <w:rFonts w:ascii="Times New Roman" w:hAnsi="Times New Roman"/>
          <w:sz w:val="28"/>
          <w:szCs w:val="28"/>
        </w:rPr>
        <w:t xml:space="preserve"> у компании </w:t>
      </w:r>
      <w:r w:rsidRPr="00D956A7">
        <w:rPr>
          <w:rFonts w:ascii="Times New Roman" w:hAnsi="Times New Roman"/>
          <w:sz w:val="28"/>
          <w:szCs w:val="28"/>
          <w:lang w:val="en-US"/>
        </w:rPr>
        <w:t>ArcelorMittal</w:t>
      </w:r>
      <w:r w:rsidRPr="00D956A7">
        <w:rPr>
          <w:rFonts w:ascii="Times New Roman" w:hAnsi="Times New Roman"/>
          <w:sz w:val="28"/>
          <w:szCs w:val="28"/>
        </w:rPr>
        <w:t xml:space="preserve"> за $810 млн</w:t>
      </w:r>
      <w:r w:rsidR="007A18C4" w:rsidRPr="00D956A7">
        <w:rPr>
          <w:rFonts w:ascii="Times New Roman" w:hAnsi="Times New Roman"/>
          <w:sz w:val="28"/>
          <w:szCs w:val="28"/>
        </w:rPr>
        <w:t>.</w:t>
      </w:r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В июле 2008 года «Северсталь» завершила приобретение компании </w:t>
      </w:r>
      <w:r w:rsidRPr="00D956A7">
        <w:rPr>
          <w:rFonts w:ascii="Times New Roman" w:hAnsi="Times New Roman"/>
          <w:sz w:val="28"/>
          <w:szCs w:val="28"/>
          <w:lang w:val="en-US"/>
        </w:rPr>
        <w:t>WCI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Steel</w:t>
      </w:r>
      <w:r w:rsidRPr="00D956A7">
        <w:rPr>
          <w:rFonts w:ascii="Times New Roman" w:hAnsi="Times New Roman"/>
          <w:sz w:val="28"/>
          <w:szCs w:val="28"/>
        </w:rPr>
        <w:t xml:space="preserve">, расположенной в городе Уоррен, штат Огайо (США). Компания приобрела все находящиеся в обращении акции </w:t>
      </w:r>
      <w:r w:rsidRPr="00D956A7">
        <w:rPr>
          <w:rFonts w:ascii="Times New Roman" w:hAnsi="Times New Roman"/>
          <w:sz w:val="28"/>
          <w:szCs w:val="28"/>
          <w:lang w:val="en-US"/>
        </w:rPr>
        <w:t>WCI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Steel</w:t>
      </w:r>
      <w:r w:rsidRPr="00D956A7">
        <w:rPr>
          <w:rFonts w:ascii="Times New Roman" w:hAnsi="Times New Roman"/>
          <w:sz w:val="28"/>
          <w:szCs w:val="28"/>
        </w:rPr>
        <w:t xml:space="preserve"> за $140 </w:t>
      </w:r>
      <w:proofErr w:type="gramStart"/>
      <w:r w:rsidRPr="00D956A7">
        <w:rPr>
          <w:rFonts w:ascii="Times New Roman" w:hAnsi="Times New Roman"/>
          <w:sz w:val="28"/>
          <w:szCs w:val="28"/>
        </w:rPr>
        <w:t>млн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lastRenderedPageBreak/>
        <w:t xml:space="preserve">наличными. В будущем компания </w:t>
      </w:r>
      <w:r w:rsidRPr="00D956A7">
        <w:rPr>
          <w:rFonts w:ascii="Times New Roman" w:hAnsi="Times New Roman"/>
          <w:sz w:val="28"/>
          <w:szCs w:val="28"/>
          <w:lang w:val="en-US"/>
        </w:rPr>
        <w:t>WCI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Steel</w:t>
      </w:r>
      <w:r w:rsidRPr="00D956A7">
        <w:rPr>
          <w:rFonts w:ascii="Times New Roman" w:hAnsi="Times New Roman"/>
          <w:sz w:val="28"/>
          <w:szCs w:val="28"/>
        </w:rPr>
        <w:t xml:space="preserve"> будет переименована в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Severstal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Warren</w:t>
      </w:r>
      <w:r w:rsidRPr="00D95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Inc</w:t>
      </w:r>
      <w:proofErr w:type="spellEnd"/>
      <w:r w:rsidR="007A18C4" w:rsidRPr="00D956A7">
        <w:rPr>
          <w:rFonts w:ascii="Times New Roman" w:hAnsi="Times New Roman"/>
          <w:sz w:val="28"/>
          <w:szCs w:val="28"/>
        </w:rPr>
        <w:t>- («Северсталь Уоррен, Инк</w:t>
      </w:r>
      <w:proofErr w:type="gramStart"/>
      <w:r w:rsidR="007A18C4" w:rsidRPr="00D956A7">
        <w:rPr>
          <w:rFonts w:ascii="Times New Roman" w:hAnsi="Times New Roman"/>
          <w:sz w:val="28"/>
          <w:szCs w:val="28"/>
        </w:rPr>
        <w:t>.»)</w:t>
      </w:r>
      <w:r w:rsidRPr="00D956A7">
        <w:rPr>
          <w:rFonts w:ascii="Times New Roman" w:hAnsi="Times New Roman"/>
          <w:sz w:val="28"/>
          <w:szCs w:val="28"/>
        </w:rPr>
        <w:t>.</w:t>
      </w:r>
      <w:proofErr w:type="gramEnd"/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26 мая 2006 года одна из крупнейших сталелитейных компаний мира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 заявила о своём слиянии с «Северсталью». В результате сделки владелец «Северстали» Алексей Мордашов должен был получить 295 </w:t>
      </w:r>
      <w:proofErr w:type="gramStart"/>
      <w:r w:rsidRPr="00D956A7">
        <w:rPr>
          <w:rFonts w:ascii="Times New Roman" w:hAnsi="Times New Roman"/>
          <w:sz w:val="28"/>
          <w:szCs w:val="28"/>
        </w:rPr>
        <w:t>млн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вновь выпущенных акций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, что эквивалентно 32 % уставного капитала объединённой компании. Эта доля была оценена в 12,98 </w:t>
      </w:r>
      <w:proofErr w:type="gramStart"/>
      <w:r w:rsidRPr="00D956A7">
        <w:rPr>
          <w:rFonts w:ascii="Times New Roman" w:hAnsi="Times New Roman"/>
          <w:sz w:val="28"/>
          <w:szCs w:val="28"/>
        </w:rPr>
        <w:t>млрд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евро. Взамен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 должен был получить от Мордашова все принадлежащие ему акции «Северстали» (82 %), включая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Severstal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North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America</w:t>
      </w:r>
      <w:r w:rsidRPr="00D956A7">
        <w:rPr>
          <w:rFonts w:ascii="Times New Roman" w:hAnsi="Times New Roman"/>
          <w:sz w:val="28"/>
          <w:szCs w:val="28"/>
        </w:rPr>
        <w:t xml:space="preserve">, горнодобывающие активы и долю в итальянской металлургической компании </w:t>
      </w: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Lucchini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. Кроме того, Мордашов должен был доплатить 1,25 </w:t>
      </w:r>
      <w:proofErr w:type="gramStart"/>
      <w:r w:rsidRPr="00D956A7">
        <w:rPr>
          <w:rFonts w:ascii="Times New Roman" w:hAnsi="Times New Roman"/>
          <w:sz w:val="28"/>
          <w:szCs w:val="28"/>
        </w:rPr>
        <w:t>млрд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евро денежными средствами.</w:t>
      </w:r>
    </w:p>
    <w:p w:rsidR="007A18C4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Слияние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 и «Северстали» могло бы привести к созданию крупнейшей металлургической компании в мире с ежегодным объёмом продаж 46 </w:t>
      </w:r>
      <w:proofErr w:type="gramStart"/>
      <w:r w:rsidRPr="00D956A7">
        <w:rPr>
          <w:rFonts w:ascii="Times New Roman" w:hAnsi="Times New Roman"/>
          <w:sz w:val="28"/>
          <w:szCs w:val="28"/>
        </w:rPr>
        <w:t>млрд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евро, </w:t>
      </w:r>
      <w:r w:rsidRPr="00D956A7">
        <w:rPr>
          <w:rFonts w:ascii="Times New Roman" w:hAnsi="Times New Roman"/>
          <w:sz w:val="28"/>
          <w:szCs w:val="28"/>
          <w:lang w:val="en-US"/>
        </w:rPr>
        <w:t>EBITDA</w:t>
      </w:r>
      <w:r w:rsidRPr="00D956A7">
        <w:rPr>
          <w:rFonts w:ascii="Times New Roman" w:hAnsi="Times New Roman"/>
          <w:sz w:val="28"/>
          <w:szCs w:val="28"/>
        </w:rPr>
        <w:t xml:space="preserve"> на уровне 9 млрд евро и производством в размере 70 млн т. в год и стать крупнейшей сделкой российского бизнеса за рубежом. </w:t>
      </w:r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Однако предложение «Северстали» оказалось перекрыто предложением компании </w:t>
      </w:r>
      <w:r w:rsidRPr="00D956A7">
        <w:rPr>
          <w:rFonts w:ascii="Times New Roman" w:hAnsi="Times New Roman"/>
          <w:sz w:val="28"/>
          <w:szCs w:val="28"/>
          <w:lang w:val="en-US"/>
        </w:rPr>
        <w:t>Mittal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Steel</w:t>
      </w:r>
      <w:r w:rsidRPr="00D956A7">
        <w:rPr>
          <w:rFonts w:ascii="Times New Roman" w:hAnsi="Times New Roman"/>
          <w:sz w:val="28"/>
          <w:szCs w:val="28"/>
        </w:rPr>
        <w:t xml:space="preserve">, которое было одобрено советом директоров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. В итоге 30 июня 2006 года собрание акционеров </w:t>
      </w:r>
      <w:r w:rsidRPr="00D956A7">
        <w:rPr>
          <w:rFonts w:ascii="Times New Roman" w:hAnsi="Times New Roman"/>
          <w:sz w:val="28"/>
          <w:szCs w:val="28"/>
          <w:lang w:val="en-US"/>
        </w:rPr>
        <w:t>Arcelor</w:t>
      </w:r>
      <w:r w:rsidRPr="00D956A7">
        <w:rPr>
          <w:rFonts w:ascii="Times New Roman" w:hAnsi="Times New Roman"/>
          <w:sz w:val="28"/>
          <w:szCs w:val="28"/>
        </w:rPr>
        <w:t xml:space="preserve"> высказалось против предложения «Северстали», </w:t>
      </w:r>
      <w:proofErr w:type="gramStart"/>
      <w:r w:rsidRPr="00D956A7">
        <w:rPr>
          <w:rFonts w:ascii="Times New Roman" w:hAnsi="Times New Roman"/>
          <w:sz w:val="28"/>
          <w:szCs w:val="28"/>
        </w:rPr>
        <w:t>одобрив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таким образом предложение </w:t>
      </w:r>
      <w:r w:rsidRPr="00D956A7">
        <w:rPr>
          <w:rFonts w:ascii="Times New Roman" w:hAnsi="Times New Roman"/>
          <w:sz w:val="28"/>
          <w:szCs w:val="28"/>
          <w:lang w:val="en-US"/>
        </w:rPr>
        <w:t>Mittal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Steel</w:t>
      </w:r>
      <w:r w:rsidRPr="00D956A7">
        <w:rPr>
          <w:rFonts w:ascii="Times New Roman" w:hAnsi="Times New Roman"/>
          <w:sz w:val="28"/>
          <w:szCs w:val="28"/>
        </w:rPr>
        <w:t xml:space="preserve"> (в итоге сделки была создана компания </w:t>
      </w:r>
      <w:r w:rsidRPr="00D956A7">
        <w:rPr>
          <w:rFonts w:ascii="Times New Roman" w:hAnsi="Times New Roman"/>
          <w:sz w:val="28"/>
          <w:szCs w:val="28"/>
          <w:lang w:val="en-US"/>
        </w:rPr>
        <w:t>ArcelorMittal</w:t>
      </w:r>
      <w:r w:rsidRPr="00D956A7">
        <w:rPr>
          <w:rFonts w:ascii="Times New Roman" w:hAnsi="Times New Roman"/>
          <w:sz w:val="28"/>
          <w:szCs w:val="28"/>
        </w:rPr>
        <w:t>)</w:t>
      </w:r>
      <w:r w:rsidR="002E2AB0" w:rsidRPr="00D956A7">
        <w:rPr>
          <w:rFonts w:ascii="Times New Roman" w:hAnsi="Times New Roman"/>
          <w:sz w:val="28"/>
          <w:szCs w:val="28"/>
        </w:rPr>
        <w:t>[12]</w:t>
      </w:r>
      <w:r w:rsidRPr="00D956A7">
        <w:rPr>
          <w:rFonts w:ascii="Times New Roman" w:hAnsi="Times New Roman"/>
          <w:sz w:val="28"/>
          <w:szCs w:val="28"/>
        </w:rPr>
        <w:t>.</w:t>
      </w:r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Контроль над компанией принадлежит её генеральному директору Алексею Мордашову. В начале ноября 2006 года компания провела </w:t>
      </w:r>
      <w:r w:rsidRPr="00D956A7">
        <w:rPr>
          <w:rFonts w:ascii="Times New Roman" w:hAnsi="Times New Roman"/>
          <w:sz w:val="28"/>
          <w:szCs w:val="28"/>
          <w:lang w:val="en-US"/>
        </w:rPr>
        <w:t>IPO</w:t>
      </w:r>
      <w:r w:rsidRPr="00D956A7">
        <w:rPr>
          <w:rFonts w:ascii="Times New Roman" w:hAnsi="Times New Roman"/>
          <w:sz w:val="28"/>
          <w:szCs w:val="28"/>
        </w:rPr>
        <w:t xml:space="preserve"> на Лондонской фондовой бирже и российских биржах. В ходе размещения были проданы акции на сумму $1,06 </w:t>
      </w:r>
      <w:proofErr w:type="gramStart"/>
      <w:r w:rsidRPr="00D956A7">
        <w:rPr>
          <w:rFonts w:ascii="Times New Roman" w:hAnsi="Times New Roman"/>
          <w:sz w:val="28"/>
          <w:szCs w:val="28"/>
        </w:rPr>
        <w:t>млрд</w:t>
      </w:r>
      <w:proofErr w:type="gramEnd"/>
      <w:r w:rsidRPr="00D956A7">
        <w:rPr>
          <w:rFonts w:ascii="Times New Roman" w:hAnsi="Times New Roman"/>
          <w:sz w:val="28"/>
          <w:szCs w:val="28"/>
        </w:rPr>
        <w:t>; капитализация компании по итогам размещения составила $12,7 млрд.</w:t>
      </w:r>
    </w:p>
    <w:p w:rsidR="000D6528" w:rsidRPr="00D956A7" w:rsidRDefault="00FF4283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 xml:space="preserve">Корпоративное управление компании Северсталь соответствует лучшим мировым практикам. </w:t>
      </w:r>
      <w:r w:rsidR="000D6528" w:rsidRPr="00D956A7">
        <w:rPr>
          <w:rFonts w:ascii="Times New Roman" w:hAnsi="Times New Roman"/>
          <w:sz w:val="28"/>
          <w:szCs w:val="28"/>
        </w:rPr>
        <w:t>В состав совета директоров входит 10 человек, 5 из которых являются независимыми директорами. Председатель совета директоров «Северстали» — независимый директор Крис Кларк.</w:t>
      </w:r>
    </w:p>
    <w:p w:rsidR="000D6528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Компания выпускает горячекатаный и холоднокатаный стальной прокат, гнутые профили и трубы, сортовой прокат и т. п. Треть металлургических мощностей «Северстали» находятся за пределами России.</w:t>
      </w:r>
    </w:p>
    <w:p w:rsidR="007C5DBF" w:rsidRPr="00D956A7" w:rsidRDefault="007C5DBF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104" w:type="dxa"/>
        <w:jc w:val="center"/>
        <w:tblLook w:val="01E0" w:firstRow="1" w:lastRow="1" w:firstColumn="1" w:lastColumn="1" w:noHBand="0" w:noVBand="0"/>
      </w:tblPr>
      <w:tblGrid>
        <w:gridCol w:w="1135"/>
        <w:gridCol w:w="2159"/>
        <w:gridCol w:w="1748"/>
        <w:gridCol w:w="1817"/>
        <w:gridCol w:w="2245"/>
      </w:tblGrid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Страна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Название</w:t>
            </w:r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Основной центр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Год приобретения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 xml:space="preserve">Мощности по выплавке стали, </w:t>
            </w:r>
            <w:proofErr w:type="gramStart"/>
            <w:r w:rsidRPr="00126E79">
              <w:rPr>
                <w:rFonts w:ascii="Times New Roman" w:hAnsi="Times New Roman"/>
                <w:szCs w:val="28"/>
              </w:rPr>
              <w:t>млн</w:t>
            </w:r>
            <w:proofErr w:type="gramEnd"/>
            <w:r w:rsidRPr="00126E79">
              <w:rPr>
                <w:rFonts w:ascii="Times New Roman" w:hAnsi="Times New Roman"/>
                <w:szCs w:val="28"/>
              </w:rPr>
              <w:t xml:space="preserve"> т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Череповецкий МК</w:t>
            </w:r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Череповец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11,6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США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Sparrows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Point</w:t>
            </w:r>
            <w:proofErr w:type="spellEnd"/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Балтимор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2008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3,6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США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 xml:space="preserve">WCI 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Steel</w:t>
            </w:r>
            <w:proofErr w:type="spellEnd"/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Уоррен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2008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1,5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США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  <w:lang w:val="en-US"/>
              </w:rPr>
              <w:t>Severstal</w:t>
            </w:r>
            <w:proofErr w:type="spellEnd"/>
            <w:r w:rsidRPr="00126E79">
              <w:rPr>
                <w:rFonts w:ascii="Times New Roman" w:hAnsi="Times New Roman"/>
                <w:szCs w:val="28"/>
                <w:lang w:val="en-US"/>
              </w:rPr>
              <w:t xml:space="preserve"> North America/Rouge Steel</w:t>
            </w:r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Дирборн</w:t>
            </w:r>
            <w:proofErr w:type="spellEnd"/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2004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3,0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США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Wheeling</w:t>
            </w:r>
            <w:proofErr w:type="spellEnd"/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Уилинг</w:t>
            </w:r>
            <w:proofErr w:type="spellEnd"/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2008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Италия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Lucchini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Group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Piombino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>[5]</w:t>
            </w:r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Триест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2006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2,4</w:t>
            </w:r>
          </w:p>
        </w:tc>
      </w:tr>
      <w:tr w:rsidR="000D6528" w:rsidRPr="00126E79" w:rsidTr="007E646D">
        <w:trPr>
          <w:jc w:val="center"/>
        </w:trPr>
        <w:tc>
          <w:tcPr>
            <w:tcW w:w="113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Франция</w:t>
            </w:r>
          </w:p>
        </w:tc>
        <w:tc>
          <w:tcPr>
            <w:tcW w:w="2159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Lucchini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Group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126E79">
              <w:rPr>
                <w:rFonts w:ascii="Times New Roman" w:hAnsi="Times New Roman"/>
                <w:szCs w:val="28"/>
              </w:rPr>
              <w:t>Ascometal</w:t>
            </w:r>
            <w:proofErr w:type="spellEnd"/>
          </w:p>
        </w:tc>
        <w:tc>
          <w:tcPr>
            <w:tcW w:w="1748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Cs w:val="28"/>
              </w:rPr>
              <w:t>Курбевуа</w:t>
            </w:r>
            <w:proofErr w:type="spellEnd"/>
            <w:r w:rsidRPr="00126E79">
              <w:rPr>
                <w:rFonts w:ascii="Times New Roman" w:hAnsi="Times New Roman"/>
                <w:szCs w:val="28"/>
              </w:rPr>
              <w:t xml:space="preserve"> (правление)</w:t>
            </w:r>
          </w:p>
        </w:tc>
        <w:tc>
          <w:tcPr>
            <w:tcW w:w="1817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2006</w:t>
            </w:r>
          </w:p>
        </w:tc>
        <w:tc>
          <w:tcPr>
            <w:tcW w:w="2245" w:type="dxa"/>
          </w:tcPr>
          <w:p w:rsidR="000D6528" w:rsidRPr="00126E79" w:rsidRDefault="000D6528" w:rsidP="00126E7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126E79">
              <w:rPr>
                <w:rFonts w:ascii="Times New Roman" w:hAnsi="Times New Roman"/>
                <w:szCs w:val="28"/>
              </w:rPr>
              <w:t>1,2</w:t>
            </w:r>
          </w:p>
        </w:tc>
      </w:tr>
    </w:tbl>
    <w:p w:rsidR="007C5DBF" w:rsidRDefault="007C5DBF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528" w:rsidRPr="007E646D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956A7">
        <w:rPr>
          <w:rFonts w:ascii="Times New Roman" w:hAnsi="Times New Roman"/>
          <w:sz w:val="28"/>
          <w:szCs w:val="28"/>
          <w:lang w:val="en-US"/>
        </w:rPr>
        <w:t>Severstal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North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America</w:t>
      </w:r>
      <w:r w:rsidRPr="00D956A7">
        <w:rPr>
          <w:rFonts w:ascii="Times New Roman" w:hAnsi="Times New Roman"/>
          <w:sz w:val="28"/>
          <w:szCs w:val="28"/>
        </w:rPr>
        <w:t xml:space="preserve"> является четвёртым по величине производителем стали в США.</w:t>
      </w:r>
      <w:proofErr w:type="gramEnd"/>
    </w:p>
    <w:p w:rsidR="000D6528" w:rsidRPr="00D956A7" w:rsidRDefault="00FF4283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ОАО «Северсталь»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имеет ряд дочерних</w:t>
      </w:r>
      <w:r w:rsidR="000D6528" w:rsidRPr="00D956A7">
        <w:rPr>
          <w:rFonts w:ascii="Times New Roman" w:hAnsi="Times New Roman"/>
          <w:sz w:val="28"/>
          <w:szCs w:val="28"/>
        </w:rPr>
        <w:t xml:space="preserve"> компании</w:t>
      </w:r>
      <w:r w:rsidR="00BD3D63" w:rsidRPr="00D956A7">
        <w:rPr>
          <w:rFonts w:ascii="Times New Roman" w:hAnsi="Times New Roman"/>
          <w:sz w:val="28"/>
          <w:szCs w:val="28"/>
        </w:rPr>
        <w:t xml:space="preserve"> [12]</w:t>
      </w:r>
      <w:r w:rsidRPr="00D956A7">
        <w:rPr>
          <w:rFonts w:ascii="Times New Roman" w:hAnsi="Times New Roman"/>
          <w:sz w:val="28"/>
          <w:szCs w:val="28"/>
        </w:rPr>
        <w:t>: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Череповецкий металлургический комбинат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Severstal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North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  <w:lang w:val="en-US"/>
          </w:rPr>
          <w:t>America</w:t>
        </w:r>
      </w:smartTag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Севергал</w:t>
      </w:r>
      <w:proofErr w:type="spellEnd"/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Ижорский трубный завод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Северсталь-Эмаль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Северсталь-Мебель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</w:t>
      </w:r>
      <w:proofErr w:type="spellStart"/>
      <w:r w:rsidRPr="00D956A7">
        <w:rPr>
          <w:rFonts w:ascii="Times New Roman" w:hAnsi="Times New Roman"/>
          <w:sz w:val="28"/>
          <w:szCs w:val="28"/>
        </w:rPr>
        <w:t>Втормет</w:t>
      </w:r>
      <w:proofErr w:type="spellEnd"/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Северсталь-Инвест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Северсталь-Украина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</w:t>
      </w:r>
      <w:proofErr w:type="spellStart"/>
      <w:r w:rsidRPr="00D956A7">
        <w:rPr>
          <w:rFonts w:ascii="Times New Roman" w:hAnsi="Times New Roman"/>
          <w:sz w:val="28"/>
          <w:szCs w:val="28"/>
        </w:rPr>
        <w:t>Инфоком</w:t>
      </w:r>
      <w:proofErr w:type="spellEnd"/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Северсталь-Метиз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Севе</w:t>
      </w:r>
      <w:r w:rsidR="00FF4283" w:rsidRPr="00D956A7">
        <w:rPr>
          <w:rFonts w:ascii="Times New Roman" w:hAnsi="Times New Roman"/>
          <w:sz w:val="28"/>
          <w:szCs w:val="28"/>
        </w:rPr>
        <w:t>рталь</w:t>
      </w:r>
      <w:proofErr w:type="spellEnd"/>
      <w:r w:rsidR="00FF4283" w:rsidRPr="00D956A7">
        <w:rPr>
          <w:rFonts w:ascii="Times New Roman" w:hAnsi="Times New Roman"/>
          <w:sz w:val="28"/>
          <w:szCs w:val="28"/>
        </w:rPr>
        <w:t>-Сортовой завод Балаково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Домнаремонт</w:t>
      </w:r>
      <w:proofErr w:type="spellEnd"/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  <w:lang w:val="en-US"/>
        </w:rPr>
        <w:t>Lucchini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  <w:lang w:val="en-US"/>
        </w:rPr>
        <w:t>Group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Северсталь-ресурс 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Воркутауголь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Карельский окатыш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Оленегорский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ГОК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Корпоративный университет «Северсталь»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Свеза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— деревоперерабатывающее предприятие</w:t>
      </w:r>
    </w:p>
    <w:p w:rsidR="000D6528" w:rsidRPr="00D956A7" w:rsidRDefault="000D6528" w:rsidP="00D956A7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Авиапредприятие «Северсталь»</w:t>
      </w:r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Ключевым активом Северстали является Череповецкий металлургический комбинат (</w:t>
      </w:r>
      <w:proofErr w:type="spellStart"/>
      <w:r w:rsidRPr="00D956A7">
        <w:rPr>
          <w:rFonts w:ascii="Times New Roman" w:hAnsi="Times New Roman"/>
          <w:sz w:val="28"/>
          <w:szCs w:val="28"/>
        </w:rPr>
        <w:t>ЧерМК</w:t>
      </w:r>
      <w:proofErr w:type="spellEnd"/>
      <w:r w:rsidRPr="00D956A7">
        <w:rPr>
          <w:rFonts w:ascii="Times New Roman" w:hAnsi="Times New Roman"/>
          <w:sz w:val="28"/>
          <w:szCs w:val="28"/>
        </w:rPr>
        <w:t>).</w:t>
      </w:r>
      <w:r w:rsidR="00FF4283" w:rsidRPr="00D9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A7">
        <w:rPr>
          <w:rFonts w:ascii="Times New Roman" w:hAnsi="Times New Roman"/>
          <w:sz w:val="28"/>
          <w:szCs w:val="28"/>
        </w:rPr>
        <w:t>ЧерМК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– это предприятие с полным металлургическим циклом, включающим коксохимическое, агломерационное, доменное, сталеплавильное и прокатное производство. Комбинат является одним из самых мощных и современных предприятий по производству черных металлов в мире.</w:t>
      </w:r>
    </w:p>
    <w:p w:rsidR="000D6528" w:rsidRPr="00D956A7" w:rsidRDefault="000D6528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На сегодняшний день активы компании находятся в России, Украине, Казахстане, Италии, Франции, Великобритании, США и в Африке. В 2008 году Северсталь произвела 19,2 млн. тонн стали и зафиксировала выручку в размере 22,4 млрд. долл. США. </w:t>
      </w:r>
      <w:r w:rsidRPr="00D956A7">
        <w:rPr>
          <w:rFonts w:ascii="Times New Roman" w:hAnsi="Times New Roman"/>
          <w:sz w:val="28"/>
          <w:szCs w:val="28"/>
          <w:lang w:val="en-US"/>
        </w:rPr>
        <w:t>EBITDA</w:t>
      </w:r>
      <w:r w:rsidRPr="00D956A7">
        <w:rPr>
          <w:rFonts w:ascii="Times New Roman" w:hAnsi="Times New Roman"/>
          <w:sz w:val="28"/>
          <w:szCs w:val="28"/>
        </w:rPr>
        <w:t xml:space="preserve"> компании в 2008 году составила 5</w:t>
      </w:r>
      <w:proofErr w:type="gramStart"/>
      <w:r w:rsidRPr="00D956A7">
        <w:rPr>
          <w:rFonts w:ascii="Times New Roman" w:hAnsi="Times New Roman"/>
          <w:sz w:val="28"/>
          <w:szCs w:val="28"/>
        </w:rPr>
        <w:t>,4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млрд. долл. США, доход на акцию равняется 2,2 долл. США.</w:t>
      </w:r>
    </w:p>
    <w:p w:rsidR="00D83F6A" w:rsidRPr="00D956A7" w:rsidRDefault="00D83F6A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ОАО </w:t>
      </w:r>
      <w:r w:rsidR="00456AD6" w:rsidRPr="00D956A7">
        <w:rPr>
          <w:rFonts w:ascii="Times New Roman" w:hAnsi="Times New Roman"/>
          <w:sz w:val="28"/>
          <w:szCs w:val="28"/>
        </w:rPr>
        <w:t>«</w:t>
      </w:r>
      <w:r w:rsidRPr="00D956A7">
        <w:rPr>
          <w:rFonts w:ascii="Times New Roman" w:hAnsi="Times New Roman"/>
          <w:sz w:val="28"/>
          <w:szCs w:val="28"/>
        </w:rPr>
        <w:t>Северсталь</w:t>
      </w:r>
      <w:r w:rsidR="00456AD6" w:rsidRPr="00D956A7">
        <w:rPr>
          <w:rFonts w:ascii="Times New Roman" w:hAnsi="Times New Roman"/>
          <w:sz w:val="28"/>
          <w:szCs w:val="28"/>
        </w:rPr>
        <w:t>»</w:t>
      </w:r>
      <w:r w:rsidRPr="00D956A7">
        <w:rPr>
          <w:rFonts w:ascii="Times New Roman" w:hAnsi="Times New Roman"/>
          <w:sz w:val="28"/>
          <w:szCs w:val="28"/>
        </w:rPr>
        <w:t xml:space="preserve">, открытое для всего нового в области металлургического оборудования и технологий, является крупнейшим разработчиком и поставщиком технологий на рынке интеллектуальной </w:t>
      </w:r>
      <w:r w:rsidRPr="00D956A7">
        <w:rPr>
          <w:rFonts w:ascii="Times New Roman" w:hAnsi="Times New Roman"/>
          <w:sz w:val="28"/>
          <w:szCs w:val="28"/>
        </w:rPr>
        <w:lastRenderedPageBreak/>
        <w:t xml:space="preserve">собственности. По числу полученных патентов на изобретения компания - одна из лидеров Российской металлургии. Основная часть изобретений получена на новые марки стали, новые технологии их производства, совершенствование металлургического оборудования и конструкции новых агрегатов. Кроме того, стратегическим направлением </w:t>
      </w:r>
      <w:proofErr w:type="spellStart"/>
      <w:r w:rsidRPr="00D956A7">
        <w:rPr>
          <w:rFonts w:ascii="Times New Roman" w:hAnsi="Times New Roman"/>
          <w:sz w:val="28"/>
          <w:szCs w:val="28"/>
        </w:rPr>
        <w:t>ЧерМК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ОАО </w:t>
      </w:r>
      <w:r w:rsidR="00456AD6" w:rsidRPr="00D956A7">
        <w:rPr>
          <w:rFonts w:ascii="Times New Roman" w:hAnsi="Times New Roman"/>
          <w:sz w:val="28"/>
          <w:szCs w:val="28"/>
        </w:rPr>
        <w:t>«</w:t>
      </w:r>
      <w:r w:rsidRPr="00D956A7">
        <w:rPr>
          <w:rFonts w:ascii="Times New Roman" w:hAnsi="Times New Roman"/>
          <w:sz w:val="28"/>
          <w:szCs w:val="28"/>
        </w:rPr>
        <w:t>Северсталь</w:t>
      </w:r>
      <w:r w:rsidR="00456AD6" w:rsidRPr="00D956A7">
        <w:rPr>
          <w:rFonts w:ascii="Times New Roman" w:hAnsi="Times New Roman"/>
          <w:sz w:val="28"/>
          <w:szCs w:val="28"/>
        </w:rPr>
        <w:t>»</w:t>
      </w:r>
      <w:r w:rsidRPr="00D956A7">
        <w:rPr>
          <w:rFonts w:ascii="Times New Roman" w:hAnsi="Times New Roman"/>
          <w:sz w:val="28"/>
          <w:szCs w:val="28"/>
        </w:rPr>
        <w:t xml:space="preserve"> является внедрение новых технологий, прогрессивных, как с точки зрения создания конкурентоспособной продукции, так и экологической безопасности.</w:t>
      </w:r>
    </w:p>
    <w:p w:rsidR="00647AC0" w:rsidRPr="00D956A7" w:rsidRDefault="00D83F6A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Уставный капитал ОАО «Северсталь» составляет 6 219 502 (шесть миллионов двести девятнадцать тысяч пятьсот два) рубля. На величину уставного</w:t>
      </w:r>
      <w:r w:rsidR="00647AC0" w:rsidRPr="00D956A7">
        <w:rPr>
          <w:rFonts w:ascii="Times New Roman" w:hAnsi="Times New Roman"/>
          <w:sz w:val="28"/>
          <w:szCs w:val="28"/>
        </w:rPr>
        <w:t xml:space="preserve"> капитала </w:t>
      </w:r>
      <w:proofErr w:type="gramStart"/>
      <w:r w:rsidR="00647AC0" w:rsidRPr="00D956A7">
        <w:rPr>
          <w:rFonts w:ascii="Times New Roman" w:hAnsi="Times New Roman"/>
          <w:sz w:val="28"/>
          <w:szCs w:val="28"/>
        </w:rPr>
        <w:t>выпущены</w:t>
      </w:r>
      <w:proofErr w:type="gramEnd"/>
      <w:r w:rsidR="00BD3D63" w:rsidRPr="00D956A7">
        <w:rPr>
          <w:rFonts w:ascii="Times New Roman" w:hAnsi="Times New Roman"/>
          <w:sz w:val="28"/>
          <w:szCs w:val="28"/>
          <w:lang w:val="en-US"/>
        </w:rPr>
        <w:t xml:space="preserve"> [12]</w:t>
      </w:r>
      <w:r w:rsidR="00647AC0" w:rsidRPr="00D956A7">
        <w:rPr>
          <w:rFonts w:ascii="Times New Roman" w:hAnsi="Times New Roman"/>
          <w:sz w:val="28"/>
          <w:szCs w:val="28"/>
        </w:rPr>
        <w:t>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647AC0" w:rsidRPr="00D956A7" w:rsidRDefault="00D83F6A" w:rsidP="00D956A7">
      <w:pPr>
        <w:numPr>
          <w:ilvl w:val="0"/>
          <w:numId w:val="37"/>
        </w:numPr>
        <w:shd w:val="clear" w:color="auto" w:fill="FFFFFF"/>
        <w:tabs>
          <w:tab w:val="clear" w:pos="1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обыкновенные именные акции в количестве 4 664 627 штук номинальной стоимостью 1 рубль </w:t>
      </w:r>
      <w:r w:rsidR="00647AC0" w:rsidRPr="00D956A7">
        <w:rPr>
          <w:rFonts w:ascii="Times New Roman" w:hAnsi="Times New Roman"/>
          <w:sz w:val="28"/>
          <w:szCs w:val="28"/>
        </w:rPr>
        <w:t>на общую сумму 4 664 627 руб.;</w:t>
      </w:r>
    </w:p>
    <w:p w:rsidR="00AB0D2C" w:rsidRPr="00D956A7" w:rsidRDefault="00D83F6A" w:rsidP="00D956A7">
      <w:pPr>
        <w:numPr>
          <w:ilvl w:val="0"/>
          <w:numId w:val="37"/>
        </w:numPr>
        <w:shd w:val="clear" w:color="auto" w:fill="FFFFFF"/>
        <w:tabs>
          <w:tab w:val="clear" w:pos="1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привилегированные именные акции в количестве 1 554 875 штук номинальной стоимостью 1 рубль на общую сумму 1 554 875 рублей.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Держатель реестра акционеров – Закрытое Акционерное Общество «</w:t>
      </w:r>
      <w:proofErr w:type="spellStart"/>
      <w:r w:rsidRPr="00D956A7">
        <w:rPr>
          <w:rFonts w:ascii="Times New Roman" w:hAnsi="Times New Roman"/>
          <w:sz w:val="28"/>
          <w:szCs w:val="28"/>
        </w:rPr>
        <w:t>Депозитарно</w:t>
      </w:r>
      <w:proofErr w:type="spellEnd"/>
      <w:r w:rsidRPr="00D956A7">
        <w:rPr>
          <w:rFonts w:ascii="Times New Roman" w:hAnsi="Times New Roman"/>
          <w:sz w:val="28"/>
          <w:szCs w:val="28"/>
        </w:rPr>
        <w:t>-Клиринговая Компания».</w:t>
      </w:r>
      <w:r w:rsidR="00AB0D2C" w:rsidRPr="00D956A7">
        <w:rPr>
          <w:rFonts w:ascii="Times New Roman" w:hAnsi="Times New Roman"/>
          <w:sz w:val="28"/>
          <w:szCs w:val="28"/>
        </w:rPr>
        <w:t xml:space="preserve"> </w:t>
      </w:r>
    </w:p>
    <w:p w:rsidR="00AB0D2C" w:rsidRPr="00D956A7" w:rsidRDefault="00D83F6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Style w:val="a4"/>
          <w:rFonts w:ascii="Times New Roman" w:hAnsi="Times New Roman"/>
          <w:b w:val="0"/>
          <w:sz w:val="28"/>
          <w:szCs w:val="28"/>
        </w:rPr>
        <w:t>ОАО</w:t>
      </w:r>
      <w:r w:rsidR="00D956A7" w:rsidRPr="00D956A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D956A7">
        <w:rPr>
          <w:rStyle w:val="a4"/>
          <w:rFonts w:ascii="Times New Roman" w:hAnsi="Times New Roman"/>
          <w:b w:val="0"/>
          <w:sz w:val="28"/>
          <w:szCs w:val="28"/>
        </w:rPr>
        <w:t>«Северсталь»</w:t>
      </w:r>
      <w:r w:rsidR="00AB0D2C" w:rsidRPr="00D956A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крупная компания</w:t>
      </w:r>
      <w:r w:rsidR="00AB0D2C" w:rsidRPr="00D956A7">
        <w:rPr>
          <w:rFonts w:ascii="Times New Roman" w:hAnsi="Times New Roman"/>
          <w:sz w:val="28"/>
          <w:szCs w:val="28"/>
        </w:rPr>
        <w:t xml:space="preserve"> международного уровня</w:t>
      </w:r>
      <w:r w:rsidR="00647AC0" w:rsidRPr="00D956A7">
        <w:rPr>
          <w:rFonts w:ascii="Times New Roman" w:hAnsi="Times New Roman"/>
          <w:sz w:val="28"/>
          <w:szCs w:val="28"/>
        </w:rPr>
        <w:t>,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47AC0" w:rsidRPr="00D956A7">
        <w:rPr>
          <w:rFonts w:ascii="Times New Roman" w:hAnsi="Times New Roman"/>
          <w:sz w:val="28"/>
          <w:szCs w:val="28"/>
        </w:rPr>
        <w:t xml:space="preserve">о </w:t>
      </w:r>
      <w:r w:rsidRPr="00D956A7">
        <w:rPr>
          <w:rFonts w:ascii="Times New Roman" w:hAnsi="Times New Roman"/>
          <w:sz w:val="28"/>
          <w:szCs w:val="28"/>
        </w:rPr>
        <w:t xml:space="preserve">масштабах </w:t>
      </w:r>
      <w:r w:rsidR="00647AC0" w:rsidRPr="00D956A7">
        <w:rPr>
          <w:rStyle w:val="a4"/>
          <w:rFonts w:ascii="Times New Roman" w:hAnsi="Times New Roman"/>
          <w:b w:val="0"/>
          <w:sz w:val="28"/>
          <w:szCs w:val="28"/>
        </w:rPr>
        <w:t>предприятия</w:t>
      </w:r>
      <w:r w:rsidR="00D956A7" w:rsidRPr="00D956A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гов</w:t>
      </w:r>
      <w:r w:rsidR="00AB0D2C" w:rsidRPr="00D956A7">
        <w:rPr>
          <w:rFonts w:ascii="Times New Roman" w:hAnsi="Times New Roman"/>
          <w:sz w:val="28"/>
          <w:szCs w:val="28"/>
        </w:rPr>
        <w:t>орят следующие факты:</w:t>
      </w:r>
    </w:p>
    <w:p w:rsidR="00D83F6A" w:rsidRPr="00D956A7" w:rsidRDefault="00D83F6A" w:rsidP="00D95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 акции котируются на Лондонской фондовой бирже, ММВБ и в торговой сети CHMF;</w:t>
      </w:r>
    </w:p>
    <w:p w:rsidR="00DB2860" w:rsidRPr="00D956A7" w:rsidRDefault="00D83F6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2. в 2008 году полученные объемы выручки (свыше 22 миллиардов долларов) и производства стали (более 19 миллионов тонн) позволили занять место лидера среди отечественных компаний металлургической направленности. </w:t>
      </w:r>
    </w:p>
    <w:p w:rsidR="007C5DBF" w:rsidRDefault="007C5DBF" w:rsidP="007C5DBF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860" w:rsidRPr="00D956A7" w:rsidRDefault="00DB2860" w:rsidP="007C5DBF">
      <w:pPr>
        <w:tabs>
          <w:tab w:val="num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Показатели финансово-хозяйственной деятельности ОАО «Северсталь» за 2007–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 xml:space="preserve">2009 </w:t>
        </w:r>
        <w:proofErr w:type="spellStart"/>
        <w:r w:rsidRPr="00D956A7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D956A7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="00BD3D63" w:rsidRPr="00D956A7">
        <w:rPr>
          <w:rFonts w:ascii="Times New Roman" w:hAnsi="Times New Roman"/>
          <w:sz w:val="28"/>
          <w:szCs w:val="28"/>
        </w:rPr>
        <w:t>[12].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417"/>
        <w:gridCol w:w="1417"/>
        <w:gridCol w:w="1417"/>
        <w:gridCol w:w="854"/>
        <w:gridCol w:w="849"/>
      </w:tblGrid>
      <w:tr w:rsidR="00D83F6A" w:rsidRPr="00126E79" w:rsidTr="007C5DBF">
        <w:trPr>
          <w:cantSplit/>
          <w:trHeight w:val="726"/>
          <w:jc w:val="center"/>
        </w:trPr>
        <w:tc>
          <w:tcPr>
            <w:tcW w:w="3369" w:type="dxa"/>
            <w:vAlign w:val="center"/>
          </w:tcPr>
          <w:p w:rsidR="00D83F6A" w:rsidRPr="00126E79" w:rsidRDefault="00D83F6A" w:rsidP="00126E79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126E79">
              <w:rPr>
                <w:rFonts w:ascii="Times New Roman" w:hAnsi="Times New Roman" w:cs="Times New Roman"/>
                <w:b w:val="0"/>
                <w:i w:val="0"/>
                <w:sz w:val="20"/>
              </w:rPr>
              <w:lastRenderedPageBreak/>
              <w:t>Показатели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AB0D2C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2007г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AB0D2C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2008г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AB0D2C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2009г.</w:t>
            </w:r>
          </w:p>
        </w:tc>
        <w:tc>
          <w:tcPr>
            <w:tcW w:w="890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2007 к 2009 %</w:t>
            </w:r>
          </w:p>
        </w:tc>
        <w:tc>
          <w:tcPr>
            <w:tcW w:w="884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2008 к 2009 % </w:t>
            </w:r>
          </w:p>
        </w:tc>
      </w:tr>
      <w:tr w:rsidR="00D83F6A" w:rsidRPr="00126E79" w:rsidTr="00126E79">
        <w:trPr>
          <w:trHeight w:val="269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126E79">
              <w:rPr>
                <w:rFonts w:ascii="Times New Roman" w:hAnsi="Times New Roman" w:cs="Times New Roman"/>
                <w:b w:val="0"/>
                <w:i w:val="0"/>
                <w:sz w:val="20"/>
              </w:rPr>
              <w:t>А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890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884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D83F6A" w:rsidRPr="00126E79" w:rsidTr="00126E79">
        <w:trPr>
          <w:trHeight w:val="812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1. Выручка, В</w:t>
            </w:r>
            <w:proofErr w:type="gram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 xml:space="preserve"> ,</w:t>
            </w:r>
            <w:proofErr w:type="spellStart"/>
            <w:proofErr w:type="gram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Тыс.руб</w:t>
            </w:r>
            <w:proofErr w:type="spell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193470255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243634737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143568222</w:t>
            </w:r>
          </w:p>
        </w:tc>
        <w:tc>
          <w:tcPr>
            <w:tcW w:w="890" w:type="dxa"/>
          </w:tcPr>
          <w:p w:rsidR="00D83F6A" w:rsidRPr="00126E79" w:rsidRDefault="00670934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74,2</w:t>
            </w:r>
          </w:p>
        </w:tc>
        <w:tc>
          <w:tcPr>
            <w:tcW w:w="884" w:type="dxa"/>
          </w:tcPr>
          <w:p w:rsidR="00D83F6A" w:rsidRPr="00126E79" w:rsidRDefault="00670934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58,9</w:t>
            </w:r>
          </w:p>
        </w:tc>
      </w:tr>
      <w:tr w:rsidR="00D83F6A" w:rsidRPr="00126E79" w:rsidTr="00126E79">
        <w:trPr>
          <w:trHeight w:val="548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2. Себестоимость, С/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с</w:t>
            </w:r>
            <w:proofErr w:type="gram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>,Т</w:t>
            </w:r>
            <w:proofErr w:type="gram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ыс.руб</w:t>
            </w:r>
            <w:proofErr w:type="spell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124966526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157387515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104520550</w:t>
            </w:r>
          </w:p>
        </w:tc>
        <w:tc>
          <w:tcPr>
            <w:tcW w:w="890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83,6</w:t>
            </w:r>
          </w:p>
        </w:tc>
        <w:tc>
          <w:tcPr>
            <w:tcW w:w="884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66,4</w:t>
            </w:r>
          </w:p>
        </w:tc>
      </w:tr>
      <w:tr w:rsidR="00D83F6A" w:rsidRPr="00126E79" w:rsidTr="00126E79">
        <w:trPr>
          <w:trHeight w:val="1054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3. Среднегодовая стоимость основных производственных фондов, </w:t>
            </w:r>
            <w:proofErr w:type="spellStart"/>
            <w:r w:rsidR="00540B03" w:rsidRPr="00126E79">
              <w:rPr>
                <w:rFonts w:ascii="Times New Roman" w:hAnsi="Times New Roman"/>
                <w:sz w:val="20"/>
                <w:szCs w:val="28"/>
              </w:rPr>
              <w:t>О</w:t>
            </w:r>
            <w:r w:rsidRPr="00126E79">
              <w:rPr>
                <w:rFonts w:ascii="Times New Roman" w:hAnsi="Times New Roman"/>
                <w:sz w:val="20"/>
                <w:szCs w:val="28"/>
              </w:rPr>
              <w:t>ф</w:t>
            </w:r>
            <w:proofErr w:type="gram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>,Т</w:t>
            </w:r>
            <w:proofErr w:type="gram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ыс.руб</w:t>
            </w:r>
            <w:proofErr w:type="spell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56923096</w:t>
            </w: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63629095</w:t>
            </w: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60154380</w:t>
            </w: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90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105,7</w:t>
            </w:r>
          </w:p>
        </w:tc>
        <w:tc>
          <w:tcPr>
            <w:tcW w:w="884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94,5</w:t>
            </w:r>
          </w:p>
        </w:tc>
      </w:tr>
      <w:tr w:rsidR="00D83F6A" w:rsidRPr="00126E79" w:rsidTr="00126E79">
        <w:trPr>
          <w:trHeight w:val="882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4. Среднесписочная численность работников, чел.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32184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29507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24296</w:t>
            </w:r>
          </w:p>
        </w:tc>
        <w:tc>
          <w:tcPr>
            <w:tcW w:w="890" w:type="dxa"/>
          </w:tcPr>
          <w:p w:rsidR="00D83F6A" w:rsidRPr="00126E79" w:rsidRDefault="007E646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5,5</w:t>
            </w:r>
          </w:p>
        </w:tc>
        <w:tc>
          <w:tcPr>
            <w:tcW w:w="884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82,3</w:t>
            </w:r>
          </w:p>
        </w:tc>
      </w:tr>
      <w:tr w:rsidR="00D83F6A" w:rsidRPr="00126E79" w:rsidTr="00126E79">
        <w:trPr>
          <w:trHeight w:val="673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5.Прибыль, П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.</w:t>
            </w:r>
            <w:r w:rsidR="00F766EC" w:rsidRPr="00126E79">
              <w:rPr>
                <w:rFonts w:ascii="Times New Roman" w:hAnsi="Times New Roman"/>
                <w:sz w:val="20"/>
                <w:szCs w:val="28"/>
              </w:rPr>
              <w:t xml:space="preserve"> ,</w:t>
            </w:r>
            <w:proofErr w:type="spell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>Тыс</w:t>
            </w:r>
            <w:proofErr w:type="gram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>.р</w:t>
            </w:r>
            <w:proofErr w:type="gram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уб</w:t>
            </w:r>
            <w:proofErr w:type="spell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42265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38567</w:t>
            </w:r>
          </w:p>
        </w:tc>
        <w:tc>
          <w:tcPr>
            <w:tcW w:w="1476" w:type="dxa"/>
          </w:tcPr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32841</w:t>
            </w:r>
          </w:p>
        </w:tc>
        <w:tc>
          <w:tcPr>
            <w:tcW w:w="890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77,7</w:t>
            </w:r>
          </w:p>
        </w:tc>
        <w:tc>
          <w:tcPr>
            <w:tcW w:w="884" w:type="dxa"/>
          </w:tcPr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85,2</w:t>
            </w:r>
          </w:p>
        </w:tc>
      </w:tr>
      <w:tr w:rsidR="00D83F6A" w:rsidRPr="00126E79" w:rsidTr="007C5DBF">
        <w:trPr>
          <w:trHeight w:val="866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6.Среднегодовая стоимость оборотных средств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Обс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Start"/>
            <w:r w:rsidR="00F766EC" w:rsidRPr="00126E79">
              <w:rPr>
                <w:rFonts w:ascii="Times New Roman" w:hAnsi="Times New Roman"/>
                <w:sz w:val="20"/>
                <w:szCs w:val="28"/>
              </w:rPr>
              <w:t xml:space="preserve"> ,</w:t>
            </w:r>
            <w:proofErr w:type="spellStart"/>
            <w:proofErr w:type="gramEnd"/>
            <w:r w:rsidR="007C5DBF" w:rsidRPr="00126E79">
              <w:rPr>
                <w:rFonts w:ascii="Times New Roman" w:hAnsi="Times New Roman"/>
                <w:sz w:val="20"/>
                <w:szCs w:val="28"/>
              </w:rPr>
              <w:t>тыс</w:t>
            </w:r>
            <w:r w:rsidR="00F766EC" w:rsidRPr="00126E79">
              <w:rPr>
                <w:rFonts w:ascii="Times New Roman" w:hAnsi="Times New Roman"/>
                <w:sz w:val="20"/>
                <w:szCs w:val="28"/>
              </w:rPr>
              <w:t>.руб</w:t>
            </w:r>
            <w:proofErr w:type="spellEnd"/>
            <w:r w:rsidR="00F766EC" w:rsidRPr="00126E79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94702983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118348271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113671562</w:t>
            </w:r>
          </w:p>
        </w:tc>
        <w:tc>
          <w:tcPr>
            <w:tcW w:w="890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120</w:t>
            </w:r>
          </w:p>
        </w:tc>
        <w:tc>
          <w:tcPr>
            <w:tcW w:w="884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96</w:t>
            </w:r>
          </w:p>
        </w:tc>
      </w:tr>
      <w:tr w:rsidR="00D83F6A" w:rsidRPr="00126E79" w:rsidTr="00126E79">
        <w:trPr>
          <w:trHeight w:val="671"/>
          <w:jc w:val="center"/>
        </w:trPr>
        <w:tc>
          <w:tcPr>
            <w:tcW w:w="3369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7.Средняя заработная плата за (месяц)</w:t>
            </w:r>
            <w:r w:rsidR="00F766EC" w:rsidRPr="00126E79">
              <w:rPr>
                <w:rFonts w:ascii="Times New Roman" w:hAnsi="Times New Roman"/>
                <w:sz w:val="20"/>
                <w:szCs w:val="28"/>
              </w:rPr>
              <w:t xml:space="preserve"> руб.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14091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15923</w:t>
            </w:r>
          </w:p>
        </w:tc>
        <w:tc>
          <w:tcPr>
            <w:tcW w:w="14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0D2C20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17479</w:t>
            </w:r>
          </w:p>
        </w:tc>
        <w:tc>
          <w:tcPr>
            <w:tcW w:w="890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124</w:t>
            </w:r>
          </w:p>
        </w:tc>
        <w:tc>
          <w:tcPr>
            <w:tcW w:w="884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D83F6A" w:rsidRPr="00126E79" w:rsidRDefault="00540B03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109,8</w:t>
            </w:r>
          </w:p>
        </w:tc>
      </w:tr>
    </w:tbl>
    <w:p w:rsidR="00D83F6A" w:rsidRPr="00D956A7" w:rsidRDefault="00D83F6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D83F6A" w:rsidRDefault="00DB286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5.3 Анализ финансово-хозяйственной деятельности предприятия ОАО «Северсталь»</w:t>
      </w:r>
    </w:p>
    <w:p w:rsidR="007C5DBF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7"/>
        <w:gridCol w:w="988"/>
        <w:gridCol w:w="988"/>
        <w:gridCol w:w="1123"/>
        <w:gridCol w:w="1007"/>
        <w:gridCol w:w="1276"/>
      </w:tblGrid>
      <w:tr w:rsidR="00D83F6A" w:rsidRPr="00126E79" w:rsidTr="007E646D">
        <w:trPr>
          <w:trHeight w:val="643"/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Показатели</w:t>
            </w:r>
          </w:p>
        </w:tc>
        <w:tc>
          <w:tcPr>
            <w:tcW w:w="988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988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1123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  <w:tc>
          <w:tcPr>
            <w:tcW w:w="10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7</w:t>
            </w:r>
            <w:r w:rsidRPr="00126E79">
              <w:rPr>
                <w:rFonts w:ascii="Times New Roman" w:hAnsi="Times New Roman"/>
                <w:sz w:val="20"/>
                <w:szCs w:val="28"/>
              </w:rPr>
              <w:t xml:space="preserve"> к</w:t>
            </w: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9</w:t>
            </w:r>
            <w:r w:rsidRPr="00126E79">
              <w:rPr>
                <w:rFonts w:ascii="Times New Roman" w:hAnsi="Times New Roman"/>
                <w:sz w:val="20"/>
                <w:szCs w:val="28"/>
              </w:rPr>
              <w:t>%</w:t>
            </w:r>
          </w:p>
        </w:tc>
        <w:tc>
          <w:tcPr>
            <w:tcW w:w="1276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8</w:t>
            </w:r>
            <w:r w:rsidRPr="00126E79">
              <w:rPr>
                <w:rFonts w:ascii="Times New Roman" w:hAnsi="Times New Roman"/>
                <w:sz w:val="20"/>
                <w:szCs w:val="28"/>
              </w:rPr>
              <w:t xml:space="preserve"> к</w:t>
            </w:r>
          </w:p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200</w:t>
            </w:r>
            <w:r w:rsidR="00540B03" w:rsidRPr="00126E79">
              <w:rPr>
                <w:rFonts w:ascii="Times New Roman" w:hAnsi="Times New Roman"/>
                <w:sz w:val="20"/>
                <w:szCs w:val="28"/>
              </w:rPr>
              <w:t>9</w:t>
            </w:r>
            <w:r w:rsidRPr="00126E79">
              <w:rPr>
                <w:rFonts w:ascii="Times New Roman" w:hAnsi="Times New Roman"/>
                <w:sz w:val="20"/>
                <w:szCs w:val="28"/>
              </w:rPr>
              <w:t>%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1. Фондоотдача,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Фо</w:t>
            </w:r>
            <w:proofErr w:type="spellEnd"/>
          </w:p>
        </w:tc>
        <w:tc>
          <w:tcPr>
            <w:tcW w:w="988" w:type="dxa"/>
          </w:tcPr>
          <w:p w:rsidR="00D83F6A" w:rsidRPr="00126E79" w:rsidRDefault="0005687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3,4</w:t>
            </w:r>
          </w:p>
        </w:tc>
        <w:tc>
          <w:tcPr>
            <w:tcW w:w="988" w:type="dxa"/>
          </w:tcPr>
          <w:p w:rsidR="00D83F6A" w:rsidRPr="00126E79" w:rsidRDefault="0005687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3,83</w:t>
            </w:r>
          </w:p>
        </w:tc>
        <w:tc>
          <w:tcPr>
            <w:tcW w:w="1123" w:type="dxa"/>
          </w:tcPr>
          <w:p w:rsidR="00D83F6A" w:rsidRPr="00126E79" w:rsidRDefault="0005687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2,39</w:t>
            </w:r>
          </w:p>
        </w:tc>
        <w:tc>
          <w:tcPr>
            <w:tcW w:w="1007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70,29</w:t>
            </w:r>
          </w:p>
        </w:tc>
        <w:tc>
          <w:tcPr>
            <w:tcW w:w="1276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62,4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2.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Фондоемкость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>, Фе</w:t>
            </w:r>
          </w:p>
        </w:tc>
        <w:tc>
          <w:tcPr>
            <w:tcW w:w="988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0,29</w:t>
            </w:r>
          </w:p>
        </w:tc>
        <w:tc>
          <w:tcPr>
            <w:tcW w:w="988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0,26</w:t>
            </w:r>
          </w:p>
        </w:tc>
        <w:tc>
          <w:tcPr>
            <w:tcW w:w="1123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0,42</w:t>
            </w:r>
          </w:p>
        </w:tc>
        <w:tc>
          <w:tcPr>
            <w:tcW w:w="1007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142,26</w:t>
            </w:r>
          </w:p>
        </w:tc>
        <w:tc>
          <w:tcPr>
            <w:tcW w:w="1276" w:type="dxa"/>
          </w:tcPr>
          <w:p w:rsidR="00D83F6A" w:rsidRPr="00126E79" w:rsidRDefault="00330AC8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160,25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3.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Фондовооруженность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Фв</w:t>
            </w:r>
            <w:proofErr w:type="spellEnd"/>
          </w:p>
        </w:tc>
        <w:tc>
          <w:tcPr>
            <w:tcW w:w="988" w:type="dxa"/>
          </w:tcPr>
          <w:p w:rsidR="00D83F6A" w:rsidRPr="00126E79" w:rsidRDefault="00106BD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1768,68</w:t>
            </w:r>
          </w:p>
        </w:tc>
        <w:tc>
          <w:tcPr>
            <w:tcW w:w="988" w:type="dxa"/>
          </w:tcPr>
          <w:p w:rsidR="00D83F6A" w:rsidRPr="00126E79" w:rsidRDefault="00106BD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2156,41</w:t>
            </w:r>
          </w:p>
        </w:tc>
        <w:tc>
          <w:tcPr>
            <w:tcW w:w="1123" w:type="dxa"/>
          </w:tcPr>
          <w:p w:rsidR="00D83F6A" w:rsidRPr="00126E79" w:rsidRDefault="00106BD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2475,9</w:t>
            </w:r>
          </w:p>
        </w:tc>
        <w:tc>
          <w:tcPr>
            <w:tcW w:w="1007" w:type="dxa"/>
          </w:tcPr>
          <w:p w:rsidR="00D83F6A" w:rsidRPr="00126E79" w:rsidRDefault="00106BD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139,99</w:t>
            </w:r>
          </w:p>
        </w:tc>
        <w:tc>
          <w:tcPr>
            <w:tcW w:w="1276" w:type="dxa"/>
          </w:tcPr>
          <w:p w:rsidR="00D83F6A" w:rsidRPr="00126E79" w:rsidRDefault="00106BD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114,82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4. Выработка на 1 работника, Вы, руб.</w:t>
            </w:r>
          </w:p>
        </w:tc>
        <w:tc>
          <w:tcPr>
            <w:tcW w:w="988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6011,38</w:t>
            </w:r>
          </w:p>
        </w:tc>
        <w:tc>
          <w:tcPr>
            <w:tcW w:w="988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8256,85</w:t>
            </w:r>
          </w:p>
        </w:tc>
        <w:tc>
          <w:tcPr>
            <w:tcW w:w="1123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5909,13</w:t>
            </w:r>
          </w:p>
        </w:tc>
        <w:tc>
          <w:tcPr>
            <w:tcW w:w="1007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98,3</w:t>
            </w:r>
          </w:p>
        </w:tc>
        <w:tc>
          <w:tcPr>
            <w:tcW w:w="1276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71,57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5.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Коэфф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оборачив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. обор. сред., </w:t>
            </w:r>
            <w:proofErr w:type="spellStart"/>
            <w:r w:rsidRPr="00126E79">
              <w:rPr>
                <w:rFonts w:ascii="Times New Roman" w:hAnsi="Times New Roman"/>
                <w:sz w:val="20"/>
                <w:szCs w:val="28"/>
              </w:rPr>
              <w:t>Коб</w:t>
            </w: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.с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>р</w:t>
            </w:r>
            <w:proofErr w:type="spell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988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2,04</w:t>
            </w:r>
          </w:p>
        </w:tc>
        <w:tc>
          <w:tcPr>
            <w:tcW w:w="988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2,06</w:t>
            </w:r>
          </w:p>
        </w:tc>
        <w:tc>
          <w:tcPr>
            <w:tcW w:w="1123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1,26</w:t>
            </w:r>
          </w:p>
        </w:tc>
        <w:tc>
          <w:tcPr>
            <w:tcW w:w="1007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61,82</w:t>
            </w:r>
          </w:p>
        </w:tc>
        <w:tc>
          <w:tcPr>
            <w:tcW w:w="1276" w:type="dxa"/>
          </w:tcPr>
          <w:p w:rsidR="00D83F6A" w:rsidRPr="00126E79" w:rsidRDefault="00AD56F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61,35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6. Длительность оборота </w:t>
            </w: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об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>. сред., До, в днях</w:t>
            </w:r>
          </w:p>
        </w:tc>
        <w:tc>
          <w:tcPr>
            <w:tcW w:w="988" w:type="dxa"/>
          </w:tcPr>
          <w:p w:rsidR="00D83F6A" w:rsidRPr="00126E79" w:rsidRDefault="00D33CA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176</w:t>
            </w:r>
          </w:p>
        </w:tc>
        <w:tc>
          <w:tcPr>
            <w:tcW w:w="988" w:type="dxa"/>
          </w:tcPr>
          <w:p w:rsidR="00D83F6A" w:rsidRPr="00126E79" w:rsidRDefault="00D33CA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175</w:t>
            </w:r>
          </w:p>
        </w:tc>
        <w:tc>
          <w:tcPr>
            <w:tcW w:w="1123" w:type="dxa"/>
          </w:tcPr>
          <w:p w:rsidR="00D83F6A" w:rsidRPr="00126E79" w:rsidRDefault="00D33CA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285</w:t>
            </w:r>
          </w:p>
        </w:tc>
        <w:tc>
          <w:tcPr>
            <w:tcW w:w="1007" w:type="dxa"/>
          </w:tcPr>
          <w:p w:rsidR="00D83F6A" w:rsidRPr="00126E79" w:rsidRDefault="00D33CA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161,75</w:t>
            </w:r>
          </w:p>
        </w:tc>
        <w:tc>
          <w:tcPr>
            <w:tcW w:w="1276" w:type="dxa"/>
          </w:tcPr>
          <w:p w:rsidR="00D83F6A" w:rsidRPr="00126E79" w:rsidRDefault="00D33CAD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163</w:t>
            </w:r>
          </w:p>
        </w:tc>
      </w:tr>
      <w:tr w:rsidR="00D83F6A" w:rsidRPr="00126E79" w:rsidTr="007E646D">
        <w:trPr>
          <w:jc w:val="center"/>
        </w:trPr>
        <w:tc>
          <w:tcPr>
            <w:tcW w:w="3707" w:type="dxa"/>
          </w:tcPr>
          <w:p w:rsidR="00D83F6A" w:rsidRPr="00126E79" w:rsidRDefault="00D83F6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 xml:space="preserve">7. Рентабельность, </w:t>
            </w: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Р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>,%</w:t>
            </w:r>
          </w:p>
        </w:tc>
        <w:tc>
          <w:tcPr>
            <w:tcW w:w="988" w:type="dxa"/>
          </w:tcPr>
          <w:p w:rsidR="00D83F6A" w:rsidRPr="00126E79" w:rsidRDefault="009C00D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0,0338</w:t>
            </w:r>
          </w:p>
        </w:tc>
        <w:tc>
          <w:tcPr>
            <w:tcW w:w="988" w:type="dxa"/>
          </w:tcPr>
          <w:p w:rsidR="00D83F6A" w:rsidRPr="00126E79" w:rsidRDefault="009C00D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0,0245</w:t>
            </w:r>
          </w:p>
        </w:tc>
        <w:tc>
          <w:tcPr>
            <w:tcW w:w="1123" w:type="dxa"/>
          </w:tcPr>
          <w:p w:rsidR="00D83F6A" w:rsidRPr="00126E79" w:rsidRDefault="009C00D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0,0314</w:t>
            </w:r>
          </w:p>
        </w:tc>
        <w:tc>
          <w:tcPr>
            <w:tcW w:w="1007" w:type="dxa"/>
          </w:tcPr>
          <w:p w:rsidR="00D83F6A" w:rsidRPr="00126E79" w:rsidRDefault="009C00D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92,9</w:t>
            </w:r>
          </w:p>
        </w:tc>
        <w:tc>
          <w:tcPr>
            <w:tcW w:w="1276" w:type="dxa"/>
          </w:tcPr>
          <w:p w:rsidR="00D83F6A" w:rsidRPr="00126E79" w:rsidRDefault="009C00DA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128,2</w:t>
            </w:r>
          </w:p>
        </w:tc>
      </w:tr>
    </w:tbl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956A7">
        <w:rPr>
          <w:rFonts w:ascii="Times New Roman" w:hAnsi="Times New Roman"/>
          <w:sz w:val="28"/>
          <w:szCs w:val="28"/>
        </w:rPr>
        <w:t>Фо</w:t>
      </w:r>
      <w:proofErr w:type="spellEnd"/>
      <w:r w:rsidRPr="00D956A7">
        <w:rPr>
          <w:rFonts w:ascii="Times New Roman" w:hAnsi="Times New Roman"/>
          <w:sz w:val="28"/>
          <w:szCs w:val="28"/>
        </w:rPr>
        <w:t>(2007г.)= В/Оф=193470255/56923096=3,4 тыс. руб.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Фо</w:t>
      </w:r>
      <w:proofErr w:type="spellEnd"/>
      <w:r w:rsidRPr="00D956A7">
        <w:rPr>
          <w:rFonts w:ascii="Times New Roman" w:hAnsi="Times New Roman"/>
          <w:sz w:val="28"/>
          <w:szCs w:val="28"/>
        </w:rPr>
        <w:t>(2008г.)= 243634737/63629095=3,83 тыс. руб.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lastRenderedPageBreak/>
        <w:t>Фо</w:t>
      </w:r>
      <w:proofErr w:type="spellEnd"/>
      <w:r w:rsidRPr="00D956A7">
        <w:rPr>
          <w:rFonts w:ascii="Times New Roman" w:hAnsi="Times New Roman"/>
          <w:sz w:val="28"/>
          <w:szCs w:val="28"/>
        </w:rPr>
        <w:t>(2009г.)= 143568222/60154380=2,39 тыс. руб.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2. Фе(200</w:t>
      </w:r>
      <w:r w:rsidR="00330AC8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)=1/</w:t>
      </w:r>
      <w:proofErr w:type="spellStart"/>
      <w:r w:rsidRPr="00D956A7">
        <w:rPr>
          <w:rFonts w:ascii="Times New Roman" w:hAnsi="Times New Roman"/>
          <w:sz w:val="28"/>
          <w:szCs w:val="28"/>
        </w:rPr>
        <w:t>Фо</w:t>
      </w:r>
      <w:proofErr w:type="spellEnd"/>
      <w:r w:rsidRPr="00D956A7">
        <w:rPr>
          <w:rFonts w:ascii="Times New Roman" w:hAnsi="Times New Roman"/>
          <w:sz w:val="28"/>
          <w:szCs w:val="28"/>
        </w:rPr>
        <w:t>=1/</w:t>
      </w:r>
      <w:r w:rsidR="00330AC8" w:rsidRPr="00D956A7">
        <w:rPr>
          <w:rFonts w:ascii="Times New Roman" w:hAnsi="Times New Roman"/>
          <w:sz w:val="28"/>
          <w:szCs w:val="28"/>
        </w:rPr>
        <w:t xml:space="preserve">3,4 </w:t>
      </w:r>
      <w:r w:rsidRPr="00D956A7">
        <w:rPr>
          <w:rFonts w:ascii="Times New Roman" w:hAnsi="Times New Roman"/>
          <w:sz w:val="28"/>
          <w:szCs w:val="28"/>
        </w:rPr>
        <w:t>=</w:t>
      </w:r>
      <w:r w:rsidR="00330AC8" w:rsidRPr="00D956A7">
        <w:rPr>
          <w:rFonts w:ascii="Times New Roman" w:hAnsi="Times New Roman"/>
          <w:sz w:val="28"/>
          <w:szCs w:val="28"/>
        </w:rPr>
        <w:t>0,29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Фе(200</w:t>
      </w:r>
      <w:r w:rsidR="00330AC8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)=1/</w:t>
      </w:r>
      <w:r w:rsidR="00330AC8" w:rsidRPr="00D956A7">
        <w:rPr>
          <w:rFonts w:ascii="Times New Roman" w:hAnsi="Times New Roman"/>
          <w:sz w:val="28"/>
          <w:szCs w:val="28"/>
        </w:rPr>
        <w:t xml:space="preserve">3,83 </w:t>
      </w:r>
      <w:r w:rsidRPr="00D956A7">
        <w:rPr>
          <w:rFonts w:ascii="Times New Roman" w:hAnsi="Times New Roman"/>
          <w:sz w:val="28"/>
          <w:szCs w:val="28"/>
        </w:rPr>
        <w:t>=</w:t>
      </w:r>
      <w:r w:rsidR="00330AC8" w:rsidRPr="00D956A7">
        <w:rPr>
          <w:rFonts w:ascii="Times New Roman" w:hAnsi="Times New Roman"/>
          <w:sz w:val="28"/>
          <w:szCs w:val="28"/>
        </w:rPr>
        <w:t>0,26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Фе(200</w:t>
      </w:r>
      <w:r w:rsidR="00330AC8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)=1/</w:t>
      </w:r>
      <w:r w:rsidR="00330AC8" w:rsidRPr="00D956A7">
        <w:rPr>
          <w:rFonts w:ascii="Times New Roman" w:hAnsi="Times New Roman"/>
          <w:sz w:val="28"/>
          <w:szCs w:val="28"/>
        </w:rPr>
        <w:t xml:space="preserve">2,39 </w:t>
      </w:r>
      <w:r w:rsidRPr="00D956A7">
        <w:rPr>
          <w:rFonts w:ascii="Times New Roman" w:hAnsi="Times New Roman"/>
          <w:sz w:val="28"/>
          <w:szCs w:val="28"/>
        </w:rPr>
        <w:t>=</w:t>
      </w:r>
      <w:r w:rsidR="00330AC8" w:rsidRPr="00D956A7">
        <w:rPr>
          <w:rFonts w:ascii="Times New Roman" w:hAnsi="Times New Roman"/>
          <w:sz w:val="28"/>
          <w:szCs w:val="28"/>
        </w:rPr>
        <w:t>0,42</w:t>
      </w:r>
    </w:p>
    <w:p w:rsidR="00106BD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956A7">
        <w:rPr>
          <w:rFonts w:ascii="Times New Roman" w:hAnsi="Times New Roman"/>
          <w:sz w:val="28"/>
          <w:szCs w:val="28"/>
        </w:rPr>
        <w:t>Фв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330AC8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</w:t>
      </w:r>
      <w:r w:rsidR="00330AC8" w:rsidRPr="00D956A7">
        <w:rPr>
          <w:rFonts w:ascii="Times New Roman" w:hAnsi="Times New Roman"/>
          <w:sz w:val="28"/>
          <w:szCs w:val="28"/>
        </w:rPr>
        <w:t>Оф</w:t>
      </w:r>
      <w:r w:rsidRPr="00D956A7">
        <w:rPr>
          <w:rFonts w:ascii="Times New Roman" w:hAnsi="Times New Roman"/>
          <w:sz w:val="28"/>
          <w:szCs w:val="28"/>
        </w:rPr>
        <w:t>/Ч=</w:t>
      </w:r>
      <w:r w:rsidR="00106BD6" w:rsidRPr="00D956A7">
        <w:rPr>
          <w:rFonts w:ascii="Times New Roman" w:hAnsi="Times New Roman"/>
          <w:sz w:val="28"/>
          <w:szCs w:val="28"/>
        </w:rPr>
        <w:t>56923096</w:t>
      </w:r>
      <w:r w:rsidRPr="00D956A7">
        <w:rPr>
          <w:rFonts w:ascii="Times New Roman" w:hAnsi="Times New Roman"/>
          <w:sz w:val="28"/>
          <w:szCs w:val="28"/>
        </w:rPr>
        <w:t>/</w:t>
      </w:r>
      <w:r w:rsidR="00106BD6" w:rsidRPr="00D956A7">
        <w:rPr>
          <w:rFonts w:ascii="Times New Roman" w:hAnsi="Times New Roman"/>
          <w:sz w:val="28"/>
          <w:szCs w:val="28"/>
        </w:rPr>
        <w:t>32184</w:t>
      </w:r>
      <w:r w:rsidRPr="00D956A7">
        <w:rPr>
          <w:rFonts w:ascii="Times New Roman" w:hAnsi="Times New Roman"/>
          <w:sz w:val="28"/>
          <w:szCs w:val="28"/>
        </w:rPr>
        <w:t>=</w:t>
      </w:r>
      <w:r w:rsidR="00106BD6" w:rsidRPr="00D956A7">
        <w:rPr>
          <w:rFonts w:ascii="Times New Roman" w:hAnsi="Times New Roman"/>
          <w:sz w:val="28"/>
          <w:szCs w:val="28"/>
        </w:rPr>
        <w:t>1768,68</w:t>
      </w:r>
    </w:p>
    <w:p w:rsidR="00106BD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Фв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330AC8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</w:t>
      </w:r>
      <w:r w:rsidR="00106BD6" w:rsidRPr="00D956A7">
        <w:rPr>
          <w:rFonts w:ascii="Times New Roman" w:hAnsi="Times New Roman"/>
          <w:sz w:val="28"/>
          <w:szCs w:val="28"/>
        </w:rPr>
        <w:t xml:space="preserve"> 63629095</w:t>
      </w:r>
      <w:r w:rsidRPr="00D956A7">
        <w:rPr>
          <w:rFonts w:ascii="Times New Roman" w:hAnsi="Times New Roman"/>
          <w:sz w:val="28"/>
          <w:szCs w:val="28"/>
        </w:rPr>
        <w:t>/</w:t>
      </w:r>
      <w:r w:rsidR="00106BD6" w:rsidRPr="00D956A7">
        <w:rPr>
          <w:rFonts w:ascii="Times New Roman" w:hAnsi="Times New Roman"/>
          <w:sz w:val="28"/>
          <w:szCs w:val="28"/>
        </w:rPr>
        <w:t>29507</w:t>
      </w:r>
      <w:r w:rsidRPr="00D956A7">
        <w:rPr>
          <w:rFonts w:ascii="Times New Roman" w:hAnsi="Times New Roman"/>
          <w:sz w:val="28"/>
          <w:szCs w:val="28"/>
        </w:rPr>
        <w:t>=</w:t>
      </w:r>
      <w:r w:rsidR="00106BD6" w:rsidRPr="00D956A7">
        <w:rPr>
          <w:rFonts w:ascii="Times New Roman" w:hAnsi="Times New Roman"/>
          <w:sz w:val="28"/>
          <w:szCs w:val="28"/>
        </w:rPr>
        <w:t>2156,41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Фв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330AC8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</w:t>
      </w:r>
      <w:r w:rsidR="00106BD6" w:rsidRPr="00D956A7">
        <w:rPr>
          <w:rFonts w:ascii="Times New Roman" w:hAnsi="Times New Roman"/>
          <w:sz w:val="28"/>
          <w:szCs w:val="28"/>
        </w:rPr>
        <w:t xml:space="preserve"> 60154380</w:t>
      </w:r>
      <w:r w:rsidRPr="00D956A7">
        <w:rPr>
          <w:rFonts w:ascii="Times New Roman" w:hAnsi="Times New Roman"/>
          <w:sz w:val="28"/>
          <w:szCs w:val="28"/>
        </w:rPr>
        <w:t>/</w:t>
      </w:r>
      <w:r w:rsidR="00106BD6" w:rsidRPr="00D956A7">
        <w:rPr>
          <w:rFonts w:ascii="Times New Roman" w:hAnsi="Times New Roman"/>
          <w:sz w:val="28"/>
          <w:szCs w:val="28"/>
        </w:rPr>
        <w:t>24296</w:t>
      </w:r>
      <w:r w:rsidRPr="00D956A7">
        <w:rPr>
          <w:rFonts w:ascii="Times New Roman" w:hAnsi="Times New Roman"/>
          <w:sz w:val="28"/>
          <w:szCs w:val="28"/>
        </w:rPr>
        <w:t>=</w:t>
      </w:r>
      <w:r w:rsidR="00106BD6" w:rsidRPr="00D956A7">
        <w:rPr>
          <w:rFonts w:ascii="Times New Roman" w:hAnsi="Times New Roman"/>
          <w:sz w:val="28"/>
          <w:szCs w:val="28"/>
        </w:rPr>
        <w:t>2475,9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4. Вы(200</w:t>
      </w:r>
      <w:r w:rsidR="00106BD6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)=В/Ч=</w:t>
      </w:r>
      <w:r w:rsidR="00106BD6" w:rsidRPr="00D956A7">
        <w:rPr>
          <w:rFonts w:ascii="Times New Roman" w:hAnsi="Times New Roman"/>
          <w:sz w:val="28"/>
          <w:szCs w:val="28"/>
        </w:rPr>
        <w:t>193470255</w:t>
      </w:r>
      <w:r w:rsidRPr="00D956A7">
        <w:rPr>
          <w:rFonts w:ascii="Times New Roman" w:hAnsi="Times New Roman"/>
          <w:sz w:val="28"/>
          <w:szCs w:val="28"/>
        </w:rPr>
        <w:t>/</w:t>
      </w:r>
      <w:r w:rsidR="00106BD6" w:rsidRPr="00D956A7">
        <w:rPr>
          <w:rFonts w:ascii="Times New Roman" w:hAnsi="Times New Roman"/>
          <w:sz w:val="28"/>
          <w:szCs w:val="28"/>
        </w:rPr>
        <w:t>32184</w:t>
      </w:r>
      <w:r w:rsidRPr="00D956A7">
        <w:rPr>
          <w:rFonts w:ascii="Times New Roman" w:hAnsi="Times New Roman"/>
          <w:sz w:val="28"/>
          <w:szCs w:val="28"/>
        </w:rPr>
        <w:t>=</w:t>
      </w:r>
      <w:r w:rsidR="00106BD6" w:rsidRPr="00D956A7">
        <w:rPr>
          <w:rFonts w:ascii="Times New Roman" w:hAnsi="Times New Roman"/>
          <w:sz w:val="28"/>
          <w:szCs w:val="28"/>
        </w:rPr>
        <w:t>6011,38</w:t>
      </w:r>
      <w:r w:rsidRPr="00D956A7">
        <w:rPr>
          <w:rFonts w:ascii="Times New Roman" w:hAnsi="Times New Roman"/>
          <w:sz w:val="28"/>
          <w:szCs w:val="28"/>
        </w:rPr>
        <w:t xml:space="preserve"> тыс./чел.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Вы(200</w:t>
      </w:r>
      <w:r w:rsidR="00106BD6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</w:t>
      </w:r>
      <w:r w:rsidR="00106BD6" w:rsidRPr="00D956A7">
        <w:rPr>
          <w:rFonts w:ascii="Times New Roman" w:hAnsi="Times New Roman"/>
          <w:sz w:val="28"/>
          <w:szCs w:val="28"/>
        </w:rPr>
        <w:t xml:space="preserve"> 243634737</w:t>
      </w:r>
      <w:r w:rsidRPr="00D956A7">
        <w:rPr>
          <w:rFonts w:ascii="Times New Roman" w:hAnsi="Times New Roman"/>
          <w:sz w:val="28"/>
          <w:szCs w:val="28"/>
        </w:rPr>
        <w:t>/</w:t>
      </w:r>
      <w:r w:rsidR="00106BD6" w:rsidRPr="00D956A7">
        <w:rPr>
          <w:rFonts w:ascii="Times New Roman" w:hAnsi="Times New Roman"/>
          <w:sz w:val="28"/>
          <w:szCs w:val="28"/>
        </w:rPr>
        <w:t>29507</w:t>
      </w:r>
      <w:r w:rsidRPr="00D956A7">
        <w:rPr>
          <w:rFonts w:ascii="Times New Roman" w:hAnsi="Times New Roman"/>
          <w:sz w:val="28"/>
          <w:szCs w:val="28"/>
        </w:rPr>
        <w:t>=</w:t>
      </w:r>
      <w:r w:rsidR="00106BD6" w:rsidRPr="00D956A7">
        <w:rPr>
          <w:rFonts w:ascii="Times New Roman" w:hAnsi="Times New Roman"/>
          <w:sz w:val="28"/>
          <w:szCs w:val="28"/>
        </w:rPr>
        <w:t>8256,85</w:t>
      </w:r>
      <w:r w:rsidRPr="00D956A7">
        <w:rPr>
          <w:rFonts w:ascii="Times New Roman" w:hAnsi="Times New Roman"/>
          <w:sz w:val="28"/>
          <w:szCs w:val="28"/>
        </w:rPr>
        <w:t xml:space="preserve"> тыс./чел.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Вы(200</w:t>
      </w:r>
      <w:r w:rsidR="00106BD6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</w:t>
      </w:r>
      <w:r w:rsidR="00AD56F6" w:rsidRPr="00D956A7">
        <w:rPr>
          <w:rFonts w:ascii="Times New Roman" w:hAnsi="Times New Roman"/>
          <w:sz w:val="28"/>
          <w:szCs w:val="28"/>
        </w:rPr>
        <w:t xml:space="preserve"> 143568222</w:t>
      </w:r>
      <w:r w:rsidRPr="00D956A7">
        <w:rPr>
          <w:rFonts w:ascii="Times New Roman" w:hAnsi="Times New Roman"/>
          <w:sz w:val="28"/>
          <w:szCs w:val="28"/>
        </w:rPr>
        <w:t>/</w:t>
      </w:r>
      <w:r w:rsidR="00AD56F6" w:rsidRPr="00D956A7">
        <w:rPr>
          <w:rFonts w:ascii="Times New Roman" w:hAnsi="Times New Roman"/>
          <w:sz w:val="28"/>
          <w:szCs w:val="28"/>
        </w:rPr>
        <w:t>24296</w:t>
      </w:r>
      <w:r w:rsidRPr="00D956A7">
        <w:rPr>
          <w:rFonts w:ascii="Times New Roman" w:hAnsi="Times New Roman"/>
          <w:sz w:val="28"/>
          <w:szCs w:val="28"/>
        </w:rPr>
        <w:t>=</w:t>
      </w:r>
      <w:r w:rsidR="00AD56F6" w:rsidRPr="00D956A7">
        <w:rPr>
          <w:rFonts w:ascii="Times New Roman" w:hAnsi="Times New Roman"/>
          <w:sz w:val="28"/>
          <w:szCs w:val="28"/>
        </w:rPr>
        <w:t xml:space="preserve">5909,13 </w:t>
      </w:r>
      <w:r w:rsidRPr="00D956A7">
        <w:rPr>
          <w:rFonts w:ascii="Times New Roman" w:hAnsi="Times New Roman"/>
          <w:sz w:val="28"/>
          <w:szCs w:val="28"/>
        </w:rPr>
        <w:t>тыс./чел.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956A7">
        <w:rPr>
          <w:rFonts w:ascii="Times New Roman" w:hAnsi="Times New Roman"/>
          <w:sz w:val="28"/>
          <w:szCs w:val="28"/>
        </w:rPr>
        <w:t>Коб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AD56F6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)=В/</w:t>
      </w:r>
      <w:proofErr w:type="spellStart"/>
      <w:r w:rsidRPr="00D956A7">
        <w:rPr>
          <w:rFonts w:ascii="Times New Roman" w:hAnsi="Times New Roman"/>
          <w:sz w:val="28"/>
          <w:szCs w:val="28"/>
        </w:rPr>
        <w:t>Обс</w:t>
      </w:r>
      <w:proofErr w:type="spellEnd"/>
      <w:r w:rsidRPr="00D956A7">
        <w:rPr>
          <w:rFonts w:ascii="Times New Roman" w:hAnsi="Times New Roman"/>
          <w:sz w:val="28"/>
          <w:szCs w:val="28"/>
        </w:rPr>
        <w:t>=</w:t>
      </w:r>
      <w:r w:rsidR="00AD56F6" w:rsidRPr="00D956A7">
        <w:rPr>
          <w:rFonts w:ascii="Times New Roman" w:hAnsi="Times New Roman"/>
          <w:sz w:val="28"/>
          <w:szCs w:val="28"/>
        </w:rPr>
        <w:t>193470255</w:t>
      </w:r>
      <w:r w:rsidRPr="00D956A7">
        <w:rPr>
          <w:rFonts w:ascii="Times New Roman" w:hAnsi="Times New Roman"/>
          <w:sz w:val="28"/>
          <w:szCs w:val="28"/>
        </w:rPr>
        <w:t>/</w:t>
      </w:r>
      <w:r w:rsidR="00AD56F6" w:rsidRPr="00D956A7">
        <w:rPr>
          <w:rFonts w:ascii="Times New Roman" w:hAnsi="Times New Roman"/>
          <w:sz w:val="28"/>
          <w:szCs w:val="28"/>
        </w:rPr>
        <w:t>94702983</w:t>
      </w:r>
      <w:r w:rsidRPr="00D956A7">
        <w:rPr>
          <w:rFonts w:ascii="Times New Roman" w:hAnsi="Times New Roman"/>
          <w:sz w:val="28"/>
          <w:szCs w:val="28"/>
        </w:rPr>
        <w:t>=</w:t>
      </w:r>
      <w:r w:rsidR="00AD56F6" w:rsidRPr="00D956A7">
        <w:rPr>
          <w:rFonts w:ascii="Times New Roman" w:hAnsi="Times New Roman"/>
          <w:sz w:val="28"/>
          <w:szCs w:val="28"/>
        </w:rPr>
        <w:t>2,04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об</w:t>
      </w:r>
      <w:proofErr w:type="gramEnd"/>
      <w:r w:rsidRPr="00D956A7">
        <w:rPr>
          <w:rFonts w:ascii="Times New Roman" w:hAnsi="Times New Roman"/>
          <w:sz w:val="28"/>
          <w:szCs w:val="28"/>
        </w:rPr>
        <w:t>/в год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Коб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AD56F6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</w:t>
      </w:r>
      <w:r w:rsidR="00AD56F6" w:rsidRPr="00D956A7">
        <w:rPr>
          <w:rFonts w:ascii="Times New Roman" w:hAnsi="Times New Roman"/>
          <w:sz w:val="28"/>
          <w:szCs w:val="28"/>
        </w:rPr>
        <w:t xml:space="preserve"> 243634737</w:t>
      </w:r>
      <w:r w:rsidRPr="00D956A7">
        <w:rPr>
          <w:rFonts w:ascii="Times New Roman" w:hAnsi="Times New Roman"/>
          <w:sz w:val="28"/>
          <w:szCs w:val="28"/>
        </w:rPr>
        <w:t>/</w:t>
      </w:r>
      <w:r w:rsidR="00AD56F6" w:rsidRPr="00D956A7">
        <w:rPr>
          <w:rFonts w:ascii="Times New Roman" w:hAnsi="Times New Roman"/>
          <w:sz w:val="28"/>
          <w:szCs w:val="28"/>
        </w:rPr>
        <w:t>118348271</w:t>
      </w:r>
      <w:r w:rsidRPr="00D956A7">
        <w:rPr>
          <w:rFonts w:ascii="Times New Roman" w:hAnsi="Times New Roman"/>
          <w:sz w:val="28"/>
          <w:szCs w:val="28"/>
        </w:rPr>
        <w:t>=</w:t>
      </w:r>
      <w:r w:rsidR="00AD56F6" w:rsidRPr="00D956A7">
        <w:rPr>
          <w:rFonts w:ascii="Times New Roman" w:hAnsi="Times New Roman"/>
          <w:sz w:val="28"/>
          <w:szCs w:val="28"/>
        </w:rPr>
        <w:t>2,06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об</w:t>
      </w:r>
      <w:proofErr w:type="gramEnd"/>
      <w:r w:rsidRPr="00D956A7">
        <w:rPr>
          <w:rFonts w:ascii="Times New Roman" w:hAnsi="Times New Roman"/>
          <w:sz w:val="28"/>
          <w:szCs w:val="28"/>
        </w:rPr>
        <w:t>/в год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Коб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AD56F6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</w:t>
      </w:r>
      <w:r w:rsidR="00AD56F6" w:rsidRPr="00D956A7">
        <w:rPr>
          <w:rFonts w:ascii="Times New Roman" w:hAnsi="Times New Roman"/>
          <w:sz w:val="28"/>
          <w:szCs w:val="28"/>
        </w:rPr>
        <w:t xml:space="preserve"> 143568222</w:t>
      </w:r>
      <w:r w:rsidRPr="00D956A7">
        <w:rPr>
          <w:rFonts w:ascii="Times New Roman" w:hAnsi="Times New Roman"/>
          <w:sz w:val="28"/>
          <w:szCs w:val="28"/>
        </w:rPr>
        <w:t>/</w:t>
      </w:r>
      <w:r w:rsidR="00AD56F6" w:rsidRPr="00D956A7">
        <w:rPr>
          <w:rFonts w:ascii="Times New Roman" w:hAnsi="Times New Roman"/>
          <w:sz w:val="28"/>
          <w:szCs w:val="28"/>
        </w:rPr>
        <w:t>113671562</w:t>
      </w:r>
      <w:r w:rsidRPr="00D956A7">
        <w:rPr>
          <w:rFonts w:ascii="Times New Roman" w:hAnsi="Times New Roman"/>
          <w:sz w:val="28"/>
          <w:szCs w:val="28"/>
        </w:rPr>
        <w:t>=</w:t>
      </w:r>
      <w:r w:rsidR="00AD56F6" w:rsidRPr="00D956A7">
        <w:rPr>
          <w:rFonts w:ascii="Times New Roman" w:hAnsi="Times New Roman"/>
          <w:sz w:val="28"/>
          <w:szCs w:val="28"/>
        </w:rPr>
        <w:t>1,26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56A7">
        <w:rPr>
          <w:rFonts w:ascii="Times New Roman" w:hAnsi="Times New Roman"/>
          <w:sz w:val="28"/>
          <w:szCs w:val="28"/>
        </w:rPr>
        <w:t>об</w:t>
      </w:r>
      <w:proofErr w:type="gramEnd"/>
      <w:r w:rsidRPr="00D956A7">
        <w:rPr>
          <w:rFonts w:ascii="Times New Roman" w:hAnsi="Times New Roman"/>
          <w:sz w:val="28"/>
          <w:szCs w:val="28"/>
        </w:rPr>
        <w:t>/в год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6. До(200</w:t>
      </w:r>
      <w:r w:rsidR="00AD56F6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)=Д*</w:t>
      </w:r>
      <w:proofErr w:type="spellStart"/>
      <w:r w:rsidRPr="00D956A7">
        <w:rPr>
          <w:rFonts w:ascii="Times New Roman" w:hAnsi="Times New Roman"/>
          <w:sz w:val="28"/>
          <w:szCs w:val="28"/>
        </w:rPr>
        <w:t>Обс</w:t>
      </w:r>
      <w:proofErr w:type="spellEnd"/>
      <w:proofErr w:type="gramStart"/>
      <w:r w:rsidRPr="00D956A7">
        <w:rPr>
          <w:rFonts w:ascii="Times New Roman" w:hAnsi="Times New Roman"/>
          <w:sz w:val="28"/>
          <w:szCs w:val="28"/>
        </w:rPr>
        <w:t>/В</w:t>
      </w:r>
      <w:proofErr w:type="gramEnd"/>
      <w:r w:rsidRPr="00D956A7">
        <w:rPr>
          <w:rFonts w:ascii="Times New Roman" w:hAnsi="Times New Roman"/>
          <w:sz w:val="28"/>
          <w:szCs w:val="28"/>
        </w:rPr>
        <w:t>=360*</w:t>
      </w:r>
      <w:r w:rsidR="00AD56F6" w:rsidRPr="00D956A7">
        <w:rPr>
          <w:rFonts w:ascii="Times New Roman" w:hAnsi="Times New Roman"/>
          <w:sz w:val="28"/>
          <w:szCs w:val="28"/>
        </w:rPr>
        <w:t>94702983</w:t>
      </w:r>
      <w:r w:rsidRPr="00D956A7">
        <w:rPr>
          <w:rFonts w:ascii="Times New Roman" w:hAnsi="Times New Roman"/>
          <w:sz w:val="28"/>
          <w:szCs w:val="28"/>
        </w:rPr>
        <w:t>/</w:t>
      </w:r>
      <w:r w:rsidR="00D33CAD" w:rsidRPr="00D956A7">
        <w:rPr>
          <w:rFonts w:ascii="Times New Roman" w:hAnsi="Times New Roman"/>
          <w:sz w:val="28"/>
          <w:szCs w:val="28"/>
        </w:rPr>
        <w:t>193470255</w:t>
      </w:r>
      <w:r w:rsidRPr="00D956A7">
        <w:rPr>
          <w:rFonts w:ascii="Times New Roman" w:hAnsi="Times New Roman"/>
          <w:sz w:val="28"/>
          <w:szCs w:val="28"/>
        </w:rPr>
        <w:t>=</w:t>
      </w:r>
      <w:r w:rsidR="00D33CAD" w:rsidRPr="00D956A7">
        <w:rPr>
          <w:rFonts w:ascii="Times New Roman" w:hAnsi="Times New Roman"/>
          <w:sz w:val="28"/>
          <w:szCs w:val="28"/>
        </w:rPr>
        <w:t xml:space="preserve">176 </w:t>
      </w:r>
      <w:r w:rsidRPr="00D956A7">
        <w:rPr>
          <w:rFonts w:ascii="Times New Roman" w:hAnsi="Times New Roman"/>
          <w:sz w:val="28"/>
          <w:szCs w:val="28"/>
        </w:rPr>
        <w:t>дней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До(200</w:t>
      </w:r>
      <w:r w:rsidR="00AD56F6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)=360*</w:t>
      </w:r>
      <w:r w:rsidR="00D33CAD" w:rsidRPr="00D956A7">
        <w:rPr>
          <w:rFonts w:ascii="Times New Roman" w:hAnsi="Times New Roman"/>
          <w:sz w:val="28"/>
          <w:szCs w:val="28"/>
        </w:rPr>
        <w:t>118348271</w:t>
      </w:r>
      <w:r w:rsidRPr="00D956A7">
        <w:rPr>
          <w:rFonts w:ascii="Times New Roman" w:hAnsi="Times New Roman"/>
          <w:sz w:val="28"/>
          <w:szCs w:val="28"/>
        </w:rPr>
        <w:t>/</w:t>
      </w:r>
      <w:r w:rsidR="00D33CAD" w:rsidRPr="00D956A7">
        <w:rPr>
          <w:rFonts w:ascii="Times New Roman" w:hAnsi="Times New Roman"/>
          <w:sz w:val="28"/>
          <w:szCs w:val="28"/>
        </w:rPr>
        <w:t>243634737</w:t>
      </w:r>
      <w:r w:rsidRPr="00D956A7">
        <w:rPr>
          <w:rFonts w:ascii="Times New Roman" w:hAnsi="Times New Roman"/>
          <w:sz w:val="28"/>
          <w:szCs w:val="28"/>
        </w:rPr>
        <w:t>=</w:t>
      </w:r>
      <w:r w:rsidR="00D33CAD" w:rsidRPr="00D956A7">
        <w:rPr>
          <w:rFonts w:ascii="Times New Roman" w:hAnsi="Times New Roman"/>
          <w:sz w:val="28"/>
          <w:szCs w:val="28"/>
        </w:rPr>
        <w:t>175</w:t>
      </w:r>
      <w:r w:rsidRPr="00D956A7">
        <w:rPr>
          <w:rFonts w:ascii="Times New Roman" w:hAnsi="Times New Roman"/>
          <w:sz w:val="28"/>
          <w:szCs w:val="28"/>
        </w:rPr>
        <w:t xml:space="preserve"> дней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До(200</w:t>
      </w:r>
      <w:r w:rsidR="00AD56F6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)=360*</w:t>
      </w:r>
      <w:r w:rsidR="00D33CAD" w:rsidRPr="00D956A7">
        <w:rPr>
          <w:rFonts w:ascii="Times New Roman" w:hAnsi="Times New Roman"/>
          <w:sz w:val="28"/>
          <w:szCs w:val="28"/>
        </w:rPr>
        <w:t>113671562</w:t>
      </w:r>
      <w:r w:rsidRPr="00D956A7">
        <w:rPr>
          <w:rFonts w:ascii="Times New Roman" w:hAnsi="Times New Roman"/>
          <w:sz w:val="28"/>
          <w:szCs w:val="28"/>
        </w:rPr>
        <w:t>/</w:t>
      </w:r>
      <w:r w:rsidR="00D33CAD" w:rsidRPr="00D956A7">
        <w:rPr>
          <w:rFonts w:ascii="Times New Roman" w:hAnsi="Times New Roman"/>
          <w:sz w:val="28"/>
          <w:szCs w:val="28"/>
        </w:rPr>
        <w:t>143568222</w:t>
      </w:r>
      <w:r w:rsidRPr="00D956A7">
        <w:rPr>
          <w:rFonts w:ascii="Times New Roman" w:hAnsi="Times New Roman"/>
          <w:sz w:val="28"/>
          <w:szCs w:val="28"/>
        </w:rPr>
        <w:t>=</w:t>
      </w:r>
      <w:r w:rsidR="00D33CAD" w:rsidRPr="00D956A7">
        <w:rPr>
          <w:rFonts w:ascii="Times New Roman" w:hAnsi="Times New Roman"/>
          <w:sz w:val="28"/>
          <w:szCs w:val="28"/>
        </w:rPr>
        <w:t xml:space="preserve">285 </w:t>
      </w:r>
      <w:r w:rsidRPr="00D956A7">
        <w:rPr>
          <w:rFonts w:ascii="Times New Roman" w:hAnsi="Times New Roman"/>
          <w:sz w:val="28"/>
          <w:szCs w:val="28"/>
        </w:rPr>
        <w:t>дней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956A7">
        <w:rPr>
          <w:rFonts w:ascii="Times New Roman" w:hAnsi="Times New Roman"/>
          <w:sz w:val="28"/>
          <w:szCs w:val="28"/>
        </w:rPr>
        <w:t>Р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6A7">
        <w:rPr>
          <w:rFonts w:ascii="Times New Roman" w:hAnsi="Times New Roman"/>
          <w:sz w:val="28"/>
          <w:szCs w:val="28"/>
        </w:rPr>
        <w:t>осн</w:t>
      </w:r>
      <w:proofErr w:type="spellEnd"/>
      <w:r w:rsidRPr="00D956A7">
        <w:rPr>
          <w:rFonts w:ascii="Times New Roman" w:hAnsi="Times New Roman"/>
          <w:sz w:val="28"/>
          <w:szCs w:val="28"/>
        </w:rPr>
        <w:t>. про-</w:t>
      </w:r>
      <w:proofErr w:type="spellStart"/>
      <w:r w:rsidRPr="00D956A7">
        <w:rPr>
          <w:rFonts w:ascii="Times New Roman" w:hAnsi="Times New Roman"/>
          <w:sz w:val="28"/>
          <w:szCs w:val="28"/>
        </w:rPr>
        <w:t>ва</w:t>
      </w:r>
      <w:proofErr w:type="spellEnd"/>
      <w:r w:rsidRPr="00D956A7">
        <w:rPr>
          <w:rFonts w:ascii="Times New Roman" w:hAnsi="Times New Roman"/>
          <w:sz w:val="28"/>
          <w:szCs w:val="28"/>
        </w:rPr>
        <w:t>(200</w:t>
      </w:r>
      <w:r w:rsidR="00D33CAD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>)=П/С</w:t>
      </w:r>
      <w:r w:rsidR="009C00DA" w:rsidRPr="00D956A7">
        <w:rPr>
          <w:rFonts w:ascii="Times New Roman" w:hAnsi="Times New Roman"/>
          <w:sz w:val="28"/>
          <w:szCs w:val="28"/>
        </w:rPr>
        <w:t>=42265</w:t>
      </w:r>
      <w:r w:rsidRPr="00D956A7">
        <w:rPr>
          <w:rFonts w:ascii="Times New Roman" w:hAnsi="Times New Roman"/>
          <w:sz w:val="28"/>
          <w:szCs w:val="28"/>
        </w:rPr>
        <w:t>/</w:t>
      </w:r>
      <w:r w:rsidR="009C00DA" w:rsidRPr="00D956A7">
        <w:rPr>
          <w:rFonts w:ascii="Times New Roman" w:hAnsi="Times New Roman"/>
          <w:sz w:val="28"/>
          <w:szCs w:val="28"/>
        </w:rPr>
        <w:t>124966526</w:t>
      </w:r>
      <w:r w:rsidRPr="00D956A7">
        <w:rPr>
          <w:rFonts w:ascii="Times New Roman" w:hAnsi="Times New Roman"/>
          <w:sz w:val="28"/>
          <w:szCs w:val="28"/>
        </w:rPr>
        <w:t>*100%=</w:t>
      </w:r>
      <w:r w:rsidR="009C00DA" w:rsidRPr="00D956A7">
        <w:rPr>
          <w:rFonts w:ascii="Times New Roman" w:hAnsi="Times New Roman"/>
          <w:sz w:val="28"/>
          <w:szCs w:val="28"/>
        </w:rPr>
        <w:t xml:space="preserve"> 0,0338</w:t>
      </w:r>
      <w:r w:rsidRPr="00D956A7">
        <w:rPr>
          <w:rFonts w:ascii="Times New Roman" w:hAnsi="Times New Roman"/>
          <w:sz w:val="28"/>
          <w:szCs w:val="28"/>
        </w:rPr>
        <w:t>%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Р</w:t>
      </w:r>
      <w:proofErr w:type="gramEnd"/>
      <w:r w:rsidRPr="00D956A7">
        <w:rPr>
          <w:rFonts w:ascii="Times New Roman" w:hAnsi="Times New Roman"/>
          <w:sz w:val="28"/>
          <w:szCs w:val="28"/>
        </w:rPr>
        <w:t>(200</w:t>
      </w:r>
      <w:r w:rsidR="00D33CAD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>)=</w:t>
      </w:r>
      <w:r w:rsidR="009C00DA" w:rsidRPr="00D956A7">
        <w:rPr>
          <w:rFonts w:ascii="Times New Roman" w:hAnsi="Times New Roman"/>
          <w:sz w:val="28"/>
          <w:szCs w:val="28"/>
        </w:rPr>
        <w:t xml:space="preserve"> 38567</w:t>
      </w:r>
      <w:r w:rsidRPr="00D956A7">
        <w:rPr>
          <w:rFonts w:ascii="Times New Roman" w:hAnsi="Times New Roman"/>
          <w:sz w:val="28"/>
          <w:szCs w:val="28"/>
        </w:rPr>
        <w:t>/</w:t>
      </w:r>
      <w:r w:rsidR="009C00DA" w:rsidRPr="00D956A7">
        <w:rPr>
          <w:rFonts w:ascii="Times New Roman" w:hAnsi="Times New Roman"/>
          <w:sz w:val="28"/>
          <w:szCs w:val="28"/>
        </w:rPr>
        <w:t>157387515</w:t>
      </w:r>
      <w:r w:rsidRPr="00D956A7">
        <w:rPr>
          <w:rFonts w:ascii="Times New Roman" w:hAnsi="Times New Roman"/>
          <w:sz w:val="28"/>
          <w:szCs w:val="28"/>
        </w:rPr>
        <w:t>*100%=</w:t>
      </w:r>
      <w:r w:rsidR="009C00DA" w:rsidRPr="00D956A7">
        <w:rPr>
          <w:rFonts w:ascii="Times New Roman" w:hAnsi="Times New Roman"/>
          <w:sz w:val="28"/>
          <w:szCs w:val="28"/>
        </w:rPr>
        <w:t>0,0245</w:t>
      </w:r>
      <w:r w:rsidRPr="00D956A7">
        <w:rPr>
          <w:rFonts w:ascii="Times New Roman" w:hAnsi="Times New Roman"/>
          <w:sz w:val="28"/>
          <w:szCs w:val="28"/>
        </w:rPr>
        <w:t>%</w:t>
      </w:r>
    </w:p>
    <w:p w:rsidR="00056876" w:rsidRPr="00D956A7" w:rsidRDefault="0005687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6A7">
        <w:rPr>
          <w:rFonts w:ascii="Times New Roman" w:hAnsi="Times New Roman"/>
          <w:sz w:val="28"/>
          <w:szCs w:val="28"/>
        </w:rPr>
        <w:t>Р</w:t>
      </w:r>
      <w:proofErr w:type="gramEnd"/>
      <w:r w:rsidRPr="00D956A7">
        <w:rPr>
          <w:rFonts w:ascii="Times New Roman" w:hAnsi="Times New Roman"/>
          <w:sz w:val="28"/>
          <w:szCs w:val="28"/>
        </w:rPr>
        <w:t>(200</w:t>
      </w:r>
      <w:r w:rsidR="00D33CAD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)=</w:t>
      </w:r>
      <w:r w:rsidR="009C00DA" w:rsidRPr="00D956A7">
        <w:rPr>
          <w:rFonts w:ascii="Times New Roman" w:hAnsi="Times New Roman"/>
          <w:sz w:val="28"/>
          <w:szCs w:val="28"/>
        </w:rPr>
        <w:t xml:space="preserve"> 32841</w:t>
      </w:r>
      <w:r w:rsidRPr="00D956A7">
        <w:rPr>
          <w:rFonts w:ascii="Times New Roman" w:hAnsi="Times New Roman"/>
          <w:sz w:val="28"/>
          <w:szCs w:val="28"/>
        </w:rPr>
        <w:t>/</w:t>
      </w:r>
      <w:r w:rsidR="009C00DA" w:rsidRPr="00D956A7">
        <w:rPr>
          <w:rFonts w:ascii="Times New Roman" w:hAnsi="Times New Roman"/>
          <w:sz w:val="28"/>
          <w:szCs w:val="28"/>
        </w:rPr>
        <w:t>104520550</w:t>
      </w:r>
      <w:r w:rsidRPr="00D956A7">
        <w:rPr>
          <w:rFonts w:ascii="Times New Roman" w:hAnsi="Times New Roman"/>
          <w:sz w:val="28"/>
          <w:szCs w:val="28"/>
        </w:rPr>
        <w:t>*100%=</w:t>
      </w:r>
      <w:r w:rsidR="009C00DA" w:rsidRPr="00D956A7">
        <w:rPr>
          <w:rFonts w:ascii="Times New Roman" w:hAnsi="Times New Roman"/>
          <w:sz w:val="28"/>
          <w:szCs w:val="28"/>
        </w:rPr>
        <w:t>0,0314</w:t>
      </w:r>
      <w:r w:rsidRPr="00D956A7">
        <w:rPr>
          <w:rFonts w:ascii="Times New Roman" w:hAnsi="Times New Roman"/>
          <w:sz w:val="28"/>
          <w:szCs w:val="28"/>
        </w:rPr>
        <w:t>%</w:t>
      </w:r>
    </w:p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4FB" w:rsidRPr="00D956A7" w:rsidRDefault="0023720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И</w:t>
      </w:r>
      <w:r w:rsidR="009F34FB" w:rsidRPr="00D956A7">
        <w:rPr>
          <w:rFonts w:ascii="Times New Roman" w:hAnsi="Times New Roman"/>
          <w:sz w:val="28"/>
          <w:szCs w:val="28"/>
        </w:rPr>
        <w:t xml:space="preserve">сходя из полученных данных, можно сделать вывод о том, что основные средства на данном предприятии используются не эффективно, т.к. фондоотдача за анализируемый период снизилась: </w:t>
      </w:r>
      <w:smartTag w:uri="urn:schemas-microsoft-com:office:smarttags" w:element="metricconverter">
        <w:smartTagPr>
          <w:attr w:name="ProductID" w:val="2008 г"/>
        </w:smartTagPr>
        <w:r w:rsidR="009F34FB" w:rsidRPr="00D956A7">
          <w:rPr>
            <w:rFonts w:ascii="Times New Roman" w:hAnsi="Times New Roman"/>
            <w:sz w:val="28"/>
            <w:szCs w:val="28"/>
          </w:rPr>
          <w:t>2009 г</w:t>
        </w:r>
      </w:smartTag>
      <w:r w:rsidR="009F34FB" w:rsidRPr="00D956A7">
        <w:rPr>
          <w:rFonts w:ascii="Times New Roman" w:hAnsi="Times New Roman"/>
          <w:sz w:val="28"/>
          <w:szCs w:val="28"/>
        </w:rPr>
        <w:t>. по сравнению с 2007г. на 70,29%, а 2009г. с 2008 на 62,4%. Необходимо провести мероприятия по улучшению эффективности использования имущества предприятия. Прежде всего, этого можно достичь за счет увеличения объёмов продаж или сокращения объёмов инвестированных средств.</w:t>
      </w:r>
    </w:p>
    <w:p w:rsidR="009F34FB" w:rsidRPr="00D956A7" w:rsidRDefault="009F34FB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lastRenderedPageBreak/>
        <w:t>Фондоёмкость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показывает долю стоимости основных фондов приходящихся на каждый рубль выпускаемой продукции. Фондоотдача снизилась, а </w:t>
      </w:r>
      <w:proofErr w:type="spellStart"/>
      <w:r w:rsidRPr="00D956A7">
        <w:rPr>
          <w:rFonts w:ascii="Times New Roman" w:hAnsi="Times New Roman"/>
          <w:sz w:val="28"/>
          <w:szCs w:val="28"/>
        </w:rPr>
        <w:t>фондоёмкость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увеличилась: 2009г. по сравнению с 2007г. на 142,26%, а 2009г. с 2008г. на 160,25%. Это указывает на то, что осуществляются лишние затраты на производство единицы продукции, следовательно, повышается ее стоимость.</w:t>
      </w:r>
    </w:p>
    <w:p w:rsidR="009F34FB" w:rsidRPr="00D956A7" w:rsidRDefault="009F34FB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Фондовооруженность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выросла в 2009г. с 2007г. на 139,99% - это значит, что обеспеченность предприятия основными фондами так же увеличилось на </w:t>
      </w:r>
      <w:r w:rsidR="003F490F" w:rsidRPr="00D956A7">
        <w:rPr>
          <w:rFonts w:ascii="Times New Roman" w:hAnsi="Times New Roman"/>
          <w:sz w:val="28"/>
          <w:szCs w:val="28"/>
        </w:rPr>
        <w:t>105,7</w:t>
      </w:r>
      <w:r w:rsidRPr="00D956A7">
        <w:rPr>
          <w:rFonts w:ascii="Times New Roman" w:hAnsi="Times New Roman"/>
          <w:sz w:val="28"/>
          <w:szCs w:val="28"/>
        </w:rPr>
        <w:t>%, производительность труда тоже выросла. В данном случае происходит увеличение стоимости основных фондов и сокращается штат рабочих.</w:t>
      </w:r>
    </w:p>
    <w:p w:rsidR="009F34FB" w:rsidRPr="00D956A7" w:rsidRDefault="003F490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</w:t>
      </w:r>
      <w:r w:rsidR="009F34FB" w:rsidRPr="00D956A7">
        <w:rPr>
          <w:rFonts w:ascii="Times New Roman" w:hAnsi="Times New Roman"/>
          <w:sz w:val="28"/>
          <w:szCs w:val="28"/>
        </w:rPr>
        <w:t xml:space="preserve">ыработка </w:t>
      </w:r>
      <w:r w:rsidRPr="00D956A7">
        <w:rPr>
          <w:rFonts w:ascii="Times New Roman" w:hAnsi="Times New Roman"/>
          <w:sz w:val="28"/>
          <w:szCs w:val="28"/>
        </w:rPr>
        <w:t>упала</w:t>
      </w:r>
      <w:r w:rsidR="009F34FB" w:rsidRPr="00D956A7">
        <w:rPr>
          <w:rFonts w:ascii="Times New Roman" w:hAnsi="Times New Roman"/>
          <w:sz w:val="28"/>
          <w:szCs w:val="28"/>
        </w:rPr>
        <w:t>: 200</w:t>
      </w:r>
      <w:r w:rsidRPr="00D956A7">
        <w:rPr>
          <w:rFonts w:ascii="Times New Roman" w:hAnsi="Times New Roman"/>
          <w:sz w:val="28"/>
          <w:szCs w:val="28"/>
        </w:rPr>
        <w:t>9</w:t>
      </w:r>
      <w:r w:rsidR="009F34FB" w:rsidRPr="00D956A7">
        <w:rPr>
          <w:rFonts w:ascii="Times New Roman" w:hAnsi="Times New Roman"/>
          <w:sz w:val="28"/>
          <w:szCs w:val="28"/>
        </w:rPr>
        <w:t>г. с 200</w:t>
      </w:r>
      <w:r w:rsidRPr="00D956A7">
        <w:rPr>
          <w:rFonts w:ascii="Times New Roman" w:hAnsi="Times New Roman"/>
          <w:sz w:val="28"/>
          <w:szCs w:val="28"/>
        </w:rPr>
        <w:t>7</w:t>
      </w:r>
      <w:r w:rsidR="009F34FB" w:rsidRPr="00D956A7">
        <w:rPr>
          <w:rFonts w:ascii="Times New Roman" w:hAnsi="Times New Roman"/>
          <w:sz w:val="28"/>
          <w:szCs w:val="28"/>
        </w:rPr>
        <w:t xml:space="preserve">г на </w:t>
      </w:r>
      <w:r w:rsidRPr="00D956A7">
        <w:rPr>
          <w:rFonts w:ascii="Times New Roman" w:hAnsi="Times New Roman"/>
          <w:sz w:val="28"/>
          <w:szCs w:val="28"/>
        </w:rPr>
        <w:t>98,3</w:t>
      </w:r>
      <w:r w:rsidR="009F34FB" w:rsidRPr="00D956A7">
        <w:rPr>
          <w:rFonts w:ascii="Times New Roman" w:hAnsi="Times New Roman"/>
          <w:sz w:val="28"/>
          <w:szCs w:val="28"/>
        </w:rPr>
        <w:t>%, 200</w:t>
      </w:r>
      <w:r w:rsidRPr="00D956A7">
        <w:rPr>
          <w:rFonts w:ascii="Times New Roman" w:hAnsi="Times New Roman"/>
          <w:sz w:val="28"/>
          <w:szCs w:val="28"/>
        </w:rPr>
        <w:t>9</w:t>
      </w:r>
      <w:r w:rsidR="009F34FB" w:rsidRPr="00D956A7">
        <w:rPr>
          <w:rFonts w:ascii="Times New Roman" w:hAnsi="Times New Roman"/>
          <w:sz w:val="28"/>
          <w:szCs w:val="28"/>
        </w:rPr>
        <w:t>г. с 200</w:t>
      </w:r>
      <w:r w:rsidRPr="00D956A7">
        <w:rPr>
          <w:rFonts w:ascii="Times New Roman" w:hAnsi="Times New Roman"/>
          <w:sz w:val="28"/>
          <w:szCs w:val="28"/>
        </w:rPr>
        <w:t>8</w:t>
      </w:r>
      <w:r w:rsidR="009F34FB" w:rsidRPr="00D956A7">
        <w:rPr>
          <w:rFonts w:ascii="Times New Roman" w:hAnsi="Times New Roman"/>
          <w:sz w:val="28"/>
          <w:szCs w:val="28"/>
        </w:rPr>
        <w:t xml:space="preserve">г. на </w:t>
      </w:r>
      <w:r w:rsidRPr="00D956A7">
        <w:rPr>
          <w:rFonts w:ascii="Times New Roman" w:hAnsi="Times New Roman"/>
          <w:sz w:val="28"/>
          <w:szCs w:val="28"/>
        </w:rPr>
        <w:t>71,57</w:t>
      </w:r>
      <w:r w:rsidR="009F34FB" w:rsidRPr="00D956A7">
        <w:rPr>
          <w:rFonts w:ascii="Times New Roman" w:hAnsi="Times New Roman"/>
          <w:sz w:val="28"/>
          <w:szCs w:val="28"/>
        </w:rPr>
        <w:t xml:space="preserve">%. Это связано с </w:t>
      </w:r>
      <w:r w:rsidRPr="00D956A7">
        <w:rPr>
          <w:rFonts w:ascii="Times New Roman" w:hAnsi="Times New Roman"/>
          <w:sz w:val="28"/>
          <w:szCs w:val="28"/>
        </w:rPr>
        <w:t>уменьшением</w:t>
      </w:r>
      <w:r w:rsidR="009F34FB" w:rsidRPr="00D956A7">
        <w:rPr>
          <w:rFonts w:ascii="Times New Roman" w:hAnsi="Times New Roman"/>
          <w:sz w:val="28"/>
          <w:szCs w:val="28"/>
        </w:rPr>
        <w:t xml:space="preserve"> выручки предприятия.</w:t>
      </w:r>
    </w:p>
    <w:p w:rsidR="0023720F" w:rsidRPr="00D956A7" w:rsidRDefault="009F34FB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Коэффициент оборачиваемости оборотных средств снизился. В 200</w:t>
      </w:r>
      <w:r w:rsidR="003F490F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 xml:space="preserve">г. по сравнению с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200</w:t>
        </w:r>
        <w:r w:rsidR="003F490F" w:rsidRPr="00D956A7">
          <w:rPr>
            <w:rFonts w:ascii="Times New Roman" w:hAnsi="Times New Roman"/>
            <w:sz w:val="28"/>
            <w:szCs w:val="28"/>
          </w:rPr>
          <w:t>7</w:t>
        </w:r>
        <w:r w:rsidRPr="00D956A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956A7">
        <w:rPr>
          <w:rFonts w:ascii="Times New Roman" w:hAnsi="Times New Roman"/>
          <w:sz w:val="28"/>
          <w:szCs w:val="28"/>
        </w:rPr>
        <w:t xml:space="preserve">. на </w:t>
      </w:r>
      <w:r w:rsidR="003F490F" w:rsidRPr="00D956A7">
        <w:rPr>
          <w:rFonts w:ascii="Times New Roman" w:hAnsi="Times New Roman"/>
          <w:sz w:val="28"/>
          <w:szCs w:val="28"/>
        </w:rPr>
        <w:t>61,82</w:t>
      </w:r>
      <w:r w:rsidRPr="00D956A7">
        <w:rPr>
          <w:rFonts w:ascii="Times New Roman" w:hAnsi="Times New Roman"/>
          <w:sz w:val="28"/>
          <w:szCs w:val="28"/>
        </w:rPr>
        <w:t>%, а в 200</w:t>
      </w:r>
      <w:r w:rsidR="003F490F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г. с 200</w:t>
      </w:r>
      <w:r w:rsidR="003F490F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 xml:space="preserve">г. на </w:t>
      </w:r>
      <w:r w:rsidR="003F490F" w:rsidRPr="00D956A7">
        <w:rPr>
          <w:rFonts w:ascii="Times New Roman" w:hAnsi="Times New Roman"/>
          <w:sz w:val="28"/>
          <w:szCs w:val="28"/>
        </w:rPr>
        <w:t>61,35</w:t>
      </w:r>
      <w:r w:rsidRPr="00D956A7">
        <w:rPr>
          <w:rFonts w:ascii="Times New Roman" w:hAnsi="Times New Roman"/>
          <w:sz w:val="28"/>
          <w:szCs w:val="28"/>
        </w:rPr>
        <w:t>%. Это является свидетельством наличия негативной тенденции в развитии предприятия. Улучшить это значение можно за счет принятия следующих управленческих решений: увеличение продаж за счет ценовой конкуренции, повышения качества продукции, послепродажно</w:t>
      </w:r>
      <w:r w:rsidR="0023720F" w:rsidRPr="00D956A7">
        <w:rPr>
          <w:rFonts w:ascii="Times New Roman" w:hAnsi="Times New Roman"/>
          <w:sz w:val="28"/>
          <w:szCs w:val="28"/>
        </w:rPr>
        <w:t xml:space="preserve">го обслуживания и </w:t>
      </w:r>
      <w:r w:rsidRPr="00D956A7">
        <w:rPr>
          <w:rFonts w:ascii="Times New Roman" w:hAnsi="Times New Roman"/>
          <w:sz w:val="28"/>
          <w:szCs w:val="28"/>
        </w:rPr>
        <w:t>планомерное уменьшение общей величины активов.</w:t>
      </w:r>
    </w:p>
    <w:p w:rsidR="000B2256" w:rsidRPr="00D956A7" w:rsidRDefault="009F34FB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Обороты увеличились: в 200</w:t>
      </w:r>
      <w:r w:rsidR="003F490F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г. с 200</w:t>
      </w:r>
      <w:r w:rsidR="003F490F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 xml:space="preserve">г. на </w:t>
      </w:r>
      <w:r w:rsidR="003F490F" w:rsidRPr="00D956A7">
        <w:rPr>
          <w:rFonts w:ascii="Times New Roman" w:hAnsi="Times New Roman"/>
          <w:sz w:val="28"/>
          <w:szCs w:val="28"/>
        </w:rPr>
        <w:t>161,75</w:t>
      </w:r>
      <w:r w:rsidRPr="00D956A7">
        <w:rPr>
          <w:rFonts w:ascii="Times New Roman" w:hAnsi="Times New Roman"/>
          <w:sz w:val="28"/>
          <w:szCs w:val="28"/>
        </w:rPr>
        <w:t>%, а в 200</w:t>
      </w:r>
      <w:r w:rsidR="003F490F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г. с 200</w:t>
      </w:r>
      <w:r w:rsidR="003F490F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 xml:space="preserve">г. на </w:t>
      </w:r>
      <w:r w:rsidR="003F490F" w:rsidRPr="00D956A7">
        <w:rPr>
          <w:rFonts w:ascii="Times New Roman" w:hAnsi="Times New Roman"/>
          <w:sz w:val="28"/>
          <w:szCs w:val="28"/>
        </w:rPr>
        <w:t>163</w:t>
      </w:r>
      <w:r w:rsidRPr="00D956A7">
        <w:rPr>
          <w:rFonts w:ascii="Times New Roman" w:hAnsi="Times New Roman"/>
          <w:sz w:val="28"/>
          <w:szCs w:val="28"/>
        </w:rPr>
        <w:t>%. Чем выше показатель оборачиваемости в днях, тем большее затоваривание, тем медленнее можно реализовать ТМЦ. Рост рентабельности свидетельствует об увеличении прибыльности коммерческой деят</w:t>
      </w:r>
      <w:r w:rsidR="000B2256" w:rsidRPr="00D956A7">
        <w:rPr>
          <w:rFonts w:ascii="Times New Roman" w:hAnsi="Times New Roman"/>
          <w:sz w:val="28"/>
          <w:szCs w:val="28"/>
        </w:rPr>
        <w:t>ельности.</w:t>
      </w:r>
    </w:p>
    <w:p w:rsidR="009F34FB" w:rsidRPr="00D956A7" w:rsidRDefault="009F34FB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Так, например, в 200</w:t>
      </w:r>
      <w:r w:rsidR="001A24CE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г. по сравнению с 200</w:t>
      </w:r>
      <w:r w:rsidR="001A24CE" w:rsidRPr="00D956A7">
        <w:rPr>
          <w:rFonts w:ascii="Times New Roman" w:hAnsi="Times New Roman"/>
          <w:sz w:val="28"/>
          <w:szCs w:val="28"/>
        </w:rPr>
        <w:t>7</w:t>
      </w:r>
      <w:r w:rsidRPr="00D956A7">
        <w:rPr>
          <w:rFonts w:ascii="Times New Roman" w:hAnsi="Times New Roman"/>
          <w:sz w:val="28"/>
          <w:szCs w:val="28"/>
        </w:rPr>
        <w:t xml:space="preserve">г. рентабельность </w:t>
      </w:r>
      <w:r w:rsidR="001A24CE" w:rsidRPr="00D956A7">
        <w:rPr>
          <w:rFonts w:ascii="Times New Roman" w:hAnsi="Times New Roman"/>
          <w:sz w:val="28"/>
          <w:szCs w:val="28"/>
        </w:rPr>
        <w:t>снизилась</w:t>
      </w:r>
      <w:r w:rsidRPr="00D956A7">
        <w:rPr>
          <w:rFonts w:ascii="Times New Roman" w:hAnsi="Times New Roman"/>
          <w:sz w:val="28"/>
          <w:szCs w:val="28"/>
        </w:rPr>
        <w:t xml:space="preserve"> на </w:t>
      </w:r>
      <w:r w:rsidR="001A24CE" w:rsidRPr="00D956A7">
        <w:rPr>
          <w:rFonts w:ascii="Times New Roman" w:hAnsi="Times New Roman"/>
          <w:sz w:val="28"/>
          <w:szCs w:val="28"/>
        </w:rPr>
        <w:t>92,9</w:t>
      </w:r>
      <w:r w:rsidRPr="00D956A7">
        <w:rPr>
          <w:rFonts w:ascii="Times New Roman" w:hAnsi="Times New Roman"/>
          <w:sz w:val="28"/>
          <w:szCs w:val="28"/>
        </w:rPr>
        <w:t>%, а в 200</w:t>
      </w:r>
      <w:r w:rsidR="001A24CE" w:rsidRPr="00D956A7">
        <w:rPr>
          <w:rFonts w:ascii="Times New Roman" w:hAnsi="Times New Roman"/>
          <w:sz w:val="28"/>
          <w:szCs w:val="28"/>
        </w:rPr>
        <w:t>9</w:t>
      </w:r>
      <w:r w:rsidRPr="00D956A7">
        <w:rPr>
          <w:rFonts w:ascii="Times New Roman" w:hAnsi="Times New Roman"/>
          <w:sz w:val="28"/>
          <w:szCs w:val="28"/>
        </w:rPr>
        <w:t>г. с 200</w:t>
      </w:r>
      <w:r w:rsidR="001A24CE" w:rsidRPr="00D956A7">
        <w:rPr>
          <w:rFonts w:ascii="Times New Roman" w:hAnsi="Times New Roman"/>
          <w:sz w:val="28"/>
          <w:szCs w:val="28"/>
        </w:rPr>
        <w:t>8</w:t>
      </w:r>
      <w:r w:rsidRPr="00D956A7">
        <w:rPr>
          <w:rFonts w:ascii="Times New Roman" w:hAnsi="Times New Roman"/>
          <w:sz w:val="28"/>
          <w:szCs w:val="28"/>
        </w:rPr>
        <w:t xml:space="preserve">г. </w:t>
      </w:r>
      <w:r w:rsidR="00456AD6" w:rsidRPr="00D956A7">
        <w:rPr>
          <w:rFonts w:ascii="Times New Roman" w:hAnsi="Times New Roman"/>
          <w:sz w:val="28"/>
          <w:szCs w:val="28"/>
        </w:rPr>
        <w:t>-</w:t>
      </w:r>
      <w:r w:rsidRPr="00D956A7">
        <w:rPr>
          <w:rFonts w:ascii="Times New Roman" w:hAnsi="Times New Roman"/>
          <w:sz w:val="28"/>
          <w:szCs w:val="28"/>
        </w:rPr>
        <w:t xml:space="preserve"> увеличилась </w:t>
      </w:r>
      <w:proofErr w:type="gramStart"/>
      <w:r w:rsidRPr="00D956A7">
        <w:rPr>
          <w:rFonts w:ascii="Times New Roman" w:hAnsi="Times New Roman"/>
          <w:sz w:val="28"/>
          <w:szCs w:val="28"/>
        </w:rPr>
        <w:t>на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</w:t>
      </w:r>
      <w:r w:rsidR="001A24CE" w:rsidRPr="00D956A7">
        <w:rPr>
          <w:rFonts w:ascii="Times New Roman" w:hAnsi="Times New Roman"/>
          <w:sz w:val="28"/>
          <w:szCs w:val="28"/>
        </w:rPr>
        <w:t>128,2</w:t>
      </w:r>
      <w:r w:rsidRPr="00D956A7">
        <w:rPr>
          <w:rFonts w:ascii="Times New Roman" w:hAnsi="Times New Roman"/>
          <w:sz w:val="28"/>
          <w:szCs w:val="28"/>
        </w:rPr>
        <w:t xml:space="preserve">%. </w:t>
      </w:r>
      <w:proofErr w:type="gramStart"/>
      <w:r w:rsidRPr="00D956A7">
        <w:rPr>
          <w:rFonts w:ascii="Times New Roman" w:hAnsi="Times New Roman"/>
          <w:sz w:val="28"/>
          <w:szCs w:val="28"/>
        </w:rPr>
        <w:t>При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рассмотрении рентабельности в динамике можно заметить, что наибольший рост был в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200</w:t>
        </w:r>
        <w:r w:rsidR="001A24CE" w:rsidRPr="00D956A7">
          <w:rPr>
            <w:rFonts w:ascii="Times New Roman" w:hAnsi="Times New Roman"/>
            <w:sz w:val="28"/>
            <w:szCs w:val="28"/>
          </w:rPr>
          <w:t>7</w:t>
        </w:r>
        <w:r w:rsidRPr="00D956A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956A7">
        <w:rPr>
          <w:rFonts w:ascii="Times New Roman" w:hAnsi="Times New Roman"/>
          <w:sz w:val="28"/>
          <w:szCs w:val="28"/>
        </w:rPr>
        <w:t>. Это объясняется снижением затрат на производство.</w:t>
      </w:r>
    </w:p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4CE" w:rsidRDefault="00DB286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5.4</w:t>
      </w:r>
      <w:r w:rsidR="001A24CE" w:rsidRPr="00D956A7">
        <w:rPr>
          <w:rFonts w:ascii="Times New Roman" w:hAnsi="Times New Roman"/>
          <w:sz w:val="28"/>
          <w:szCs w:val="28"/>
        </w:rPr>
        <w:t xml:space="preserve"> Анал</w:t>
      </w:r>
      <w:r w:rsidR="007C5DBF">
        <w:rPr>
          <w:rFonts w:ascii="Times New Roman" w:hAnsi="Times New Roman"/>
          <w:sz w:val="28"/>
          <w:szCs w:val="28"/>
        </w:rPr>
        <w:t>из динамики и структуры баланса</w:t>
      </w:r>
    </w:p>
    <w:p w:rsidR="007C5DBF" w:rsidRPr="00D956A7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5"/>
        <w:gridCol w:w="1540"/>
        <w:gridCol w:w="1540"/>
        <w:gridCol w:w="1454"/>
        <w:gridCol w:w="1540"/>
        <w:gridCol w:w="1541"/>
      </w:tblGrid>
      <w:tr w:rsidR="001A24CE" w:rsidRPr="00126E79" w:rsidTr="00126E79">
        <w:trPr>
          <w:jc w:val="center"/>
        </w:trPr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Н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К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Н</w:t>
            </w:r>
          </w:p>
        </w:tc>
        <w:tc>
          <w:tcPr>
            <w:tcW w:w="1596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К</w:t>
            </w:r>
          </w:p>
        </w:tc>
      </w:tr>
      <w:tr w:rsidR="001A24CE" w:rsidRPr="00126E79" w:rsidTr="00126E79">
        <w:trPr>
          <w:jc w:val="center"/>
        </w:trPr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А 1</w:t>
            </w:r>
          </w:p>
        </w:tc>
        <w:tc>
          <w:tcPr>
            <w:tcW w:w="1595" w:type="dxa"/>
          </w:tcPr>
          <w:p w:rsidR="001A24CE" w:rsidRPr="00126E79" w:rsidRDefault="00336F49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68960604</w:t>
            </w:r>
          </w:p>
        </w:tc>
        <w:tc>
          <w:tcPr>
            <w:tcW w:w="1595" w:type="dxa"/>
          </w:tcPr>
          <w:p w:rsidR="001A24CE" w:rsidRPr="00126E79" w:rsidRDefault="00336F49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67622243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 1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17708069</w:t>
            </w:r>
          </w:p>
        </w:tc>
        <w:tc>
          <w:tcPr>
            <w:tcW w:w="1596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19762973</w:t>
            </w:r>
          </w:p>
        </w:tc>
      </w:tr>
      <w:tr w:rsidR="001A24CE" w:rsidRPr="00126E79" w:rsidTr="00126E79">
        <w:trPr>
          <w:jc w:val="center"/>
        </w:trPr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А 2</w:t>
            </w:r>
          </w:p>
        </w:tc>
        <w:tc>
          <w:tcPr>
            <w:tcW w:w="1595" w:type="dxa"/>
          </w:tcPr>
          <w:p w:rsidR="001A24CE" w:rsidRPr="00126E79" w:rsidRDefault="00336F49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27414560</w:t>
            </w:r>
          </w:p>
        </w:tc>
        <w:tc>
          <w:tcPr>
            <w:tcW w:w="1595" w:type="dxa"/>
          </w:tcPr>
          <w:p w:rsidR="001A24CE" w:rsidRPr="00126E79" w:rsidRDefault="00336F49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24058087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 2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21692294</w:t>
            </w:r>
          </w:p>
        </w:tc>
        <w:tc>
          <w:tcPr>
            <w:tcW w:w="1596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19809576</w:t>
            </w:r>
          </w:p>
        </w:tc>
      </w:tr>
      <w:tr w:rsidR="001A24CE" w:rsidRPr="00126E79" w:rsidTr="007C5DBF">
        <w:trPr>
          <w:trHeight w:val="312"/>
          <w:jc w:val="center"/>
        </w:trPr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А 3</w:t>
            </w:r>
          </w:p>
        </w:tc>
        <w:tc>
          <w:tcPr>
            <w:tcW w:w="1595" w:type="dxa"/>
          </w:tcPr>
          <w:p w:rsidR="001A24CE" w:rsidRPr="00126E79" w:rsidRDefault="00336F49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28176942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29234897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 3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118695812</w:t>
            </w:r>
          </w:p>
        </w:tc>
        <w:tc>
          <w:tcPr>
            <w:tcW w:w="1596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127239639</w:t>
            </w:r>
          </w:p>
        </w:tc>
      </w:tr>
      <w:tr w:rsidR="001A24CE" w:rsidRPr="00126E79" w:rsidTr="00126E79">
        <w:trPr>
          <w:jc w:val="center"/>
        </w:trPr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А 4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348728671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365449045</w:t>
            </w:r>
          </w:p>
        </w:tc>
        <w:tc>
          <w:tcPr>
            <w:tcW w:w="1595" w:type="dxa"/>
          </w:tcPr>
          <w:p w:rsidR="001A24CE" w:rsidRPr="00126E79" w:rsidRDefault="001A24CE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126E79"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End"/>
            <w:r w:rsidRPr="00126E79">
              <w:rPr>
                <w:rFonts w:ascii="Times New Roman" w:hAnsi="Times New Roman"/>
                <w:sz w:val="20"/>
                <w:szCs w:val="28"/>
              </w:rPr>
              <w:t xml:space="preserve"> 4</w:t>
            </w:r>
          </w:p>
        </w:tc>
        <w:tc>
          <w:tcPr>
            <w:tcW w:w="1595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310073122</w:t>
            </w:r>
          </w:p>
        </w:tc>
        <w:tc>
          <w:tcPr>
            <w:tcW w:w="1596" w:type="dxa"/>
          </w:tcPr>
          <w:p w:rsidR="001A24CE" w:rsidRPr="00126E79" w:rsidRDefault="00E27306" w:rsidP="00126E7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126E79">
              <w:rPr>
                <w:rFonts w:ascii="Times New Roman" w:hAnsi="Times New Roman"/>
                <w:sz w:val="20"/>
                <w:szCs w:val="28"/>
              </w:rPr>
              <w:t>311429832</w:t>
            </w:r>
          </w:p>
        </w:tc>
      </w:tr>
    </w:tbl>
    <w:p w:rsidR="007C5DBF" w:rsidRDefault="007C5DB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(н)=23890033+45070571=68960604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(к)=21947427+45674816=67622243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2</w:t>
      </w:r>
      <w:proofErr w:type="gramEnd"/>
      <w:r w:rsidRPr="00D956A7">
        <w:rPr>
          <w:rFonts w:ascii="Times New Roman" w:hAnsi="Times New Roman"/>
          <w:sz w:val="28"/>
          <w:szCs w:val="28"/>
        </w:rPr>
        <w:t>(н)=25363098+131148+1920314=27414560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2</w:t>
      </w:r>
      <w:proofErr w:type="gramEnd"/>
      <w:r w:rsidRPr="00D956A7">
        <w:rPr>
          <w:rFonts w:ascii="Times New Roman" w:hAnsi="Times New Roman"/>
          <w:sz w:val="28"/>
          <w:szCs w:val="28"/>
        </w:rPr>
        <w:t>(к)=21588309+103663+2366115=24058087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А3(н)=22104255+4561978+1510709=28176942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А3(к)=21971272+5043184+2220441=29234897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4</w:t>
      </w:r>
      <w:proofErr w:type="gramEnd"/>
      <w:r w:rsidRPr="00D956A7">
        <w:rPr>
          <w:rFonts w:ascii="Times New Roman" w:hAnsi="Times New Roman"/>
          <w:sz w:val="28"/>
          <w:szCs w:val="28"/>
        </w:rPr>
        <w:t>(н)=348025376+703295=348728671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4</w:t>
      </w:r>
      <w:proofErr w:type="gramEnd"/>
      <w:r w:rsidRPr="00D956A7">
        <w:rPr>
          <w:rFonts w:ascii="Times New Roman" w:hAnsi="Times New Roman"/>
          <w:sz w:val="28"/>
          <w:szCs w:val="28"/>
        </w:rPr>
        <w:t>(к)=364353311+1095734=365449045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(н)=17708069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(к)=19762973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2</w:t>
      </w:r>
      <w:proofErr w:type="gramEnd"/>
      <w:r w:rsidRPr="00D956A7">
        <w:rPr>
          <w:rFonts w:ascii="Times New Roman" w:hAnsi="Times New Roman"/>
          <w:sz w:val="28"/>
          <w:szCs w:val="28"/>
        </w:rPr>
        <w:t>(н)=17835463+3363+2057818+1795650=21692294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2</w:t>
      </w:r>
      <w:proofErr w:type="gramEnd"/>
      <w:r w:rsidRPr="00D956A7">
        <w:rPr>
          <w:rFonts w:ascii="Times New Roman" w:hAnsi="Times New Roman"/>
          <w:sz w:val="28"/>
          <w:szCs w:val="28"/>
        </w:rPr>
        <w:t>(к)=18244469+1347960+217147=19809576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П3(н)=114918099+3777713=118695812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П3(к)=127070391+169248=127239639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4</w:t>
      </w:r>
      <w:proofErr w:type="gramEnd"/>
      <w:r w:rsidRPr="00D956A7">
        <w:rPr>
          <w:rFonts w:ascii="Times New Roman" w:hAnsi="Times New Roman"/>
          <w:sz w:val="28"/>
          <w:szCs w:val="28"/>
        </w:rPr>
        <w:t>(н)=310073122</w:t>
      </w:r>
    </w:p>
    <w:p w:rsidR="00336F49" w:rsidRPr="00D956A7" w:rsidRDefault="00336F49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4</w:t>
      </w:r>
      <w:proofErr w:type="gramEnd"/>
      <w:r w:rsidRPr="00D956A7">
        <w:rPr>
          <w:rFonts w:ascii="Times New Roman" w:hAnsi="Times New Roman"/>
          <w:sz w:val="28"/>
          <w:szCs w:val="28"/>
        </w:rPr>
        <w:t>(к)=311429832</w:t>
      </w:r>
    </w:p>
    <w:p w:rsidR="00E27306" w:rsidRPr="00D956A7" w:rsidRDefault="00E2730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(Н) 68960604&gt;П1(Н) 17708069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А1(К) 67622243&gt;П1(К) 19762973</w:t>
      </w:r>
    </w:p>
    <w:p w:rsidR="00E27306" w:rsidRPr="00D956A7" w:rsidRDefault="00E2730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2</w:t>
      </w:r>
      <w:proofErr w:type="gramEnd"/>
      <w:r w:rsidRPr="00D956A7">
        <w:rPr>
          <w:rFonts w:ascii="Times New Roman" w:hAnsi="Times New Roman"/>
          <w:sz w:val="28"/>
          <w:szCs w:val="28"/>
        </w:rPr>
        <w:t>(Н) 27414560&gt;П2(Н) 21692294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А2(К) 24058087&gt;П2(К) 19809576</w:t>
      </w:r>
    </w:p>
    <w:p w:rsidR="0014027C" w:rsidRPr="00D956A7" w:rsidRDefault="00E2730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А3(Н)28176942&lt;П3(Н)118695812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А3(К)29234897&lt;П3(К)127239639 </w:t>
      </w:r>
    </w:p>
    <w:p w:rsidR="00E27306" w:rsidRPr="00493CBC" w:rsidRDefault="00E2730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4</w:t>
      </w:r>
      <w:proofErr w:type="gramEnd"/>
      <w:r w:rsidRPr="00D956A7">
        <w:rPr>
          <w:rFonts w:ascii="Times New Roman" w:hAnsi="Times New Roman"/>
          <w:sz w:val="28"/>
          <w:szCs w:val="28"/>
        </w:rPr>
        <w:t>(Н)</w:t>
      </w:r>
      <w:r w:rsidR="0014027C" w:rsidRPr="00D956A7">
        <w:rPr>
          <w:rFonts w:ascii="Times New Roman" w:hAnsi="Times New Roman"/>
          <w:sz w:val="28"/>
          <w:szCs w:val="28"/>
        </w:rPr>
        <w:t xml:space="preserve"> 348728671</w:t>
      </w:r>
      <w:r w:rsidRPr="00D956A7">
        <w:rPr>
          <w:rFonts w:ascii="Times New Roman" w:hAnsi="Times New Roman"/>
          <w:sz w:val="28"/>
          <w:szCs w:val="28"/>
        </w:rPr>
        <w:t>&gt;П4(Н)</w:t>
      </w:r>
      <w:r w:rsidR="0014027C" w:rsidRPr="00D956A7">
        <w:rPr>
          <w:rFonts w:ascii="Times New Roman" w:hAnsi="Times New Roman"/>
          <w:sz w:val="28"/>
          <w:szCs w:val="28"/>
        </w:rPr>
        <w:t xml:space="preserve"> 310073122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А4(К)</w:t>
      </w:r>
      <w:r w:rsidR="0014027C" w:rsidRPr="00D956A7">
        <w:rPr>
          <w:rFonts w:ascii="Times New Roman" w:hAnsi="Times New Roman"/>
          <w:sz w:val="28"/>
          <w:szCs w:val="28"/>
        </w:rPr>
        <w:t>365449045</w:t>
      </w:r>
      <w:r w:rsidR="0014027C" w:rsidRPr="00493CBC">
        <w:rPr>
          <w:rFonts w:ascii="Times New Roman" w:hAnsi="Times New Roman"/>
          <w:sz w:val="28"/>
          <w:szCs w:val="28"/>
        </w:rPr>
        <w:t>&gt;</w:t>
      </w:r>
      <w:r w:rsidRPr="00D956A7">
        <w:rPr>
          <w:rFonts w:ascii="Times New Roman" w:hAnsi="Times New Roman"/>
          <w:sz w:val="28"/>
          <w:szCs w:val="28"/>
        </w:rPr>
        <w:t>П4(К)</w:t>
      </w:r>
      <w:r w:rsidR="0014027C" w:rsidRPr="00D956A7">
        <w:rPr>
          <w:rFonts w:ascii="Times New Roman" w:hAnsi="Times New Roman"/>
          <w:sz w:val="28"/>
          <w:szCs w:val="28"/>
        </w:rPr>
        <w:t>311429832</w:t>
      </w:r>
    </w:p>
    <w:p w:rsidR="00480310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027C" w:rsidRPr="00D956A7" w:rsidRDefault="0014027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lastRenderedPageBreak/>
        <w:t>Для определения ликвидности баланса</w:t>
      </w:r>
      <w:r w:rsidR="00A12D75" w:rsidRPr="00D956A7">
        <w:rPr>
          <w:sz w:val="28"/>
          <w:szCs w:val="28"/>
        </w:rPr>
        <w:t>, сопоставим</w:t>
      </w:r>
      <w:r w:rsidRPr="00D956A7">
        <w:rPr>
          <w:sz w:val="28"/>
          <w:szCs w:val="28"/>
        </w:rPr>
        <w:t xml:space="preserve"> итоги приведенных групп по активу и пассиву. Баланс считается </w:t>
      </w:r>
      <w:proofErr w:type="gramStart"/>
      <w:r w:rsidRPr="00D956A7">
        <w:rPr>
          <w:sz w:val="28"/>
          <w:szCs w:val="28"/>
        </w:rPr>
        <w:t>абсолютно ликвидным</w:t>
      </w:r>
      <w:proofErr w:type="gramEnd"/>
      <w:r w:rsidRPr="00D956A7">
        <w:rPr>
          <w:sz w:val="28"/>
          <w:szCs w:val="28"/>
        </w:rPr>
        <w:t>, если: выполняется следующее равенство: в нашем случае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 xml:space="preserve">две группы соответствует требованиям, значит, баланс данного предприятия считается ликвидным. </w:t>
      </w:r>
    </w:p>
    <w:p w:rsidR="00F766EC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Актив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Сравнение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Пассив</w:t>
      </w:r>
    </w:p>
    <w:p w:rsidR="00480310" w:rsidRPr="00D956A7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544FF" w:rsidRPr="00D956A7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bscript"/>
        </w:rPr>
      </w:pPr>
      <w:r w:rsidRPr="00D956A7">
        <w:rPr>
          <w:sz w:val="28"/>
          <w:szCs w:val="28"/>
        </w:rPr>
        <w:t>А</w:t>
      </w:r>
      <w:proofErr w:type="gramStart"/>
      <w:r w:rsidRPr="00D956A7">
        <w:rPr>
          <w:sz w:val="28"/>
          <w:szCs w:val="28"/>
          <w:vertAlign w:val="subscript"/>
        </w:rPr>
        <w:t>1</w:t>
      </w:r>
      <w:proofErr w:type="gramEnd"/>
      <w:r w:rsidR="00D956A7" w:rsidRPr="00D956A7">
        <w:rPr>
          <w:sz w:val="28"/>
          <w:szCs w:val="28"/>
          <w:vertAlign w:val="subscript"/>
        </w:rPr>
        <w:t xml:space="preserve">   </w:t>
      </w:r>
      <w:r w:rsidRPr="00D956A7">
        <w:rPr>
          <w:sz w:val="28"/>
          <w:szCs w:val="28"/>
        </w:rPr>
        <w:t>&gt;=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П</w:t>
      </w:r>
      <w:r w:rsidRPr="00D956A7">
        <w:rPr>
          <w:sz w:val="28"/>
          <w:szCs w:val="28"/>
          <w:vertAlign w:val="subscript"/>
        </w:rPr>
        <w:t>1</w:t>
      </w:r>
    </w:p>
    <w:p w:rsidR="008544FF" w:rsidRPr="00D956A7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А</w:t>
      </w:r>
      <w:proofErr w:type="gramStart"/>
      <w:r w:rsidRPr="00D956A7">
        <w:rPr>
          <w:sz w:val="28"/>
          <w:szCs w:val="28"/>
          <w:vertAlign w:val="subscript"/>
        </w:rPr>
        <w:t>2</w:t>
      </w:r>
      <w:proofErr w:type="gramEnd"/>
      <w:r w:rsidR="00D956A7" w:rsidRPr="00D956A7">
        <w:rPr>
          <w:sz w:val="28"/>
          <w:szCs w:val="28"/>
          <w:vertAlign w:val="subscript"/>
        </w:rPr>
        <w:t xml:space="preserve">   </w:t>
      </w:r>
      <w:r w:rsidRPr="00D956A7">
        <w:rPr>
          <w:sz w:val="28"/>
          <w:szCs w:val="28"/>
        </w:rPr>
        <w:t>&gt;=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П</w:t>
      </w:r>
      <w:r w:rsidRPr="00D956A7">
        <w:rPr>
          <w:sz w:val="28"/>
          <w:szCs w:val="28"/>
          <w:vertAlign w:val="subscript"/>
        </w:rPr>
        <w:t>2</w:t>
      </w:r>
    </w:p>
    <w:p w:rsidR="008544FF" w:rsidRPr="00D956A7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А</w:t>
      </w:r>
      <w:r w:rsidRPr="00D956A7">
        <w:rPr>
          <w:sz w:val="28"/>
          <w:szCs w:val="28"/>
          <w:vertAlign w:val="subscript"/>
        </w:rPr>
        <w:t>3</w:t>
      </w:r>
      <w:r w:rsidR="00D956A7" w:rsidRPr="00D956A7">
        <w:rPr>
          <w:sz w:val="28"/>
          <w:szCs w:val="28"/>
          <w:vertAlign w:val="subscript"/>
        </w:rPr>
        <w:t xml:space="preserve">   </w:t>
      </w:r>
      <w:r w:rsidRPr="00D956A7">
        <w:rPr>
          <w:sz w:val="28"/>
          <w:szCs w:val="28"/>
        </w:rPr>
        <w:t>&gt;=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П</w:t>
      </w:r>
      <w:r w:rsidRPr="00D956A7">
        <w:rPr>
          <w:sz w:val="28"/>
          <w:szCs w:val="28"/>
          <w:vertAlign w:val="subscript"/>
        </w:rPr>
        <w:t>3</w:t>
      </w:r>
    </w:p>
    <w:p w:rsidR="008544FF" w:rsidRPr="00D956A7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А</w:t>
      </w:r>
      <w:proofErr w:type="gramStart"/>
      <w:r w:rsidRPr="00D956A7">
        <w:rPr>
          <w:sz w:val="28"/>
          <w:szCs w:val="28"/>
          <w:vertAlign w:val="subscript"/>
        </w:rPr>
        <w:t>4</w:t>
      </w:r>
      <w:proofErr w:type="gramEnd"/>
      <w:r w:rsidR="00D956A7" w:rsidRPr="00D956A7">
        <w:rPr>
          <w:sz w:val="28"/>
          <w:szCs w:val="28"/>
          <w:vertAlign w:val="subscript"/>
        </w:rPr>
        <w:t xml:space="preserve">   </w:t>
      </w:r>
      <w:r w:rsidRPr="00D956A7">
        <w:rPr>
          <w:sz w:val="28"/>
          <w:szCs w:val="28"/>
        </w:rPr>
        <w:t>=&lt;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П</w:t>
      </w:r>
      <w:r w:rsidRPr="00D956A7">
        <w:rPr>
          <w:sz w:val="28"/>
          <w:szCs w:val="28"/>
          <w:vertAlign w:val="subscript"/>
        </w:rPr>
        <w:t>4</w:t>
      </w:r>
    </w:p>
    <w:p w:rsidR="008544FF" w:rsidRPr="00D956A7" w:rsidRDefault="008544F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4027C" w:rsidRPr="00D956A7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2860" w:rsidRPr="00D956A7">
        <w:rPr>
          <w:sz w:val="28"/>
          <w:szCs w:val="28"/>
        </w:rPr>
        <w:lastRenderedPageBreak/>
        <w:t>5.5</w:t>
      </w:r>
      <w:r>
        <w:rPr>
          <w:sz w:val="28"/>
          <w:szCs w:val="28"/>
        </w:rPr>
        <w:t xml:space="preserve"> Анализ ликвидности предприятия</w:t>
      </w:r>
    </w:p>
    <w:p w:rsidR="00480310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0310" w:rsidRDefault="00806F0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1. Определяем текущ</w:t>
      </w:r>
      <w:r w:rsidR="00A92CF0" w:rsidRPr="00D956A7">
        <w:rPr>
          <w:sz w:val="28"/>
          <w:szCs w:val="28"/>
        </w:rPr>
        <w:t>ую</w:t>
      </w:r>
      <w:r w:rsidRPr="00D956A7">
        <w:rPr>
          <w:sz w:val="28"/>
          <w:szCs w:val="28"/>
        </w:rPr>
        <w:t xml:space="preserve"> ликвидност</w:t>
      </w:r>
      <w:r w:rsidR="00A92CF0" w:rsidRPr="00D956A7">
        <w:rPr>
          <w:sz w:val="28"/>
          <w:szCs w:val="28"/>
        </w:rPr>
        <w:t>ь</w:t>
      </w:r>
      <w:r w:rsidRPr="00D956A7">
        <w:rPr>
          <w:sz w:val="28"/>
          <w:szCs w:val="28"/>
        </w:rPr>
        <w:t>:</w:t>
      </w:r>
      <w:r w:rsidR="00D956A7" w:rsidRPr="00D956A7">
        <w:rPr>
          <w:sz w:val="28"/>
          <w:szCs w:val="28"/>
        </w:rPr>
        <w:t xml:space="preserve"> </w:t>
      </w:r>
    </w:p>
    <w:p w:rsidR="00480310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6F0C" w:rsidRPr="00D956A7" w:rsidRDefault="00806F0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(А</w:t>
      </w:r>
      <w:proofErr w:type="gramStart"/>
      <w:r w:rsidRPr="00D956A7">
        <w:rPr>
          <w:sz w:val="28"/>
          <w:szCs w:val="28"/>
        </w:rPr>
        <w:t>1</w:t>
      </w:r>
      <w:proofErr w:type="gramEnd"/>
      <w:r w:rsidRPr="00D956A7">
        <w:rPr>
          <w:sz w:val="28"/>
          <w:szCs w:val="28"/>
        </w:rPr>
        <w:t>+А2)-(П1+П2)&gt;0</w:t>
      </w:r>
    </w:p>
    <w:p w:rsidR="008D7965" w:rsidRPr="00D956A7" w:rsidRDefault="00806F0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956A7">
        <w:rPr>
          <w:rFonts w:ascii="Times New Roman" w:hAnsi="Times New Roman"/>
          <w:sz w:val="28"/>
          <w:szCs w:val="28"/>
        </w:rPr>
        <w:t>Т</w:t>
      </w:r>
      <w:proofErr w:type="gramStart"/>
      <w:r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Pr="00D956A7">
        <w:rPr>
          <w:rFonts w:ascii="Times New Roman" w:hAnsi="Times New Roman"/>
          <w:sz w:val="28"/>
          <w:szCs w:val="28"/>
        </w:rPr>
        <w:t>н)=(68960604+</w:t>
      </w:r>
      <w:r w:rsidR="003A4E1F" w:rsidRPr="00D956A7">
        <w:rPr>
          <w:rFonts w:ascii="Times New Roman" w:hAnsi="Times New Roman"/>
          <w:sz w:val="28"/>
          <w:szCs w:val="28"/>
        </w:rPr>
        <w:t>27414560)-(17708069+21692294)=</w:t>
      </w:r>
      <w:r w:rsidR="008D7965" w:rsidRPr="00D956A7">
        <w:rPr>
          <w:rFonts w:ascii="Times New Roman" w:hAnsi="Times New Roman"/>
          <w:sz w:val="28"/>
          <w:szCs w:val="20"/>
        </w:rPr>
        <w:t xml:space="preserve"> </w:t>
      </w:r>
      <w:r w:rsidR="008D7965" w:rsidRPr="00D956A7">
        <w:rPr>
          <w:rFonts w:ascii="Times New Roman" w:hAnsi="Times New Roman"/>
          <w:sz w:val="28"/>
          <w:szCs w:val="28"/>
        </w:rPr>
        <w:t>56974801</w:t>
      </w:r>
    </w:p>
    <w:p w:rsidR="008D7965" w:rsidRPr="00D956A7" w:rsidRDefault="003A4E1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956A7">
        <w:rPr>
          <w:rFonts w:ascii="Times New Roman" w:hAnsi="Times New Roman"/>
          <w:sz w:val="28"/>
          <w:szCs w:val="28"/>
        </w:rPr>
        <w:t>Т</w:t>
      </w:r>
      <w:proofErr w:type="gramStart"/>
      <w:r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Pr="00D956A7">
        <w:rPr>
          <w:rFonts w:ascii="Times New Roman" w:hAnsi="Times New Roman"/>
          <w:sz w:val="28"/>
          <w:szCs w:val="28"/>
        </w:rPr>
        <w:t>к)=(67622243+24058087)-(19762973+19809576)=</w:t>
      </w:r>
      <w:r w:rsidR="008D7965" w:rsidRPr="00D956A7">
        <w:rPr>
          <w:rFonts w:ascii="Times New Roman" w:hAnsi="Times New Roman"/>
          <w:sz w:val="28"/>
          <w:szCs w:val="20"/>
        </w:rPr>
        <w:t xml:space="preserve"> </w:t>
      </w:r>
      <w:r w:rsidR="008D7965" w:rsidRPr="00D956A7">
        <w:rPr>
          <w:rFonts w:ascii="Times New Roman" w:hAnsi="Times New Roman"/>
          <w:sz w:val="28"/>
          <w:szCs w:val="28"/>
        </w:rPr>
        <w:t>52107781</w:t>
      </w:r>
    </w:p>
    <w:p w:rsidR="00480310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E1F" w:rsidRPr="00D956A7" w:rsidRDefault="003A4E1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2. Определяем перспективн</w:t>
      </w:r>
      <w:r w:rsidR="00A92CF0" w:rsidRPr="00D956A7">
        <w:rPr>
          <w:sz w:val="28"/>
          <w:szCs w:val="28"/>
        </w:rPr>
        <w:t>ую</w:t>
      </w:r>
      <w:r w:rsidRPr="00D956A7">
        <w:rPr>
          <w:sz w:val="28"/>
          <w:szCs w:val="28"/>
        </w:rPr>
        <w:t xml:space="preserve"> ликвидност</w:t>
      </w:r>
      <w:r w:rsidR="00A92CF0" w:rsidRPr="00D956A7">
        <w:rPr>
          <w:sz w:val="28"/>
          <w:szCs w:val="28"/>
        </w:rPr>
        <w:t>ь</w:t>
      </w:r>
      <w:r w:rsidRPr="00D956A7">
        <w:rPr>
          <w:sz w:val="28"/>
          <w:szCs w:val="28"/>
        </w:rPr>
        <w:t>: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А3-П3&gt;0</w:t>
      </w:r>
    </w:p>
    <w:p w:rsidR="00480310" w:rsidRDefault="0048031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965" w:rsidRPr="00D956A7" w:rsidRDefault="003A4E1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л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н)=28176942-118695812=</w:t>
      </w:r>
      <w:r w:rsidR="008D7965" w:rsidRPr="00D956A7">
        <w:rPr>
          <w:rFonts w:ascii="Times New Roman" w:hAnsi="Times New Roman"/>
          <w:sz w:val="28"/>
          <w:szCs w:val="28"/>
        </w:rPr>
        <w:t>-90518870</w:t>
      </w:r>
    </w:p>
    <w:p w:rsidR="0042774D" w:rsidRPr="00D956A7" w:rsidRDefault="003A4E1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П</w:t>
      </w:r>
      <w:proofErr w:type="gramStart"/>
      <w:r w:rsidRPr="00D956A7">
        <w:rPr>
          <w:rFonts w:ascii="Times New Roman" w:hAnsi="Times New Roman"/>
          <w:sz w:val="28"/>
          <w:szCs w:val="28"/>
        </w:rPr>
        <w:t>л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к)=29234897-127239639=</w:t>
      </w:r>
      <w:r w:rsidR="0042774D" w:rsidRPr="00D956A7">
        <w:rPr>
          <w:rFonts w:ascii="Times New Roman" w:hAnsi="Times New Roman"/>
          <w:sz w:val="28"/>
          <w:szCs w:val="28"/>
        </w:rPr>
        <w:t>-98004742</w:t>
      </w:r>
    </w:p>
    <w:p w:rsidR="00480310" w:rsidRDefault="0048031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F1C1A" w:rsidRDefault="003A4E1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3. Рассчитываем чистые активы:</w:t>
      </w:r>
      <w:r w:rsidR="000B2256" w:rsidRPr="00D956A7">
        <w:rPr>
          <w:sz w:val="28"/>
          <w:szCs w:val="28"/>
        </w:rPr>
        <w:t xml:space="preserve"> </w:t>
      </w:r>
    </w:p>
    <w:p w:rsidR="008F1C1A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E1F" w:rsidRPr="00D956A7" w:rsidRDefault="003A4E1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(190+290-220-244-252)-(450+590+690-640-650-660)</w:t>
      </w:r>
      <w:r w:rsidR="000669A0" w:rsidRPr="007E646D">
        <w:rPr>
          <w:sz w:val="28"/>
          <w:szCs w:val="28"/>
        </w:rPr>
        <w:t>&gt;</w:t>
      </w:r>
      <w:r w:rsidR="000669A0" w:rsidRPr="00D956A7">
        <w:rPr>
          <w:sz w:val="28"/>
          <w:szCs w:val="28"/>
        </w:rPr>
        <w:t>0</w:t>
      </w:r>
    </w:p>
    <w:p w:rsidR="0042774D" w:rsidRPr="00D956A7" w:rsidRDefault="003A4E1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Ч</w:t>
      </w:r>
      <w:proofErr w:type="gramStart"/>
      <w:r w:rsidRPr="00D956A7">
        <w:rPr>
          <w:rFonts w:ascii="Times New Roman" w:hAnsi="Times New Roman"/>
          <w:sz w:val="28"/>
          <w:szCs w:val="28"/>
        </w:rPr>
        <w:t>а(</w:t>
      </w:r>
      <w:proofErr w:type="gramEnd"/>
      <w:r w:rsidRPr="00D956A7">
        <w:rPr>
          <w:rFonts w:ascii="Times New Roman" w:hAnsi="Times New Roman"/>
          <w:sz w:val="28"/>
          <w:szCs w:val="28"/>
        </w:rPr>
        <w:t>н)=</w:t>
      </w:r>
      <w:r w:rsidR="001A029F" w:rsidRPr="00D956A7">
        <w:rPr>
          <w:rFonts w:ascii="Times New Roman" w:hAnsi="Times New Roman"/>
          <w:sz w:val="28"/>
          <w:szCs w:val="28"/>
        </w:rPr>
        <w:t>(348025376+118348271-1920314-27469586)-(114918099+41382426-3363-2057818)=</w:t>
      </w:r>
      <w:r w:rsidR="0042774D" w:rsidRPr="00D956A7">
        <w:rPr>
          <w:rFonts w:ascii="Times New Roman" w:hAnsi="Times New Roman"/>
          <w:sz w:val="28"/>
          <w:szCs w:val="28"/>
        </w:rPr>
        <w:t xml:space="preserve"> 282744403</w:t>
      </w:r>
    </w:p>
    <w:p w:rsidR="0042774D" w:rsidRPr="00D956A7" w:rsidRDefault="001A029F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Ч</w:t>
      </w:r>
      <w:proofErr w:type="gramStart"/>
      <w:r w:rsidRPr="00D956A7">
        <w:rPr>
          <w:rFonts w:ascii="Times New Roman" w:hAnsi="Times New Roman"/>
          <w:sz w:val="28"/>
          <w:szCs w:val="28"/>
        </w:rPr>
        <w:t>а(</w:t>
      </w:r>
      <w:proofErr w:type="gramEnd"/>
      <w:r w:rsidRPr="00D956A7">
        <w:rPr>
          <w:rFonts w:ascii="Times New Roman" w:hAnsi="Times New Roman"/>
          <w:sz w:val="28"/>
          <w:szCs w:val="28"/>
        </w:rPr>
        <w:t>к)=(364353311+113671562-2366115-26163371)-(127070391+39524650-1347960)=</w:t>
      </w:r>
      <w:r w:rsidR="0042774D" w:rsidRPr="00D956A7">
        <w:rPr>
          <w:rFonts w:ascii="Times New Roman" w:hAnsi="Times New Roman"/>
          <w:sz w:val="28"/>
          <w:szCs w:val="28"/>
        </w:rPr>
        <w:t xml:space="preserve"> 284248306</w:t>
      </w:r>
    </w:p>
    <w:p w:rsidR="008F1C1A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A029F" w:rsidRPr="00D956A7" w:rsidRDefault="001A029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4. Рассчитываем коэффициент абсолютной ликвидности: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А</w:t>
      </w:r>
      <w:proofErr w:type="gramStart"/>
      <w:r w:rsidRPr="00D956A7">
        <w:rPr>
          <w:sz w:val="28"/>
          <w:szCs w:val="28"/>
        </w:rPr>
        <w:t>1</w:t>
      </w:r>
      <w:proofErr w:type="gramEnd"/>
      <w:r w:rsidRPr="00D956A7">
        <w:rPr>
          <w:sz w:val="28"/>
          <w:szCs w:val="28"/>
        </w:rPr>
        <w:t>/П1+П2&gt;0,1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CF0" w:rsidRPr="00D956A7" w:rsidRDefault="00A92CF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Pr="00D956A7">
        <w:rPr>
          <w:rFonts w:ascii="Times New Roman" w:hAnsi="Times New Roman"/>
          <w:sz w:val="28"/>
          <w:szCs w:val="28"/>
        </w:rPr>
        <w:t>н)=68960604/17708069+21692294=</w:t>
      </w:r>
      <w:r w:rsidR="006509DE" w:rsidRPr="00D956A7">
        <w:rPr>
          <w:rFonts w:ascii="Times New Roman" w:hAnsi="Times New Roman"/>
          <w:sz w:val="28"/>
          <w:szCs w:val="28"/>
        </w:rPr>
        <w:t>1,75</w:t>
      </w:r>
    </w:p>
    <w:p w:rsidR="00A92CF0" w:rsidRPr="00D956A7" w:rsidRDefault="00A92CF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Pr="00D956A7">
        <w:rPr>
          <w:rFonts w:ascii="Times New Roman" w:hAnsi="Times New Roman"/>
          <w:sz w:val="28"/>
          <w:szCs w:val="28"/>
        </w:rPr>
        <w:t>к)=67622243/19762973+19809576=</w:t>
      </w:r>
      <w:r w:rsidR="006509DE" w:rsidRPr="00D956A7">
        <w:rPr>
          <w:rFonts w:ascii="Times New Roman" w:hAnsi="Times New Roman"/>
          <w:sz w:val="28"/>
          <w:szCs w:val="28"/>
        </w:rPr>
        <w:t>1,71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CF0" w:rsidRPr="00D956A7" w:rsidRDefault="00A92CF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5. Рассчитываем коэффициент критической ликвидности: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+А2/П1+П2&gt;1</w:t>
      </w:r>
    </w:p>
    <w:p w:rsidR="00A92CF0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92CF0" w:rsidRPr="00D956A7">
        <w:rPr>
          <w:rFonts w:ascii="Times New Roman" w:hAnsi="Times New Roman"/>
          <w:sz w:val="28"/>
          <w:szCs w:val="28"/>
        </w:rPr>
        <w:lastRenderedPageBreak/>
        <w:t>К</w:t>
      </w:r>
      <w:proofErr w:type="gramStart"/>
      <w:r w:rsidR="00A92CF0"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="00A92CF0" w:rsidRPr="00D956A7">
        <w:rPr>
          <w:rFonts w:ascii="Times New Roman" w:hAnsi="Times New Roman"/>
          <w:sz w:val="28"/>
          <w:szCs w:val="28"/>
        </w:rPr>
        <w:t>н)=68960604+27414560/17708069+21692294=</w:t>
      </w:r>
      <w:r w:rsidR="006509DE" w:rsidRPr="00D956A7">
        <w:rPr>
          <w:rFonts w:ascii="Times New Roman" w:hAnsi="Times New Roman"/>
          <w:sz w:val="28"/>
          <w:szCs w:val="28"/>
        </w:rPr>
        <w:t>2,45</w:t>
      </w:r>
    </w:p>
    <w:p w:rsidR="00A92CF0" w:rsidRDefault="00A92CF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</w:t>
      </w:r>
      <w:proofErr w:type="gramStart"/>
      <w:r w:rsidRPr="00D956A7">
        <w:rPr>
          <w:rFonts w:ascii="Times New Roman" w:hAnsi="Times New Roman"/>
          <w:sz w:val="28"/>
          <w:szCs w:val="28"/>
        </w:rPr>
        <w:t>л(</w:t>
      </w:r>
      <w:proofErr w:type="gramEnd"/>
      <w:r w:rsidRPr="00D956A7">
        <w:rPr>
          <w:rFonts w:ascii="Times New Roman" w:hAnsi="Times New Roman"/>
          <w:sz w:val="28"/>
          <w:szCs w:val="28"/>
        </w:rPr>
        <w:t>к)=67622243+24058087/19762973+19809576=</w:t>
      </w:r>
      <w:r w:rsidR="006509DE" w:rsidRPr="00D956A7">
        <w:rPr>
          <w:rFonts w:ascii="Times New Roman" w:hAnsi="Times New Roman"/>
          <w:sz w:val="28"/>
          <w:szCs w:val="28"/>
        </w:rPr>
        <w:t>2,32</w:t>
      </w:r>
    </w:p>
    <w:p w:rsidR="008F1C1A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1A" w:rsidRDefault="00A92CF0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6. </w:t>
      </w:r>
      <w:r w:rsidR="004D6C94" w:rsidRPr="00D956A7">
        <w:rPr>
          <w:rFonts w:ascii="Times New Roman" w:hAnsi="Times New Roman"/>
          <w:sz w:val="28"/>
          <w:szCs w:val="28"/>
        </w:rPr>
        <w:t>Рассчитываем коэффициент текущей ликвидности: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C94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+А2+А3/П1+П2&gt;2</w:t>
      </w:r>
    </w:p>
    <w:p w:rsidR="004D6C94" w:rsidRPr="00D956A7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Кт</w:t>
      </w:r>
      <w:proofErr w:type="gramStart"/>
      <w:r w:rsidRPr="00D956A7">
        <w:rPr>
          <w:rFonts w:ascii="Times New Roman" w:hAnsi="Times New Roman"/>
          <w:sz w:val="28"/>
          <w:szCs w:val="28"/>
        </w:rPr>
        <w:t>л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н)=68960604+27414560+28176942/17708069+21692294=</w:t>
      </w:r>
      <w:r w:rsidR="006509DE" w:rsidRPr="00D956A7">
        <w:rPr>
          <w:rFonts w:ascii="Times New Roman" w:hAnsi="Times New Roman"/>
          <w:sz w:val="28"/>
          <w:szCs w:val="28"/>
        </w:rPr>
        <w:t>3,16</w:t>
      </w:r>
    </w:p>
    <w:p w:rsidR="004D6C94" w:rsidRPr="00D956A7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Кт</w:t>
      </w:r>
      <w:proofErr w:type="gramStart"/>
      <w:r w:rsidRPr="00D956A7">
        <w:rPr>
          <w:rFonts w:ascii="Times New Roman" w:hAnsi="Times New Roman"/>
          <w:sz w:val="28"/>
          <w:szCs w:val="28"/>
        </w:rPr>
        <w:t>л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к)=67622243+24058087+29234897/19762973+19809576=</w:t>
      </w:r>
      <w:r w:rsidR="006509DE" w:rsidRPr="00D956A7">
        <w:rPr>
          <w:rFonts w:ascii="Times New Roman" w:hAnsi="Times New Roman"/>
          <w:sz w:val="28"/>
          <w:szCs w:val="28"/>
        </w:rPr>
        <w:t>3,06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C94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7. Рассчитываем коэффициент обеспеченности собственными оборотными средствами:</w:t>
      </w:r>
    </w:p>
    <w:p w:rsidR="008F1C1A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П4-А4/А</w:t>
      </w:r>
      <w:proofErr w:type="gramStart"/>
      <w:r w:rsidRPr="00D956A7">
        <w:rPr>
          <w:rFonts w:ascii="Times New Roman" w:hAnsi="Times New Roman"/>
          <w:sz w:val="28"/>
          <w:szCs w:val="28"/>
        </w:rPr>
        <w:t>1</w:t>
      </w:r>
      <w:proofErr w:type="gramEnd"/>
      <w:r w:rsidRPr="00D956A7">
        <w:rPr>
          <w:rFonts w:ascii="Times New Roman" w:hAnsi="Times New Roman"/>
          <w:sz w:val="28"/>
          <w:szCs w:val="28"/>
        </w:rPr>
        <w:t>+А2+А3&gt;0.1</w:t>
      </w:r>
    </w:p>
    <w:p w:rsidR="004D6C94" w:rsidRPr="00D956A7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Ко</w:t>
      </w:r>
      <w:proofErr w:type="gramStart"/>
      <w:r w:rsidRPr="00D956A7">
        <w:rPr>
          <w:rFonts w:ascii="Times New Roman" w:hAnsi="Times New Roman"/>
          <w:sz w:val="28"/>
          <w:szCs w:val="28"/>
        </w:rPr>
        <w:t>б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н)=310073122-348728671/68960604+27414560+28176942=</w:t>
      </w:r>
      <w:r w:rsidR="006509DE" w:rsidRPr="00D956A7">
        <w:rPr>
          <w:rFonts w:ascii="Times New Roman" w:hAnsi="Times New Roman"/>
          <w:sz w:val="28"/>
          <w:szCs w:val="28"/>
        </w:rPr>
        <w:t>-0,31</w:t>
      </w:r>
    </w:p>
    <w:p w:rsidR="004D6C94" w:rsidRPr="00D956A7" w:rsidRDefault="004D6C94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Ко</w:t>
      </w:r>
      <w:proofErr w:type="gramStart"/>
      <w:r w:rsidRPr="00D956A7">
        <w:rPr>
          <w:rFonts w:ascii="Times New Roman" w:hAnsi="Times New Roman"/>
          <w:sz w:val="28"/>
          <w:szCs w:val="28"/>
        </w:rPr>
        <w:t>б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к)=311429832-365449045/67622243+24058087+29234897=</w:t>
      </w:r>
      <w:r w:rsidR="0056433A" w:rsidRPr="00D956A7">
        <w:rPr>
          <w:rFonts w:ascii="Times New Roman" w:hAnsi="Times New Roman"/>
          <w:sz w:val="28"/>
          <w:szCs w:val="28"/>
        </w:rPr>
        <w:t>-0,45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C94" w:rsidRPr="00D956A7" w:rsidRDefault="00A12D75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r w:rsidR="00E53CB4" w:rsidRPr="00D956A7">
        <w:rPr>
          <w:rFonts w:ascii="Times New Roman" w:hAnsi="Times New Roman"/>
          <w:sz w:val="28"/>
          <w:szCs w:val="28"/>
        </w:rPr>
        <w:t>ри ана</w:t>
      </w:r>
      <w:r w:rsidRPr="00D956A7">
        <w:rPr>
          <w:rFonts w:ascii="Times New Roman" w:hAnsi="Times New Roman"/>
          <w:sz w:val="28"/>
          <w:szCs w:val="28"/>
        </w:rPr>
        <w:t xml:space="preserve">лизе ликвидности предприятия </w:t>
      </w:r>
      <w:r w:rsidR="000B2256" w:rsidRPr="00D956A7">
        <w:rPr>
          <w:rFonts w:ascii="Times New Roman" w:hAnsi="Times New Roman"/>
          <w:sz w:val="28"/>
          <w:szCs w:val="28"/>
        </w:rPr>
        <w:t>показал</w:t>
      </w:r>
      <w:proofErr w:type="gramStart"/>
      <w:r w:rsidRPr="00D956A7">
        <w:rPr>
          <w:rFonts w:ascii="Times New Roman" w:hAnsi="Times New Roman"/>
          <w:sz w:val="28"/>
          <w:szCs w:val="28"/>
        </w:rPr>
        <w:t xml:space="preserve"> </w:t>
      </w:r>
      <w:r w:rsidR="00E53CB4" w:rsidRPr="00D956A7">
        <w:rPr>
          <w:rFonts w:ascii="Times New Roman" w:hAnsi="Times New Roman"/>
          <w:sz w:val="28"/>
          <w:szCs w:val="28"/>
        </w:rPr>
        <w:t>:</w:t>
      </w:r>
      <w:proofErr w:type="gramEnd"/>
    </w:p>
    <w:p w:rsidR="00E53CB4" w:rsidRPr="00D956A7" w:rsidRDefault="0042639A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r w:rsidR="00E53CB4" w:rsidRPr="00D956A7">
        <w:rPr>
          <w:rFonts w:ascii="Times New Roman" w:hAnsi="Times New Roman"/>
          <w:sz w:val="28"/>
          <w:szCs w:val="28"/>
        </w:rPr>
        <w:t>латежеспособность организации в ближайшем периоде хорошая и на начало и на конец периода показатели баланса в норме.</w:t>
      </w:r>
    </w:p>
    <w:p w:rsidR="00E53CB4" w:rsidRPr="00D956A7" w:rsidRDefault="0042639A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</w:t>
      </w:r>
      <w:r w:rsidR="00E53CB4" w:rsidRPr="00D956A7">
        <w:rPr>
          <w:rFonts w:ascii="Times New Roman" w:hAnsi="Times New Roman"/>
          <w:sz w:val="28"/>
          <w:szCs w:val="28"/>
        </w:rPr>
        <w:t xml:space="preserve">латежеспособность предприятия в будущих периодах выглядит </w:t>
      </w:r>
      <w:proofErr w:type="spellStart"/>
      <w:r w:rsidR="00E53CB4" w:rsidRPr="00D956A7">
        <w:rPr>
          <w:rFonts w:ascii="Times New Roman" w:hAnsi="Times New Roman"/>
          <w:sz w:val="28"/>
          <w:szCs w:val="28"/>
        </w:rPr>
        <w:t>нелучшим</w:t>
      </w:r>
      <w:proofErr w:type="spellEnd"/>
      <w:r w:rsidR="00E53CB4" w:rsidRPr="00D956A7">
        <w:rPr>
          <w:rFonts w:ascii="Times New Roman" w:hAnsi="Times New Roman"/>
          <w:sz w:val="28"/>
          <w:szCs w:val="28"/>
        </w:rPr>
        <w:t xml:space="preserve"> образом, т. к. нормативные показатели &lt;0.</w:t>
      </w:r>
    </w:p>
    <w:p w:rsidR="00E53CB4" w:rsidRPr="00D956A7" w:rsidRDefault="00E53CB4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Чистые активы ОАО «Северсталь» показали хорошие результаты, а это один из признаков платежеспособности предприятия.</w:t>
      </w:r>
    </w:p>
    <w:p w:rsidR="00E53CB4" w:rsidRPr="00D956A7" w:rsidRDefault="00E53CB4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Коэффициент абсолютной ликвидности тоже в норме. </w:t>
      </w:r>
      <w:r w:rsidR="0042639A" w:rsidRPr="00D956A7">
        <w:rPr>
          <w:rFonts w:ascii="Times New Roman" w:hAnsi="Times New Roman"/>
          <w:sz w:val="28"/>
          <w:szCs w:val="28"/>
        </w:rPr>
        <w:t>Это свидетельствует о том, что краткосрочная задолженность организации может быть погашена в ближайшее время за счет денежных средств и краткосрочных финансовых вложений.</w:t>
      </w:r>
    </w:p>
    <w:p w:rsidR="0042639A" w:rsidRPr="00D956A7" w:rsidRDefault="0042639A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Коэффициент критической ликвидности показал, что значения в норме. Он показывает, какую часть краткосрочной задолженности организация может погасить в ближайшее время.</w:t>
      </w:r>
    </w:p>
    <w:p w:rsidR="0042639A" w:rsidRPr="00D956A7" w:rsidRDefault="0042639A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Коэффициент текущей ликвидности так же в норме. Он указывает, какую часть текущих обязательств по кредитам организация может погасить, мобилизовав все оборотные средства.</w:t>
      </w:r>
    </w:p>
    <w:p w:rsidR="0042639A" w:rsidRPr="00D956A7" w:rsidRDefault="0042639A" w:rsidP="00D956A7">
      <w:pPr>
        <w:numPr>
          <w:ilvl w:val="0"/>
          <w:numId w:val="38"/>
        </w:numPr>
        <w:tabs>
          <w:tab w:val="clear" w:pos="720"/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Коэффициент обеспеченности собственными оборотными средствами показал отклонение от нормы. Это говорит о нехватке у предприятия собственных оборотных средств.</w:t>
      </w:r>
    </w:p>
    <w:p w:rsidR="008F1C1A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2639A" w:rsidRDefault="00DB2860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5.6</w:t>
      </w:r>
      <w:r w:rsidR="0042639A" w:rsidRPr="00D956A7">
        <w:rPr>
          <w:sz w:val="28"/>
          <w:szCs w:val="28"/>
        </w:rPr>
        <w:t xml:space="preserve"> Анализ фина</w:t>
      </w:r>
      <w:r w:rsidR="008F1C1A">
        <w:rPr>
          <w:sz w:val="28"/>
          <w:szCs w:val="28"/>
        </w:rPr>
        <w:t>нсовой устойчивости предприятия</w:t>
      </w:r>
    </w:p>
    <w:p w:rsidR="008F1C1A" w:rsidRPr="00D956A7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F142F" w:rsidRPr="00D956A7" w:rsidRDefault="001F142F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Проведем анализ финансового состояния предприятия с использованием простых соотношений:</w:t>
      </w:r>
      <w:r w:rsidR="00D956A7" w:rsidRPr="00D956A7">
        <w:rPr>
          <w:sz w:val="28"/>
          <w:szCs w:val="28"/>
        </w:rPr>
        <w:t xml:space="preserve"> </w:t>
      </w:r>
      <w:r w:rsidR="00663171" w:rsidRPr="00D956A7">
        <w:rPr>
          <w:sz w:val="28"/>
          <w:szCs w:val="28"/>
        </w:rPr>
        <w:t>СК&gt;1/2валюты баланса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171" w:rsidRPr="00D956A7" w:rsidRDefault="00663171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(н)= 310073122&gt;233186824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(к)=</w:t>
      </w:r>
      <w:r w:rsidRPr="00D956A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311429832&gt;239012436,5</w:t>
      </w:r>
    </w:p>
    <w:p w:rsidR="008F1C1A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1CF3" w:rsidRDefault="001C1CF3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Проведем анализ финансового состояния предприятия с использованием абсолютных показателей:</w:t>
      </w:r>
    </w:p>
    <w:p w:rsidR="008F1C1A" w:rsidRPr="00D956A7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1CF3" w:rsidRPr="00D956A7" w:rsidRDefault="007303F6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1. </w:t>
      </w:r>
      <w:r w:rsidR="001C1CF3" w:rsidRPr="00D956A7">
        <w:rPr>
          <w:sz w:val="28"/>
          <w:szCs w:val="28"/>
        </w:rPr>
        <w:t>СО</w:t>
      </w:r>
      <w:proofErr w:type="gramStart"/>
      <w:r w:rsidR="001C1CF3" w:rsidRPr="00D956A7">
        <w:rPr>
          <w:sz w:val="28"/>
          <w:szCs w:val="28"/>
        </w:rPr>
        <w:t>С(</w:t>
      </w:r>
      <w:proofErr w:type="gramEnd"/>
      <w:r w:rsidR="001C1CF3" w:rsidRPr="00D956A7">
        <w:rPr>
          <w:sz w:val="28"/>
          <w:szCs w:val="28"/>
        </w:rPr>
        <w:t>н)=</w:t>
      </w:r>
      <w:r w:rsidR="001C1CF3" w:rsidRPr="00D956A7">
        <w:rPr>
          <w:sz w:val="28"/>
          <w:szCs w:val="20"/>
        </w:rPr>
        <w:t xml:space="preserve"> </w:t>
      </w:r>
      <w:r w:rsidR="001C1CF3" w:rsidRPr="00D956A7">
        <w:rPr>
          <w:sz w:val="28"/>
          <w:szCs w:val="28"/>
        </w:rPr>
        <w:t>310073122-348025376= -37952254</w:t>
      </w:r>
    </w:p>
    <w:p w:rsidR="009A510A" w:rsidRPr="00D956A7" w:rsidRDefault="001C1CF3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СО</w:t>
      </w:r>
      <w:proofErr w:type="gramStart"/>
      <w:r w:rsidRPr="00D956A7">
        <w:rPr>
          <w:sz w:val="28"/>
          <w:szCs w:val="28"/>
        </w:rPr>
        <w:t>С(</w:t>
      </w:r>
      <w:proofErr w:type="gramEnd"/>
      <w:r w:rsidRPr="00D956A7">
        <w:rPr>
          <w:sz w:val="28"/>
          <w:szCs w:val="28"/>
        </w:rPr>
        <w:t>к)=</w:t>
      </w:r>
      <w:r w:rsidRPr="00D956A7">
        <w:rPr>
          <w:sz w:val="28"/>
          <w:szCs w:val="20"/>
        </w:rPr>
        <w:t xml:space="preserve"> </w:t>
      </w:r>
      <w:r w:rsidRPr="00D956A7">
        <w:rPr>
          <w:sz w:val="28"/>
          <w:szCs w:val="28"/>
        </w:rPr>
        <w:t>311429832-364353311= -52923479</w:t>
      </w:r>
    </w:p>
    <w:p w:rsidR="009A510A" w:rsidRPr="00D956A7" w:rsidRDefault="007303F6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2. </w:t>
      </w:r>
      <w:r w:rsidR="001C1CF3" w:rsidRPr="00D956A7">
        <w:rPr>
          <w:sz w:val="28"/>
          <w:szCs w:val="28"/>
        </w:rPr>
        <w:t>С</w:t>
      </w:r>
      <w:proofErr w:type="gramStart"/>
      <w:r w:rsidR="001C1CF3" w:rsidRPr="00D956A7">
        <w:rPr>
          <w:sz w:val="28"/>
          <w:szCs w:val="28"/>
        </w:rPr>
        <w:t>Д(</w:t>
      </w:r>
      <w:proofErr w:type="gramEnd"/>
      <w:r w:rsidR="001C1CF3" w:rsidRPr="00D956A7">
        <w:rPr>
          <w:sz w:val="28"/>
          <w:szCs w:val="28"/>
        </w:rPr>
        <w:t>н)= -37952254+114918099=</w:t>
      </w:r>
      <w:r w:rsidR="009A510A" w:rsidRPr="00D956A7">
        <w:rPr>
          <w:sz w:val="28"/>
          <w:szCs w:val="28"/>
        </w:rPr>
        <w:t>76965845</w:t>
      </w:r>
    </w:p>
    <w:p w:rsidR="009A510A" w:rsidRPr="00D956A7" w:rsidRDefault="009A510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</w:t>
      </w:r>
      <w:proofErr w:type="gramStart"/>
      <w:r w:rsidRPr="00D956A7">
        <w:rPr>
          <w:rFonts w:ascii="Times New Roman" w:hAnsi="Times New Roman"/>
          <w:sz w:val="28"/>
          <w:szCs w:val="28"/>
        </w:rPr>
        <w:t>Д(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к)= </w:t>
      </w:r>
      <w:r w:rsidRPr="00D956A7">
        <w:rPr>
          <w:rFonts w:ascii="Times New Roman" w:hAnsi="Times New Roman"/>
          <w:sz w:val="28"/>
          <w:szCs w:val="28"/>
          <w:lang w:eastAsia="ru-RU"/>
        </w:rPr>
        <w:t>-52923479</w:t>
      </w:r>
      <w:r w:rsidRPr="00D956A7">
        <w:rPr>
          <w:rFonts w:ascii="Times New Roman" w:hAnsi="Times New Roman"/>
          <w:sz w:val="28"/>
          <w:szCs w:val="28"/>
        </w:rPr>
        <w:t>+127070391=74146912</w:t>
      </w:r>
    </w:p>
    <w:p w:rsidR="009A510A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A7">
        <w:rPr>
          <w:rFonts w:ascii="Times New Roman" w:hAnsi="Times New Roman"/>
          <w:sz w:val="28"/>
          <w:szCs w:val="28"/>
        </w:rPr>
        <w:t xml:space="preserve">3. </w:t>
      </w:r>
      <w:r w:rsidR="009A510A" w:rsidRPr="00D956A7">
        <w:rPr>
          <w:rFonts w:ascii="Times New Roman" w:hAnsi="Times New Roman"/>
          <w:sz w:val="28"/>
          <w:szCs w:val="28"/>
        </w:rPr>
        <w:t>О</w:t>
      </w:r>
      <w:proofErr w:type="gramStart"/>
      <w:r w:rsidR="009A510A" w:rsidRPr="00D956A7">
        <w:rPr>
          <w:rFonts w:ascii="Times New Roman" w:hAnsi="Times New Roman"/>
          <w:sz w:val="28"/>
          <w:szCs w:val="28"/>
        </w:rPr>
        <w:t>И(</w:t>
      </w:r>
      <w:proofErr w:type="gramEnd"/>
      <w:r w:rsidR="009A510A" w:rsidRPr="00D956A7">
        <w:rPr>
          <w:rFonts w:ascii="Times New Roman" w:hAnsi="Times New Roman"/>
          <w:sz w:val="28"/>
          <w:szCs w:val="28"/>
        </w:rPr>
        <w:t>н)=</w:t>
      </w:r>
      <w:r w:rsidR="009A510A" w:rsidRPr="00D956A7">
        <w:rPr>
          <w:rFonts w:ascii="Times New Roman" w:hAnsi="Times New Roman"/>
          <w:sz w:val="28"/>
          <w:szCs w:val="28"/>
          <w:lang w:eastAsia="ru-RU"/>
        </w:rPr>
        <w:t xml:space="preserve"> 76965845+17835463=94801308</w:t>
      </w:r>
    </w:p>
    <w:p w:rsidR="009A510A" w:rsidRPr="00D956A7" w:rsidRDefault="009A510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  <w:lang w:eastAsia="ru-RU"/>
        </w:rPr>
        <w:t>О</w:t>
      </w:r>
      <w:proofErr w:type="gramStart"/>
      <w:r w:rsidRPr="00D956A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956A7">
        <w:rPr>
          <w:rFonts w:ascii="Times New Roman" w:hAnsi="Times New Roman"/>
          <w:sz w:val="28"/>
          <w:szCs w:val="28"/>
          <w:lang w:eastAsia="ru-RU"/>
        </w:rPr>
        <w:t>к)=</w:t>
      </w:r>
      <w:r w:rsidRPr="00D956A7">
        <w:rPr>
          <w:rFonts w:ascii="Times New Roman" w:hAnsi="Times New Roman"/>
          <w:sz w:val="28"/>
          <w:szCs w:val="28"/>
        </w:rPr>
        <w:t xml:space="preserve"> 74146912+18244469=92391381</w:t>
      </w:r>
    </w:p>
    <w:p w:rsidR="009A510A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A7">
        <w:rPr>
          <w:rFonts w:ascii="Times New Roman" w:hAnsi="Times New Roman"/>
          <w:sz w:val="28"/>
          <w:szCs w:val="28"/>
        </w:rPr>
        <w:t xml:space="preserve">4. </w:t>
      </w:r>
      <w:r w:rsidR="009A510A" w:rsidRPr="00D956A7">
        <w:rPr>
          <w:rFonts w:ascii="Times New Roman" w:hAnsi="Times New Roman"/>
          <w:sz w:val="28"/>
          <w:szCs w:val="28"/>
        </w:rPr>
        <w:t>ΔСО</w:t>
      </w:r>
      <w:proofErr w:type="gramStart"/>
      <w:r w:rsidR="009A510A" w:rsidRPr="00D956A7">
        <w:rPr>
          <w:rFonts w:ascii="Times New Roman" w:hAnsi="Times New Roman"/>
          <w:sz w:val="28"/>
          <w:szCs w:val="28"/>
        </w:rPr>
        <w:t>С(</w:t>
      </w:r>
      <w:proofErr w:type="gramEnd"/>
      <w:r w:rsidR="009A510A" w:rsidRPr="00D956A7">
        <w:rPr>
          <w:rFonts w:ascii="Times New Roman" w:hAnsi="Times New Roman"/>
          <w:sz w:val="28"/>
          <w:szCs w:val="28"/>
        </w:rPr>
        <w:t>н)=</w:t>
      </w:r>
      <w:r w:rsidR="009A510A" w:rsidRPr="00D956A7">
        <w:rPr>
          <w:rFonts w:ascii="Times New Roman" w:hAnsi="Times New Roman"/>
          <w:sz w:val="28"/>
          <w:szCs w:val="28"/>
          <w:lang w:eastAsia="ru-RU"/>
        </w:rPr>
        <w:t xml:space="preserve"> -37952254-22104255= -60056509</w:t>
      </w:r>
    </w:p>
    <w:p w:rsidR="007303F6" w:rsidRPr="00D956A7" w:rsidRDefault="009A510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A7">
        <w:rPr>
          <w:rFonts w:ascii="Times New Roman" w:hAnsi="Times New Roman"/>
          <w:sz w:val="28"/>
          <w:szCs w:val="28"/>
          <w:lang w:eastAsia="ru-RU"/>
        </w:rPr>
        <w:t>Д</w:t>
      </w:r>
      <w:r w:rsidR="007303F6" w:rsidRPr="00D956A7">
        <w:rPr>
          <w:rFonts w:ascii="Times New Roman" w:hAnsi="Times New Roman"/>
          <w:sz w:val="28"/>
          <w:szCs w:val="28"/>
          <w:lang w:eastAsia="ru-RU"/>
        </w:rPr>
        <w:t>СО</w:t>
      </w:r>
      <w:proofErr w:type="gramStart"/>
      <w:r w:rsidR="007303F6" w:rsidRPr="00D956A7">
        <w:rPr>
          <w:rFonts w:ascii="Times New Roman" w:hAnsi="Times New Roman"/>
          <w:sz w:val="28"/>
          <w:szCs w:val="28"/>
          <w:lang w:eastAsia="ru-RU"/>
        </w:rPr>
        <w:t>С(</w:t>
      </w:r>
      <w:proofErr w:type="gramEnd"/>
      <w:r w:rsidR="007303F6" w:rsidRPr="00D956A7">
        <w:rPr>
          <w:rFonts w:ascii="Times New Roman" w:hAnsi="Times New Roman"/>
          <w:sz w:val="28"/>
          <w:szCs w:val="28"/>
          <w:lang w:eastAsia="ru-RU"/>
        </w:rPr>
        <w:t>к)= -52923479-21971272= -74894751</w:t>
      </w:r>
    </w:p>
    <w:p w:rsidR="007303F6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7303F6" w:rsidRPr="00D956A7">
        <w:rPr>
          <w:rFonts w:ascii="Times New Roman" w:hAnsi="Times New Roman"/>
          <w:sz w:val="28"/>
          <w:szCs w:val="28"/>
          <w:lang w:eastAsia="ru-RU"/>
        </w:rPr>
        <w:t>ДС</w:t>
      </w:r>
      <w:proofErr w:type="gramStart"/>
      <w:r w:rsidR="007303F6" w:rsidRPr="00D956A7">
        <w:rPr>
          <w:rFonts w:ascii="Times New Roman" w:hAnsi="Times New Roman"/>
          <w:sz w:val="28"/>
          <w:szCs w:val="28"/>
          <w:lang w:eastAsia="ru-RU"/>
        </w:rPr>
        <w:t>Д(</w:t>
      </w:r>
      <w:proofErr w:type="gramEnd"/>
      <w:r w:rsidR="007303F6" w:rsidRPr="00D956A7">
        <w:rPr>
          <w:rFonts w:ascii="Times New Roman" w:hAnsi="Times New Roman"/>
          <w:sz w:val="28"/>
          <w:szCs w:val="28"/>
          <w:lang w:eastAsia="ru-RU"/>
        </w:rPr>
        <w:t>н)= 76965845-22104255=54861590</w:t>
      </w:r>
    </w:p>
    <w:p w:rsidR="007303F6" w:rsidRPr="00D956A7" w:rsidRDefault="007303F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  <w:lang w:eastAsia="ru-RU"/>
        </w:rPr>
        <w:t>ДС</w:t>
      </w:r>
      <w:proofErr w:type="gramStart"/>
      <w:r w:rsidRPr="00D956A7">
        <w:rPr>
          <w:rFonts w:ascii="Times New Roman" w:hAnsi="Times New Roman"/>
          <w:sz w:val="28"/>
          <w:szCs w:val="28"/>
          <w:lang w:eastAsia="ru-RU"/>
        </w:rPr>
        <w:t>Д(</w:t>
      </w:r>
      <w:proofErr w:type="gramEnd"/>
      <w:r w:rsidRPr="00D956A7">
        <w:rPr>
          <w:rFonts w:ascii="Times New Roman" w:hAnsi="Times New Roman"/>
          <w:sz w:val="28"/>
          <w:szCs w:val="28"/>
          <w:lang w:eastAsia="ru-RU"/>
        </w:rPr>
        <w:t>к)=</w:t>
      </w:r>
      <w:r w:rsidRPr="00D956A7">
        <w:rPr>
          <w:rFonts w:ascii="Times New Roman" w:hAnsi="Times New Roman"/>
          <w:sz w:val="28"/>
          <w:szCs w:val="28"/>
        </w:rPr>
        <w:t xml:space="preserve"> 74146912-21971272=52175640</w:t>
      </w:r>
    </w:p>
    <w:p w:rsidR="007303F6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6A7">
        <w:rPr>
          <w:rFonts w:ascii="Times New Roman" w:hAnsi="Times New Roman"/>
          <w:sz w:val="28"/>
          <w:szCs w:val="28"/>
        </w:rPr>
        <w:t xml:space="preserve">6. </w:t>
      </w:r>
      <w:r w:rsidR="007303F6" w:rsidRPr="00D956A7">
        <w:rPr>
          <w:rFonts w:ascii="Times New Roman" w:hAnsi="Times New Roman"/>
          <w:sz w:val="28"/>
          <w:szCs w:val="28"/>
        </w:rPr>
        <w:t>ΔО</w:t>
      </w:r>
      <w:proofErr w:type="gramStart"/>
      <w:r w:rsidR="007303F6" w:rsidRPr="00D956A7">
        <w:rPr>
          <w:rFonts w:ascii="Times New Roman" w:hAnsi="Times New Roman"/>
          <w:sz w:val="28"/>
          <w:szCs w:val="28"/>
        </w:rPr>
        <w:t>И(</w:t>
      </w:r>
      <w:proofErr w:type="gramEnd"/>
      <w:r w:rsidR="007303F6" w:rsidRPr="00D956A7">
        <w:rPr>
          <w:rFonts w:ascii="Times New Roman" w:hAnsi="Times New Roman"/>
          <w:sz w:val="28"/>
          <w:szCs w:val="28"/>
        </w:rPr>
        <w:t>н)=</w:t>
      </w:r>
      <w:r w:rsidR="007303F6" w:rsidRPr="00D956A7">
        <w:rPr>
          <w:rFonts w:ascii="Times New Roman" w:hAnsi="Times New Roman"/>
          <w:sz w:val="28"/>
          <w:szCs w:val="28"/>
          <w:lang w:eastAsia="ru-RU"/>
        </w:rPr>
        <w:t xml:space="preserve"> 94801308-22104255=72697053</w:t>
      </w:r>
    </w:p>
    <w:p w:rsidR="007303F6" w:rsidRPr="00D956A7" w:rsidRDefault="007303F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  <w:lang w:eastAsia="ru-RU"/>
        </w:rPr>
        <w:t>ДО</w:t>
      </w:r>
      <w:proofErr w:type="gramStart"/>
      <w:r w:rsidRPr="00D956A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D956A7">
        <w:rPr>
          <w:rFonts w:ascii="Times New Roman" w:hAnsi="Times New Roman"/>
          <w:sz w:val="28"/>
          <w:szCs w:val="28"/>
          <w:lang w:eastAsia="ru-RU"/>
        </w:rPr>
        <w:t>к)=</w:t>
      </w:r>
      <w:r w:rsidRPr="00D956A7">
        <w:rPr>
          <w:rFonts w:ascii="Times New Roman" w:hAnsi="Times New Roman"/>
          <w:sz w:val="28"/>
          <w:szCs w:val="28"/>
        </w:rPr>
        <w:t xml:space="preserve"> 92391381-21971272=70420109</w:t>
      </w:r>
    </w:p>
    <w:p w:rsidR="007303F6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12D75" w:rsidRPr="00D956A7">
        <w:rPr>
          <w:rFonts w:ascii="Times New Roman" w:hAnsi="Times New Roman"/>
          <w:sz w:val="28"/>
          <w:szCs w:val="28"/>
        </w:rPr>
        <w:lastRenderedPageBreak/>
        <w:t>В</w:t>
      </w:r>
      <w:r w:rsidR="00DE2BEC" w:rsidRPr="00D956A7">
        <w:rPr>
          <w:rFonts w:ascii="Times New Roman" w:hAnsi="Times New Roman"/>
          <w:sz w:val="28"/>
          <w:szCs w:val="28"/>
        </w:rPr>
        <w:t xml:space="preserve"> нашем случае модель имеет вид (0,1,1), а это значит, что у предприятия нормальное финансовое состояние.</w:t>
      </w:r>
    </w:p>
    <w:p w:rsidR="00DE2BEC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Проведем анализ финансового состояния предприятия с помощью относительных показателей финансовой устойчивости:</w:t>
      </w:r>
    </w:p>
    <w:p w:rsidR="00DE2BEC" w:rsidRPr="00D956A7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1. Коэффициент финансовой независимости:</w:t>
      </w:r>
      <w:r w:rsidR="000B22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СК/ВБ&gt;0,5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BEC" w:rsidRPr="007E646D" w:rsidRDefault="00DE2BEC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Кф</w:t>
      </w:r>
      <w:proofErr w:type="gramStart"/>
      <w:r w:rsidRPr="00D956A7">
        <w:rPr>
          <w:rFonts w:ascii="Times New Roman" w:hAnsi="Times New Roman"/>
          <w:sz w:val="28"/>
          <w:szCs w:val="28"/>
        </w:rPr>
        <w:t>н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</w:t>
      </w:r>
      <w:r w:rsidRPr="00D956A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90B26" w:rsidRPr="00D956A7">
        <w:rPr>
          <w:rFonts w:ascii="Times New Roman" w:hAnsi="Times New Roman"/>
          <w:sz w:val="28"/>
          <w:szCs w:val="28"/>
        </w:rPr>
        <w:t>310073</w:t>
      </w:r>
      <w:r w:rsidRPr="00D956A7">
        <w:rPr>
          <w:rFonts w:ascii="Times New Roman" w:hAnsi="Times New Roman"/>
          <w:sz w:val="28"/>
          <w:szCs w:val="28"/>
        </w:rPr>
        <w:t>122/</w:t>
      </w:r>
      <w:r w:rsidR="00490B26" w:rsidRPr="00D956A7">
        <w:rPr>
          <w:rFonts w:ascii="Times New Roman" w:hAnsi="Times New Roman"/>
          <w:sz w:val="28"/>
          <w:szCs w:val="28"/>
        </w:rPr>
        <w:t>466373</w:t>
      </w:r>
      <w:r w:rsidRPr="00D956A7">
        <w:rPr>
          <w:rFonts w:ascii="Times New Roman" w:hAnsi="Times New Roman"/>
          <w:sz w:val="28"/>
          <w:szCs w:val="28"/>
        </w:rPr>
        <w:t>647</w:t>
      </w:r>
      <w:r w:rsidR="00490B26" w:rsidRPr="00D956A7">
        <w:rPr>
          <w:rFonts w:ascii="Times New Roman" w:hAnsi="Times New Roman"/>
          <w:sz w:val="28"/>
          <w:szCs w:val="28"/>
        </w:rPr>
        <w:t>=0,66</w:t>
      </w:r>
    </w:p>
    <w:p w:rsidR="00490B26" w:rsidRPr="00D956A7" w:rsidRDefault="00490B2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Кф</w:t>
      </w:r>
      <w:proofErr w:type="gramStart"/>
      <w:r w:rsidRPr="00D956A7">
        <w:rPr>
          <w:rFonts w:ascii="Times New Roman" w:hAnsi="Times New Roman"/>
          <w:sz w:val="28"/>
          <w:szCs w:val="28"/>
        </w:rPr>
        <w:t>н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</w:t>
      </w:r>
      <w:r w:rsidRPr="00D956A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311429832/478024873=0,65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B26" w:rsidRPr="00D956A7" w:rsidRDefault="00490B2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2. Коэффициент самофинансирования: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СК/ЗК&gt;1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B26" w:rsidRPr="00D956A7" w:rsidRDefault="00490B2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Кс</w:t>
      </w:r>
      <w:proofErr w:type="gramStart"/>
      <w:r w:rsidRPr="00D956A7">
        <w:rPr>
          <w:rFonts w:ascii="Times New Roman" w:hAnsi="Times New Roman"/>
          <w:sz w:val="28"/>
          <w:szCs w:val="28"/>
        </w:rPr>
        <w:t>ф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</w:t>
      </w:r>
      <w:r w:rsidRPr="00D956A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310073122/114918099+41382426=1,98</w:t>
      </w:r>
    </w:p>
    <w:p w:rsidR="00490B26" w:rsidRPr="00D956A7" w:rsidRDefault="00490B2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Кс</w:t>
      </w:r>
      <w:proofErr w:type="gramStart"/>
      <w:r w:rsidRPr="00D956A7">
        <w:rPr>
          <w:rFonts w:ascii="Times New Roman" w:hAnsi="Times New Roman"/>
          <w:sz w:val="28"/>
          <w:szCs w:val="28"/>
        </w:rPr>
        <w:t>ф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</w:t>
      </w:r>
      <w:r w:rsidRPr="00D956A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16296" w:rsidRPr="00D956A7">
        <w:rPr>
          <w:rFonts w:ascii="Times New Roman" w:hAnsi="Times New Roman"/>
          <w:sz w:val="28"/>
          <w:szCs w:val="28"/>
        </w:rPr>
        <w:t>311429</w:t>
      </w:r>
      <w:r w:rsidRPr="00D956A7">
        <w:rPr>
          <w:rFonts w:ascii="Times New Roman" w:hAnsi="Times New Roman"/>
          <w:sz w:val="28"/>
          <w:szCs w:val="28"/>
        </w:rPr>
        <w:t>832/</w:t>
      </w:r>
      <w:r w:rsidR="00616296" w:rsidRPr="00D956A7">
        <w:rPr>
          <w:rFonts w:ascii="Times New Roman" w:hAnsi="Times New Roman"/>
          <w:sz w:val="28"/>
          <w:szCs w:val="28"/>
        </w:rPr>
        <w:t>127070</w:t>
      </w:r>
      <w:r w:rsidRPr="00D956A7">
        <w:rPr>
          <w:rFonts w:ascii="Times New Roman" w:hAnsi="Times New Roman"/>
          <w:sz w:val="28"/>
          <w:szCs w:val="28"/>
        </w:rPr>
        <w:t>391+</w:t>
      </w:r>
      <w:r w:rsidR="00616296" w:rsidRPr="00D956A7">
        <w:rPr>
          <w:rFonts w:ascii="Times New Roman" w:hAnsi="Times New Roman"/>
          <w:sz w:val="28"/>
          <w:szCs w:val="28"/>
        </w:rPr>
        <w:t>39524</w:t>
      </w:r>
      <w:r w:rsidRPr="00D956A7">
        <w:rPr>
          <w:rFonts w:ascii="Times New Roman" w:hAnsi="Times New Roman"/>
          <w:sz w:val="28"/>
          <w:szCs w:val="28"/>
        </w:rPr>
        <w:t>650=1,87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B26" w:rsidRPr="00D956A7" w:rsidRDefault="00490B2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3. Коэффициент финансовой напряженности: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616296" w:rsidRPr="00D956A7">
        <w:rPr>
          <w:rFonts w:ascii="Times New Roman" w:hAnsi="Times New Roman"/>
          <w:sz w:val="28"/>
          <w:szCs w:val="28"/>
        </w:rPr>
        <w:t>ЗК/ВБ&lt;0,5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96" w:rsidRPr="00D956A7" w:rsidRDefault="0061629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Кфнп</w:t>
      </w:r>
      <w:proofErr w:type="gramStart"/>
      <w:r w:rsidRPr="00D956A7">
        <w:rPr>
          <w:rFonts w:ascii="Times New Roman" w:hAnsi="Times New Roman"/>
          <w:sz w:val="28"/>
          <w:szCs w:val="28"/>
        </w:rPr>
        <w:t>р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н)= 114918099+41382426/</w:t>
      </w:r>
      <w:r w:rsidR="000D42AA" w:rsidRPr="00D956A7">
        <w:rPr>
          <w:rFonts w:ascii="Times New Roman" w:hAnsi="Times New Roman"/>
          <w:sz w:val="28"/>
          <w:szCs w:val="28"/>
        </w:rPr>
        <w:t>46637</w:t>
      </w:r>
      <w:r w:rsidRPr="00D956A7">
        <w:rPr>
          <w:rFonts w:ascii="Times New Roman" w:hAnsi="Times New Roman"/>
          <w:sz w:val="28"/>
          <w:szCs w:val="28"/>
        </w:rPr>
        <w:t xml:space="preserve"> 647=0,34</w:t>
      </w:r>
    </w:p>
    <w:p w:rsidR="00616296" w:rsidRPr="00D956A7" w:rsidRDefault="00616296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6A7">
        <w:rPr>
          <w:rFonts w:ascii="Times New Roman" w:hAnsi="Times New Roman"/>
          <w:sz w:val="28"/>
          <w:szCs w:val="28"/>
        </w:rPr>
        <w:t>Кфнп</w:t>
      </w:r>
      <w:proofErr w:type="gramStart"/>
      <w:r w:rsidRPr="00D956A7">
        <w:rPr>
          <w:rFonts w:ascii="Times New Roman" w:hAnsi="Times New Roman"/>
          <w:sz w:val="28"/>
          <w:szCs w:val="28"/>
        </w:rPr>
        <w:t>р</w:t>
      </w:r>
      <w:proofErr w:type="spellEnd"/>
      <w:r w:rsidRPr="00D956A7">
        <w:rPr>
          <w:rFonts w:ascii="Times New Roman" w:hAnsi="Times New Roman"/>
          <w:sz w:val="28"/>
          <w:szCs w:val="28"/>
        </w:rPr>
        <w:t>(</w:t>
      </w:r>
      <w:proofErr w:type="gramEnd"/>
      <w:r w:rsidRPr="00D956A7">
        <w:rPr>
          <w:rFonts w:ascii="Times New Roman" w:hAnsi="Times New Roman"/>
          <w:sz w:val="28"/>
          <w:szCs w:val="28"/>
        </w:rPr>
        <w:t>к)= 127070391+39524650/</w:t>
      </w:r>
      <w:r w:rsidR="000D42AA" w:rsidRPr="00D956A7">
        <w:rPr>
          <w:rFonts w:ascii="Times New Roman" w:hAnsi="Times New Roman"/>
          <w:sz w:val="28"/>
          <w:szCs w:val="28"/>
        </w:rPr>
        <w:t>478024</w:t>
      </w:r>
      <w:r w:rsidRPr="00D956A7">
        <w:rPr>
          <w:rFonts w:ascii="Times New Roman" w:hAnsi="Times New Roman"/>
          <w:sz w:val="28"/>
          <w:szCs w:val="28"/>
        </w:rPr>
        <w:t>873=0,35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296" w:rsidRPr="00D956A7" w:rsidRDefault="00A12D75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При использовании</w:t>
      </w:r>
      <w:r w:rsidR="00616296" w:rsidRPr="00D956A7">
        <w:rPr>
          <w:rFonts w:ascii="Times New Roman" w:hAnsi="Times New Roman"/>
          <w:sz w:val="28"/>
          <w:szCs w:val="28"/>
        </w:rPr>
        <w:t xml:space="preserve"> тр</w:t>
      </w:r>
      <w:r w:rsidRPr="00D956A7">
        <w:rPr>
          <w:rFonts w:ascii="Times New Roman" w:hAnsi="Times New Roman"/>
          <w:sz w:val="28"/>
          <w:szCs w:val="28"/>
        </w:rPr>
        <w:t>ех способов</w:t>
      </w:r>
      <w:r w:rsidR="00616296" w:rsidRPr="00D956A7">
        <w:rPr>
          <w:rFonts w:ascii="Times New Roman" w:hAnsi="Times New Roman"/>
          <w:sz w:val="28"/>
          <w:szCs w:val="28"/>
        </w:rPr>
        <w:t xml:space="preserve"> оценки фина</w:t>
      </w:r>
      <w:r w:rsidRPr="00D956A7">
        <w:rPr>
          <w:rFonts w:ascii="Times New Roman" w:hAnsi="Times New Roman"/>
          <w:sz w:val="28"/>
          <w:szCs w:val="28"/>
        </w:rPr>
        <w:t xml:space="preserve">нсовой устойчивости предприятия и проведя анализ, сделав </w:t>
      </w:r>
      <w:r w:rsidR="00616296" w:rsidRPr="00D956A7">
        <w:rPr>
          <w:rFonts w:ascii="Times New Roman" w:hAnsi="Times New Roman"/>
          <w:sz w:val="28"/>
          <w:szCs w:val="28"/>
        </w:rPr>
        <w:t>расчет</w:t>
      </w:r>
      <w:r w:rsidRPr="00D956A7">
        <w:rPr>
          <w:rFonts w:ascii="Times New Roman" w:hAnsi="Times New Roman"/>
          <w:sz w:val="28"/>
          <w:szCs w:val="28"/>
        </w:rPr>
        <w:t>ы</w:t>
      </w:r>
      <w:r w:rsidR="00616296" w:rsidRPr="00D956A7">
        <w:rPr>
          <w:rFonts w:ascii="Times New Roman" w:hAnsi="Times New Roman"/>
          <w:sz w:val="28"/>
          <w:szCs w:val="28"/>
        </w:rPr>
        <w:t xml:space="preserve"> коэффициентов можно сказать, что ОАО «Северсталь» финансово устойчиво, т.к</w:t>
      </w:r>
      <w:r w:rsidR="009C3AF1" w:rsidRPr="00D956A7">
        <w:rPr>
          <w:rFonts w:ascii="Times New Roman" w:hAnsi="Times New Roman"/>
          <w:sz w:val="28"/>
          <w:szCs w:val="28"/>
        </w:rPr>
        <w:t>.</w:t>
      </w:r>
      <w:r w:rsidR="00616296" w:rsidRPr="00D956A7">
        <w:rPr>
          <w:rFonts w:ascii="Times New Roman" w:hAnsi="Times New Roman"/>
          <w:sz w:val="28"/>
          <w:szCs w:val="28"/>
        </w:rPr>
        <w:t xml:space="preserve"> все показатели в норме.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C3AF1" w:rsidRDefault="00DB2860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5.7</w:t>
      </w:r>
      <w:r w:rsidR="009C3AF1" w:rsidRPr="00D956A7">
        <w:rPr>
          <w:rFonts w:ascii="Times New Roman" w:hAnsi="Times New Roman"/>
          <w:noProof/>
          <w:sz w:val="28"/>
          <w:szCs w:val="28"/>
        </w:rPr>
        <w:t xml:space="preserve"> Анализ</w:t>
      </w:r>
      <w:r w:rsidR="008F1C1A">
        <w:rPr>
          <w:rFonts w:ascii="Times New Roman" w:hAnsi="Times New Roman"/>
          <w:noProof/>
          <w:sz w:val="28"/>
          <w:szCs w:val="28"/>
        </w:rPr>
        <w:t xml:space="preserve"> деловой активности предприятия</w:t>
      </w:r>
    </w:p>
    <w:p w:rsidR="008F1C1A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C3AF1" w:rsidRPr="00D956A7" w:rsidRDefault="009C3AF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1. Коэффициент оборачиваемости активов:</w:t>
      </w:r>
    </w:p>
    <w:p w:rsidR="009C3AF1" w:rsidRPr="00D956A7" w:rsidRDefault="009C3AF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В/среднегод. стоимость активов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9C3AF1" w:rsidRPr="00D956A7" w:rsidRDefault="009C3AF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Коа</w:t>
      </w:r>
      <w:r w:rsidR="009A2A9B" w:rsidRPr="00D956A7">
        <w:rPr>
          <w:rFonts w:ascii="Times New Roman" w:hAnsi="Times New Roman"/>
          <w:noProof/>
          <w:sz w:val="28"/>
          <w:szCs w:val="28"/>
        </w:rPr>
        <w:t>(2009)</w:t>
      </w:r>
      <w:r w:rsidRPr="00D956A7">
        <w:rPr>
          <w:rFonts w:ascii="Times New Roman" w:hAnsi="Times New Roman"/>
          <w:noProof/>
          <w:sz w:val="28"/>
          <w:szCs w:val="28"/>
        </w:rPr>
        <w:t>=</w:t>
      </w:r>
      <w:r w:rsidR="000D42AA" w:rsidRPr="00D956A7">
        <w:rPr>
          <w:rFonts w:ascii="Times New Roman" w:hAnsi="Times New Roman"/>
          <w:noProof/>
          <w:sz w:val="28"/>
          <w:szCs w:val="28"/>
        </w:rPr>
        <w:t>143</w:t>
      </w:r>
      <w:r w:rsidRPr="00D956A7">
        <w:rPr>
          <w:rFonts w:ascii="Times New Roman" w:hAnsi="Times New Roman"/>
          <w:noProof/>
          <w:sz w:val="28"/>
          <w:szCs w:val="28"/>
        </w:rPr>
        <w:t>56</w:t>
      </w:r>
      <w:r w:rsidR="000D42AA" w:rsidRPr="00D956A7">
        <w:rPr>
          <w:rFonts w:ascii="Times New Roman" w:hAnsi="Times New Roman"/>
          <w:noProof/>
          <w:sz w:val="28"/>
          <w:szCs w:val="28"/>
        </w:rPr>
        <w:t>8</w:t>
      </w:r>
      <w:r w:rsidRPr="00D956A7">
        <w:rPr>
          <w:rFonts w:ascii="Times New Roman" w:hAnsi="Times New Roman"/>
          <w:noProof/>
          <w:sz w:val="28"/>
          <w:szCs w:val="28"/>
        </w:rPr>
        <w:t>222/</w:t>
      </w:r>
      <w:r w:rsidR="00667FF3" w:rsidRPr="00D956A7">
        <w:rPr>
          <w:rFonts w:ascii="Times New Roman" w:hAnsi="Times New Roman"/>
          <w:noProof/>
          <w:sz w:val="28"/>
          <w:szCs w:val="28"/>
        </w:rPr>
        <w:t>(</w:t>
      </w:r>
      <w:r w:rsidR="000D42AA" w:rsidRPr="00D956A7">
        <w:rPr>
          <w:rFonts w:ascii="Times New Roman" w:hAnsi="Times New Roman"/>
          <w:noProof/>
          <w:sz w:val="28"/>
          <w:szCs w:val="28"/>
        </w:rPr>
        <w:t>466373</w:t>
      </w:r>
      <w:r w:rsidRPr="00D956A7">
        <w:rPr>
          <w:rFonts w:ascii="Times New Roman" w:hAnsi="Times New Roman"/>
          <w:noProof/>
          <w:sz w:val="28"/>
          <w:szCs w:val="28"/>
        </w:rPr>
        <w:t>647</w:t>
      </w:r>
      <w:r w:rsidR="00667FF3" w:rsidRPr="00D956A7">
        <w:rPr>
          <w:rFonts w:ascii="Times New Roman" w:hAnsi="Times New Roman"/>
          <w:noProof/>
          <w:sz w:val="28"/>
          <w:szCs w:val="28"/>
        </w:rPr>
        <w:t>+</w:t>
      </w:r>
      <w:r w:rsidR="000D42AA" w:rsidRPr="00D956A7">
        <w:rPr>
          <w:rFonts w:ascii="Times New Roman" w:hAnsi="Times New Roman"/>
          <w:noProof/>
          <w:sz w:val="28"/>
          <w:szCs w:val="28"/>
        </w:rPr>
        <w:t>478024</w:t>
      </w:r>
      <w:r w:rsidR="00667FF3" w:rsidRPr="00D956A7">
        <w:rPr>
          <w:rFonts w:ascii="Times New Roman" w:hAnsi="Times New Roman"/>
          <w:noProof/>
          <w:sz w:val="28"/>
          <w:szCs w:val="28"/>
        </w:rPr>
        <w:t>873)/2=0,3</w:t>
      </w:r>
    </w:p>
    <w:p w:rsidR="009A2A9B" w:rsidRPr="00D956A7" w:rsidRDefault="009A2A9B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Коа(2007)=193470255/346027818=0,6</w:t>
      </w:r>
    </w:p>
    <w:p w:rsidR="00A75183" w:rsidRPr="00D956A7" w:rsidRDefault="009A2A9B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Као(2008)=</w:t>
      </w:r>
      <w:r w:rsidR="00A75183" w:rsidRPr="00D956A7">
        <w:rPr>
          <w:rFonts w:ascii="Times New Roman" w:hAnsi="Times New Roman"/>
          <w:noProof/>
          <w:sz w:val="28"/>
          <w:szCs w:val="28"/>
        </w:rPr>
        <w:t>243634737/411186838=0,59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2. Длительность оборотов активов:</w:t>
      </w: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Число календ. дней/Коа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Доа</w:t>
      </w:r>
      <w:r w:rsidR="00A75183" w:rsidRPr="00D956A7">
        <w:rPr>
          <w:rFonts w:ascii="Times New Roman" w:hAnsi="Times New Roman"/>
          <w:noProof/>
          <w:sz w:val="28"/>
          <w:szCs w:val="28"/>
        </w:rPr>
        <w:t>(2009)</w:t>
      </w:r>
      <w:r w:rsidRPr="00D956A7">
        <w:rPr>
          <w:rFonts w:ascii="Times New Roman" w:hAnsi="Times New Roman"/>
          <w:noProof/>
          <w:sz w:val="28"/>
          <w:szCs w:val="28"/>
        </w:rPr>
        <w:t>=360/0,3=1200 дней</w:t>
      </w:r>
    </w:p>
    <w:p w:rsidR="00A7518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Доа(2008)=360/0,59=610 дней</w:t>
      </w:r>
    </w:p>
    <w:p w:rsidR="00A7518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Доа(2007)=360/0,6=600 дней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3. Рентабельность продукции: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(2009)=</w:t>
      </w:r>
      <w:r w:rsidR="00667FF3" w:rsidRPr="00D956A7">
        <w:rPr>
          <w:rFonts w:ascii="Times New Roman" w:hAnsi="Times New Roman"/>
          <w:noProof/>
          <w:sz w:val="28"/>
          <w:szCs w:val="28"/>
        </w:rPr>
        <w:t>ВП/С/с=</w:t>
      </w:r>
      <w:r w:rsidRPr="00D956A7">
        <w:rPr>
          <w:rFonts w:ascii="Times New Roman" w:hAnsi="Times New Roman"/>
          <w:noProof/>
          <w:sz w:val="28"/>
          <w:szCs w:val="28"/>
        </w:rPr>
        <w:t>39047</w:t>
      </w:r>
      <w:r w:rsidR="00667FF3" w:rsidRPr="00D956A7">
        <w:rPr>
          <w:rFonts w:ascii="Times New Roman" w:hAnsi="Times New Roman"/>
          <w:noProof/>
          <w:sz w:val="28"/>
          <w:szCs w:val="28"/>
        </w:rPr>
        <w:t>672/</w:t>
      </w:r>
      <w:r w:rsidRPr="00D956A7">
        <w:rPr>
          <w:rFonts w:ascii="Times New Roman" w:hAnsi="Times New Roman"/>
          <w:noProof/>
          <w:sz w:val="28"/>
          <w:szCs w:val="28"/>
        </w:rPr>
        <w:t>104520</w:t>
      </w:r>
      <w:r w:rsidR="00667FF3" w:rsidRPr="00D956A7">
        <w:rPr>
          <w:rFonts w:ascii="Times New Roman" w:hAnsi="Times New Roman"/>
          <w:noProof/>
          <w:sz w:val="28"/>
          <w:szCs w:val="28"/>
        </w:rPr>
        <w:t>550=0,37</w:t>
      </w:r>
    </w:p>
    <w:p w:rsidR="00A7518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(2008)=86247222/157387515=0,55</w:t>
      </w:r>
    </w:p>
    <w:p w:rsidR="00A7518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(2007)=68503729/124966526=0,55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4. Рентабельность производства: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67FF3" w:rsidRPr="00D956A7" w:rsidRDefault="00667FF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ВП/сред.вел.осн.средств+сред.вел.обор.средств</w:t>
      </w:r>
    </w:p>
    <w:p w:rsidR="00667FF3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(2009)=39047</w:t>
      </w:r>
      <w:r w:rsidR="00667FF3" w:rsidRPr="00D956A7">
        <w:rPr>
          <w:rFonts w:ascii="Times New Roman" w:hAnsi="Times New Roman"/>
          <w:noProof/>
          <w:sz w:val="28"/>
          <w:szCs w:val="28"/>
        </w:rPr>
        <w:t>672/(</w:t>
      </w:r>
      <w:r w:rsidRPr="00D956A7">
        <w:rPr>
          <w:rFonts w:ascii="Times New Roman" w:hAnsi="Times New Roman"/>
          <w:noProof/>
          <w:sz w:val="28"/>
          <w:szCs w:val="28"/>
        </w:rPr>
        <w:t>63629</w:t>
      </w:r>
      <w:r w:rsidR="00667FF3" w:rsidRPr="00D956A7">
        <w:rPr>
          <w:rFonts w:ascii="Times New Roman" w:hAnsi="Times New Roman"/>
          <w:noProof/>
          <w:sz w:val="28"/>
          <w:szCs w:val="28"/>
        </w:rPr>
        <w:t>095+</w:t>
      </w:r>
      <w:r w:rsidRPr="00D956A7">
        <w:rPr>
          <w:rFonts w:ascii="Times New Roman" w:hAnsi="Times New Roman"/>
          <w:noProof/>
          <w:sz w:val="28"/>
          <w:szCs w:val="28"/>
        </w:rPr>
        <w:t>60154</w:t>
      </w:r>
      <w:r w:rsidR="00667FF3" w:rsidRPr="00D956A7">
        <w:rPr>
          <w:rFonts w:ascii="Times New Roman" w:hAnsi="Times New Roman"/>
          <w:noProof/>
          <w:sz w:val="28"/>
          <w:szCs w:val="28"/>
        </w:rPr>
        <w:t>380)/2+(</w:t>
      </w:r>
      <w:r w:rsidRPr="00D956A7">
        <w:rPr>
          <w:rFonts w:ascii="Times New Roman" w:hAnsi="Times New Roman"/>
          <w:noProof/>
          <w:sz w:val="28"/>
          <w:szCs w:val="28"/>
        </w:rPr>
        <w:t>118348</w:t>
      </w:r>
      <w:r w:rsidR="00233DBE" w:rsidRPr="00D956A7">
        <w:rPr>
          <w:rFonts w:ascii="Times New Roman" w:hAnsi="Times New Roman"/>
          <w:noProof/>
          <w:sz w:val="28"/>
          <w:szCs w:val="28"/>
        </w:rPr>
        <w:t>271+</w:t>
      </w:r>
      <w:r w:rsidRPr="00D956A7">
        <w:rPr>
          <w:rFonts w:ascii="Times New Roman" w:hAnsi="Times New Roman"/>
          <w:noProof/>
          <w:sz w:val="28"/>
          <w:szCs w:val="28"/>
        </w:rPr>
        <w:t>113671</w:t>
      </w:r>
      <w:r w:rsidR="00233DBE" w:rsidRPr="00D956A7">
        <w:rPr>
          <w:rFonts w:ascii="Times New Roman" w:hAnsi="Times New Roman"/>
          <w:noProof/>
          <w:sz w:val="28"/>
          <w:szCs w:val="28"/>
        </w:rPr>
        <w:t>562)/2=0,22</w:t>
      </w:r>
    </w:p>
    <w:p w:rsidR="00A02C11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(2008)=</w:t>
      </w:r>
      <w:r w:rsidR="00A02C11" w:rsidRPr="00D956A7">
        <w:rPr>
          <w:rFonts w:ascii="Times New Roman" w:hAnsi="Times New Roman"/>
          <w:noProof/>
          <w:sz w:val="28"/>
          <w:szCs w:val="28"/>
        </w:rPr>
        <w:t xml:space="preserve"> 86247222/166801723=0,52</w:t>
      </w:r>
    </w:p>
    <w:p w:rsidR="00A02C11" w:rsidRPr="00D956A7" w:rsidRDefault="00A75183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(2007)=</w:t>
      </w:r>
      <w:r w:rsidR="00A02C11" w:rsidRPr="00D956A7">
        <w:rPr>
          <w:rFonts w:ascii="Times New Roman" w:hAnsi="Times New Roman"/>
          <w:noProof/>
          <w:sz w:val="28"/>
          <w:szCs w:val="28"/>
        </w:rPr>
        <w:t xml:space="preserve"> 68503729/150704161=0,45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33DBE" w:rsidRPr="00D956A7" w:rsidRDefault="00233DBE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5. Рентабельность продаж: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33DBE" w:rsidRPr="00D956A7" w:rsidRDefault="00A02C1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lastRenderedPageBreak/>
        <w:t>(2009)=</w:t>
      </w:r>
      <w:r w:rsidR="00233DBE" w:rsidRPr="00D956A7">
        <w:rPr>
          <w:rFonts w:ascii="Times New Roman" w:hAnsi="Times New Roman"/>
          <w:noProof/>
          <w:sz w:val="28"/>
          <w:szCs w:val="28"/>
        </w:rPr>
        <w:t>П от продаж/В=</w:t>
      </w:r>
      <w:r w:rsidR="000D42AA" w:rsidRPr="00D956A7">
        <w:rPr>
          <w:rFonts w:ascii="Times New Roman" w:hAnsi="Times New Roman"/>
          <w:noProof/>
          <w:sz w:val="28"/>
          <w:szCs w:val="28"/>
        </w:rPr>
        <w:t>25605</w:t>
      </w:r>
      <w:r w:rsidR="00233DBE" w:rsidRPr="00D956A7">
        <w:rPr>
          <w:rFonts w:ascii="Times New Roman" w:hAnsi="Times New Roman"/>
          <w:noProof/>
          <w:sz w:val="28"/>
          <w:szCs w:val="28"/>
        </w:rPr>
        <w:t>870/</w:t>
      </w:r>
      <w:r w:rsidR="000D42AA" w:rsidRPr="00D956A7">
        <w:rPr>
          <w:rFonts w:ascii="Times New Roman" w:hAnsi="Times New Roman"/>
          <w:noProof/>
          <w:sz w:val="28"/>
          <w:szCs w:val="28"/>
        </w:rPr>
        <w:t>143568</w:t>
      </w:r>
      <w:r w:rsidR="00233DBE" w:rsidRPr="00D956A7">
        <w:rPr>
          <w:rFonts w:ascii="Times New Roman" w:hAnsi="Times New Roman"/>
          <w:noProof/>
          <w:sz w:val="28"/>
          <w:szCs w:val="28"/>
        </w:rPr>
        <w:t>222=0,18</w:t>
      </w:r>
    </w:p>
    <w:p w:rsidR="00A02C11" w:rsidRPr="00D956A7" w:rsidRDefault="00A02C1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(2008)=</w:t>
      </w:r>
      <w:r w:rsidR="00D66941" w:rsidRPr="00D956A7">
        <w:rPr>
          <w:rFonts w:ascii="Times New Roman" w:hAnsi="Times New Roman"/>
          <w:noProof/>
          <w:sz w:val="28"/>
          <w:szCs w:val="28"/>
        </w:rPr>
        <w:t>73886348/243634737=0,3</w:t>
      </w:r>
    </w:p>
    <w:p w:rsidR="00A02C11" w:rsidRPr="00D956A7" w:rsidRDefault="00A02C1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(2007)=</w:t>
      </w:r>
      <w:r w:rsidR="00D66941" w:rsidRPr="00D956A7">
        <w:rPr>
          <w:rFonts w:ascii="Times New Roman" w:hAnsi="Times New Roman"/>
          <w:noProof/>
          <w:sz w:val="28"/>
          <w:szCs w:val="28"/>
        </w:rPr>
        <w:t>57682215/193470255=0,3</w:t>
      </w:r>
    </w:p>
    <w:p w:rsidR="00233DBE" w:rsidRPr="00D956A7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 w:rsidR="00233DBE" w:rsidRPr="00D956A7">
        <w:rPr>
          <w:rFonts w:ascii="Times New Roman" w:hAnsi="Times New Roman"/>
          <w:noProof/>
          <w:sz w:val="28"/>
          <w:szCs w:val="28"/>
        </w:rPr>
        <w:lastRenderedPageBreak/>
        <w:t>6. Рентабельность активов: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33DBE" w:rsidRPr="00D956A7" w:rsidRDefault="00D6694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(2009)=</w:t>
      </w:r>
      <w:r w:rsidR="00233DBE" w:rsidRPr="00D956A7">
        <w:rPr>
          <w:rFonts w:ascii="Times New Roman" w:hAnsi="Times New Roman"/>
          <w:noProof/>
          <w:sz w:val="28"/>
          <w:szCs w:val="28"/>
        </w:rPr>
        <w:t>БП/сред.вел.активов</w:t>
      </w:r>
      <w:r w:rsidR="00192565" w:rsidRPr="00D956A7">
        <w:rPr>
          <w:rFonts w:ascii="Times New Roman" w:hAnsi="Times New Roman"/>
          <w:noProof/>
          <w:sz w:val="28"/>
          <w:szCs w:val="28"/>
        </w:rPr>
        <w:t>=</w:t>
      </w:r>
      <w:r w:rsidR="00AC28AA" w:rsidRPr="00D956A7">
        <w:rPr>
          <w:rFonts w:ascii="Times New Roman" w:hAnsi="Times New Roman"/>
          <w:noProof/>
          <w:sz w:val="28"/>
          <w:szCs w:val="28"/>
        </w:rPr>
        <w:t>87617234</w:t>
      </w:r>
      <w:r w:rsidR="00C452EE" w:rsidRPr="00D956A7">
        <w:rPr>
          <w:rFonts w:ascii="Times New Roman" w:hAnsi="Times New Roman"/>
          <w:noProof/>
          <w:sz w:val="28"/>
          <w:szCs w:val="28"/>
        </w:rPr>
        <w:t>/</w:t>
      </w:r>
      <w:r w:rsidR="00AC28AA" w:rsidRPr="00D956A7">
        <w:rPr>
          <w:rFonts w:ascii="Times New Roman" w:hAnsi="Times New Roman"/>
          <w:noProof/>
          <w:sz w:val="28"/>
          <w:szCs w:val="28"/>
        </w:rPr>
        <w:t>472199260</w:t>
      </w:r>
      <w:r w:rsidR="00C452EE" w:rsidRPr="00D956A7">
        <w:rPr>
          <w:rFonts w:ascii="Times New Roman" w:hAnsi="Times New Roman"/>
          <w:noProof/>
          <w:sz w:val="28"/>
          <w:szCs w:val="28"/>
        </w:rPr>
        <w:t>=0,1</w:t>
      </w:r>
      <w:r w:rsidR="00AC28AA" w:rsidRPr="00D956A7">
        <w:rPr>
          <w:rFonts w:ascii="Times New Roman" w:hAnsi="Times New Roman"/>
          <w:noProof/>
          <w:sz w:val="28"/>
          <w:szCs w:val="28"/>
        </w:rPr>
        <w:t>9</w:t>
      </w:r>
    </w:p>
    <w:p w:rsidR="00AC28AA" w:rsidRPr="00D956A7" w:rsidRDefault="00D6694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(2008)=</w:t>
      </w:r>
      <w:r w:rsidR="00AC28AA" w:rsidRPr="00D956A7">
        <w:rPr>
          <w:rFonts w:ascii="Times New Roman" w:hAnsi="Times New Roman"/>
          <w:sz w:val="28"/>
          <w:szCs w:val="20"/>
        </w:rPr>
        <w:t xml:space="preserve"> </w:t>
      </w:r>
      <w:r w:rsidR="00AC28AA" w:rsidRPr="00D956A7">
        <w:rPr>
          <w:rFonts w:ascii="Times New Roman" w:hAnsi="Times New Roman"/>
          <w:noProof/>
          <w:sz w:val="28"/>
          <w:szCs w:val="28"/>
        </w:rPr>
        <w:t>115289249/411186838=0,28</w:t>
      </w:r>
    </w:p>
    <w:p w:rsidR="00AC28AA" w:rsidRPr="00D956A7" w:rsidRDefault="00D66941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(2007)=</w:t>
      </w:r>
      <w:r w:rsidR="00AC28AA" w:rsidRPr="00D956A7">
        <w:rPr>
          <w:rFonts w:ascii="Times New Roman" w:hAnsi="Times New Roman"/>
          <w:sz w:val="28"/>
          <w:szCs w:val="20"/>
        </w:rPr>
        <w:t xml:space="preserve"> </w:t>
      </w:r>
      <w:r w:rsidR="00AC28AA" w:rsidRPr="00D956A7">
        <w:rPr>
          <w:rFonts w:ascii="Times New Roman" w:hAnsi="Times New Roman"/>
          <w:noProof/>
          <w:sz w:val="28"/>
          <w:szCs w:val="28"/>
        </w:rPr>
        <w:t>90685602/346027818=0,26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452EE" w:rsidRPr="00D956A7" w:rsidRDefault="00C452EE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7. Рентабельность собственного и заемного капиталов: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452EE" w:rsidRPr="00D956A7" w:rsidRDefault="00AC28A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(2009)=</w:t>
      </w:r>
      <w:r w:rsidR="00C452EE" w:rsidRPr="00D956A7">
        <w:rPr>
          <w:rFonts w:ascii="Times New Roman" w:hAnsi="Times New Roman"/>
          <w:noProof/>
          <w:sz w:val="28"/>
          <w:szCs w:val="28"/>
        </w:rPr>
        <w:t>ЧП/сред.вел. СК и ЗК=</w:t>
      </w:r>
      <w:r w:rsidR="000D42AA" w:rsidRPr="00D956A7">
        <w:rPr>
          <w:rFonts w:ascii="Times New Roman" w:hAnsi="Times New Roman"/>
          <w:noProof/>
          <w:sz w:val="28"/>
          <w:szCs w:val="28"/>
        </w:rPr>
        <w:t>1356</w:t>
      </w:r>
      <w:r w:rsidR="00C452EE" w:rsidRPr="00D956A7">
        <w:rPr>
          <w:rFonts w:ascii="Times New Roman" w:hAnsi="Times New Roman"/>
          <w:noProof/>
          <w:sz w:val="28"/>
          <w:szCs w:val="28"/>
        </w:rPr>
        <w:t>710/</w:t>
      </w:r>
      <w:r w:rsidR="00DC3DC3" w:rsidRPr="00D956A7">
        <w:rPr>
          <w:rFonts w:ascii="Times New Roman" w:hAnsi="Times New Roman"/>
          <w:noProof/>
          <w:sz w:val="28"/>
          <w:szCs w:val="28"/>
        </w:rPr>
        <w:t>310751477</w:t>
      </w:r>
      <w:r w:rsidR="00C452EE" w:rsidRPr="00D956A7">
        <w:rPr>
          <w:rFonts w:ascii="Times New Roman" w:hAnsi="Times New Roman"/>
          <w:noProof/>
          <w:sz w:val="28"/>
          <w:szCs w:val="28"/>
        </w:rPr>
        <w:t>+161447783</w:t>
      </w:r>
      <w:r w:rsidR="00DC3DC3" w:rsidRPr="00D956A7">
        <w:rPr>
          <w:rFonts w:ascii="Times New Roman" w:hAnsi="Times New Roman"/>
          <w:noProof/>
          <w:sz w:val="28"/>
          <w:szCs w:val="28"/>
        </w:rPr>
        <w:t>=0,003</w:t>
      </w:r>
    </w:p>
    <w:p w:rsidR="00F92F3A" w:rsidRPr="00D956A7" w:rsidRDefault="00AC28A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(2008)=</w:t>
      </w:r>
      <w:r w:rsidR="00F92F3A" w:rsidRPr="00D956A7">
        <w:rPr>
          <w:rFonts w:ascii="Times New Roman" w:hAnsi="Times New Roman"/>
          <w:noProof/>
          <w:sz w:val="28"/>
          <w:szCs w:val="28"/>
        </w:rPr>
        <w:t>38579751/411186838=0,09</w:t>
      </w:r>
    </w:p>
    <w:p w:rsidR="00F92F3A" w:rsidRPr="00D956A7" w:rsidRDefault="00AC28A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(2007)=</w:t>
      </w:r>
      <w:r w:rsidR="00F92F3A" w:rsidRPr="00D956A7">
        <w:rPr>
          <w:rFonts w:ascii="Times New Roman" w:hAnsi="Times New Roman"/>
          <w:noProof/>
          <w:sz w:val="28"/>
          <w:szCs w:val="28"/>
        </w:rPr>
        <w:t>42101125/346027818=0,12</w:t>
      </w:r>
    </w:p>
    <w:p w:rsidR="008F1C1A" w:rsidRDefault="008F1C1A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92F3A" w:rsidRPr="00D956A7" w:rsidRDefault="00A12D75" w:rsidP="00D956A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56A7">
        <w:rPr>
          <w:rFonts w:ascii="Times New Roman" w:hAnsi="Times New Roman"/>
          <w:noProof/>
          <w:sz w:val="28"/>
          <w:szCs w:val="28"/>
        </w:rPr>
        <w:t>П</w:t>
      </w:r>
      <w:r w:rsidR="00CE581A" w:rsidRPr="00D956A7">
        <w:rPr>
          <w:rFonts w:ascii="Times New Roman" w:hAnsi="Times New Roman"/>
          <w:noProof/>
          <w:sz w:val="28"/>
          <w:szCs w:val="28"/>
        </w:rPr>
        <w:t xml:space="preserve">ри анализе деловой активности ОАО «Северсталь» в 2009 году все показатели снизились. В 2007 и </w:t>
      </w:r>
      <w:smartTag w:uri="urn:schemas-microsoft-com:office:smarttags" w:element="metricconverter">
        <w:smartTagPr>
          <w:attr w:name="ProductID" w:val="2008 г"/>
        </w:smartTagPr>
        <w:r w:rsidR="00CE581A" w:rsidRPr="00D956A7">
          <w:rPr>
            <w:rFonts w:ascii="Times New Roman" w:hAnsi="Times New Roman"/>
            <w:noProof/>
            <w:sz w:val="28"/>
            <w:szCs w:val="28"/>
          </w:rPr>
          <w:t>2008 г</w:t>
        </w:r>
      </w:smartTag>
      <w:r w:rsidR="00CE581A" w:rsidRPr="00D956A7">
        <w:rPr>
          <w:rFonts w:ascii="Times New Roman" w:hAnsi="Times New Roman"/>
          <w:noProof/>
          <w:sz w:val="28"/>
          <w:szCs w:val="28"/>
        </w:rPr>
        <w:t xml:space="preserve">. расчетные данные деловой активности держатся выше, чем в 2009 году. Коэффициент оборачиваемости активов в </w:t>
      </w:r>
      <w:smartTag w:uri="urn:schemas-microsoft-com:office:smarttags" w:element="metricconverter">
        <w:smartTagPr>
          <w:attr w:name="ProductID" w:val="2008 г"/>
        </w:smartTagPr>
        <w:r w:rsidR="00CE581A" w:rsidRPr="00D956A7">
          <w:rPr>
            <w:rFonts w:ascii="Times New Roman" w:hAnsi="Times New Roman"/>
            <w:noProof/>
            <w:sz w:val="28"/>
            <w:szCs w:val="28"/>
          </w:rPr>
          <w:t>2009 г</w:t>
        </w:r>
      </w:smartTag>
      <w:r w:rsidR="00CE581A" w:rsidRPr="00D956A7">
        <w:rPr>
          <w:rFonts w:ascii="Times New Roman" w:hAnsi="Times New Roman"/>
          <w:noProof/>
          <w:sz w:val="28"/>
          <w:szCs w:val="28"/>
        </w:rPr>
        <w:t>. снизился с 0,6 до 0,3, а</w:t>
      </w:r>
      <w:r w:rsidR="00D956A7" w:rsidRPr="00D956A7">
        <w:rPr>
          <w:rFonts w:ascii="Times New Roman" w:hAnsi="Times New Roman"/>
          <w:noProof/>
          <w:sz w:val="28"/>
          <w:szCs w:val="28"/>
        </w:rPr>
        <w:t xml:space="preserve"> </w:t>
      </w:r>
      <w:r w:rsidR="00CE581A" w:rsidRPr="00D956A7">
        <w:rPr>
          <w:rFonts w:ascii="Times New Roman" w:hAnsi="Times New Roman"/>
          <w:noProof/>
          <w:sz w:val="28"/>
          <w:szCs w:val="28"/>
        </w:rPr>
        <w:t>длительность оборотов активов наоборот увеличилась</w:t>
      </w:r>
      <w:r w:rsidR="007C760B" w:rsidRPr="00D956A7">
        <w:rPr>
          <w:rFonts w:ascii="Times New Roman" w:hAnsi="Times New Roman"/>
          <w:noProof/>
          <w:sz w:val="28"/>
          <w:szCs w:val="28"/>
        </w:rPr>
        <w:t xml:space="preserve"> с 600 до 1200 дней</w:t>
      </w:r>
      <w:r w:rsidR="00CE581A" w:rsidRPr="00D956A7">
        <w:rPr>
          <w:rFonts w:ascii="Times New Roman" w:hAnsi="Times New Roman"/>
          <w:noProof/>
          <w:sz w:val="28"/>
          <w:szCs w:val="28"/>
        </w:rPr>
        <w:t xml:space="preserve">. Это говорит о том, что активы на предприятии используются неэффективно, а деловая активность спала. </w:t>
      </w:r>
      <w:r w:rsidR="007C760B" w:rsidRPr="00D956A7">
        <w:rPr>
          <w:rFonts w:ascii="Times New Roman" w:hAnsi="Times New Roman"/>
          <w:noProof/>
          <w:sz w:val="28"/>
          <w:szCs w:val="28"/>
        </w:rPr>
        <w:t xml:space="preserve">Такая же картина наблюдается и по показателям рентабельности. В 2009 году по сравнению с 2007 и </w:t>
      </w:r>
      <w:smartTag w:uri="urn:schemas-microsoft-com:office:smarttags" w:element="metricconverter">
        <w:smartTagPr>
          <w:attr w:name="ProductID" w:val="2008 г"/>
        </w:smartTagPr>
        <w:r w:rsidR="007C760B" w:rsidRPr="00D956A7">
          <w:rPr>
            <w:rFonts w:ascii="Times New Roman" w:hAnsi="Times New Roman"/>
            <w:noProof/>
            <w:sz w:val="28"/>
            <w:szCs w:val="28"/>
          </w:rPr>
          <w:t>2008 г</w:t>
        </w:r>
      </w:smartTag>
      <w:r w:rsidR="007C760B" w:rsidRPr="00D956A7">
        <w:rPr>
          <w:rFonts w:ascii="Times New Roman" w:hAnsi="Times New Roman"/>
          <w:noProof/>
          <w:sz w:val="28"/>
          <w:szCs w:val="28"/>
        </w:rPr>
        <w:t xml:space="preserve">. расчетные данные уменьшились. Например, рентабельность продукции в 2009 году снизилась по сравнению с 2007 и </w:t>
      </w:r>
      <w:smartTag w:uri="urn:schemas-microsoft-com:office:smarttags" w:element="metricconverter">
        <w:smartTagPr>
          <w:attr w:name="ProductID" w:val="2008 г"/>
        </w:smartTagPr>
        <w:r w:rsidR="007C760B" w:rsidRPr="00D956A7">
          <w:rPr>
            <w:rFonts w:ascii="Times New Roman" w:hAnsi="Times New Roman"/>
            <w:noProof/>
            <w:sz w:val="28"/>
            <w:szCs w:val="28"/>
          </w:rPr>
          <w:t>2008 г</w:t>
        </w:r>
      </w:smartTag>
      <w:r w:rsidR="007C760B" w:rsidRPr="00D956A7">
        <w:rPr>
          <w:rFonts w:ascii="Times New Roman" w:hAnsi="Times New Roman"/>
          <w:noProof/>
          <w:sz w:val="28"/>
          <w:szCs w:val="28"/>
        </w:rPr>
        <w:t>. с 0,5 до 0,3. Рентабельность продаж упала в 2009 году с 0,3 до 0,18. Это свидетельствует о том, что ресурсы на предприятии используются неэффективно, а значит и деловая активность организации низка в анализируемом периоде.</w:t>
      </w:r>
    </w:p>
    <w:p w:rsidR="008F1C1A" w:rsidRDefault="008F1C1A" w:rsidP="00D956A7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7B15" w:rsidRPr="00D956A7" w:rsidRDefault="008F1C1A" w:rsidP="00D956A7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6208" w:rsidRPr="00D956A7">
        <w:rPr>
          <w:sz w:val="28"/>
          <w:szCs w:val="28"/>
        </w:rPr>
        <w:lastRenderedPageBreak/>
        <w:t>5.8 Оценка результато</w:t>
      </w:r>
      <w:r>
        <w:rPr>
          <w:sz w:val="28"/>
          <w:szCs w:val="28"/>
        </w:rPr>
        <w:t>в деятельности ОАО «Северсталь»</w:t>
      </w:r>
    </w:p>
    <w:p w:rsidR="008F1C1A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1424" w:rsidRPr="00D956A7" w:rsidRDefault="00701424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ОАО «Северсталь» выполнило намеченную годовую программу по производству товарного проката и отгрузило потребителям 8,7 </w:t>
      </w:r>
      <w:proofErr w:type="spellStart"/>
      <w:r w:rsidRPr="00D956A7">
        <w:rPr>
          <w:sz w:val="28"/>
          <w:szCs w:val="28"/>
        </w:rPr>
        <w:t>млн.т</w:t>
      </w:r>
      <w:proofErr w:type="spellEnd"/>
      <w:r w:rsidRPr="00D956A7">
        <w:rPr>
          <w:sz w:val="28"/>
          <w:szCs w:val="28"/>
        </w:rPr>
        <w:t xml:space="preserve">. товарного проката, что к уровню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2008 г</w:t>
        </w:r>
      </w:smartTag>
      <w:r w:rsidRPr="00D956A7">
        <w:rPr>
          <w:sz w:val="28"/>
          <w:szCs w:val="28"/>
        </w:rPr>
        <w:t>. составляет 85%.</w:t>
      </w:r>
    </w:p>
    <w:p w:rsidR="009A46C7" w:rsidRPr="00D956A7" w:rsidRDefault="00701424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Из-за резкого падения спроса на металлургическую продукцию, начавшегося в 4 кв.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2008 г</w:t>
        </w:r>
      </w:smartTag>
      <w:r w:rsidRPr="00D956A7">
        <w:rPr>
          <w:sz w:val="28"/>
          <w:szCs w:val="28"/>
        </w:rPr>
        <w:t>., снижение объемов производства</w:t>
      </w:r>
      <w:r w:rsidR="009A46C7" w:rsidRPr="00D956A7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="009A46C7" w:rsidRPr="00D956A7">
          <w:rPr>
            <w:sz w:val="28"/>
            <w:szCs w:val="28"/>
          </w:rPr>
          <w:t>2009 г</w:t>
        </w:r>
      </w:smartTag>
      <w:r w:rsidR="009A46C7" w:rsidRPr="00D956A7">
        <w:rPr>
          <w:sz w:val="28"/>
          <w:szCs w:val="28"/>
        </w:rPr>
        <w:t>. к уровню прошлого года произошло по всем видам предельной продукции: по коксу 8%, по агломерату 3%, по чугуну 11%, по стали 14%.</w:t>
      </w:r>
    </w:p>
    <w:p w:rsidR="00701424" w:rsidRPr="00D956A7" w:rsidRDefault="009A46C7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Выручка от реализации товарной продукции в 2009 году составила 143,6 млрд. руб. По сравнению с 2008 годом выручка в 2009 году снизилась на 100 млрд. руб. за счет падения цен реализации, как на внутреннем рынке, так и на внешнем, а также за счет снижения объемов реализации металлопродукции.</w:t>
      </w:r>
    </w:p>
    <w:p w:rsidR="009A46C7" w:rsidRPr="00D956A7" w:rsidRDefault="009A46C7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Себестоимость реализованной продукции за 2009 год по сравнению с 2008 годом снизилась на 31 %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в основном за счет падения объемов производства, также за счет падения цен на основные виды сырья и материалов. Затраты на сырье и топливно-энерг</w:t>
      </w:r>
      <w:r w:rsidR="0092409D" w:rsidRPr="00D956A7">
        <w:rPr>
          <w:sz w:val="28"/>
          <w:szCs w:val="28"/>
        </w:rPr>
        <w:t>е</w:t>
      </w:r>
      <w:r w:rsidRPr="00D956A7">
        <w:rPr>
          <w:sz w:val="28"/>
          <w:szCs w:val="28"/>
        </w:rPr>
        <w:t xml:space="preserve">тические ресурсы </w:t>
      </w:r>
      <w:r w:rsidR="0092409D" w:rsidRPr="00D956A7">
        <w:rPr>
          <w:sz w:val="28"/>
          <w:szCs w:val="28"/>
        </w:rPr>
        <w:t>являются основными составляющими себестоимости. В отчетном году доля этих затрат составила около 70 %.</w:t>
      </w:r>
    </w:p>
    <w:p w:rsidR="0092409D" w:rsidRPr="00D956A7" w:rsidRDefault="0092409D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Чистая прибыль предприятия по итогам 2009 года уменьшилась по сравнению с показателем за 2008 год на 37,2 млрд. руб., главным образом за счет снижения прибыли от продаж и составила 1,4 млрд. руб.</w:t>
      </w:r>
    </w:p>
    <w:p w:rsidR="0092409D" w:rsidRPr="00D956A7" w:rsidRDefault="0092409D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За 2009 год имущество предприятия увеличилось на 12 млрд. руб. или на 12 % за счет </w:t>
      </w:r>
      <w:proofErr w:type="spellStart"/>
      <w:r w:rsidRPr="00D956A7">
        <w:rPr>
          <w:sz w:val="28"/>
          <w:szCs w:val="28"/>
        </w:rPr>
        <w:t>внеоборотных</w:t>
      </w:r>
      <w:proofErr w:type="spellEnd"/>
      <w:r w:rsidRPr="00D956A7">
        <w:rPr>
          <w:sz w:val="28"/>
          <w:szCs w:val="28"/>
        </w:rPr>
        <w:t xml:space="preserve"> активов. По оборотным активам произошло снижение на 5 млрд. руб. или на 4 %.</w:t>
      </w:r>
    </w:p>
    <w:p w:rsidR="0092409D" w:rsidRPr="00D956A7" w:rsidRDefault="0026507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Из-за замедления экономического роста и снижения доступности финансовых средств, ситуация на рынках потребления стальной продукции </w:t>
      </w:r>
      <w:r w:rsidRPr="00D956A7">
        <w:rPr>
          <w:sz w:val="28"/>
          <w:szCs w:val="28"/>
        </w:rPr>
        <w:lastRenderedPageBreak/>
        <w:t xml:space="preserve">серьезно ухудшилась. Спрос на сталь в мировом масштабе в 2009 году снизился на 8 % относительно 2008 года, при том, что падения в последние годы не происходило ни разу. </w:t>
      </w:r>
    </w:p>
    <w:p w:rsidR="0026507C" w:rsidRPr="00D956A7" w:rsidRDefault="0026507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Основным стратегическим направлением развития в России компания считает усиление своего присутствия в качестве производителя металлопроката. </w:t>
      </w:r>
    </w:p>
    <w:p w:rsidR="00AF54EE" w:rsidRPr="00D956A7" w:rsidRDefault="0026507C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В целом результаты 2009 года оцениваются как положительные и соответствующие тенденциям развития отрасли. Основными факторами, влияющие на деятельность ОАО «Северсталь» в 2009 году, являлись резкое падение спроса и цен, связанное с ухудшением условий финансирования операционной деятельности потребителей ОАО «Северсталь» и снижение спроса у потребителей </w:t>
      </w:r>
      <w:r w:rsidR="00AF54EE" w:rsidRPr="00D956A7">
        <w:rPr>
          <w:sz w:val="28"/>
          <w:szCs w:val="28"/>
        </w:rPr>
        <w:t>(</w:t>
      </w:r>
      <w:r w:rsidRPr="00D956A7">
        <w:rPr>
          <w:sz w:val="28"/>
          <w:szCs w:val="28"/>
        </w:rPr>
        <w:t xml:space="preserve">на автомобили, </w:t>
      </w:r>
      <w:r w:rsidR="00AF54EE" w:rsidRPr="00D956A7">
        <w:rPr>
          <w:sz w:val="28"/>
          <w:szCs w:val="28"/>
        </w:rPr>
        <w:t>трубы, недвижимость и т.п.).</w:t>
      </w:r>
      <w:r w:rsidR="00A12D75" w:rsidRPr="00D956A7">
        <w:rPr>
          <w:sz w:val="28"/>
          <w:szCs w:val="28"/>
        </w:rPr>
        <w:t xml:space="preserve"> П</w:t>
      </w:r>
      <w:r w:rsidR="00AF54EE" w:rsidRPr="00D956A7">
        <w:rPr>
          <w:sz w:val="28"/>
          <w:szCs w:val="28"/>
        </w:rPr>
        <w:t>оложительные результаты деятельности ОАО «Северсталь» можно обосновать соответствующей реалиям рынка стратегией компании по развитию на долгосрочную перспективу, которая характеризуется следующими параметрами:</w:t>
      </w:r>
    </w:p>
    <w:p w:rsidR="00AF54EE" w:rsidRPr="00D956A7" w:rsidRDefault="00AF54EE" w:rsidP="00D956A7">
      <w:pPr>
        <w:pStyle w:val="a3"/>
        <w:numPr>
          <w:ilvl w:val="0"/>
          <w:numId w:val="16"/>
        </w:numPr>
        <w:tabs>
          <w:tab w:val="clear" w:pos="1429"/>
          <w:tab w:val="num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увеличением доли на внутреннем отраслевом рынке России, повышением </w:t>
      </w:r>
      <w:proofErr w:type="spellStart"/>
      <w:r w:rsidRPr="00D956A7">
        <w:rPr>
          <w:sz w:val="28"/>
          <w:szCs w:val="28"/>
        </w:rPr>
        <w:t>клиентоориентированности</w:t>
      </w:r>
      <w:proofErr w:type="spellEnd"/>
      <w:r w:rsidRPr="00D956A7">
        <w:rPr>
          <w:sz w:val="28"/>
          <w:szCs w:val="28"/>
        </w:rPr>
        <w:t xml:space="preserve"> компании (как в развитии новых видов продукции, так и в повышении уровня сервиса).</w:t>
      </w:r>
    </w:p>
    <w:p w:rsidR="00AF54EE" w:rsidRPr="00D956A7" w:rsidRDefault="00AF54EE" w:rsidP="00D956A7">
      <w:pPr>
        <w:pStyle w:val="a3"/>
        <w:numPr>
          <w:ilvl w:val="0"/>
          <w:numId w:val="16"/>
        </w:numPr>
        <w:tabs>
          <w:tab w:val="clear" w:pos="1429"/>
          <w:tab w:val="num" w:pos="144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постоянной работой над повышением качества продукции.</w:t>
      </w:r>
    </w:p>
    <w:p w:rsidR="00AF54EE" w:rsidRPr="00D956A7" w:rsidRDefault="00AF54EE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В долгосрочном плане ОАО «Северсталь» планирует продолжать следовать данной стратегии. </w:t>
      </w:r>
      <w:r w:rsidR="00FF6240" w:rsidRPr="00D956A7">
        <w:rPr>
          <w:sz w:val="28"/>
          <w:szCs w:val="28"/>
        </w:rPr>
        <w:t>В</w:t>
      </w:r>
      <w:r w:rsidRPr="00D956A7">
        <w:rPr>
          <w:sz w:val="28"/>
          <w:szCs w:val="28"/>
        </w:rPr>
        <w:t xml:space="preserve"> краткосрочном плане с целью преодоления финансового кризиса с минимальным ущербом, возможно временное перераспределение продаж в пользу альтернативных рынков сбыта.</w:t>
      </w:r>
    </w:p>
    <w:p w:rsidR="008A0C96" w:rsidRPr="00D956A7" w:rsidRDefault="008A0C96" w:rsidP="00D956A7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0C96" w:rsidRDefault="008F1C1A" w:rsidP="008F1C1A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6. </w:t>
      </w:r>
      <w:r w:rsidR="00A74F43" w:rsidRPr="00D956A7">
        <w:rPr>
          <w:sz w:val="28"/>
          <w:szCs w:val="28"/>
        </w:rPr>
        <w:t>Меры на п</w:t>
      </w:r>
      <w:r w:rsidR="008A0C96" w:rsidRPr="00D956A7">
        <w:rPr>
          <w:sz w:val="28"/>
          <w:szCs w:val="28"/>
        </w:rPr>
        <w:t>ути совершенствования финансово-хозяйственно</w:t>
      </w:r>
      <w:r>
        <w:rPr>
          <w:sz w:val="28"/>
          <w:szCs w:val="28"/>
        </w:rPr>
        <w:t>й деятельности ОАО «Северсталь»</w:t>
      </w:r>
    </w:p>
    <w:p w:rsidR="008F1C1A" w:rsidRPr="00D956A7" w:rsidRDefault="008F1C1A" w:rsidP="008F1C1A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F663A" w:rsidRPr="00D956A7" w:rsidRDefault="003F663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ОАО «Северсталь», являясь компанией с полным металлургическим циклом и одним из крупнейших в России производителей металлопроката, </w:t>
      </w:r>
      <w:r w:rsidR="00A74F43" w:rsidRPr="00D956A7">
        <w:rPr>
          <w:rFonts w:ascii="Times New Roman" w:hAnsi="Times New Roman"/>
          <w:sz w:val="28"/>
          <w:szCs w:val="28"/>
        </w:rPr>
        <w:t>оказывает влияние на экономическую и социальную</w:t>
      </w:r>
      <w:r w:rsidRPr="00D956A7">
        <w:rPr>
          <w:rFonts w:ascii="Times New Roman" w:hAnsi="Times New Roman"/>
          <w:sz w:val="28"/>
          <w:szCs w:val="28"/>
        </w:rPr>
        <w:t xml:space="preserve"> стабильность в Вологодской области. Учитывая масштабы последствий возможных аварий при эксплуатации опасных производственных объектов, ОАО «Северсталь» должно принять на себя обязательства:</w:t>
      </w:r>
    </w:p>
    <w:p w:rsidR="003F663A" w:rsidRPr="00D956A7" w:rsidRDefault="003F663A" w:rsidP="00D956A7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постоянно улучшать Систему управления промышленной безопасностью и охраной труда, позволяющую минимизировать риски нанесения вреда жизненно важным интересам личности и общества;</w:t>
      </w:r>
    </w:p>
    <w:p w:rsidR="003F663A" w:rsidRPr="00D956A7" w:rsidRDefault="003F663A" w:rsidP="00D956A7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осуществлять производственную деятельность в соответствии с требованиями действующего законодательства и иных нормативных правовых актов Российской Федерации, собственных стандартов в области охраны труда и промышленной безопасности;</w:t>
      </w:r>
    </w:p>
    <w:p w:rsidR="003F663A" w:rsidRPr="00D956A7" w:rsidRDefault="003F663A" w:rsidP="00D956A7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оценивать риски в области охраны труда и промышленной безопасности;</w:t>
      </w:r>
    </w:p>
    <w:p w:rsidR="003F663A" w:rsidRPr="00D956A7" w:rsidRDefault="003F663A" w:rsidP="00D956A7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требовать от подрядчиков, ведущих работы на объектах ОАО «Северсталь», применения стандартов и норм в области охраны труда и промышленной безопасности, которые приняты в ОАО «Северсталь».</w:t>
      </w:r>
    </w:p>
    <w:p w:rsidR="003F663A" w:rsidRPr="00D956A7" w:rsidRDefault="008A0C96" w:rsidP="00D956A7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 организации внедрены проектные подходы</w:t>
      </w:r>
      <w:r w:rsidR="003F663A" w:rsidRPr="00D956A7">
        <w:rPr>
          <w:rFonts w:ascii="Times New Roman" w:hAnsi="Times New Roman"/>
          <w:sz w:val="28"/>
          <w:szCs w:val="28"/>
        </w:rPr>
        <w:t xml:space="preserve"> и </w:t>
      </w:r>
      <w:r w:rsidR="0080285A" w:rsidRPr="00D956A7">
        <w:rPr>
          <w:rFonts w:ascii="Times New Roman" w:hAnsi="Times New Roman"/>
          <w:sz w:val="28"/>
          <w:szCs w:val="28"/>
        </w:rPr>
        <w:t>значит должны выделяться</w:t>
      </w:r>
      <w:r w:rsidR="003F663A" w:rsidRPr="00D956A7">
        <w:rPr>
          <w:rFonts w:ascii="Times New Roman" w:hAnsi="Times New Roman"/>
          <w:sz w:val="28"/>
          <w:szCs w:val="28"/>
        </w:rPr>
        <w:t xml:space="preserve"> </w:t>
      </w:r>
      <w:r w:rsidR="003F663A" w:rsidRPr="00D956A7">
        <w:rPr>
          <w:rFonts w:ascii="Times New Roman" w:hAnsi="Times New Roman"/>
          <w:sz w:val="28"/>
        </w:rPr>
        <w:t>инвестиции в высокотехнологичные продукты</w:t>
      </w:r>
      <w:r w:rsidRPr="00D956A7">
        <w:rPr>
          <w:rFonts w:ascii="Times New Roman" w:hAnsi="Times New Roman"/>
          <w:sz w:val="28"/>
          <w:szCs w:val="28"/>
        </w:rPr>
        <w:t xml:space="preserve">. </w:t>
      </w:r>
      <w:r w:rsidR="0080285A" w:rsidRPr="00D956A7">
        <w:rPr>
          <w:rFonts w:ascii="Times New Roman" w:hAnsi="Times New Roman"/>
          <w:sz w:val="28"/>
          <w:szCs w:val="28"/>
        </w:rPr>
        <w:t>В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80285A" w:rsidRPr="00D956A7">
        <w:rPr>
          <w:rFonts w:ascii="Times New Roman" w:hAnsi="Times New Roman"/>
          <w:sz w:val="28"/>
          <w:szCs w:val="28"/>
        </w:rPr>
        <w:t xml:space="preserve">2010 году </w:t>
      </w:r>
      <w:r w:rsidR="0080285A" w:rsidRPr="00D956A7">
        <w:rPr>
          <w:rFonts w:ascii="Times New Roman" w:hAnsi="Times New Roman"/>
          <w:sz w:val="28"/>
        </w:rPr>
        <w:t>на Череповецком металлургиче</w:t>
      </w:r>
      <w:r w:rsidR="003F663A" w:rsidRPr="00D956A7">
        <w:rPr>
          <w:rFonts w:ascii="Times New Roman" w:hAnsi="Times New Roman"/>
          <w:sz w:val="28"/>
        </w:rPr>
        <w:t>ском комбинате в целях увеличения производства высокотехнологичных видов продукции принято решение о возобновлении проекта реконструкции агрегата горячего непрерывного оцинкования, стоимостью порядка 3 млрд</w:t>
      </w:r>
      <w:r w:rsidR="0080285A" w:rsidRPr="00D956A7">
        <w:rPr>
          <w:rFonts w:ascii="Times New Roman" w:hAnsi="Times New Roman"/>
          <w:sz w:val="28"/>
        </w:rPr>
        <w:t>.</w:t>
      </w:r>
      <w:r w:rsidR="003F663A" w:rsidRPr="00D956A7">
        <w:rPr>
          <w:rFonts w:ascii="Times New Roman" w:hAnsi="Times New Roman"/>
          <w:sz w:val="28"/>
        </w:rPr>
        <w:t xml:space="preserve"> рублей</w:t>
      </w:r>
      <w:r w:rsidR="0080285A" w:rsidRPr="00D956A7">
        <w:rPr>
          <w:rFonts w:ascii="Times New Roman" w:hAnsi="Times New Roman"/>
          <w:sz w:val="28"/>
        </w:rPr>
        <w:t xml:space="preserve">. </w:t>
      </w:r>
      <w:r w:rsidR="003F663A" w:rsidRPr="00D956A7">
        <w:rPr>
          <w:rFonts w:ascii="Times New Roman" w:hAnsi="Times New Roman"/>
          <w:sz w:val="28"/>
        </w:rPr>
        <w:t xml:space="preserve">Первый продукт с </w:t>
      </w:r>
      <w:r w:rsidR="003F663A" w:rsidRPr="00D956A7">
        <w:rPr>
          <w:rFonts w:ascii="Times New Roman" w:hAnsi="Times New Roman"/>
          <w:sz w:val="28"/>
        </w:rPr>
        <w:lastRenderedPageBreak/>
        <w:t xml:space="preserve">улучшенными потребительскими свойствами планируется произвести на модернизированном агрегате в </w:t>
      </w:r>
      <w:r w:rsidR="0080285A" w:rsidRPr="00D956A7">
        <w:rPr>
          <w:rFonts w:ascii="Times New Roman" w:hAnsi="Times New Roman"/>
          <w:sz w:val="28"/>
        </w:rPr>
        <w:t>конце 2010 года</w:t>
      </w:r>
      <w:r w:rsidR="003F663A" w:rsidRPr="00D956A7">
        <w:rPr>
          <w:rFonts w:ascii="Times New Roman" w:hAnsi="Times New Roman"/>
          <w:sz w:val="28"/>
        </w:rPr>
        <w:t>.</w:t>
      </w:r>
    </w:p>
    <w:p w:rsidR="00D206E8" w:rsidRPr="00D956A7" w:rsidRDefault="003F663A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ОАО «Северсталь» </w:t>
      </w:r>
      <w:r w:rsidR="00D206E8" w:rsidRPr="00D956A7">
        <w:rPr>
          <w:rFonts w:ascii="Times New Roman" w:hAnsi="Times New Roman"/>
          <w:sz w:val="28"/>
          <w:szCs w:val="28"/>
        </w:rPr>
        <w:t>должно взять</w:t>
      </w:r>
      <w:r w:rsidRPr="00D956A7">
        <w:rPr>
          <w:rFonts w:ascii="Times New Roman" w:hAnsi="Times New Roman"/>
          <w:sz w:val="28"/>
          <w:szCs w:val="28"/>
        </w:rPr>
        <w:t xml:space="preserve"> на себя</w:t>
      </w:r>
      <w:r w:rsidR="00D206E8" w:rsidRPr="00D956A7">
        <w:rPr>
          <w:rFonts w:ascii="Times New Roman" w:hAnsi="Times New Roman"/>
          <w:sz w:val="28"/>
          <w:szCs w:val="28"/>
        </w:rPr>
        <w:t xml:space="preserve"> ответственность за реализацию п</w:t>
      </w:r>
      <w:r w:rsidRPr="00D956A7">
        <w:rPr>
          <w:rFonts w:ascii="Times New Roman" w:hAnsi="Times New Roman"/>
          <w:sz w:val="28"/>
          <w:szCs w:val="28"/>
        </w:rPr>
        <w:t>олитики в области качества</w:t>
      </w:r>
      <w:r w:rsidR="00D206E8" w:rsidRPr="00D956A7">
        <w:rPr>
          <w:rFonts w:ascii="Times New Roman" w:hAnsi="Times New Roman"/>
          <w:sz w:val="28"/>
          <w:szCs w:val="28"/>
        </w:rPr>
        <w:t>. Политика в области качества является основой для функционирования и совершенствования системы менеджмента качества, отвечающей положениям международных стандартов ИСО серии 9000.</w:t>
      </w:r>
      <w:r w:rsidR="0080285A" w:rsidRPr="00D956A7">
        <w:rPr>
          <w:rFonts w:ascii="Times New Roman" w:hAnsi="Times New Roman"/>
          <w:sz w:val="28"/>
          <w:szCs w:val="28"/>
        </w:rPr>
        <w:t xml:space="preserve"> </w:t>
      </w:r>
      <w:r w:rsidR="00D206E8" w:rsidRPr="00D956A7">
        <w:rPr>
          <w:rFonts w:ascii="Times New Roman" w:hAnsi="Times New Roman"/>
          <w:sz w:val="28"/>
          <w:szCs w:val="28"/>
        </w:rPr>
        <w:t>Сущность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D206E8" w:rsidRPr="00D956A7">
        <w:rPr>
          <w:rFonts w:ascii="Times New Roman" w:hAnsi="Times New Roman"/>
          <w:sz w:val="28"/>
          <w:szCs w:val="28"/>
        </w:rPr>
        <w:t>политики в области качества: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производство продукции, полностью удовлетворяющей требованиям каждого потребителя (ориентация на потребителя);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постоянное совершенствование системы менеджмента качества;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стратегическое и оперативное маркетинговое планирование как средство определения текущих и будущих потребностей клиентов и стремления превзойти их ожидания;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сохранение и расширение рынков сбыта выпускаемой продукции;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повышение эффективности производства и сокращение затрат;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улучшение показателей качества выпускаемой продукции;</w:t>
      </w:r>
    </w:p>
    <w:p w:rsidR="00D206E8" w:rsidRPr="00D956A7" w:rsidRDefault="00D206E8" w:rsidP="00D956A7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установление взаимовыгодных отношений с поставщиками и всеми заинтересованными сторонами.</w:t>
      </w:r>
    </w:p>
    <w:p w:rsidR="008A0C96" w:rsidRPr="00D956A7" w:rsidRDefault="00764B4E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ОАО «Северсталь» </w:t>
      </w:r>
      <w:r w:rsidR="008A0C96" w:rsidRPr="00D956A7">
        <w:rPr>
          <w:rFonts w:ascii="Times New Roman" w:hAnsi="Times New Roman"/>
          <w:sz w:val="28"/>
          <w:szCs w:val="28"/>
        </w:rPr>
        <w:t xml:space="preserve">как предприятие с полным металлургическим циклом </w:t>
      </w:r>
      <w:r w:rsidRPr="00D956A7">
        <w:rPr>
          <w:rFonts w:ascii="Times New Roman" w:hAnsi="Times New Roman"/>
          <w:sz w:val="28"/>
          <w:szCs w:val="28"/>
        </w:rPr>
        <w:t xml:space="preserve">должно </w:t>
      </w:r>
      <w:r w:rsidR="008A0C96" w:rsidRPr="00D956A7">
        <w:rPr>
          <w:rFonts w:ascii="Times New Roman" w:hAnsi="Times New Roman"/>
          <w:sz w:val="28"/>
          <w:szCs w:val="28"/>
        </w:rPr>
        <w:t>осоз</w:t>
      </w:r>
      <w:r w:rsidRPr="00D956A7">
        <w:rPr>
          <w:rFonts w:ascii="Times New Roman" w:hAnsi="Times New Roman"/>
          <w:sz w:val="28"/>
          <w:szCs w:val="28"/>
        </w:rPr>
        <w:t>навать</w:t>
      </w:r>
      <w:r w:rsidR="008A0C96" w:rsidRPr="00D956A7">
        <w:rPr>
          <w:rFonts w:ascii="Times New Roman" w:hAnsi="Times New Roman"/>
          <w:sz w:val="28"/>
          <w:szCs w:val="28"/>
        </w:rPr>
        <w:t xml:space="preserve"> существенное воздействие своей производственной деятельности на окружающую среду: загрязнение атмосферного воздуха прилегающих к территории районов </w:t>
      </w:r>
      <w:r w:rsidRPr="00D956A7">
        <w:rPr>
          <w:rFonts w:ascii="Times New Roman" w:hAnsi="Times New Roman"/>
          <w:sz w:val="28"/>
          <w:szCs w:val="28"/>
        </w:rPr>
        <w:t>и должно вести</w:t>
      </w:r>
      <w:r w:rsidR="008A0C96" w:rsidRPr="00D956A7">
        <w:rPr>
          <w:rFonts w:ascii="Times New Roman" w:hAnsi="Times New Roman"/>
          <w:sz w:val="28"/>
          <w:szCs w:val="28"/>
        </w:rPr>
        <w:t xml:space="preserve"> бизнес в соответствии с требованиями нормативных актов в области охраны окружающей среды.</w:t>
      </w:r>
    </w:p>
    <w:p w:rsidR="00A74F43" w:rsidRPr="00D956A7" w:rsidRDefault="008A0C96" w:rsidP="00D956A7">
      <w:pPr>
        <w:numPr>
          <w:ilvl w:val="0"/>
          <w:numId w:val="43"/>
        </w:numPr>
        <w:tabs>
          <w:tab w:val="clear" w:pos="1440"/>
          <w:tab w:val="num" w:pos="-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Разработка стратегического бизнес-плана </w:t>
      </w:r>
      <w:r w:rsidR="00764B4E" w:rsidRPr="00D956A7">
        <w:rPr>
          <w:rFonts w:ascii="Times New Roman" w:hAnsi="Times New Roman"/>
          <w:sz w:val="28"/>
          <w:szCs w:val="28"/>
        </w:rPr>
        <w:t xml:space="preserve">должна </w:t>
      </w:r>
      <w:proofErr w:type="gramStart"/>
      <w:r w:rsidRPr="00D956A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D956A7">
        <w:rPr>
          <w:rFonts w:ascii="Times New Roman" w:hAnsi="Times New Roman"/>
          <w:sz w:val="28"/>
          <w:szCs w:val="28"/>
        </w:rPr>
        <w:t xml:space="preserve"> с учетом экологической политики Общества.</w:t>
      </w:r>
      <w:r w:rsidR="00764B4E" w:rsidRPr="00D956A7">
        <w:rPr>
          <w:rFonts w:ascii="Times New Roman" w:hAnsi="Times New Roman"/>
          <w:sz w:val="28"/>
          <w:szCs w:val="28"/>
        </w:rPr>
        <w:t xml:space="preserve"> </w:t>
      </w:r>
      <w:r w:rsidR="00A74F43" w:rsidRPr="00D956A7">
        <w:rPr>
          <w:rFonts w:ascii="Times New Roman" w:hAnsi="Times New Roman"/>
          <w:sz w:val="28"/>
          <w:szCs w:val="28"/>
        </w:rPr>
        <w:t xml:space="preserve">При разработке инвестиционных проектов должна проводиться количественная оценка воздействия на окружающую среду и здоровье, используя доступные методы. </w:t>
      </w:r>
    </w:p>
    <w:p w:rsidR="008A0C96" w:rsidRPr="00D956A7" w:rsidRDefault="00817F92" w:rsidP="00D956A7">
      <w:pPr>
        <w:numPr>
          <w:ilvl w:val="0"/>
          <w:numId w:val="43"/>
        </w:numPr>
        <w:tabs>
          <w:tab w:val="clear" w:pos="1440"/>
          <w:tab w:val="num" w:pos="-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ОАО «Северсталь»</w:t>
      </w:r>
      <w:r w:rsidR="008A0C96" w:rsidRPr="00D956A7">
        <w:rPr>
          <w:rFonts w:ascii="Times New Roman" w:hAnsi="Times New Roman"/>
          <w:sz w:val="28"/>
          <w:szCs w:val="28"/>
        </w:rPr>
        <w:t xml:space="preserve"> </w:t>
      </w:r>
      <w:r w:rsidR="00764B4E" w:rsidRPr="00D956A7">
        <w:rPr>
          <w:rFonts w:ascii="Times New Roman" w:hAnsi="Times New Roman"/>
          <w:sz w:val="28"/>
          <w:szCs w:val="28"/>
        </w:rPr>
        <w:t xml:space="preserve">должно </w:t>
      </w:r>
      <w:proofErr w:type="gramStart"/>
      <w:r w:rsidR="008A0C96" w:rsidRPr="00D956A7">
        <w:rPr>
          <w:rFonts w:ascii="Times New Roman" w:hAnsi="Times New Roman"/>
          <w:sz w:val="28"/>
          <w:szCs w:val="28"/>
        </w:rPr>
        <w:t>стремится</w:t>
      </w:r>
      <w:proofErr w:type="gramEnd"/>
      <w:r w:rsidR="008A0C96" w:rsidRPr="00D956A7">
        <w:rPr>
          <w:rFonts w:ascii="Times New Roman" w:hAnsi="Times New Roman"/>
          <w:sz w:val="28"/>
          <w:szCs w:val="28"/>
        </w:rPr>
        <w:t xml:space="preserve"> к повышению экологических знаний персонала. Каждый работник </w:t>
      </w:r>
      <w:r w:rsidR="00764B4E" w:rsidRPr="00D956A7">
        <w:rPr>
          <w:rFonts w:ascii="Times New Roman" w:hAnsi="Times New Roman"/>
          <w:sz w:val="28"/>
          <w:szCs w:val="28"/>
        </w:rPr>
        <w:t>должен нести</w:t>
      </w:r>
      <w:r w:rsidR="008A0C96" w:rsidRPr="00D956A7">
        <w:rPr>
          <w:rFonts w:ascii="Times New Roman" w:hAnsi="Times New Roman"/>
          <w:sz w:val="28"/>
          <w:szCs w:val="28"/>
        </w:rPr>
        <w:t xml:space="preserve"> ответственность за состояние окружающей среды.</w:t>
      </w:r>
    </w:p>
    <w:p w:rsidR="008A0C96" w:rsidRPr="00D956A7" w:rsidRDefault="00A74F43" w:rsidP="00D956A7">
      <w:pPr>
        <w:numPr>
          <w:ilvl w:val="0"/>
          <w:numId w:val="43"/>
        </w:numPr>
        <w:tabs>
          <w:tab w:val="clear" w:pos="1440"/>
          <w:tab w:val="num" w:pos="-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ОАО «Северсталь»</w:t>
      </w:r>
      <w:r w:rsidR="008A0C96" w:rsidRPr="00D956A7">
        <w:rPr>
          <w:rFonts w:ascii="Times New Roman" w:hAnsi="Times New Roman"/>
          <w:sz w:val="28"/>
          <w:szCs w:val="28"/>
        </w:rPr>
        <w:t xml:space="preserve"> </w:t>
      </w:r>
      <w:r w:rsidR="00764B4E" w:rsidRPr="00D956A7">
        <w:rPr>
          <w:rFonts w:ascii="Times New Roman" w:hAnsi="Times New Roman"/>
          <w:sz w:val="28"/>
          <w:szCs w:val="28"/>
        </w:rPr>
        <w:t>должно оптимизировать</w:t>
      </w:r>
      <w:r w:rsidR="008A0C96" w:rsidRPr="00D956A7">
        <w:rPr>
          <w:rFonts w:ascii="Times New Roman" w:hAnsi="Times New Roman"/>
          <w:sz w:val="28"/>
          <w:szCs w:val="28"/>
        </w:rPr>
        <w:t xml:space="preserve"> производственные процессы, добивается энергосбережения, снижения удельного потребления природных ресурсов, обезвреживания и использования отходов.</w:t>
      </w:r>
    </w:p>
    <w:p w:rsidR="00DC67F7" w:rsidRPr="00D956A7" w:rsidRDefault="008A0C96" w:rsidP="00D956A7">
      <w:pPr>
        <w:numPr>
          <w:ilvl w:val="0"/>
          <w:numId w:val="43"/>
        </w:numPr>
        <w:tabs>
          <w:tab w:val="clear" w:pos="1440"/>
          <w:tab w:val="num" w:pos="-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Экологические показатели </w:t>
      </w:r>
      <w:r w:rsidR="00764B4E" w:rsidRPr="00D956A7">
        <w:rPr>
          <w:rFonts w:ascii="Times New Roman" w:hAnsi="Times New Roman"/>
          <w:sz w:val="28"/>
          <w:szCs w:val="28"/>
        </w:rPr>
        <w:t xml:space="preserve">должны быть </w:t>
      </w:r>
      <w:r w:rsidRPr="00D956A7">
        <w:rPr>
          <w:rFonts w:ascii="Times New Roman" w:hAnsi="Times New Roman"/>
          <w:sz w:val="28"/>
          <w:szCs w:val="28"/>
        </w:rPr>
        <w:t>открыты и доступны.</w:t>
      </w:r>
    </w:p>
    <w:p w:rsidR="00A726A6" w:rsidRPr="00D956A7" w:rsidRDefault="00DC67F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Являясь крупнейшим работодателем и налогоплательщиком </w:t>
      </w:r>
      <w:proofErr w:type="spellStart"/>
      <w:r w:rsidRPr="00D956A7">
        <w:rPr>
          <w:rFonts w:ascii="Times New Roman" w:hAnsi="Times New Roman"/>
          <w:sz w:val="28"/>
          <w:szCs w:val="28"/>
        </w:rPr>
        <w:t>г</w:t>
      </w:r>
      <w:proofErr w:type="gramStart"/>
      <w:r w:rsidRPr="00D956A7">
        <w:rPr>
          <w:rFonts w:ascii="Times New Roman" w:hAnsi="Times New Roman"/>
          <w:sz w:val="28"/>
          <w:szCs w:val="28"/>
        </w:rPr>
        <w:t>.Ч</w:t>
      </w:r>
      <w:proofErr w:type="gramEnd"/>
      <w:r w:rsidRPr="00D956A7">
        <w:rPr>
          <w:rFonts w:ascii="Times New Roman" w:hAnsi="Times New Roman"/>
          <w:sz w:val="28"/>
          <w:szCs w:val="28"/>
        </w:rPr>
        <w:t>ереповец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и Вологодской области, компания </w:t>
      </w:r>
      <w:r w:rsidR="00764B4E" w:rsidRPr="00D956A7">
        <w:rPr>
          <w:rFonts w:ascii="Times New Roman" w:hAnsi="Times New Roman"/>
          <w:sz w:val="28"/>
          <w:szCs w:val="28"/>
        </w:rPr>
        <w:t>должна уделять</w:t>
      </w:r>
      <w:r w:rsidRPr="00D956A7">
        <w:rPr>
          <w:rFonts w:ascii="Times New Roman" w:hAnsi="Times New Roman"/>
          <w:sz w:val="28"/>
          <w:szCs w:val="28"/>
        </w:rPr>
        <w:t xml:space="preserve"> пристальное внимание всему комплексу социальных вопросов: от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организации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досуга и отдыха детей работников до пенсионного обеспечения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уходящих на заслуженный отдых ветеранов</w:t>
      </w:r>
      <w:r w:rsidR="00817F92" w:rsidRPr="00D956A7">
        <w:rPr>
          <w:rFonts w:ascii="Times New Roman" w:hAnsi="Times New Roman"/>
          <w:sz w:val="28"/>
          <w:szCs w:val="28"/>
        </w:rPr>
        <w:t>.</w:t>
      </w:r>
      <w:r w:rsidR="00764B4E" w:rsidRPr="00D956A7">
        <w:rPr>
          <w:rFonts w:ascii="Times New Roman" w:hAnsi="Times New Roman"/>
          <w:sz w:val="28"/>
          <w:szCs w:val="28"/>
        </w:rPr>
        <w:t xml:space="preserve"> </w:t>
      </w:r>
    </w:p>
    <w:p w:rsidR="00A726A6" w:rsidRPr="00D956A7" w:rsidRDefault="00DC67F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Кадровая политика</w:t>
      </w:r>
      <w:r w:rsidR="00764B4E" w:rsidRPr="00D956A7">
        <w:rPr>
          <w:rFonts w:ascii="Times New Roman" w:hAnsi="Times New Roman"/>
          <w:sz w:val="28"/>
          <w:szCs w:val="28"/>
        </w:rPr>
        <w:t xml:space="preserve"> должна быть</w:t>
      </w:r>
      <w:r w:rsidRPr="00D956A7">
        <w:rPr>
          <w:rFonts w:ascii="Times New Roman" w:hAnsi="Times New Roman"/>
          <w:sz w:val="28"/>
          <w:szCs w:val="28"/>
        </w:rPr>
        <w:t xml:space="preserve"> направ</w:t>
      </w:r>
      <w:r w:rsidR="00A726A6" w:rsidRPr="00D956A7">
        <w:rPr>
          <w:rFonts w:ascii="Times New Roman" w:hAnsi="Times New Roman"/>
          <w:sz w:val="28"/>
          <w:szCs w:val="28"/>
        </w:rPr>
        <w:t>лена на</w:t>
      </w:r>
      <w:proofErr w:type="gramStart"/>
      <w:r w:rsidR="00A726A6" w:rsidRPr="00D956A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C67F7" w:rsidRPr="00D956A7" w:rsidRDefault="00A726A6" w:rsidP="00D956A7">
      <w:pPr>
        <w:numPr>
          <w:ilvl w:val="0"/>
          <w:numId w:val="44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формирование коллектива</w:t>
      </w:r>
      <w:r w:rsidR="00DC67F7" w:rsidRPr="00D956A7">
        <w:rPr>
          <w:rFonts w:ascii="Times New Roman" w:hAnsi="Times New Roman"/>
          <w:sz w:val="28"/>
          <w:szCs w:val="28"/>
        </w:rPr>
        <w:t xml:space="preserve"> способного эффективно решать задачи </w:t>
      </w:r>
      <w:r w:rsidR="00764B4E" w:rsidRPr="00D956A7">
        <w:rPr>
          <w:rFonts w:ascii="Times New Roman" w:hAnsi="Times New Roman"/>
          <w:sz w:val="28"/>
          <w:szCs w:val="28"/>
        </w:rPr>
        <w:t>ОАО «Северсталь»</w:t>
      </w:r>
      <w:r w:rsidRPr="00D956A7">
        <w:rPr>
          <w:rFonts w:ascii="Times New Roman" w:hAnsi="Times New Roman"/>
          <w:sz w:val="28"/>
          <w:szCs w:val="28"/>
        </w:rPr>
        <w:t>;</w:t>
      </w:r>
    </w:p>
    <w:p w:rsidR="00A726A6" w:rsidRPr="00D956A7" w:rsidRDefault="00A726A6" w:rsidP="00D956A7">
      <w:pPr>
        <w:numPr>
          <w:ilvl w:val="0"/>
          <w:numId w:val="44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способствование инициативы и самореализации работников в интересах ОАО «Северсталь»;</w:t>
      </w:r>
    </w:p>
    <w:p w:rsidR="00A726A6" w:rsidRPr="00D956A7" w:rsidRDefault="00A726A6" w:rsidP="00D956A7">
      <w:pPr>
        <w:numPr>
          <w:ilvl w:val="0"/>
          <w:numId w:val="44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достойную оценку эффективного труда и вклада каждого работника в общее дело.</w:t>
      </w:r>
    </w:p>
    <w:p w:rsidR="00DC67F7" w:rsidRPr="00D956A7" w:rsidRDefault="00DC67F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Наибольшая ценность</w:t>
      </w:r>
      <w:r w:rsidR="00A726A6" w:rsidRPr="00D956A7">
        <w:rPr>
          <w:rFonts w:ascii="Times New Roman" w:hAnsi="Times New Roman"/>
          <w:sz w:val="28"/>
          <w:szCs w:val="28"/>
        </w:rPr>
        <w:t xml:space="preserve"> любой</w:t>
      </w:r>
      <w:r w:rsidRPr="00D956A7">
        <w:rPr>
          <w:rFonts w:ascii="Times New Roman" w:hAnsi="Times New Roman"/>
          <w:sz w:val="28"/>
          <w:szCs w:val="28"/>
        </w:rPr>
        <w:t xml:space="preserve"> организации </w:t>
      </w:r>
      <w:r w:rsidR="00A726A6" w:rsidRPr="00D956A7">
        <w:rPr>
          <w:rFonts w:ascii="Times New Roman" w:hAnsi="Times New Roman"/>
          <w:sz w:val="28"/>
          <w:szCs w:val="28"/>
        </w:rPr>
        <w:t>–</w:t>
      </w:r>
      <w:r w:rsidRPr="00D956A7">
        <w:rPr>
          <w:rFonts w:ascii="Times New Roman" w:hAnsi="Times New Roman"/>
          <w:sz w:val="28"/>
          <w:szCs w:val="28"/>
        </w:rPr>
        <w:t xml:space="preserve"> </w:t>
      </w:r>
      <w:r w:rsidR="00A726A6" w:rsidRPr="00D956A7">
        <w:rPr>
          <w:rFonts w:ascii="Times New Roman" w:hAnsi="Times New Roman"/>
          <w:sz w:val="28"/>
          <w:szCs w:val="28"/>
        </w:rPr>
        <w:t xml:space="preserve">это </w:t>
      </w:r>
      <w:r w:rsidRPr="00D956A7">
        <w:rPr>
          <w:rFonts w:ascii="Times New Roman" w:hAnsi="Times New Roman"/>
          <w:sz w:val="28"/>
          <w:szCs w:val="28"/>
        </w:rPr>
        <w:t>добросовестные, инициативные, квалифицированные работники, разделяющие ответственн</w:t>
      </w:r>
      <w:r w:rsidR="00A726A6" w:rsidRPr="00D956A7">
        <w:rPr>
          <w:rFonts w:ascii="Times New Roman" w:hAnsi="Times New Roman"/>
          <w:sz w:val="28"/>
          <w:szCs w:val="28"/>
        </w:rPr>
        <w:t xml:space="preserve">ость за результаты деятельности. </w:t>
      </w:r>
      <w:r w:rsidRPr="00D956A7">
        <w:rPr>
          <w:rFonts w:ascii="Times New Roman" w:hAnsi="Times New Roman"/>
          <w:sz w:val="28"/>
          <w:szCs w:val="28"/>
        </w:rPr>
        <w:t>Успех организации складываетс</w:t>
      </w:r>
      <w:r w:rsidR="00A726A6" w:rsidRPr="00D956A7">
        <w:rPr>
          <w:rFonts w:ascii="Times New Roman" w:hAnsi="Times New Roman"/>
          <w:sz w:val="28"/>
          <w:szCs w:val="28"/>
        </w:rPr>
        <w:t>я из успешного труда работников. О</w:t>
      </w:r>
      <w:r w:rsidRPr="00D956A7">
        <w:rPr>
          <w:rFonts w:ascii="Times New Roman" w:hAnsi="Times New Roman"/>
          <w:sz w:val="28"/>
          <w:szCs w:val="28"/>
        </w:rPr>
        <w:t>т успеха организации зависит дос</w:t>
      </w:r>
      <w:r w:rsidR="00A726A6" w:rsidRPr="00D956A7">
        <w:rPr>
          <w:rFonts w:ascii="Times New Roman" w:hAnsi="Times New Roman"/>
          <w:sz w:val="28"/>
          <w:szCs w:val="28"/>
        </w:rPr>
        <w:t xml:space="preserve">тойный уровень жизни работников. </w:t>
      </w:r>
      <w:r w:rsidRPr="00D956A7">
        <w:rPr>
          <w:rFonts w:ascii="Times New Roman" w:hAnsi="Times New Roman"/>
          <w:sz w:val="28"/>
          <w:szCs w:val="28"/>
        </w:rPr>
        <w:t>Партнерство и сотрудничество - гарантия успеха.</w:t>
      </w:r>
    </w:p>
    <w:p w:rsidR="00DC67F7" w:rsidRPr="00D956A7" w:rsidRDefault="00DC67F7" w:rsidP="00D95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208" w:rsidRDefault="008F1C1A" w:rsidP="00D956A7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6208" w:rsidRPr="00D956A7">
        <w:rPr>
          <w:sz w:val="28"/>
          <w:szCs w:val="28"/>
        </w:rPr>
        <w:lastRenderedPageBreak/>
        <w:t>Заключение</w:t>
      </w:r>
    </w:p>
    <w:p w:rsidR="008F1C1A" w:rsidRPr="00D956A7" w:rsidRDefault="008F1C1A" w:rsidP="00D956A7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6208" w:rsidRPr="00D956A7" w:rsidRDefault="002D6208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В </w:t>
      </w:r>
      <w:r w:rsidR="005528B6" w:rsidRPr="00D956A7">
        <w:rPr>
          <w:sz w:val="28"/>
          <w:szCs w:val="28"/>
        </w:rPr>
        <w:t>дипломной</w:t>
      </w:r>
      <w:r w:rsidRPr="00D956A7">
        <w:rPr>
          <w:sz w:val="28"/>
          <w:szCs w:val="28"/>
        </w:rPr>
        <w:t xml:space="preserve"> работе </w:t>
      </w:r>
      <w:r w:rsidR="005E136A" w:rsidRPr="00D956A7">
        <w:rPr>
          <w:sz w:val="28"/>
          <w:szCs w:val="28"/>
        </w:rPr>
        <w:t>рассмотрены</w:t>
      </w:r>
      <w:r w:rsidRPr="00D956A7">
        <w:rPr>
          <w:sz w:val="28"/>
          <w:szCs w:val="28"/>
        </w:rPr>
        <w:t xml:space="preserve"> теоретические и практические вопросы, касающиеся анализа финансово-хозяйственной деятельности </w:t>
      </w:r>
      <w:r w:rsidR="005E136A" w:rsidRPr="00D956A7">
        <w:rPr>
          <w:sz w:val="28"/>
          <w:szCs w:val="28"/>
        </w:rPr>
        <w:t>сложных хозяйственных систем холдингов</w:t>
      </w:r>
      <w:r w:rsidRPr="00D956A7">
        <w:rPr>
          <w:sz w:val="28"/>
          <w:szCs w:val="28"/>
        </w:rPr>
        <w:t xml:space="preserve"> на примере ОАО «Северсталь».</w:t>
      </w:r>
    </w:p>
    <w:p w:rsidR="005E136A" w:rsidRPr="00D956A7" w:rsidRDefault="002D6208" w:rsidP="00D956A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В </w:t>
      </w:r>
      <w:r w:rsidR="005E136A" w:rsidRPr="00D956A7">
        <w:rPr>
          <w:rFonts w:ascii="Times New Roman" w:hAnsi="Times New Roman"/>
          <w:sz w:val="28"/>
          <w:szCs w:val="28"/>
        </w:rPr>
        <w:t>теоретической</w:t>
      </w:r>
      <w:r w:rsidRPr="00D956A7">
        <w:rPr>
          <w:rFonts w:ascii="Times New Roman" w:hAnsi="Times New Roman"/>
          <w:sz w:val="28"/>
          <w:szCs w:val="28"/>
        </w:rPr>
        <w:t xml:space="preserve"> части работы рассмотрена тема «Холдинговые компании и их разновидность»</w:t>
      </w:r>
      <w:r w:rsidR="005E136A" w:rsidRPr="00D956A7">
        <w:rPr>
          <w:rFonts w:ascii="Times New Roman" w:hAnsi="Times New Roman"/>
          <w:sz w:val="28"/>
          <w:szCs w:val="28"/>
        </w:rPr>
        <w:t xml:space="preserve">; дано понятие сущности холдинговых компании </w:t>
      </w:r>
      <w:r w:rsidR="005E136A" w:rsidRPr="00D956A7">
        <w:rPr>
          <w:rFonts w:ascii="Times New Roman" w:hAnsi="Times New Roman"/>
          <w:sz w:val="28"/>
        </w:rPr>
        <w:t>и перечислена их разновидность, сформулированы</w:t>
      </w:r>
      <w:r w:rsidR="00D956A7" w:rsidRPr="00D956A7">
        <w:rPr>
          <w:rFonts w:ascii="Times New Roman" w:hAnsi="Times New Roman"/>
          <w:sz w:val="28"/>
        </w:rPr>
        <w:t xml:space="preserve"> </w:t>
      </w:r>
      <w:r w:rsidR="005E136A" w:rsidRPr="00D956A7">
        <w:rPr>
          <w:rFonts w:ascii="Times New Roman" w:hAnsi="Times New Roman"/>
          <w:sz w:val="28"/>
        </w:rPr>
        <w:t>основные</w:t>
      </w:r>
      <w:r w:rsidR="005E136A" w:rsidRPr="00D956A7">
        <w:rPr>
          <w:rFonts w:ascii="Times New Roman" w:hAnsi="Times New Roman"/>
          <w:sz w:val="28"/>
          <w:szCs w:val="28"/>
        </w:rPr>
        <w:t xml:space="preserve"> причины, а также преимущества создания холдингов</w:t>
      </w:r>
      <w:r w:rsidR="005E136A" w:rsidRPr="00D956A7">
        <w:rPr>
          <w:rFonts w:ascii="Times New Roman" w:hAnsi="Times New Roman"/>
          <w:sz w:val="28"/>
        </w:rPr>
        <w:t xml:space="preserve">. Так же затронуты вопросы </w:t>
      </w:r>
      <w:proofErr w:type="gramStart"/>
      <w:r w:rsidR="005E136A" w:rsidRPr="00D956A7">
        <w:rPr>
          <w:rFonts w:ascii="Times New Roman" w:hAnsi="Times New Roman"/>
          <w:sz w:val="28"/>
          <w:szCs w:val="28"/>
        </w:rPr>
        <w:t>правового</w:t>
      </w:r>
      <w:proofErr w:type="gramEnd"/>
      <w:r w:rsidR="005E136A" w:rsidRPr="00D956A7">
        <w:rPr>
          <w:rFonts w:ascii="Times New Roman" w:hAnsi="Times New Roman"/>
          <w:sz w:val="28"/>
          <w:szCs w:val="28"/>
        </w:rPr>
        <w:t xml:space="preserve"> регулирование деятельности холдинговых компаний налоговым и антимонопольным</w:t>
      </w:r>
      <w:r w:rsidR="00D956A7" w:rsidRPr="00D956A7">
        <w:rPr>
          <w:rFonts w:ascii="Times New Roman" w:hAnsi="Times New Roman"/>
          <w:sz w:val="28"/>
          <w:szCs w:val="28"/>
        </w:rPr>
        <w:t xml:space="preserve"> </w:t>
      </w:r>
      <w:r w:rsidR="005E136A" w:rsidRPr="00D956A7">
        <w:rPr>
          <w:rFonts w:ascii="Times New Roman" w:hAnsi="Times New Roman"/>
          <w:sz w:val="28"/>
          <w:szCs w:val="28"/>
        </w:rPr>
        <w:t>законодательством.</w:t>
      </w:r>
    </w:p>
    <w:p w:rsidR="002D6208" w:rsidRPr="00D956A7" w:rsidRDefault="002D6208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В</w:t>
      </w:r>
      <w:r w:rsidR="005E136A" w:rsidRPr="00D956A7">
        <w:rPr>
          <w:sz w:val="28"/>
          <w:szCs w:val="28"/>
        </w:rPr>
        <w:t xml:space="preserve"> практической </w:t>
      </w:r>
      <w:r w:rsidRPr="00D956A7">
        <w:rPr>
          <w:sz w:val="28"/>
          <w:szCs w:val="28"/>
        </w:rPr>
        <w:t xml:space="preserve">части </w:t>
      </w:r>
      <w:r w:rsidR="005528B6" w:rsidRPr="00D956A7">
        <w:rPr>
          <w:sz w:val="28"/>
          <w:szCs w:val="28"/>
        </w:rPr>
        <w:t>дипломной</w:t>
      </w:r>
      <w:r w:rsidRPr="00D956A7">
        <w:rPr>
          <w:sz w:val="28"/>
          <w:szCs w:val="28"/>
        </w:rPr>
        <w:t xml:space="preserve"> работы проведен анализ финансово-хозяйственной деятельности </w:t>
      </w:r>
      <w:r w:rsidR="00853305" w:rsidRPr="00D956A7">
        <w:rPr>
          <w:sz w:val="28"/>
          <w:szCs w:val="28"/>
        </w:rPr>
        <w:t>холдинга</w:t>
      </w:r>
      <w:r w:rsidRPr="00D956A7">
        <w:rPr>
          <w:sz w:val="28"/>
          <w:szCs w:val="28"/>
        </w:rPr>
        <w:t xml:space="preserve"> на примере ОАО «</w:t>
      </w:r>
      <w:r w:rsidR="00853305" w:rsidRPr="00D956A7">
        <w:rPr>
          <w:sz w:val="28"/>
          <w:szCs w:val="28"/>
        </w:rPr>
        <w:t>Северсталь», д</w:t>
      </w:r>
      <w:r w:rsidRPr="00D956A7">
        <w:rPr>
          <w:sz w:val="28"/>
          <w:szCs w:val="28"/>
        </w:rPr>
        <w:t>ана организационно-экономическая характеристика, по данным бухгалтерской отчетности за 2007-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2009 г</w:t>
        </w:r>
      </w:smartTag>
      <w:r w:rsidRPr="00D956A7">
        <w:rPr>
          <w:sz w:val="28"/>
          <w:szCs w:val="28"/>
        </w:rPr>
        <w:t xml:space="preserve">. </w:t>
      </w:r>
      <w:r w:rsidR="00853305" w:rsidRPr="00D956A7">
        <w:rPr>
          <w:sz w:val="28"/>
          <w:szCs w:val="28"/>
        </w:rPr>
        <w:t>Проведен расчет таких показателей</w:t>
      </w:r>
      <w:r w:rsidRPr="00D956A7">
        <w:rPr>
          <w:sz w:val="28"/>
          <w:szCs w:val="28"/>
        </w:rPr>
        <w:t xml:space="preserve">, как </w:t>
      </w:r>
      <w:proofErr w:type="spellStart"/>
      <w:r w:rsidRPr="00D956A7">
        <w:rPr>
          <w:sz w:val="28"/>
          <w:szCs w:val="28"/>
        </w:rPr>
        <w:t>фондоемкость</w:t>
      </w:r>
      <w:proofErr w:type="spellEnd"/>
      <w:r w:rsidRPr="00D956A7">
        <w:rPr>
          <w:sz w:val="28"/>
          <w:szCs w:val="28"/>
        </w:rPr>
        <w:t xml:space="preserve">, фондоотдача, рентабельность, коэффициент оборачиваемости оборотных средств, длительность оборота. </w:t>
      </w:r>
      <w:r w:rsidR="00853305" w:rsidRPr="00D956A7">
        <w:rPr>
          <w:sz w:val="28"/>
          <w:szCs w:val="28"/>
        </w:rPr>
        <w:t>В результате анализа финансово-хозяйственной деятельности ОАО «Северсталь», в</w:t>
      </w:r>
      <w:r w:rsidRPr="00D956A7">
        <w:rPr>
          <w:sz w:val="28"/>
          <w:szCs w:val="28"/>
        </w:rPr>
        <w:t xml:space="preserve">ыявлено, что </w:t>
      </w:r>
      <w:r w:rsidR="00853305" w:rsidRPr="00D956A7">
        <w:rPr>
          <w:sz w:val="28"/>
          <w:szCs w:val="28"/>
        </w:rPr>
        <w:t>в 2009 году наблюдал</w:t>
      </w:r>
      <w:r w:rsidRPr="00D956A7">
        <w:rPr>
          <w:sz w:val="28"/>
          <w:szCs w:val="28"/>
        </w:rPr>
        <w:t xml:space="preserve">ся спад производства, в результате экономического кризиса. </w:t>
      </w:r>
    </w:p>
    <w:p w:rsidR="00E50025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На современном этапе развития рыночных отношений в России процессы интеграции хозяйствующих субъектов, происходящие на рынке, приобретают все более широкомасштабный характер. </w:t>
      </w:r>
      <w:r w:rsidR="00E50025" w:rsidRPr="00D956A7">
        <w:rPr>
          <w:rFonts w:ascii="Times New Roman" w:hAnsi="Times New Roman"/>
          <w:sz w:val="28"/>
          <w:szCs w:val="28"/>
        </w:rPr>
        <w:t>Х</w:t>
      </w:r>
      <w:r w:rsidRPr="00D956A7">
        <w:rPr>
          <w:rFonts w:ascii="Times New Roman" w:hAnsi="Times New Roman"/>
          <w:sz w:val="28"/>
          <w:szCs w:val="28"/>
        </w:rPr>
        <w:t xml:space="preserve">олдинговая организация предпринимательской деятельности или ее отдельные черты характерны для многих российских объединений. 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Поэтому в процессе проведения в России экономических преобразований все большее значение в предпринимательской сфере приобретает проблема создания современного правового механизма для формирования интегрированных корпораций, обеспечивающих эффективное </w:t>
      </w:r>
      <w:r w:rsidRPr="00D956A7">
        <w:rPr>
          <w:rFonts w:ascii="Times New Roman" w:hAnsi="Times New Roman"/>
          <w:sz w:val="28"/>
          <w:szCs w:val="28"/>
        </w:rPr>
        <w:lastRenderedPageBreak/>
        <w:t>слияние промышленного, транспортного, строительного, торгового, научно-технического и финансового капитала. Такие структуры пытаются занять целые сектора экономики путем создания единых технологических цепочек, повышающих рентабельность и конкурентоспособность бизнеса.</w:t>
      </w:r>
      <w:r w:rsidR="00006F0F" w:rsidRPr="00D956A7">
        <w:rPr>
          <w:rFonts w:ascii="Times New Roman" w:hAnsi="Times New Roman"/>
          <w:sz w:val="28"/>
          <w:szCs w:val="28"/>
        </w:rPr>
        <w:t xml:space="preserve"> Формирование</w:t>
      </w:r>
      <w:r w:rsidRPr="00D956A7">
        <w:rPr>
          <w:rFonts w:ascii="Times New Roman" w:hAnsi="Times New Roman"/>
          <w:sz w:val="28"/>
          <w:szCs w:val="28"/>
        </w:rPr>
        <w:t xml:space="preserve"> правовой базы для создания</w:t>
      </w:r>
      <w:r w:rsidR="00D45939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корпоративных структур холдингового типа</w:t>
      </w:r>
      <w:r w:rsidR="00D45939" w:rsidRPr="00D956A7">
        <w:rPr>
          <w:rFonts w:ascii="Times New Roman" w:hAnsi="Times New Roman"/>
          <w:sz w:val="28"/>
          <w:szCs w:val="28"/>
        </w:rPr>
        <w:t xml:space="preserve"> в России</w:t>
      </w:r>
      <w:r w:rsidRPr="00D956A7">
        <w:rPr>
          <w:rFonts w:ascii="Times New Roman" w:hAnsi="Times New Roman"/>
          <w:sz w:val="28"/>
          <w:szCs w:val="28"/>
        </w:rPr>
        <w:t xml:space="preserve"> является исключительно актуальной</w:t>
      </w:r>
      <w:r w:rsidR="00006F0F" w:rsidRPr="00D956A7">
        <w:rPr>
          <w:rFonts w:ascii="Times New Roman" w:hAnsi="Times New Roman"/>
          <w:sz w:val="28"/>
          <w:szCs w:val="28"/>
        </w:rPr>
        <w:t xml:space="preserve"> проблемой</w:t>
      </w:r>
      <w:r w:rsidRPr="00D956A7">
        <w:rPr>
          <w:rFonts w:ascii="Times New Roman" w:hAnsi="Times New Roman"/>
          <w:sz w:val="28"/>
          <w:szCs w:val="28"/>
        </w:rPr>
        <w:t xml:space="preserve">. </w:t>
      </w:r>
    </w:p>
    <w:p w:rsidR="00006F0F" w:rsidRPr="00D956A7" w:rsidRDefault="00006F0F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В</w:t>
      </w:r>
      <w:r w:rsidR="00881742" w:rsidRPr="00D956A7">
        <w:rPr>
          <w:rFonts w:ascii="Times New Roman" w:hAnsi="Times New Roman"/>
          <w:sz w:val="28"/>
          <w:szCs w:val="28"/>
        </w:rPr>
        <w:t xml:space="preserve"> России целесообразно создание холдингов в технологических сферах, сопряженных между собой и тяготеющих к высокой степени интеграции. </w:t>
      </w:r>
      <w:proofErr w:type="gramStart"/>
      <w:r w:rsidR="00881742" w:rsidRPr="00D956A7">
        <w:rPr>
          <w:rFonts w:ascii="Times New Roman" w:hAnsi="Times New Roman"/>
          <w:sz w:val="28"/>
          <w:szCs w:val="28"/>
        </w:rPr>
        <w:t xml:space="preserve">Крупные хозяйственные комплексы в нефтяной, энергетической, транспортной сферах, в сфере агропромышленного комплекса не могут функционировать без </w:t>
      </w:r>
      <w:proofErr w:type="spellStart"/>
      <w:r w:rsidR="00881742" w:rsidRPr="00D956A7">
        <w:rPr>
          <w:rFonts w:ascii="Times New Roman" w:hAnsi="Times New Roman"/>
          <w:sz w:val="28"/>
          <w:szCs w:val="28"/>
        </w:rPr>
        <w:t>взаимосогласования</w:t>
      </w:r>
      <w:proofErr w:type="spellEnd"/>
      <w:r w:rsidR="00881742" w:rsidRPr="00D956A7">
        <w:rPr>
          <w:rFonts w:ascii="Times New Roman" w:hAnsi="Times New Roman"/>
          <w:sz w:val="28"/>
          <w:szCs w:val="28"/>
        </w:rPr>
        <w:t xml:space="preserve"> всех звеньев технологической цепочки, от получения сырья, осуществления НИОКР, до организации сбыта готовой продукции и ее сервисного обслуживания</w:t>
      </w:r>
      <w:r w:rsidR="00B8451D" w:rsidRPr="00D956A7">
        <w:rPr>
          <w:rFonts w:ascii="Times New Roman" w:hAnsi="Times New Roman"/>
          <w:sz w:val="28"/>
          <w:szCs w:val="28"/>
        </w:rPr>
        <w:t xml:space="preserve"> [6]</w:t>
      </w:r>
      <w:r w:rsidR="00881742" w:rsidRPr="00D956A7">
        <w:rPr>
          <w:rFonts w:ascii="Times New Roman" w:hAnsi="Times New Roman"/>
          <w:sz w:val="28"/>
          <w:szCs w:val="28"/>
        </w:rPr>
        <w:t>.</w:t>
      </w:r>
      <w:proofErr w:type="gramEnd"/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Для России это является актуальным, поскольку такие технологические объединения составляют основу отечественной экономики. Кроме того, создание холдинга позволяет укрепить инвестиционный потенциал компании, повысить рентабельность и технологический уровень производства.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Наличие дочерних обществ в холдинге является важным фактором в конкурентной борьбе, поскольку он во многом определяет организационные возможности предприятия и его финансовый потенциал.</w:t>
      </w:r>
      <w:r w:rsidR="00006F0F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Участие в холдингах дочерних обществ позволяет:</w:t>
      </w:r>
    </w:p>
    <w:p w:rsidR="00006F0F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• перераспределять издержки и доходы между участниками</w:t>
      </w:r>
      <w:r w:rsidR="00006F0F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холдинга, минимизировать коммерческие, финансовые и прочие риски;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• создавать «вспомогательные» центры прибыли;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• оптимизировать внутрифирменное финансирование и обеспечить</w:t>
      </w:r>
      <w:r w:rsidR="00006F0F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привлечение внешних источников финансовых ресурсов;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lastRenderedPageBreak/>
        <w:t>• координировать инвестиции и консолидировать финансовый</w:t>
      </w:r>
      <w:r w:rsidR="00006F0F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 xml:space="preserve">потенциал компании, координировать фондовые операции. 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Интересы общества и государства в связи с функционированием таких структур также очевидны. Так, злоупотребления со стороны крупных интегрированных структур, направленные на уклонение от уплаты налогов, были снижены посредством принятия Седьмой директивы ЕС 13 июня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rFonts w:ascii="Times New Roman" w:hAnsi="Times New Roman"/>
            <w:sz w:val="28"/>
            <w:szCs w:val="28"/>
          </w:rPr>
          <w:t>1983 г</w:t>
        </w:r>
      </w:smartTag>
      <w:r w:rsidRPr="00D956A7">
        <w:rPr>
          <w:rFonts w:ascii="Times New Roman" w:hAnsi="Times New Roman"/>
          <w:sz w:val="28"/>
          <w:szCs w:val="28"/>
        </w:rPr>
        <w:t>., которая обозначила важность правового регулирования трансфертного ценообразования внутри холдингов и способности холдинга выступать в качестве консолидированного налогоплательщика.</w:t>
      </w:r>
      <w:r w:rsidR="000B2256" w:rsidRPr="00D956A7">
        <w:rPr>
          <w:rFonts w:ascii="Times New Roman" w:hAnsi="Times New Roman"/>
          <w:sz w:val="28"/>
          <w:szCs w:val="28"/>
        </w:rPr>
        <w:t xml:space="preserve"> </w:t>
      </w:r>
      <w:r w:rsidRPr="00D956A7">
        <w:rPr>
          <w:rFonts w:ascii="Times New Roman" w:hAnsi="Times New Roman"/>
          <w:sz w:val="28"/>
          <w:szCs w:val="28"/>
        </w:rPr>
        <w:t>Кроме того, признание холдинга субъектом предпринимательской деятельности и оптимизация налоговых платежей в рамках участников холдинга в результате повышения рентабельности приводит к увеличению налогооблагаемой базы.</w:t>
      </w:r>
    </w:p>
    <w:p w:rsidR="000B2256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 xml:space="preserve">Единые технологические цепочки холдингов, интеграция науки и производства в их рамках обеспечивают увеличение качества и степени переработки сырья, что способствует диверсификации и </w:t>
      </w:r>
      <w:proofErr w:type="spellStart"/>
      <w:r w:rsidRPr="00D956A7">
        <w:rPr>
          <w:rFonts w:ascii="Times New Roman" w:hAnsi="Times New Roman"/>
          <w:sz w:val="28"/>
          <w:szCs w:val="28"/>
        </w:rPr>
        <w:t>инноватизации</w:t>
      </w:r>
      <w:proofErr w:type="spellEnd"/>
      <w:r w:rsidRPr="00D956A7">
        <w:rPr>
          <w:rFonts w:ascii="Times New Roman" w:hAnsi="Times New Roman"/>
          <w:sz w:val="28"/>
          <w:szCs w:val="28"/>
        </w:rPr>
        <w:t xml:space="preserve"> экономики. </w:t>
      </w:r>
    </w:p>
    <w:p w:rsidR="00881742" w:rsidRPr="00D956A7" w:rsidRDefault="00881742" w:rsidP="00D956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6A7">
        <w:rPr>
          <w:rFonts w:ascii="Times New Roman" w:hAnsi="Times New Roman"/>
          <w:sz w:val="28"/>
          <w:szCs w:val="28"/>
        </w:rPr>
        <w:t>Функционирование таких крупных структур имеет и социальные последствия – такие как повышение количества рабочих мест, возможность не экономить на социальных льготах, соблюдать трудовые права и гарантии работников. В связи с этим существует объективная необходимость в формировании эффективных механизмов правового регулирования процессов создания и деятельности холдингов. Однако действующее законодательство не вполне отвечает указанным экономическим потребностям, а многие его нормы, касающиеся холдингов, нуждаются в совершенствовании.</w:t>
      </w:r>
    </w:p>
    <w:p w:rsidR="00881742" w:rsidRPr="00D956A7" w:rsidRDefault="00881742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10C56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0C56" w:rsidRPr="00D956A7">
        <w:rPr>
          <w:sz w:val="28"/>
          <w:szCs w:val="28"/>
        </w:rPr>
        <w:lastRenderedPageBreak/>
        <w:t>Список литературы</w:t>
      </w:r>
    </w:p>
    <w:p w:rsidR="008F1C1A" w:rsidRPr="00D956A7" w:rsidRDefault="008F1C1A" w:rsidP="00D956A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7CCB" w:rsidRPr="00D956A7" w:rsidRDefault="00207CCB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Налоговый кодекс Российской Федерации: Части первая и вторая.</w:t>
      </w:r>
      <w:r w:rsidRPr="00D956A7">
        <w:rPr>
          <w:sz w:val="28"/>
        </w:rPr>
        <w:t xml:space="preserve"> Действующая ред. от 28.09.2010.</w:t>
      </w:r>
    </w:p>
    <w:p w:rsidR="00207CCB" w:rsidRPr="00D956A7" w:rsidRDefault="005B43D3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Гражданский Кодекс Российской Федерации: части первая, вторая и третья; Действующая часть: по состоянию на 10 сентября 2010 года.</w:t>
      </w:r>
    </w:p>
    <w:p w:rsidR="00A23F6D" w:rsidRPr="00D956A7" w:rsidRDefault="00A23F6D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Закон РСФСР от 22.03.1991 N 948-1 (ред. от 26.07.2006) "О конкуренции и ограничении монополистической деятельности на товарных рынках".</w:t>
      </w:r>
    </w:p>
    <w:p w:rsidR="00A23F6D" w:rsidRPr="00D956A7" w:rsidRDefault="00A23F6D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Федеральный закон от 26.12.1995 </w:t>
      </w:r>
      <w:r w:rsidRPr="00D956A7">
        <w:rPr>
          <w:sz w:val="28"/>
          <w:szCs w:val="28"/>
          <w:lang w:val="en-US"/>
        </w:rPr>
        <w:t>N</w:t>
      </w:r>
      <w:r w:rsidRPr="00D956A7">
        <w:rPr>
          <w:sz w:val="28"/>
          <w:szCs w:val="28"/>
        </w:rPr>
        <w:t xml:space="preserve"> 208-ФЗ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>(ред. от 27.12.2009) "Об акционерных обществах" (принят ГД ФС РФ 24.11.1995).</w:t>
      </w:r>
    </w:p>
    <w:p w:rsidR="0030101A" w:rsidRPr="00D956A7" w:rsidRDefault="00A23F6D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Указ</w:t>
      </w:r>
      <w:r w:rsidR="005B43D3" w:rsidRPr="00D956A7">
        <w:rPr>
          <w:sz w:val="28"/>
          <w:szCs w:val="28"/>
        </w:rPr>
        <w:t xml:space="preserve"> Президента РФ от 16 ноября </w:t>
      </w:r>
      <w:smartTag w:uri="urn:schemas-microsoft-com:office:smarttags" w:element="metricconverter">
        <w:smartTagPr>
          <w:attr w:name="ProductID" w:val="2008 г"/>
        </w:smartTagPr>
        <w:r w:rsidR="005B43D3" w:rsidRPr="00D956A7">
          <w:rPr>
            <w:sz w:val="28"/>
            <w:szCs w:val="28"/>
          </w:rPr>
          <w:t>1992 г</w:t>
        </w:r>
      </w:smartTag>
      <w:r w:rsidR="005B43D3" w:rsidRPr="00D956A7">
        <w:rPr>
          <w:sz w:val="28"/>
          <w:szCs w:val="28"/>
        </w:rPr>
        <w:t>. N 1392.</w:t>
      </w:r>
      <w:r w:rsidR="005B43D3" w:rsidRPr="00D956A7">
        <w:rPr>
          <w:sz w:val="28"/>
        </w:rPr>
        <w:t xml:space="preserve"> </w:t>
      </w:r>
      <w:r w:rsidR="005B43D3" w:rsidRPr="00D956A7">
        <w:rPr>
          <w:sz w:val="28"/>
          <w:szCs w:val="28"/>
        </w:rPr>
        <w:t>Временное положение о холдинговых компаниях.</w:t>
      </w:r>
    </w:p>
    <w:p w:rsidR="003B5379" w:rsidRPr="00D956A7" w:rsidRDefault="003B5379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Государственное регулирование рыночной экономики.</w:t>
      </w:r>
      <w:r w:rsidR="00D956A7" w:rsidRPr="00D956A7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 xml:space="preserve">Под ред. </w:t>
      </w:r>
      <w:proofErr w:type="spellStart"/>
      <w:r w:rsidRPr="00D956A7">
        <w:rPr>
          <w:sz w:val="28"/>
          <w:szCs w:val="28"/>
        </w:rPr>
        <w:t>Кушлина</w:t>
      </w:r>
      <w:proofErr w:type="spellEnd"/>
      <w:r w:rsidRPr="00D956A7">
        <w:rPr>
          <w:sz w:val="28"/>
          <w:szCs w:val="28"/>
        </w:rPr>
        <w:t xml:space="preserve"> В.И.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 xml:space="preserve">2-е изд., </w:t>
      </w:r>
      <w:proofErr w:type="spellStart"/>
      <w:r w:rsidRPr="00D956A7">
        <w:rPr>
          <w:sz w:val="28"/>
          <w:szCs w:val="28"/>
        </w:rPr>
        <w:t>перераб</w:t>
      </w:r>
      <w:proofErr w:type="spellEnd"/>
      <w:r w:rsidRPr="00D956A7">
        <w:rPr>
          <w:sz w:val="28"/>
          <w:szCs w:val="28"/>
        </w:rPr>
        <w:t>. и доп. - М.: РАГС, 2005. — 834 с.</w:t>
      </w:r>
    </w:p>
    <w:p w:rsidR="005B43D3" w:rsidRPr="00D956A7" w:rsidRDefault="005B43D3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Л</w:t>
      </w:r>
      <w:r w:rsidR="008F1C1A">
        <w:rPr>
          <w:sz w:val="28"/>
          <w:szCs w:val="28"/>
        </w:rPr>
        <w:t>аптев В.</w:t>
      </w:r>
      <w:r w:rsidRPr="00D956A7">
        <w:rPr>
          <w:sz w:val="28"/>
          <w:szCs w:val="28"/>
        </w:rPr>
        <w:t>А. Предпринимательские объединения: холдинги, финансово-промышленные группы, простые товарищества</w:t>
      </w:r>
      <w:r w:rsidR="00A23F6D" w:rsidRPr="00D956A7">
        <w:rPr>
          <w:sz w:val="28"/>
          <w:szCs w:val="28"/>
        </w:rPr>
        <w:t>.</w:t>
      </w:r>
      <w:r w:rsidR="008F1C1A">
        <w:rPr>
          <w:sz w:val="28"/>
          <w:szCs w:val="28"/>
        </w:rPr>
        <w:t xml:space="preserve"> </w:t>
      </w:r>
      <w:r w:rsidR="00A23F6D" w:rsidRPr="00D956A7">
        <w:rPr>
          <w:sz w:val="28"/>
          <w:szCs w:val="28"/>
        </w:rPr>
        <w:t>М.,</w:t>
      </w:r>
      <w:r w:rsidR="008F1C1A">
        <w:rPr>
          <w:sz w:val="28"/>
          <w:szCs w:val="28"/>
        </w:rPr>
        <w:t xml:space="preserve"> </w:t>
      </w:r>
      <w:r w:rsidRPr="00D956A7">
        <w:rPr>
          <w:sz w:val="28"/>
          <w:szCs w:val="28"/>
        </w:rPr>
        <w:t xml:space="preserve">Изд-во: </w:t>
      </w:r>
      <w:proofErr w:type="spellStart"/>
      <w:r w:rsidRPr="00D956A7">
        <w:rPr>
          <w:sz w:val="28"/>
          <w:szCs w:val="28"/>
        </w:rPr>
        <w:t>Волтерс</w:t>
      </w:r>
      <w:proofErr w:type="spellEnd"/>
      <w:r w:rsidRPr="00D956A7">
        <w:rPr>
          <w:sz w:val="28"/>
          <w:szCs w:val="28"/>
        </w:rPr>
        <w:t xml:space="preserve"> </w:t>
      </w:r>
      <w:proofErr w:type="spellStart"/>
      <w:r w:rsidRPr="00D956A7">
        <w:rPr>
          <w:sz w:val="28"/>
          <w:szCs w:val="28"/>
        </w:rPr>
        <w:t>Клувер</w:t>
      </w:r>
      <w:proofErr w:type="spellEnd"/>
      <w:r w:rsidRPr="00D956A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2008 г</w:t>
        </w:r>
      </w:smartTag>
      <w:r w:rsidRPr="00D956A7">
        <w:rPr>
          <w:sz w:val="28"/>
          <w:szCs w:val="28"/>
        </w:rPr>
        <w:t xml:space="preserve"> - 192 стр.</w:t>
      </w:r>
    </w:p>
    <w:p w:rsidR="003B5379" w:rsidRPr="00D956A7" w:rsidRDefault="003B5379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Мельник М.В., Герасимова Е.Б.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>Анализ финансово-хозяйственной деятельности предприятия.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>М.: Форум: ИНФРА-М, 2008. — 192 с.</w:t>
      </w:r>
    </w:p>
    <w:p w:rsidR="003B5379" w:rsidRPr="00D956A7" w:rsidRDefault="003B5379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Савицкая Г.В. Анализ хозяйственной деятельности предприятия.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 xml:space="preserve">5-е изд., </w:t>
      </w:r>
      <w:proofErr w:type="spellStart"/>
      <w:r w:rsidRPr="00D956A7">
        <w:rPr>
          <w:sz w:val="28"/>
          <w:szCs w:val="28"/>
        </w:rPr>
        <w:t>перераб</w:t>
      </w:r>
      <w:proofErr w:type="spellEnd"/>
      <w:r w:rsidRPr="00D956A7">
        <w:rPr>
          <w:sz w:val="28"/>
          <w:szCs w:val="28"/>
        </w:rPr>
        <w:t>. и доп. - М.: Инфра-М, 2009. — 536 с.</w:t>
      </w:r>
    </w:p>
    <w:p w:rsidR="00A53AA3" w:rsidRPr="00D956A7" w:rsidRDefault="00A53AA3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>Савчук В.П.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>Управление финансами предприятия.</w:t>
      </w:r>
      <w:r w:rsidRPr="00D956A7">
        <w:rPr>
          <w:sz w:val="28"/>
        </w:rPr>
        <w:t xml:space="preserve"> </w:t>
      </w:r>
      <w:r w:rsidRPr="00D956A7">
        <w:rPr>
          <w:sz w:val="28"/>
          <w:szCs w:val="28"/>
        </w:rPr>
        <w:t>2-е изд., стер. - М.: БИНОМ, Лаборатория знаний, 2005. — 480 с.</w:t>
      </w:r>
    </w:p>
    <w:p w:rsidR="005B43D3" w:rsidRPr="00D956A7" w:rsidRDefault="005B43D3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D956A7">
        <w:rPr>
          <w:sz w:val="28"/>
          <w:szCs w:val="28"/>
        </w:rPr>
        <w:t xml:space="preserve">Шиткина И. С. Холдинги. Правовое регулирование и корпоративное управление. </w:t>
      </w:r>
      <w:r w:rsidR="00A23F6D" w:rsidRPr="00D956A7">
        <w:rPr>
          <w:sz w:val="28"/>
          <w:szCs w:val="28"/>
        </w:rPr>
        <w:t>М.,</w:t>
      </w:r>
      <w:proofErr w:type="spellStart"/>
      <w:r w:rsidRPr="00D956A7">
        <w:rPr>
          <w:sz w:val="28"/>
          <w:szCs w:val="28"/>
        </w:rPr>
        <w:t>Изд</w:t>
      </w:r>
      <w:proofErr w:type="spellEnd"/>
      <w:r w:rsidRPr="00D956A7">
        <w:rPr>
          <w:sz w:val="28"/>
          <w:szCs w:val="28"/>
        </w:rPr>
        <w:t xml:space="preserve">-во: </w:t>
      </w:r>
      <w:proofErr w:type="spellStart"/>
      <w:r w:rsidRPr="00D956A7">
        <w:rPr>
          <w:sz w:val="28"/>
          <w:szCs w:val="28"/>
        </w:rPr>
        <w:t>Волтерс</w:t>
      </w:r>
      <w:proofErr w:type="spellEnd"/>
      <w:r w:rsidRPr="00D956A7">
        <w:rPr>
          <w:sz w:val="28"/>
          <w:szCs w:val="28"/>
        </w:rPr>
        <w:t xml:space="preserve"> </w:t>
      </w:r>
      <w:proofErr w:type="spellStart"/>
      <w:r w:rsidRPr="00D956A7">
        <w:rPr>
          <w:sz w:val="28"/>
          <w:szCs w:val="28"/>
        </w:rPr>
        <w:t>Клувер</w:t>
      </w:r>
      <w:proofErr w:type="spellEnd"/>
      <w:r w:rsidRPr="00D956A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D956A7">
          <w:rPr>
            <w:sz w:val="28"/>
            <w:szCs w:val="28"/>
          </w:rPr>
          <w:t>2008 г</w:t>
        </w:r>
      </w:smartTag>
      <w:r w:rsidRPr="00D956A7">
        <w:rPr>
          <w:sz w:val="28"/>
          <w:szCs w:val="28"/>
        </w:rPr>
        <w:t xml:space="preserve"> - </w:t>
      </w:r>
      <w:r w:rsidR="00833A4A" w:rsidRPr="00D956A7">
        <w:rPr>
          <w:sz w:val="28"/>
          <w:szCs w:val="28"/>
        </w:rPr>
        <w:t>648</w:t>
      </w:r>
      <w:r w:rsidRPr="00D956A7">
        <w:rPr>
          <w:sz w:val="28"/>
          <w:szCs w:val="28"/>
        </w:rPr>
        <w:t xml:space="preserve"> стр.</w:t>
      </w:r>
    </w:p>
    <w:p w:rsidR="00A53AA3" w:rsidRPr="00D956A7" w:rsidRDefault="00E32864" w:rsidP="008F1C1A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9" w:history="1">
        <w:r w:rsidR="00A53AA3" w:rsidRPr="00D956A7">
          <w:rPr>
            <w:rStyle w:val="a5"/>
            <w:color w:val="auto"/>
            <w:sz w:val="28"/>
            <w:szCs w:val="28"/>
          </w:rPr>
          <w:t>http://www.severstal.ru</w:t>
        </w:r>
      </w:hyperlink>
      <w:r w:rsidR="00A53AA3" w:rsidRPr="00D956A7">
        <w:rPr>
          <w:sz w:val="28"/>
          <w:szCs w:val="28"/>
        </w:rPr>
        <w:t xml:space="preserve"> – сайт Открытого акционерного</w:t>
      </w:r>
      <w:r w:rsidR="00D956A7" w:rsidRPr="00D956A7">
        <w:rPr>
          <w:sz w:val="28"/>
          <w:szCs w:val="28"/>
        </w:rPr>
        <w:t xml:space="preserve"> </w:t>
      </w:r>
      <w:r w:rsidR="00A53AA3" w:rsidRPr="00D956A7">
        <w:rPr>
          <w:sz w:val="28"/>
          <w:szCs w:val="28"/>
        </w:rPr>
        <w:t>общества 'Северсталь'.</w:t>
      </w:r>
    </w:p>
    <w:sectPr w:rsidR="00A53AA3" w:rsidRPr="00D956A7" w:rsidSect="00D95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64" w:rsidRDefault="00E32864">
      <w:r>
        <w:separator/>
      </w:r>
    </w:p>
  </w:endnote>
  <w:endnote w:type="continuationSeparator" w:id="0">
    <w:p w:rsidR="00E32864" w:rsidRDefault="00E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BE" w:rsidRDefault="006644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BE" w:rsidRDefault="006644BE" w:rsidP="006644BE">
    <w:pPr>
      <w:pStyle w:val="af0"/>
    </w:pPr>
    <w:r>
      <w:t xml:space="preserve">Вернуться в каталог готовых дипломов и магистерских диссертаций </w:t>
    </w:r>
  </w:p>
  <w:p w:rsidR="006644BE" w:rsidRDefault="006644BE" w:rsidP="006644BE">
    <w:pPr>
      <w:pStyle w:val="af0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BE" w:rsidRDefault="006644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64" w:rsidRDefault="00E32864">
      <w:r>
        <w:separator/>
      </w:r>
    </w:p>
  </w:footnote>
  <w:footnote w:type="continuationSeparator" w:id="0">
    <w:p w:rsidR="00E32864" w:rsidRDefault="00E3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42" w:rsidRDefault="00D33642" w:rsidP="006375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642" w:rsidRDefault="00D33642" w:rsidP="000823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42" w:rsidRDefault="00D33642" w:rsidP="006375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CDC">
      <w:rPr>
        <w:rStyle w:val="a8"/>
        <w:noProof/>
      </w:rPr>
      <w:t>54</w:t>
    </w:r>
    <w:r>
      <w:rPr>
        <w:rStyle w:val="a8"/>
      </w:rPr>
      <w:fldChar w:fldCharType="end"/>
    </w:r>
  </w:p>
  <w:p w:rsidR="00D77CDC" w:rsidRDefault="00D77CDC" w:rsidP="00D77CDC">
    <w:pPr>
      <w:pStyle w:val="a6"/>
      <w:ind w:right="360"/>
    </w:pPr>
    <w:r>
      <w:t>Узнайте стоимость написания на заказ студенческих и аспирантских работ</w:t>
    </w:r>
  </w:p>
  <w:p w:rsidR="00D33642" w:rsidRDefault="00D77CDC" w:rsidP="00D77CDC">
    <w:pPr>
      <w:pStyle w:val="a6"/>
      <w:ind w:right="360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DC" w:rsidRDefault="00D77CDC" w:rsidP="00D77CDC">
    <w:pPr>
      <w:pStyle w:val="a6"/>
    </w:pPr>
    <w:r>
      <w:t>Узнайте стоимость написания на заказ студенческих и аспирантских работ</w:t>
    </w:r>
  </w:p>
  <w:p w:rsidR="006644BE" w:rsidRDefault="00D77CDC" w:rsidP="00D77CDC">
    <w:pPr>
      <w:pStyle w:val="a6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74"/>
    <w:multiLevelType w:val="hybridMultilevel"/>
    <w:tmpl w:val="D386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32372"/>
    <w:multiLevelType w:val="hybridMultilevel"/>
    <w:tmpl w:val="2266FA9E"/>
    <w:lvl w:ilvl="0" w:tplc="0419000F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2">
    <w:nsid w:val="0AFB6001"/>
    <w:multiLevelType w:val="hybridMultilevel"/>
    <w:tmpl w:val="27D2154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B6D7D08"/>
    <w:multiLevelType w:val="hybridMultilevel"/>
    <w:tmpl w:val="F7A07B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EC50F2"/>
    <w:multiLevelType w:val="hybridMultilevel"/>
    <w:tmpl w:val="7270AC9C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11C31E8B"/>
    <w:multiLevelType w:val="hybridMultilevel"/>
    <w:tmpl w:val="C5C6C7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35D7C4A"/>
    <w:multiLevelType w:val="hybridMultilevel"/>
    <w:tmpl w:val="0730296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E25FCC"/>
    <w:multiLevelType w:val="hybridMultilevel"/>
    <w:tmpl w:val="9E18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33391"/>
    <w:multiLevelType w:val="hybridMultilevel"/>
    <w:tmpl w:val="E96A1D2A"/>
    <w:lvl w:ilvl="0" w:tplc="0419000F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9">
    <w:nsid w:val="18EE132E"/>
    <w:multiLevelType w:val="hybridMultilevel"/>
    <w:tmpl w:val="E51AD1C0"/>
    <w:lvl w:ilvl="0" w:tplc="0419000F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>
    <w:nsid w:val="1AF1464C"/>
    <w:multiLevelType w:val="hybridMultilevel"/>
    <w:tmpl w:val="2ED051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C3825"/>
    <w:multiLevelType w:val="hybridMultilevel"/>
    <w:tmpl w:val="9508E7AA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5"/>
        </w:tabs>
        <w:ind w:left="7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5"/>
        </w:tabs>
        <w:ind w:left="8595" w:hanging="360"/>
      </w:pPr>
      <w:rPr>
        <w:rFonts w:ascii="Wingdings" w:hAnsi="Wingdings" w:hint="default"/>
      </w:rPr>
    </w:lvl>
  </w:abstractNum>
  <w:abstractNum w:abstractNumId="12">
    <w:nsid w:val="1E892FB6"/>
    <w:multiLevelType w:val="hybridMultilevel"/>
    <w:tmpl w:val="121C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1060E"/>
    <w:multiLevelType w:val="hybridMultilevel"/>
    <w:tmpl w:val="0BECA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567B60"/>
    <w:multiLevelType w:val="hybridMultilevel"/>
    <w:tmpl w:val="C1E63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9633D8"/>
    <w:multiLevelType w:val="multilevel"/>
    <w:tmpl w:val="22AC746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0126C5"/>
    <w:multiLevelType w:val="multilevel"/>
    <w:tmpl w:val="2ED051C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8E3CDE"/>
    <w:multiLevelType w:val="hybridMultilevel"/>
    <w:tmpl w:val="6BBCA25C"/>
    <w:lvl w:ilvl="0" w:tplc="74AA23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7E039E"/>
    <w:multiLevelType w:val="hybridMultilevel"/>
    <w:tmpl w:val="CD5A7886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5D0076"/>
    <w:multiLevelType w:val="hybridMultilevel"/>
    <w:tmpl w:val="88407BCA"/>
    <w:lvl w:ilvl="0" w:tplc="7AB63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CC0E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ED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2CE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647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D342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0A2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F6A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323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F729BF"/>
    <w:multiLevelType w:val="hybridMultilevel"/>
    <w:tmpl w:val="6E38CFF8"/>
    <w:lvl w:ilvl="0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30"/>
        </w:tabs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 w:hint="default"/>
      </w:rPr>
    </w:lvl>
  </w:abstractNum>
  <w:abstractNum w:abstractNumId="21">
    <w:nsid w:val="44D305A3"/>
    <w:multiLevelType w:val="multilevel"/>
    <w:tmpl w:val="624A381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7BF2F12"/>
    <w:multiLevelType w:val="hybridMultilevel"/>
    <w:tmpl w:val="9744B0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8F2A82"/>
    <w:multiLevelType w:val="hybridMultilevel"/>
    <w:tmpl w:val="445E201E"/>
    <w:lvl w:ilvl="0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</w:abstractNum>
  <w:abstractNum w:abstractNumId="24">
    <w:nsid w:val="4AE91586"/>
    <w:multiLevelType w:val="hybridMultilevel"/>
    <w:tmpl w:val="F7ECAE78"/>
    <w:lvl w:ilvl="0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5">
    <w:nsid w:val="4B6D50E6"/>
    <w:multiLevelType w:val="hybridMultilevel"/>
    <w:tmpl w:val="FC1A06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1DE6F5E"/>
    <w:multiLevelType w:val="hybridMultilevel"/>
    <w:tmpl w:val="12546C3A"/>
    <w:lvl w:ilvl="0" w:tplc="287A1E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C30FAE"/>
    <w:multiLevelType w:val="multilevel"/>
    <w:tmpl w:val="B9740B6C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6BF1856"/>
    <w:multiLevelType w:val="multilevel"/>
    <w:tmpl w:val="AF0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17D0C"/>
    <w:multiLevelType w:val="hybridMultilevel"/>
    <w:tmpl w:val="258E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66196"/>
    <w:multiLevelType w:val="hybridMultilevel"/>
    <w:tmpl w:val="13003E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D37076"/>
    <w:multiLevelType w:val="hybridMultilevel"/>
    <w:tmpl w:val="624A38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5540757"/>
    <w:multiLevelType w:val="hybridMultilevel"/>
    <w:tmpl w:val="91E6B7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5E02161"/>
    <w:multiLevelType w:val="hybridMultilevel"/>
    <w:tmpl w:val="605AC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F54DF"/>
    <w:multiLevelType w:val="hybridMultilevel"/>
    <w:tmpl w:val="779C03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361D77"/>
    <w:multiLevelType w:val="singleLevel"/>
    <w:tmpl w:val="A8765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6">
    <w:nsid w:val="6DB03A80"/>
    <w:multiLevelType w:val="hybridMultilevel"/>
    <w:tmpl w:val="DF36B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1E44B0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D62EF5"/>
    <w:multiLevelType w:val="hybridMultilevel"/>
    <w:tmpl w:val="52D2D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1277F4"/>
    <w:multiLevelType w:val="hybridMultilevel"/>
    <w:tmpl w:val="AA96DF7A"/>
    <w:lvl w:ilvl="0" w:tplc="C5B8B0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47F03A7"/>
    <w:multiLevelType w:val="hybridMultilevel"/>
    <w:tmpl w:val="82FEA9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49440B"/>
    <w:multiLevelType w:val="hybridMultilevel"/>
    <w:tmpl w:val="249832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AF3F85"/>
    <w:multiLevelType w:val="hybridMultilevel"/>
    <w:tmpl w:val="22AC746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BE71266"/>
    <w:multiLevelType w:val="hybridMultilevel"/>
    <w:tmpl w:val="C926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7307CD"/>
    <w:multiLevelType w:val="hybridMultilevel"/>
    <w:tmpl w:val="C378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11"/>
  </w:num>
  <w:num w:numId="5">
    <w:abstractNumId w:val="4"/>
  </w:num>
  <w:num w:numId="6">
    <w:abstractNumId w:val="20"/>
  </w:num>
  <w:num w:numId="7">
    <w:abstractNumId w:val="25"/>
  </w:num>
  <w:num w:numId="8">
    <w:abstractNumId w:val="2"/>
  </w:num>
  <w:num w:numId="9">
    <w:abstractNumId w:val="28"/>
  </w:num>
  <w:num w:numId="10">
    <w:abstractNumId w:val="10"/>
  </w:num>
  <w:num w:numId="11">
    <w:abstractNumId w:val="16"/>
  </w:num>
  <w:num w:numId="12">
    <w:abstractNumId w:val="41"/>
  </w:num>
  <w:num w:numId="13">
    <w:abstractNumId w:val="15"/>
  </w:num>
  <w:num w:numId="14">
    <w:abstractNumId w:val="6"/>
  </w:num>
  <w:num w:numId="15">
    <w:abstractNumId w:val="3"/>
  </w:num>
  <w:num w:numId="16">
    <w:abstractNumId w:val="31"/>
  </w:num>
  <w:num w:numId="17">
    <w:abstractNumId w:val="21"/>
  </w:num>
  <w:num w:numId="18">
    <w:abstractNumId w:val="14"/>
  </w:num>
  <w:num w:numId="19">
    <w:abstractNumId w:val="40"/>
  </w:num>
  <w:num w:numId="20">
    <w:abstractNumId w:val="37"/>
  </w:num>
  <w:num w:numId="21">
    <w:abstractNumId w:val="32"/>
  </w:num>
  <w:num w:numId="22">
    <w:abstractNumId w:val="18"/>
  </w:num>
  <w:num w:numId="23">
    <w:abstractNumId w:val="43"/>
  </w:num>
  <w:num w:numId="24">
    <w:abstractNumId w:val="0"/>
  </w:num>
  <w:num w:numId="25">
    <w:abstractNumId w:val="26"/>
  </w:num>
  <w:num w:numId="26">
    <w:abstractNumId w:val="19"/>
  </w:num>
  <w:num w:numId="27">
    <w:abstractNumId w:val="27"/>
  </w:num>
  <w:num w:numId="28">
    <w:abstractNumId w:val="36"/>
  </w:num>
  <w:num w:numId="29">
    <w:abstractNumId w:val="1"/>
  </w:num>
  <w:num w:numId="30">
    <w:abstractNumId w:val="9"/>
  </w:num>
  <w:num w:numId="31">
    <w:abstractNumId w:val="8"/>
  </w:num>
  <w:num w:numId="32">
    <w:abstractNumId w:val="5"/>
  </w:num>
  <w:num w:numId="33">
    <w:abstractNumId w:val="34"/>
  </w:num>
  <w:num w:numId="34">
    <w:abstractNumId w:val="38"/>
  </w:num>
  <w:num w:numId="35">
    <w:abstractNumId w:val="35"/>
  </w:num>
  <w:num w:numId="36">
    <w:abstractNumId w:val="29"/>
  </w:num>
  <w:num w:numId="37">
    <w:abstractNumId w:val="39"/>
  </w:num>
  <w:num w:numId="38">
    <w:abstractNumId w:val="7"/>
  </w:num>
  <w:num w:numId="39">
    <w:abstractNumId w:val="42"/>
  </w:num>
  <w:num w:numId="40">
    <w:abstractNumId w:val="17"/>
  </w:num>
  <w:num w:numId="41">
    <w:abstractNumId w:val="33"/>
  </w:num>
  <w:num w:numId="42">
    <w:abstractNumId w:val="12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C"/>
    <w:rsid w:val="00006F0F"/>
    <w:rsid w:val="00010C56"/>
    <w:rsid w:val="00014F30"/>
    <w:rsid w:val="0002542F"/>
    <w:rsid w:val="00043550"/>
    <w:rsid w:val="00056876"/>
    <w:rsid w:val="000669A0"/>
    <w:rsid w:val="000823D0"/>
    <w:rsid w:val="00090BC6"/>
    <w:rsid w:val="000A7B79"/>
    <w:rsid w:val="000B2256"/>
    <w:rsid w:val="000C3958"/>
    <w:rsid w:val="000D2C20"/>
    <w:rsid w:val="000D42AA"/>
    <w:rsid w:val="000D6528"/>
    <w:rsid w:val="000E6B01"/>
    <w:rsid w:val="00106BD6"/>
    <w:rsid w:val="00126E79"/>
    <w:rsid w:val="0014027C"/>
    <w:rsid w:val="0015430D"/>
    <w:rsid w:val="00192565"/>
    <w:rsid w:val="00193F56"/>
    <w:rsid w:val="00197209"/>
    <w:rsid w:val="001A029F"/>
    <w:rsid w:val="001A24CE"/>
    <w:rsid w:val="001B3BEE"/>
    <w:rsid w:val="001C1CF3"/>
    <w:rsid w:val="001D4176"/>
    <w:rsid w:val="001F142F"/>
    <w:rsid w:val="001F596E"/>
    <w:rsid w:val="002003C0"/>
    <w:rsid w:val="00207CCB"/>
    <w:rsid w:val="00233DBE"/>
    <w:rsid w:val="0023720F"/>
    <w:rsid w:val="00257778"/>
    <w:rsid w:val="0026507C"/>
    <w:rsid w:val="00276DA2"/>
    <w:rsid w:val="0029656F"/>
    <w:rsid w:val="002D6208"/>
    <w:rsid w:val="002E28D2"/>
    <w:rsid w:val="002E2AB0"/>
    <w:rsid w:val="0030101A"/>
    <w:rsid w:val="00322AE1"/>
    <w:rsid w:val="00330AC8"/>
    <w:rsid w:val="00336F49"/>
    <w:rsid w:val="003751DF"/>
    <w:rsid w:val="00386020"/>
    <w:rsid w:val="003A4E1F"/>
    <w:rsid w:val="003A5D24"/>
    <w:rsid w:val="003B5379"/>
    <w:rsid w:val="003C3191"/>
    <w:rsid w:val="003F490F"/>
    <w:rsid w:val="003F5649"/>
    <w:rsid w:val="003F663A"/>
    <w:rsid w:val="00414FDB"/>
    <w:rsid w:val="0042639A"/>
    <w:rsid w:val="0042774D"/>
    <w:rsid w:val="0043289D"/>
    <w:rsid w:val="00456AD6"/>
    <w:rsid w:val="00480310"/>
    <w:rsid w:val="00490B26"/>
    <w:rsid w:val="00493CBC"/>
    <w:rsid w:val="00497E2C"/>
    <w:rsid w:val="004A7910"/>
    <w:rsid w:val="004B114C"/>
    <w:rsid w:val="004B1505"/>
    <w:rsid w:val="004B32D2"/>
    <w:rsid w:val="004B44CA"/>
    <w:rsid w:val="004B4B58"/>
    <w:rsid w:val="004D179E"/>
    <w:rsid w:val="004D6C94"/>
    <w:rsid w:val="00501836"/>
    <w:rsid w:val="00526817"/>
    <w:rsid w:val="00540B03"/>
    <w:rsid w:val="005528B6"/>
    <w:rsid w:val="0056433A"/>
    <w:rsid w:val="00587B15"/>
    <w:rsid w:val="00593EF1"/>
    <w:rsid w:val="005B43D3"/>
    <w:rsid w:val="005B4B67"/>
    <w:rsid w:val="005E0617"/>
    <w:rsid w:val="005E136A"/>
    <w:rsid w:val="005E5DE1"/>
    <w:rsid w:val="00611CDA"/>
    <w:rsid w:val="00616296"/>
    <w:rsid w:val="006375C8"/>
    <w:rsid w:val="00647AC0"/>
    <w:rsid w:val="006509DE"/>
    <w:rsid w:val="00663171"/>
    <w:rsid w:val="00663BEC"/>
    <w:rsid w:val="006644BE"/>
    <w:rsid w:val="00667FF3"/>
    <w:rsid w:val="00670934"/>
    <w:rsid w:val="006C2C56"/>
    <w:rsid w:val="006D44F0"/>
    <w:rsid w:val="006E0C6C"/>
    <w:rsid w:val="00701424"/>
    <w:rsid w:val="007173C1"/>
    <w:rsid w:val="007303F6"/>
    <w:rsid w:val="00741976"/>
    <w:rsid w:val="00764B4E"/>
    <w:rsid w:val="00766BA3"/>
    <w:rsid w:val="007843B3"/>
    <w:rsid w:val="00787F2A"/>
    <w:rsid w:val="007A18C4"/>
    <w:rsid w:val="007A331D"/>
    <w:rsid w:val="007B725C"/>
    <w:rsid w:val="007C16F9"/>
    <w:rsid w:val="007C2C6F"/>
    <w:rsid w:val="007C5DBF"/>
    <w:rsid w:val="007C760B"/>
    <w:rsid w:val="007D73C6"/>
    <w:rsid w:val="007D7A21"/>
    <w:rsid w:val="007E646D"/>
    <w:rsid w:val="0080285A"/>
    <w:rsid w:val="00803BD1"/>
    <w:rsid w:val="00806F0C"/>
    <w:rsid w:val="00817F92"/>
    <w:rsid w:val="00820D42"/>
    <w:rsid w:val="00833A4A"/>
    <w:rsid w:val="00843C2B"/>
    <w:rsid w:val="00844EF5"/>
    <w:rsid w:val="00853305"/>
    <w:rsid w:val="008544FF"/>
    <w:rsid w:val="00862389"/>
    <w:rsid w:val="00881742"/>
    <w:rsid w:val="00882B69"/>
    <w:rsid w:val="008A0C96"/>
    <w:rsid w:val="008A0D70"/>
    <w:rsid w:val="008B574E"/>
    <w:rsid w:val="008D3CAA"/>
    <w:rsid w:val="008D7965"/>
    <w:rsid w:val="008E69AC"/>
    <w:rsid w:val="008F1C1A"/>
    <w:rsid w:val="008F69C9"/>
    <w:rsid w:val="008F72AC"/>
    <w:rsid w:val="009130E2"/>
    <w:rsid w:val="0092409D"/>
    <w:rsid w:val="00924354"/>
    <w:rsid w:val="00935014"/>
    <w:rsid w:val="00936796"/>
    <w:rsid w:val="00970891"/>
    <w:rsid w:val="00987BA2"/>
    <w:rsid w:val="009A2A9B"/>
    <w:rsid w:val="009A46C7"/>
    <w:rsid w:val="009A510A"/>
    <w:rsid w:val="009B335F"/>
    <w:rsid w:val="009C00DA"/>
    <w:rsid w:val="009C3AF1"/>
    <w:rsid w:val="009C40B5"/>
    <w:rsid w:val="009E348E"/>
    <w:rsid w:val="009F34FB"/>
    <w:rsid w:val="00A02C11"/>
    <w:rsid w:val="00A12D75"/>
    <w:rsid w:val="00A23F6D"/>
    <w:rsid w:val="00A467C2"/>
    <w:rsid w:val="00A53AA3"/>
    <w:rsid w:val="00A66118"/>
    <w:rsid w:val="00A726A6"/>
    <w:rsid w:val="00A74F43"/>
    <w:rsid w:val="00A75183"/>
    <w:rsid w:val="00A92CF0"/>
    <w:rsid w:val="00AA7EC0"/>
    <w:rsid w:val="00AB0D2C"/>
    <w:rsid w:val="00AB0EE7"/>
    <w:rsid w:val="00AB6F7C"/>
    <w:rsid w:val="00AC28AA"/>
    <w:rsid w:val="00AD56F6"/>
    <w:rsid w:val="00AF54EE"/>
    <w:rsid w:val="00B342DD"/>
    <w:rsid w:val="00B519EB"/>
    <w:rsid w:val="00B8451D"/>
    <w:rsid w:val="00B86282"/>
    <w:rsid w:val="00B9034B"/>
    <w:rsid w:val="00B93A9A"/>
    <w:rsid w:val="00BC39E4"/>
    <w:rsid w:val="00BD3D63"/>
    <w:rsid w:val="00BD7B1D"/>
    <w:rsid w:val="00C17885"/>
    <w:rsid w:val="00C452EE"/>
    <w:rsid w:val="00C94CFF"/>
    <w:rsid w:val="00CE11F2"/>
    <w:rsid w:val="00CE581A"/>
    <w:rsid w:val="00D206E8"/>
    <w:rsid w:val="00D33642"/>
    <w:rsid w:val="00D33A63"/>
    <w:rsid w:val="00D33CAD"/>
    <w:rsid w:val="00D45939"/>
    <w:rsid w:val="00D6407B"/>
    <w:rsid w:val="00D66941"/>
    <w:rsid w:val="00D77CDC"/>
    <w:rsid w:val="00D83F6A"/>
    <w:rsid w:val="00D901ED"/>
    <w:rsid w:val="00D956A7"/>
    <w:rsid w:val="00DB2860"/>
    <w:rsid w:val="00DC3DC3"/>
    <w:rsid w:val="00DC67F7"/>
    <w:rsid w:val="00DD75D1"/>
    <w:rsid w:val="00DE2BEC"/>
    <w:rsid w:val="00DF241B"/>
    <w:rsid w:val="00E16F43"/>
    <w:rsid w:val="00E27306"/>
    <w:rsid w:val="00E32864"/>
    <w:rsid w:val="00E36AE9"/>
    <w:rsid w:val="00E36C1A"/>
    <w:rsid w:val="00E3756F"/>
    <w:rsid w:val="00E50025"/>
    <w:rsid w:val="00E509A8"/>
    <w:rsid w:val="00E53CB4"/>
    <w:rsid w:val="00E57BDC"/>
    <w:rsid w:val="00EB0F0A"/>
    <w:rsid w:val="00EE5F7F"/>
    <w:rsid w:val="00F23ACA"/>
    <w:rsid w:val="00F61342"/>
    <w:rsid w:val="00F766EC"/>
    <w:rsid w:val="00F92F3A"/>
    <w:rsid w:val="00FB4D7F"/>
    <w:rsid w:val="00FE039F"/>
    <w:rsid w:val="00FE6D9C"/>
    <w:rsid w:val="00FF428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DC"/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3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83F6A"/>
    <w:pPr>
      <w:keepNext/>
      <w:spacing w:after="0" w:line="360" w:lineRule="auto"/>
      <w:jc w:val="center"/>
      <w:outlineLvl w:val="6"/>
    </w:pPr>
    <w:rPr>
      <w:rFonts w:ascii="Arial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21">
    <w:name w:val="Body Text Indent 2"/>
    <w:basedOn w:val="a"/>
    <w:link w:val="22"/>
    <w:uiPriority w:val="99"/>
    <w:rsid w:val="00B86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alibri" w:hAnsi="Calibri" w:cs="Times New Roman"/>
      <w:lang w:val="x-none" w:eastAsia="en-US"/>
    </w:rPr>
  </w:style>
  <w:style w:type="paragraph" w:styleId="a3">
    <w:name w:val="Normal (Web)"/>
    <w:basedOn w:val="a"/>
    <w:uiPriority w:val="99"/>
    <w:rsid w:val="00AB0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3F6A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8A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5430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DF241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82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Calibri" w:hAnsi="Calibri" w:cs="Times New Roman"/>
      <w:lang w:val="x-none" w:eastAsia="en-US"/>
    </w:rPr>
  </w:style>
  <w:style w:type="character" w:styleId="a8">
    <w:name w:val="page number"/>
    <w:basedOn w:val="a0"/>
    <w:uiPriority w:val="99"/>
    <w:rsid w:val="000823D0"/>
    <w:rPr>
      <w:rFonts w:cs="Times New Roman"/>
    </w:rPr>
  </w:style>
  <w:style w:type="paragraph" w:styleId="a9">
    <w:name w:val="Title"/>
    <w:basedOn w:val="a"/>
    <w:link w:val="aa"/>
    <w:uiPriority w:val="99"/>
    <w:qFormat/>
    <w:rsid w:val="00766BA3"/>
    <w:pPr>
      <w:spacing w:after="0" w:line="36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b">
    <w:name w:val="Subtitle"/>
    <w:basedOn w:val="a"/>
    <w:link w:val="ac"/>
    <w:uiPriority w:val="99"/>
    <w:qFormat/>
    <w:rsid w:val="00766BA3"/>
    <w:pPr>
      <w:spacing w:after="0" w:line="36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ad">
    <w:name w:val="Table Grid"/>
    <w:basedOn w:val="a1"/>
    <w:uiPriority w:val="99"/>
    <w:rsid w:val="000D6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7C16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Times New Roman"/>
      <w:lang w:val="x-none" w:eastAsia="en-US"/>
    </w:rPr>
  </w:style>
  <w:style w:type="paragraph" w:styleId="af0">
    <w:name w:val="footer"/>
    <w:basedOn w:val="a"/>
    <w:link w:val="af1"/>
    <w:uiPriority w:val="99"/>
    <w:unhideWhenUsed/>
    <w:rsid w:val="006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4B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DC"/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B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3F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83F6A"/>
    <w:pPr>
      <w:keepNext/>
      <w:spacing w:after="0" w:line="360" w:lineRule="auto"/>
      <w:jc w:val="center"/>
      <w:outlineLvl w:val="6"/>
    </w:pPr>
    <w:rPr>
      <w:rFonts w:ascii="Arial" w:hAnsi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21">
    <w:name w:val="Body Text Indent 2"/>
    <w:basedOn w:val="a"/>
    <w:link w:val="22"/>
    <w:uiPriority w:val="99"/>
    <w:rsid w:val="00B86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Calibri" w:hAnsi="Calibri" w:cs="Times New Roman"/>
      <w:lang w:val="x-none" w:eastAsia="en-US"/>
    </w:rPr>
  </w:style>
  <w:style w:type="paragraph" w:styleId="a3">
    <w:name w:val="Normal (Web)"/>
    <w:basedOn w:val="a"/>
    <w:uiPriority w:val="99"/>
    <w:rsid w:val="00AB0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83F6A"/>
    <w:rPr>
      <w:rFonts w:cs="Times New Roman"/>
      <w:b/>
      <w:bCs/>
    </w:rPr>
  </w:style>
  <w:style w:type="paragraph" w:customStyle="1" w:styleId="paragraph">
    <w:name w:val="paragraph"/>
    <w:basedOn w:val="a"/>
    <w:uiPriority w:val="99"/>
    <w:rsid w:val="008A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5430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DF241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82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Calibri" w:hAnsi="Calibri" w:cs="Times New Roman"/>
      <w:lang w:val="x-none" w:eastAsia="en-US"/>
    </w:rPr>
  </w:style>
  <w:style w:type="character" w:styleId="a8">
    <w:name w:val="page number"/>
    <w:basedOn w:val="a0"/>
    <w:uiPriority w:val="99"/>
    <w:rsid w:val="000823D0"/>
    <w:rPr>
      <w:rFonts w:cs="Times New Roman"/>
    </w:rPr>
  </w:style>
  <w:style w:type="paragraph" w:styleId="a9">
    <w:name w:val="Title"/>
    <w:basedOn w:val="a"/>
    <w:link w:val="aa"/>
    <w:uiPriority w:val="99"/>
    <w:qFormat/>
    <w:rsid w:val="00766BA3"/>
    <w:pPr>
      <w:spacing w:after="0" w:line="36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b">
    <w:name w:val="Subtitle"/>
    <w:basedOn w:val="a"/>
    <w:link w:val="ac"/>
    <w:uiPriority w:val="99"/>
    <w:qFormat/>
    <w:rsid w:val="00766BA3"/>
    <w:pPr>
      <w:spacing w:after="0" w:line="36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ad">
    <w:name w:val="Table Grid"/>
    <w:basedOn w:val="a1"/>
    <w:uiPriority w:val="99"/>
    <w:rsid w:val="000D6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7C16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Times New Roman"/>
      <w:lang w:val="x-none" w:eastAsia="en-US"/>
    </w:rPr>
  </w:style>
  <w:style w:type="paragraph" w:styleId="af0">
    <w:name w:val="footer"/>
    <w:basedOn w:val="a"/>
    <w:link w:val="af1"/>
    <w:uiPriority w:val="99"/>
    <w:unhideWhenUsed/>
    <w:rsid w:val="006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4B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ver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10528</Words>
  <Characters>60014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Организация</Company>
  <LinksUpToDate>false</LinksUpToDate>
  <CharactersWithSpaces>70402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Семенова</dc:creator>
  <cp:lastModifiedBy>st-20@yandex.ru</cp:lastModifiedBy>
  <cp:revision>7</cp:revision>
  <dcterms:created xsi:type="dcterms:W3CDTF">2023-02-09T06:46:00Z</dcterms:created>
  <dcterms:modified xsi:type="dcterms:W3CDTF">2023-05-07T09:03:00Z</dcterms:modified>
</cp:coreProperties>
</file>