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6" w:rsidRDefault="00332536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332536" w:rsidRPr="00332536" w:rsidRDefault="00332536" w:rsidP="00332536">
      <w:pPr>
        <w:pStyle w:val="1"/>
        <w:jc w:val="center"/>
        <w:rPr>
          <w:sz w:val="36"/>
          <w:szCs w:val="36"/>
        </w:rPr>
      </w:pPr>
      <w:r w:rsidRPr="00332536">
        <w:rPr>
          <w:sz w:val="36"/>
          <w:szCs w:val="36"/>
        </w:rPr>
        <w:t>Правовое регулирование государственной собственности Российской Федерации за рубежом</w:t>
      </w:r>
    </w:p>
    <w:p w:rsidR="00332536" w:rsidRPr="00332536" w:rsidRDefault="00332536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2018</w:t>
      </w:r>
    </w:p>
    <w:p w:rsidR="00FB16A6" w:rsidRPr="00FB16A6" w:rsidRDefault="00FB16A6" w:rsidP="00FB16A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FB16A6">
        <w:rPr>
          <w:rFonts w:ascii="Times New Roman CYR" w:eastAsiaTheme="minorEastAsia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332536" w:rsidRPr="00332536" w:rsidRDefault="009D5EF0" w:rsidP="00FB16A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hyperlink r:id="rId8" w:history="1">
        <w:r w:rsidR="00FB16A6" w:rsidRPr="00FB16A6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FB16A6" w:rsidRPr="00FB16A6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</w:rPr>
          <w:t>://учебники.информ2000.рф/</w:t>
        </w:r>
        <w:proofErr w:type="spellStart"/>
        <w:r w:rsidR="00FB16A6" w:rsidRPr="00FB16A6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diplom</w:t>
        </w:r>
        <w:proofErr w:type="spellEnd"/>
        <w:r w:rsidR="00FB16A6" w:rsidRPr="00FB16A6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FB16A6" w:rsidRPr="00FB16A6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t>План</w:t>
      </w:r>
    </w:p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8"/>
        <w:gridCol w:w="571"/>
      </w:tblGrid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3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1.1Международно-правовое регулирование статуса государственной собственности………………………………………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1.2.Российское законодательство, определяющее статус государственной</w:t>
            </w:r>
            <w:r w:rsidR="00530845">
              <w:rPr>
                <w:sz w:val="28"/>
                <w:szCs w:val="28"/>
              </w:rPr>
              <w:t xml:space="preserve"> </w:t>
            </w:r>
            <w:r w:rsidRPr="0088793B">
              <w:rPr>
                <w:sz w:val="28"/>
                <w:szCs w:val="28"/>
              </w:rPr>
              <w:t>собственности за рубежом………………………..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2.1.Континуитет и нормативные документы, регулирующие переход государственной собственности от СССР………………….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2.2.Проблемы регулирования государственной собственности за рубежом…………………………………………………………………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Заключение …………………………………………………………………...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88793B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Список использованных источников………………………………………..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</w:tbl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93722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3722" w:rsidRPr="0088793B">
        <w:rPr>
          <w:b/>
          <w:sz w:val="28"/>
          <w:szCs w:val="28"/>
        </w:rPr>
        <w:lastRenderedPageBreak/>
        <w:t>Введение</w:t>
      </w:r>
    </w:p>
    <w:p w:rsidR="00122012" w:rsidRPr="0088793B" w:rsidRDefault="00122012" w:rsidP="00122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1103" w:rsidRDefault="007E54EE" w:rsidP="00F311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исследования. </w:t>
      </w:r>
      <w:r w:rsidR="00F31103" w:rsidRPr="0088793B">
        <w:rPr>
          <w:sz w:val="28"/>
          <w:szCs w:val="28"/>
        </w:rPr>
        <w:t>Государственная собственность является одной из важнейших составляющих экономической системы. Она охватывает большой массив объектов,</w:t>
      </w:r>
      <w:r w:rsidR="00F31103">
        <w:rPr>
          <w:sz w:val="28"/>
          <w:szCs w:val="28"/>
        </w:rPr>
        <w:t xml:space="preserve"> </w:t>
      </w:r>
      <w:r w:rsidR="00F31103" w:rsidRPr="0088793B">
        <w:rPr>
          <w:sz w:val="28"/>
          <w:szCs w:val="28"/>
        </w:rPr>
        <w:t>являющихся инструментами обеспечения устойчивого экономического</w:t>
      </w:r>
      <w:r w:rsidR="00F31103">
        <w:rPr>
          <w:sz w:val="28"/>
          <w:szCs w:val="28"/>
        </w:rPr>
        <w:t xml:space="preserve"> </w:t>
      </w:r>
      <w:r w:rsidR="00F31103" w:rsidRPr="0088793B">
        <w:rPr>
          <w:sz w:val="28"/>
          <w:szCs w:val="28"/>
        </w:rPr>
        <w:t>роста и социального благополучия населения страны. От эффективности управления собственностью в значительной степени зависит общественно-экономическое развитие государства. Государственная собственность обеспечивает национальную безопасность, достижение общенациональных целей, удовлетворение обществ</w:t>
      </w:r>
      <w:r w:rsidR="00F31103">
        <w:rPr>
          <w:sz w:val="28"/>
          <w:szCs w:val="28"/>
        </w:rPr>
        <w:t>енных интересов и потребностей.</w:t>
      </w:r>
    </w:p>
    <w:p w:rsidR="00815C24" w:rsidRPr="00815C24" w:rsidRDefault="004E1B01" w:rsidP="00815C24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4E1B01">
        <w:rPr>
          <w:b/>
          <w:sz w:val="28"/>
          <w:szCs w:val="28"/>
        </w:rPr>
        <w:t xml:space="preserve"> </w:t>
      </w:r>
      <w:hyperlink r:id="rId9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Вернуться в каталог дипломов по менеджменту</w:t>
        </w:r>
      </w:hyperlink>
    </w:p>
    <w:p w:rsidR="00815C24" w:rsidRPr="00815C24" w:rsidRDefault="00815C24" w:rsidP="00815C24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0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Написание на заказ  курсовых, контрольных, дипломов...</w:t>
        </w:r>
      </w:hyperlink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1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Написание на заказ научных статей, диссертаций...</w:t>
        </w:r>
      </w:hyperlink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2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 xml:space="preserve">ШКОЛЬНИКАМ: онлайн-репетиторы и курсы </w:t>
        </w:r>
      </w:hyperlink>
    </w:p>
    <w:p w:rsidR="00722636" w:rsidRPr="00722636" w:rsidRDefault="009D5EF0" w:rsidP="00815C24">
      <w:pPr>
        <w:spacing w:after="160" w:line="252" w:lineRule="auto"/>
        <w:jc w:val="center"/>
        <w:rPr>
          <w:u w:val="single"/>
        </w:rPr>
      </w:pPr>
      <w:hyperlink r:id="rId13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Приглашаем авторов</w:t>
        </w:r>
      </w:hyperlink>
    </w:p>
    <w:p w:rsidR="00722636" w:rsidRPr="0088793B" w:rsidRDefault="00722636" w:rsidP="007226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636">
        <w:rPr>
          <w:b/>
          <w:sz w:val="28"/>
          <w:szCs w:val="28"/>
        </w:rPr>
        <w:t xml:space="preserve"> </w:t>
      </w:r>
    </w:p>
    <w:p w:rsidR="00F31103" w:rsidRDefault="00F31103" w:rsidP="00F31103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Государственная собственность рассматривается как собственность всех членов российского общества. При этом государственная собственность реализуются путем присвоения через отношения владения государственным аппаратом, олицетворяющим социально-экономические интересы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всех без исключения слоев населения, профессиональных и социальных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групп о</w:t>
      </w:r>
      <w:r>
        <w:rPr>
          <w:sz w:val="28"/>
          <w:szCs w:val="28"/>
        </w:rPr>
        <w:t>бщества.</w:t>
      </w:r>
    </w:p>
    <w:p w:rsidR="00915912" w:rsidRDefault="002947AA" w:rsidP="00BA07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этапе, в условиях модернизации экономической</w:t>
      </w:r>
      <w:r w:rsidR="00E777AB">
        <w:rPr>
          <w:sz w:val="28"/>
          <w:szCs w:val="28"/>
        </w:rPr>
        <w:t>, политической и</w:t>
      </w:r>
      <w:r>
        <w:rPr>
          <w:sz w:val="28"/>
          <w:szCs w:val="28"/>
        </w:rPr>
        <w:t xml:space="preserve"> социальной </w:t>
      </w:r>
      <w:r w:rsidR="00E777AB">
        <w:rPr>
          <w:sz w:val="28"/>
          <w:szCs w:val="28"/>
        </w:rPr>
        <w:t xml:space="preserve">сферы Российской Федерации, сложных внешнеэкономических условий, существует потребность в оптимизации нормативно-правового регулирования прав на государственную собственность, находящуюся за рубежом. </w:t>
      </w:r>
    </w:p>
    <w:p w:rsidR="00F31103" w:rsidRPr="0088793B" w:rsidRDefault="00F31103" w:rsidP="00F31103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Основная часть федеральной собственности - это имущество посольств, консульств, представительств РФ при международных организациях и торговых представительств, </w:t>
      </w:r>
      <w:r>
        <w:rPr>
          <w:sz w:val="28"/>
          <w:szCs w:val="28"/>
        </w:rPr>
        <w:t xml:space="preserve">средства </w:t>
      </w:r>
      <w:r w:rsidRPr="00460D3C">
        <w:rPr>
          <w:sz w:val="28"/>
          <w:szCs w:val="28"/>
        </w:rPr>
        <w:t>Центрального банка РФ, экспортные товары, временно находящиеся за границей морские и воздушные суда и т.д. Также значительную часть имущества за рубежом составляют культурные ценности, предметы исторического наследия, имущество Русской Православной Церкви и доли участия государства в зарубежных некоммерческих организациях.</w:t>
      </w:r>
    </w:p>
    <w:p w:rsidR="00915912" w:rsidRPr="00460D3C" w:rsidRDefault="00E777AB" w:rsidP="009159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Значительный объем собственности, расположенной в зарубежных странах, усиление правовой, политической и социальной интеграции Российской Федерации в мировое сообщества обуславливает особую важность вопросов, связанных со статусом </w:t>
      </w:r>
      <w:r w:rsidR="00915912" w:rsidRPr="00460D3C">
        <w:rPr>
          <w:sz w:val="28"/>
          <w:szCs w:val="28"/>
        </w:rPr>
        <w:t xml:space="preserve">собственника, </w:t>
      </w:r>
      <w:r>
        <w:rPr>
          <w:sz w:val="28"/>
          <w:szCs w:val="28"/>
        </w:rPr>
        <w:t xml:space="preserve">коллизией норм международного частного права, гарантиями прав </w:t>
      </w:r>
      <w:r w:rsidR="00804AC1">
        <w:rPr>
          <w:sz w:val="28"/>
          <w:szCs w:val="28"/>
        </w:rPr>
        <w:t xml:space="preserve">на собственность, находящуюся в иностранных государствах, правовыми пределами иммунитета данной собственности, правовыми рамками деятельности </w:t>
      </w:r>
      <w:r w:rsidR="00915912" w:rsidRPr="00460D3C">
        <w:rPr>
          <w:sz w:val="28"/>
          <w:szCs w:val="28"/>
        </w:rPr>
        <w:t xml:space="preserve">государственных органов </w:t>
      </w:r>
      <w:r w:rsidR="000F4FF8">
        <w:rPr>
          <w:sz w:val="28"/>
          <w:szCs w:val="28"/>
        </w:rPr>
        <w:t>по управлению ею, и др.</w:t>
      </w:r>
      <w:proofErr w:type="gramEnd"/>
    </w:p>
    <w:p w:rsidR="000F4FF8" w:rsidRDefault="000F4FF8" w:rsidP="00915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данных вопросов требует наличия соответствующих правовых основ, как международного публичн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частноправового характера, так и относящихся к законодательству Российской Федерации.</w:t>
      </w:r>
    </w:p>
    <w:p w:rsidR="00915912" w:rsidRPr="00460D3C" w:rsidRDefault="00E166A4" w:rsidP="00915912">
      <w:pPr>
        <w:spacing w:line="360" w:lineRule="auto"/>
        <w:ind w:firstLine="709"/>
        <w:jc w:val="both"/>
        <w:rPr>
          <w:sz w:val="28"/>
          <w:szCs w:val="28"/>
        </w:rPr>
      </w:pPr>
      <w:r w:rsidRPr="00332536">
        <w:rPr>
          <w:sz w:val="28"/>
          <w:szCs w:val="28"/>
        </w:rPr>
        <w:t xml:space="preserve">Потребность оптимизации </w:t>
      </w:r>
      <w:r w:rsidR="00915912" w:rsidRPr="00460D3C">
        <w:rPr>
          <w:sz w:val="28"/>
          <w:szCs w:val="28"/>
        </w:rPr>
        <w:t xml:space="preserve">правовой защиты </w:t>
      </w:r>
      <w:r w:rsidR="00F31103">
        <w:rPr>
          <w:sz w:val="28"/>
          <w:szCs w:val="28"/>
        </w:rPr>
        <w:t xml:space="preserve">собственности Российской Федерации, находящейся в зарубежных странах, обусловлена историческими событиями, в результате </w:t>
      </w:r>
      <w:r w:rsidR="00915912" w:rsidRPr="00460D3C">
        <w:rPr>
          <w:sz w:val="28"/>
          <w:szCs w:val="28"/>
        </w:rPr>
        <w:t xml:space="preserve">которых Российская Федерация </w:t>
      </w:r>
      <w:r w:rsidR="00F31103">
        <w:rPr>
          <w:sz w:val="28"/>
          <w:szCs w:val="28"/>
        </w:rPr>
        <w:t xml:space="preserve">приобрела право собственности на значительное число </w:t>
      </w:r>
      <w:r w:rsidR="00915912" w:rsidRPr="00460D3C">
        <w:rPr>
          <w:sz w:val="28"/>
          <w:szCs w:val="28"/>
        </w:rPr>
        <w:t xml:space="preserve">объектов, </w:t>
      </w:r>
      <w:r w:rsidR="00F31103">
        <w:rPr>
          <w:sz w:val="28"/>
          <w:szCs w:val="28"/>
        </w:rPr>
        <w:t xml:space="preserve">которые расположены </w:t>
      </w:r>
      <w:r w:rsidR="00915912" w:rsidRPr="00460D3C">
        <w:rPr>
          <w:sz w:val="28"/>
          <w:szCs w:val="28"/>
        </w:rPr>
        <w:t xml:space="preserve">за  рубежом.   </w:t>
      </w:r>
    </w:p>
    <w:p w:rsidR="007E54EE" w:rsidRPr="00332536" w:rsidRDefault="00E166A4" w:rsidP="007E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государственной собственностью, обеспечение его сохранности и расширение участия в имущественных правовых отношениях на международном уровне составляют приоритетные направления внешнеэкономических связей Российской Федерации и зарубежных стран.</w:t>
      </w:r>
      <w:r w:rsidR="007E54EE">
        <w:rPr>
          <w:sz w:val="28"/>
          <w:szCs w:val="28"/>
        </w:rPr>
        <w:t xml:space="preserve"> </w:t>
      </w:r>
      <w:r w:rsidR="007E54EE" w:rsidRPr="00460D3C">
        <w:rPr>
          <w:sz w:val="28"/>
          <w:szCs w:val="28"/>
        </w:rPr>
        <w:t xml:space="preserve">Наиболее приоритетной задачей развития деятельности </w:t>
      </w:r>
      <w:r w:rsidR="007E54EE" w:rsidRPr="00460D3C">
        <w:rPr>
          <w:sz w:val="28"/>
          <w:szCs w:val="28"/>
        </w:rPr>
        <w:lastRenderedPageBreak/>
        <w:t>по части федеральной собственности за рубежом является не только стремление сохранить это имущество, но и увеличить масштабы участия Российской</w:t>
      </w:r>
      <w:r w:rsidR="007E54EE" w:rsidRPr="00332536">
        <w:rPr>
          <w:sz w:val="28"/>
          <w:szCs w:val="28"/>
        </w:rPr>
        <w:t xml:space="preserve"> </w:t>
      </w:r>
      <w:r w:rsidR="007E54EE" w:rsidRPr="00460D3C">
        <w:rPr>
          <w:sz w:val="28"/>
          <w:szCs w:val="28"/>
        </w:rPr>
        <w:t>Федерации в вещных правоотношениях по приобретению иностранной собственности.</w:t>
      </w:r>
    </w:p>
    <w:p w:rsidR="007E54EE" w:rsidRDefault="007E54EE" w:rsidP="00B0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 состоит в анализе правового регулирования государственной собственности Российской Федерации за рубежом.</w:t>
      </w:r>
    </w:p>
    <w:p w:rsidR="00B055E0" w:rsidRPr="00460D3C" w:rsidRDefault="00B055E0" w:rsidP="00B055E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Объект исследования </w:t>
      </w:r>
      <w:r w:rsidR="007E54EE">
        <w:rPr>
          <w:sz w:val="28"/>
          <w:szCs w:val="28"/>
        </w:rPr>
        <w:t xml:space="preserve">представлен общественными отношениями, которые возникают </w:t>
      </w:r>
      <w:r w:rsidRPr="00460D3C">
        <w:rPr>
          <w:sz w:val="28"/>
          <w:szCs w:val="28"/>
        </w:rPr>
        <w:t xml:space="preserve">в процессе </w:t>
      </w:r>
      <w:r w:rsidR="007E54EE">
        <w:rPr>
          <w:sz w:val="28"/>
          <w:szCs w:val="28"/>
        </w:rPr>
        <w:t xml:space="preserve">правовой регламентации </w:t>
      </w:r>
      <w:r w:rsidRPr="00460D3C">
        <w:rPr>
          <w:sz w:val="28"/>
          <w:szCs w:val="28"/>
        </w:rPr>
        <w:t xml:space="preserve">и управления имуществом, </w:t>
      </w:r>
      <w:r w:rsidR="007E54EE">
        <w:rPr>
          <w:sz w:val="28"/>
          <w:szCs w:val="28"/>
        </w:rPr>
        <w:t xml:space="preserve">которое является собственностью Российской Федерации и находится за рубежом. </w:t>
      </w:r>
    </w:p>
    <w:p w:rsidR="00B055E0" w:rsidRDefault="00B055E0" w:rsidP="00B055E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Предметом исследования </w:t>
      </w:r>
      <w:r w:rsidR="007E54EE">
        <w:rPr>
          <w:sz w:val="28"/>
          <w:szCs w:val="28"/>
        </w:rPr>
        <w:t xml:space="preserve">представлен правовыми нормами, которые регулируют правовой статус </w:t>
      </w:r>
      <w:r w:rsidRPr="00460D3C">
        <w:rPr>
          <w:sz w:val="28"/>
          <w:szCs w:val="28"/>
        </w:rPr>
        <w:t>государства и органов власти</w:t>
      </w:r>
      <w:r w:rsidR="007E54EE">
        <w:rPr>
          <w:sz w:val="28"/>
          <w:szCs w:val="28"/>
        </w:rPr>
        <w:t xml:space="preserve">, реализующих правомочия собственника на имущество, которое находится </w:t>
      </w:r>
      <w:r w:rsidRPr="00460D3C">
        <w:rPr>
          <w:sz w:val="28"/>
          <w:szCs w:val="28"/>
        </w:rPr>
        <w:t xml:space="preserve">за рубежом, </w:t>
      </w:r>
      <w:r w:rsidR="007E54EE">
        <w:rPr>
          <w:sz w:val="28"/>
          <w:szCs w:val="28"/>
        </w:rPr>
        <w:t xml:space="preserve">и </w:t>
      </w:r>
      <w:r w:rsidR="00D37879">
        <w:rPr>
          <w:sz w:val="28"/>
          <w:szCs w:val="28"/>
        </w:rPr>
        <w:t xml:space="preserve">правовой режим данного имущества.  </w:t>
      </w:r>
    </w:p>
    <w:p w:rsidR="00D37879" w:rsidRDefault="00D37879" w:rsidP="00B0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 обусловлены поставленной целью: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м</w:t>
      </w:r>
      <w:r w:rsidRPr="00D37879">
        <w:rPr>
          <w:sz w:val="28"/>
          <w:szCs w:val="28"/>
        </w:rPr>
        <w:t>еждународно-правовое регулирование статуса государственной собственности</w:t>
      </w:r>
      <w:r>
        <w:rPr>
          <w:sz w:val="28"/>
          <w:szCs w:val="28"/>
        </w:rPr>
        <w:t>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р</w:t>
      </w:r>
      <w:r w:rsidRPr="00D37879">
        <w:rPr>
          <w:sz w:val="28"/>
          <w:szCs w:val="28"/>
        </w:rPr>
        <w:t>оссийское законодательство, определяющее статус государственной собственности за рубежом</w:t>
      </w:r>
      <w:r>
        <w:rPr>
          <w:sz w:val="28"/>
          <w:szCs w:val="28"/>
        </w:rPr>
        <w:t>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к</w:t>
      </w:r>
      <w:r w:rsidRPr="00D37879">
        <w:rPr>
          <w:sz w:val="28"/>
          <w:szCs w:val="28"/>
        </w:rPr>
        <w:t>онтинуитет</w:t>
      </w:r>
      <w:r>
        <w:rPr>
          <w:sz w:val="28"/>
          <w:szCs w:val="28"/>
        </w:rPr>
        <w:t>а и нормативных документов, регулирующих</w:t>
      </w:r>
      <w:r w:rsidRPr="00D37879">
        <w:rPr>
          <w:sz w:val="28"/>
          <w:szCs w:val="28"/>
        </w:rPr>
        <w:t xml:space="preserve"> переход государственной собственности от СССР</w:t>
      </w:r>
      <w:r>
        <w:rPr>
          <w:sz w:val="28"/>
          <w:szCs w:val="28"/>
        </w:rPr>
        <w:t xml:space="preserve"> к Российской Федерации;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п</w:t>
      </w:r>
      <w:r w:rsidRPr="00D37879">
        <w:rPr>
          <w:sz w:val="28"/>
          <w:szCs w:val="28"/>
        </w:rPr>
        <w:t>роблемы регулирования государственной собственности за рубежом</w:t>
      </w:r>
      <w:r>
        <w:rPr>
          <w:sz w:val="28"/>
          <w:szCs w:val="28"/>
        </w:rPr>
        <w:t xml:space="preserve"> и сформулировать предложения по их решению.</w:t>
      </w:r>
    </w:p>
    <w:p w:rsidR="001A31F2" w:rsidRDefault="00E27B03" w:rsidP="0006109E">
      <w:pPr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br w:type="page"/>
      </w:r>
      <w:r w:rsidR="001A31F2">
        <w:rPr>
          <w:b/>
          <w:sz w:val="28"/>
          <w:szCs w:val="28"/>
        </w:rPr>
        <w:lastRenderedPageBreak/>
        <w:t>Глава 1</w:t>
      </w:r>
    </w:p>
    <w:p w:rsidR="00A5740C" w:rsidRPr="0088793B" w:rsidRDefault="0088793B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27B03" w:rsidRPr="0088793B">
        <w:rPr>
          <w:b/>
          <w:sz w:val="28"/>
          <w:szCs w:val="28"/>
        </w:rPr>
        <w:t>1</w:t>
      </w:r>
      <w:r w:rsidR="00C400F7">
        <w:rPr>
          <w:b/>
          <w:sz w:val="28"/>
          <w:szCs w:val="28"/>
        </w:rPr>
        <w:t>.</w:t>
      </w:r>
      <w:r w:rsidR="00A5740C" w:rsidRPr="0088793B">
        <w:rPr>
          <w:b/>
          <w:sz w:val="28"/>
          <w:szCs w:val="28"/>
        </w:rPr>
        <w:t>Международно-правовое регулирование статуса государственной собственности</w:t>
      </w:r>
    </w:p>
    <w:p w:rsidR="008F51FB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</w:p>
    <w:p w:rsidR="00DA2330" w:rsidRPr="0088793B" w:rsidRDefault="00DA2330" w:rsidP="00DA2330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Правовое положение государственной собственности за рубежом определяется внутренним национальным законодательством, правом страны места нахождения имущества и международными договорами. Участие Российской Федерации в правоотношениях, связанных с государственной собственностью за рубежом регулируется положениями международного права и имеет свою специфику, выраженную в обладании государственным суверенитетом.</w:t>
      </w:r>
    </w:p>
    <w:p w:rsidR="00DA2330" w:rsidRDefault="00DA2330" w:rsidP="00DA2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Распад Советского Союза и образование новых самостоятельных государств наряду с провозглашением Российской Федерации государством - продолжателем бывшего СССР вызвали необходимость разрешения комплекса проблем, связанных, в частности, с правопреемством государств в отношении государственной собственности.</w:t>
      </w:r>
    </w:p>
    <w:p w:rsidR="003F6399" w:rsidRPr="003F6399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Международно-правовые нормы, относящиеся к правопреемству государств, во многом носят характер норм обычного права, сложные вопросы во взаимоотношениях заинтересованных госуда</w:t>
      </w:r>
      <w:proofErr w:type="gramStart"/>
      <w:r w:rsidRPr="00944203">
        <w:rPr>
          <w:sz w:val="28"/>
          <w:szCs w:val="28"/>
        </w:rPr>
        <w:t>рств пр</w:t>
      </w:r>
      <w:proofErr w:type="gramEnd"/>
      <w:r w:rsidRPr="00944203">
        <w:rPr>
          <w:sz w:val="28"/>
          <w:szCs w:val="28"/>
        </w:rPr>
        <w:t>еим</w:t>
      </w:r>
      <w:r w:rsidRPr="003F6399">
        <w:rPr>
          <w:sz w:val="28"/>
          <w:szCs w:val="28"/>
        </w:rPr>
        <w:t>ущественно определяются соглашениями.  Неопределенность в сфере понимания процесса правопреемства и его практической реализации стала побудительным мотивом для осуществления работ по кодификации соответствующих норм международного права.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3F6399">
        <w:rPr>
          <w:sz w:val="28"/>
          <w:szCs w:val="28"/>
        </w:rPr>
        <w:t>Сама идея кодификации норм международного права, регулирующих вопросы правопреемства, была весьма сдержанно воспринята многими странами, и этим, а именно отсутствием достаточно единообразной практики и нежеланием многих госуда</w:t>
      </w:r>
      <w:proofErr w:type="gramStart"/>
      <w:r w:rsidRPr="003F6399">
        <w:rPr>
          <w:sz w:val="28"/>
          <w:szCs w:val="28"/>
        </w:rPr>
        <w:t>рств св</w:t>
      </w:r>
      <w:proofErr w:type="gramEnd"/>
      <w:r w:rsidRPr="003F6399">
        <w:rPr>
          <w:sz w:val="28"/>
          <w:szCs w:val="28"/>
        </w:rPr>
        <w:t xml:space="preserve">язывать себя четкими правилами по вопросам правопреемства, объясняется факт, что принятые под эгидой ООН конвенции о правопреемстве: </w:t>
      </w:r>
      <w:proofErr w:type="gramStart"/>
      <w:r w:rsidRPr="003F6399">
        <w:rPr>
          <w:sz w:val="28"/>
          <w:szCs w:val="28"/>
        </w:rPr>
        <w:t xml:space="preserve">Венская конвенция о правопреемстве </w:t>
      </w:r>
      <w:r w:rsidRPr="003F6399">
        <w:rPr>
          <w:sz w:val="28"/>
          <w:szCs w:val="28"/>
        </w:rPr>
        <w:lastRenderedPageBreak/>
        <w:t xml:space="preserve">государств в отношении договоров 1978 года и Венская конвенция о правопреемстве государств в отношении государственной собственности, государственных архивов и государственных долгов 1983 года </w:t>
      </w:r>
      <w:r>
        <w:rPr>
          <w:sz w:val="28"/>
          <w:szCs w:val="28"/>
        </w:rPr>
        <w:t>-</w:t>
      </w:r>
      <w:r w:rsidRPr="003F6399">
        <w:rPr>
          <w:sz w:val="28"/>
          <w:szCs w:val="28"/>
        </w:rPr>
        <w:t xml:space="preserve"> ратифицированы небольшим числом государств.</w:t>
      </w:r>
      <w:proofErr w:type="gramEnd"/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Тем не </w:t>
      </w:r>
      <w:proofErr w:type="gramStart"/>
      <w:r w:rsidRPr="00944203">
        <w:rPr>
          <w:sz w:val="28"/>
          <w:szCs w:val="28"/>
        </w:rPr>
        <w:t>менее</w:t>
      </w:r>
      <w:proofErr w:type="gramEnd"/>
      <w:r w:rsidRPr="00944203">
        <w:rPr>
          <w:sz w:val="28"/>
          <w:szCs w:val="28"/>
        </w:rPr>
        <w:t xml:space="preserve"> в настоящее время эти конвенции дают определенные ориентиры для понимания и осуществления процедуры правопреемства, поскольку ряд включенных в них положений отражает уже общепринятую практику. При разработке международных соглашений, регулирующих отношения между государствами-преемниками, положения конвенций </w:t>
      </w:r>
      <w:proofErr w:type="gramStart"/>
      <w:r w:rsidRPr="00944203">
        <w:rPr>
          <w:sz w:val="28"/>
          <w:szCs w:val="28"/>
        </w:rPr>
        <w:t>используются</w:t>
      </w:r>
      <w:proofErr w:type="gramEnd"/>
      <w:r w:rsidRPr="00944203">
        <w:rPr>
          <w:sz w:val="28"/>
          <w:szCs w:val="28"/>
        </w:rPr>
        <w:t xml:space="preserve"> в том числе и странами, их не ратифицировавшими, как обычные международные нормы. </w:t>
      </w:r>
      <w:r>
        <w:rPr>
          <w:sz w:val="28"/>
          <w:szCs w:val="28"/>
        </w:rPr>
        <w:t xml:space="preserve">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Несмотря на то, что Россия в данных конвенциях не участвует, нельзя не отметить, что после распада СССР эти международные документы сыграли определенную роль в урегулировании межгосударственных отношений бывших союзных республик, и не в последнюю очередь в вопросах, касающихся правопреемства государственной собственности.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Сегодняшнее стремление наполнить отношения правопреемства экономическим содержанием свидетельствует о том, что именно вопросы определения дальнейшей судьбы собственности государства-предшественника являются ключевыми. </w:t>
      </w:r>
      <w:proofErr w:type="gramStart"/>
      <w:r>
        <w:rPr>
          <w:sz w:val="28"/>
          <w:szCs w:val="28"/>
        </w:rPr>
        <w:t>В</w:t>
      </w:r>
      <w:r w:rsidRPr="00944203">
        <w:rPr>
          <w:sz w:val="28"/>
          <w:szCs w:val="28"/>
        </w:rPr>
        <w:t xml:space="preserve"> преамбуле Венской конвенции о правопреемстве государств в отношении государственной собственности, государственных архивов и государственных долгов 1983 года отмечается, что глубокие изменения в международном сообществе, связанные с процессами правопреемства, свидетельствуют о «необходимости кодификации и прогрессивного развития норм, касающихся правопреемства государств в отношении государственной собственности, государственных архивов и государственных долгов как средства обеспечения более надежной правовой основы международных отношений» ввиду того</w:t>
      </w:r>
      <w:proofErr w:type="gramEnd"/>
      <w:r w:rsidRPr="00944203">
        <w:rPr>
          <w:sz w:val="28"/>
          <w:szCs w:val="28"/>
        </w:rPr>
        <w:t>, что именно эти вопросы «имеют особое значение для всех государств».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lastRenderedPageBreak/>
        <w:t xml:space="preserve">Кодификация статей, посвященных вопросам правопреемства </w:t>
      </w:r>
      <w:r>
        <w:rPr>
          <w:sz w:val="28"/>
          <w:szCs w:val="28"/>
        </w:rPr>
        <w:t>гос</w:t>
      </w:r>
      <w:r w:rsidRPr="00944203">
        <w:rPr>
          <w:sz w:val="28"/>
          <w:szCs w:val="28"/>
        </w:rPr>
        <w:t>уд</w:t>
      </w:r>
      <w:r>
        <w:rPr>
          <w:sz w:val="28"/>
          <w:szCs w:val="28"/>
        </w:rPr>
        <w:t>а</w:t>
      </w:r>
      <w:r w:rsidRPr="00944203">
        <w:rPr>
          <w:sz w:val="28"/>
          <w:szCs w:val="28"/>
        </w:rPr>
        <w:t>рственной собственности, оказалась чрезвычайно сложным</w:t>
      </w:r>
      <w:r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>делом.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Первой проблемой, с которой сталкиваются специалисты-международники при разрешении вопроса о правопреемстве государственной собственности, является проблема определения состава этой собственности.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В соответствии со статьей 8 Венской конвенции 1983 года государственная собственность государства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предшественника означает «имущество, права и интересы, которые на момент правопреемства госуда</w:t>
      </w:r>
      <w:proofErr w:type="gramStart"/>
      <w:r w:rsidRPr="00944203">
        <w:rPr>
          <w:sz w:val="28"/>
          <w:szCs w:val="28"/>
        </w:rPr>
        <w:t>рств пр</w:t>
      </w:r>
      <w:proofErr w:type="gramEnd"/>
      <w:r w:rsidRPr="00944203">
        <w:rPr>
          <w:sz w:val="28"/>
          <w:szCs w:val="28"/>
        </w:rPr>
        <w:t>инадлежали согласно внутреннему праву государства-предшественника этому государству».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44203">
        <w:rPr>
          <w:sz w:val="28"/>
          <w:szCs w:val="28"/>
        </w:rPr>
        <w:t xml:space="preserve">онвенция содержит лишь схематичную дефиницию государственной собственности, отсылая для более конкретного определения ее состава к внутреннему праву государства-предшественника. </w:t>
      </w:r>
      <w:r>
        <w:rPr>
          <w:sz w:val="28"/>
          <w:szCs w:val="28"/>
        </w:rPr>
        <w:t>С</w:t>
      </w:r>
      <w:r w:rsidRPr="00944203">
        <w:rPr>
          <w:sz w:val="28"/>
          <w:szCs w:val="28"/>
        </w:rPr>
        <w:t>формулированный в конвенции общий</w:t>
      </w:r>
      <w:r w:rsidRPr="00332536"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 xml:space="preserve">подход к определению собственности более предпочтителен с точки зрения приемлемости конвенции в целом. </w:t>
      </w:r>
      <w:r>
        <w:rPr>
          <w:sz w:val="28"/>
          <w:szCs w:val="28"/>
        </w:rPr>
        <w:t>Ц</w:t>
      </w:r>
      <w:r w:rsidRPr="00944203">
        <w:rPr>
          <w:sz w:val="28"/>
          <w:szCs w:val="28"/>
        </w:rPr>
        <w:t xml:space="preserve">ель статьи 8 заключается не в том, чтобы дать определение государственной собственности государства-предшественника, а в том, чтобы установить критерий, применяемый для определения такой собственности. </w:t>
      </w:r>
      <w:r>
        <w:rPr>
          <w:sz w:val="28"/>
          <w:szCs w:val="28"/>
        </w:rPr>
        <w:t>По</w:t>
      </w:r>
      <w:r w:rsidRPr="00944203">
        <w:rPr>
          <w:sz w:val="28"/>
          <w:szCs w:val="28"/>
        </w:rPr>
        <w:t>этому в данном случае логична ссылка на внутреннее право государства-предшественника как определяющее существование титула на право собственности. Таким образом, действие статьи 8 конвенции базируется на ком</w:t>
      </w:r>
      <w:r>
        <w:rPr>
          <w:sz w:val="28"/>
          <w:szCs w:val="28"/>
        </w:rPr>
        <w:t>бинации двух основных критериев -</w:t>
      </w:r>
      <w:r w:rsidRPr="00944203">
        <w:rPr>
          <w:sz w:val="28"/>
          <w:szCs w:val="28"/>
        </w:rPr>
        <w:t xml:space="preserve"> моменте правопреемства государств и системе внутреннего  права государства-предшественника.  </w:t>
      </w:r>
      <w:r>
        <w:rPr>
          <w:sz w:val="28"/>
          <w:szCs w:val="28"/>
        </w:rPr>
        <w:t>Э</w:t>
      </w:r>
      <w:r w:rsidRPr="00944203">
        <w:rPr>
          <w:sz w:val="28"/>
          <w:szCs w:val="28"/>
        </w:rPr>
        <w:t>то должно быть право государства-предшественника на момент правопреемства, поскольку если государство-предшественник решило распорядиться государственной собственностью непосредственно перед моментом правопреемства, то</w:t>
      </w:r>
      <w:r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>такая собственность исключается из сферы действия конвенции.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</w:t>
      </w:r>
      <w:r w:rsidRPr="0088793B">
        <w:rPr>
          <w:sz w:val="28"/>
          <w:szCs w:val="28"/>
        </w:rPr>
        <w:t xml:space="preserve"> суть проблемы заключается в том, что в данной </w:t>
      </w:r>
      <w:r w:rsidRPr="0088793B">
        <w:rPr>
          <w:sz w:val="28"/>
          <w:szCs w:val="28"/>
        </w:rPr>
        <w:lastRenderedPageBreak/>
        <w:t xml:space="preserve">ситуации понятие </w:t>
      </w:r>
      <w:r>
        <w:rPr>
          <w:sz w:val="28"/>
          <w:szCs w:val="28"/>
        </w:rPr>
        <w:t>«</w:t>
      </w:r>
      <w:r w:rsidRPr="0088793B">
        <w:rPr>
          <w:sz w:val="28"/>
          <w:szCs w:val="28"/>
        </w:rPr>
        <w:t>собственность</w:t>
      </w:r>
      <w:r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выходит за рамки традиционного понимания и распространяется на критерии обязательств.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Помимо определения состава имущества государства-предшественника и принципов </w:t>
      </w:r>
      <w:proofErr w:type="gramStart"/>
      <w:r w:rsidRPr="00944203">
        <w:rPr>
          <w:sz w:val="28"/>
          <w:szCs w:val="28"/>
        </w:rPr>
        <w:t>его раздела</w:t>
      </w:r>
      <w:proofErr w:type="gramEnd"/>
      <w:r w:rsidRPr="00944203">
        <w:rPr>
          <w:sz w:val="28"/>
          <w:szCs w:val="28"/>
        </w:rPr>
        <w:t xml:space="preserve"> новые субъекты могут столкнуться и с другими проблемами правопреемства государственной собственности, разрешению которых посвящены следующие положения Венской конвенции 1983 года. </w:t>
      </w:r>
      <w:r>
        <w:rPr>
          <w:sz w:val="28"/>
          <w:szCs w:val="28"/>
        </w:rPr>
        <w:t>С</w:t>
      </w:r>
      <w:r w:rsidRPr="00944203">
        <w:rPr>
          <w:sz w:val="28"/>
          <w:szCs w:val="28"/>
        </w:rPr>
        <w:t xml:space="preserve">реди них </w:t>
      </w:r>
      <w:r>
        <w:rPr>
          <w:sz w:val="28"/>
          <w:szCs w:val="28"/>
        </w:rPr>
        <w:t xml:space="preserve">следует отметить </w:t>
      </w:r>
      <w:r w:rsidRPr="00944203">
        <w:rPr>
          <w:sz w:val="28"/>
          <w:szCs w:val="28"/>
        </w:rPr>
        <w:t xml:space="preserve">вопросы о </w:t>
      </w:r>
      <w:proofErr w:type="spellStart"/>
      <w:r w:rsidRPr="00944203">
        <w:rPr>
          <w:sz w:val="28"/>
          <w:szCs w:val="28"/>
        </w:rPr>
        <w:t>возмездности</w:t>
      </w:r>
      <w:proofErr w:type="spellEnd"/>
      <w:r w:rsidRPr="00944203">
        <w:rPr>
          <w:sz w:val="28"/>
          <w:szCs w:val="28"/>
        </w:rPr>
        <w:t xml:space="preserve"> перехода государственной собственности к государствам-преемникам и обеспечении прав третьих государств на имущество, находившееся на территории государства-предшественника.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В соответствии со статьей 12 конвенции правопреемство государств как таковое не затрагивает имущества, прав и интересов, которые в момент правопреемства государств находятся на территории государства-предшественника и которые в указанный момент принадлежат согласно внутреннему праву государства-предшественника третьему государству. В силу положений статьи  13 конвенции у государства-предшественника существует обязанность принять все меры по предотвращению ущерба или уничтожения государственной собственности, которая переходит к государству-преемнику. </w:t>
      </w:r>
      <w:r>
        <w:rPr>
          <w:sz w:val="28"/>
          <w:szCs w:val="28"/>
        </w:rPr>
        <w:t>В</w:t>
      </w:r>
      <w:r w:rsidRPr="00944203">
        <w:rPr>
          <w:sz w:val="28"/>
          <w:szCs w:val="28"/>
        </w:rPr>
        <w:t xml:space="preserve"> этой статье кодифицировано то, что является нормой обычного права: никакая деятельность государства-преемника не должна затрагивать или наносить ущерб правовому статусу государственной собственности, принадлежащей третьему государству. Эта концепция базируется на основных международных принципах суверенного равенства государств, невмешательства во внутренние дела и обязанности мирного сотрудничества в решении вопросов, касающихся государственной собственности, и означает, что правопреемство государств не может иметь никаких последствий для собственности третьего государства. Это также означает неприкосновенность государственной собственности, которая </w:t>
      </w:r>
      <w:r w:rsidRPr="00944203">
        <w:rPr>
          <w:sz w:val="28"/>
          <w:szCs w:val="28"/>
        </w:rPr>
        <w:lastRenderedPageBreak/>
        <w:t>представляет собой материальную основу осуществления третьим государством суверенных прав в принимающей стране.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Важность этой статьи состоит и в том, что, поскольку меж</w:t>
      </w:r>
      <w:r>
        <w:rPr>
          <w:sz w:val="28"/>
          <w:szCs w:val="28"/>
        </w:rPr>
        <w:t>ду</w:t>
      </w:r>
      <w:r w:rsidRPr="00944203">
        <w:rPr>
          <w:sz w:val="28"/>
          <w:szCs w:val="28"/>
        </w:rPr>
        <w:t xml:space="preserve"> датой правопреемства государств и международным признан</w:t>
      </w:r>
      <w:r>
        <w:rPr>
          <w:sz w:val="28"/>
          <w:szCs w:val="28"/>
        </w:rPr>
        <w:t>ием</w:t>
      </w:r>
      <w:r w:rsidRPr="00944203">
        <w:rPr>
          <w:sz w:val="28"/>
          <w:szCs w:val="28"/>
        </w:rPr>
        <w:t xml:space="preserve"> нового государства может пройти значительный период времен</w:t>
      </w:r>
      <w:r>
        <w:rPr>
          <w:sz w:val="28"/>
          <w:szCs w:val="28"/>
        </w:rPr>
        <w:t>и,</w:t>
      </w:r>
      <w:r w:rsidRPr="00944203">
        <w:rPr>
          <w:sz w:val="28"/>
          <w:szCs w:val="28"/>
        </w:rPr>
        <w:t xml:space="preserve"> необходимо предусмотреть меры, применение которых обес</w:t>
      </w:r>
      <w:r>
        <w:rPr>
          <w:sz w:val="28"/>
          <w:szCs w:val="28"/>
        </w:rPr>
        <w:t>пе</w:t>
      </w:r>
      <w:r w:rsidRPr="00944203">
        <w:rPr>
          <w:sz w:val="28"/>
          <w:szCs w:val="28"/>
        </w:rPr>
        <w:t>чило  бы  неприкосновенность  государственной  собственно каждого международного субъекта независимо от того, призн</w:t>
      </w:r>
      <w:r>
        <w:rPr>
          <w:sz w:val="28"/>
          <w:szCs w:val="28"/>
        </w:rPr>
        <w:t>али</w:t>
      </w:r>
      <w:r w:rsidRPr="00944203">
        <w:rPr>
          <w:sz w:val="28"/>
          <w:szCs w:val="28"/>
        </w:rPr>
        <w:t xml:space="preserve"> уже соответствующие государства друг друга или нет.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Несмотря на то, что конвенция нацеливает государства </w:t>
      </w:r>
      <w:r>
        <w:rPr>
          <w:sz w:val="28"/>
          <w:szCs w:val="28"/>
        </w:rPr>
        <w:t xml:space="preserve">на </w:t>
      </w:r>
      <w:r w:rsidRPr="00944203">
        <w:rPr>
          <w:sz w:val="28"/>
          <w:szCs w:val="28"/>
        </w:rPr>
        <w:t>мирное урегулирование разногласий по поводу принципов р</w:t>
      </w:r>
      <w:r>
        <w:rPr>
          <w:sz w:val="28"/>
          <w:szCs w:val="28"/>
        </w:rPr>
        <w:t>азде</w:t>
      </w:r>
      <w:r w:rsidRPr="00944203">
        <w:rPr>
          <w:sz w:val="28"/>
          <w:szCs w:val="28"/>
        </w:rPr>
        <w:t>ла государственной собственности, общее правило разреш</w:t>
      </w:r>
      <w:r>
        <w:rPr>
          <w:sz w:val="28"/>
          <w:szCs w:val="28"/>
        </w:rPr>
        <w:t xml:space="preserve">ения </w:t>
      </w:r>
      <w:r w:rsidRPr="00944203">
        <w:rPr>
          <w:sz w:val="28"/>
          <w:szCs w:val="28"/>
        </w:rPr>
        <w:t xml:space="preserve">конфликта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заключение соглашения между всеми заинтересованными сторонами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зачастую не действует. В случае невозможности разрешения конфликта и усугубления спорной ситуации возможно обращение за содействием к специальным международным органам.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Следует, как представляется, отметить </w:t>
      </w:r>
      <w:r w:rsidRPr="00944203">
        <w:rPr>
          <w:sz w:val="28"/>
          <w:szCs w:val="28"/>
        </w:rPr>
        <w:t>еще одно положени</w:t>
      </w:r>
      <w:r>
        <w:rPr>
          <w:sz w:val="28"/>
          <w:szCs w:val="28"/>
        </w:rPr>
        <w:t>е</w:t>
      </w:r>
      <w:r w:rsidRPr="00944203">
        <w:rPr>
          <w:sz w:val="28"/>
          <w:szCs w:val="28"/>
        </w:rPr>
        <w:t xml:space="preserve"> Венской конвенции 1983 года, имеюще</w:t>
      </w:r>
      <w:r>
        <w:rPr>
          <w:sz w:val="28"/>
          <w:szCs w:val="28"/>
        </w:rPr>
        <w:t>е</w:t>
      </w:r>
      <w:r w:rsidRPr="00944203">
        <w:rPr>
          <w:sz w:val="28"/>
          <w:szCs w:val="28"/>
        </w:rPr>
        <w:t xml:space="preserve"> </w:t>
      </w:r>
      <w:proofErr w:type="gramStart"/>
      <w:r w:rsidRPr="00944203">
        <w:rPr>
          <w:sz w:val="28"/>
          <w:szCs w:val="28"/>
        </w:rPr>
        <w:t>важное значение</w:t>
      </w:r>
      <w:proofErr w:type="gramEnd"/>
      <w:r w:rsidRPr="00944203">
        <w:rPr>
          <w:sz w:val="28"/>
          <w:szCs w:val="28"/>
        </w:rPr>
        <w:t xml:space="preserve"> для уяснения процесса правопреемства государственной собственности.</w:t>
      </w:r>
    </w:p>
    <w:p w:rsidR="003F6399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Положение о том, что правопреемство госуда</w:t>
      </w:r>
      <w:proofErr w:type="gramStart"/>
      <w:r w:rsidRPr="00944203">
        <w:rPr>
          <w:sz w:val="28"/>
          <w:szCs w:val="28"/>
        </w:rPr>
        <w:t>рств вл</w:t>
      </w:r>
      <w:proofErr w:type="gramEnd"/>
      <w:r w:rsidRPr="00944203">
        <w:rPr>
          <w:sz w:val="28"/>
          <w:szCs w:val="28"/>
        </w:rPr>
        <w:t xml:space="preserve">ечет за собой прекращение прав государства-предшественника и возникновение прав государства-преемника на государственную собственность, представляет главный тезис статьи 9 конвенции. Переход государственной собственности к государству-преемнику означает переход определенных материальных объектов, включая движимость, обладающих фиксированным географическим  положением. Право собственности на объекты государственной собственности у государства-преемника возникает не в силу его (права) передачи, а в силу собственного суверенитета нового государства. Более того, прежнее государство и не может их передать, поскольку </w:t>
      </w:r>
      <w:r w:rsidRPr="00944203">
        <w:rPr>
          <w:sz w:val="28"/>
          <w:szCs w:val="28"/>
        </w:rPr>
        <w:lastRenderedPageBreak/>
        <w:t xml:space="preserve">перестает существовать, а вместе с ним перестают существовать и присущие ему права в отношении собственности. Именно в момент прекращения прав прежнего государства и возникают права преемника.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То, что правопреемство государств не снимает обязательств, связанных с государственной собственностью, подтверждается тем, что правопреемство обязательно сопряжено с разрешением вопросов о дальнейшей судьбе долгов государства-предшественника. Поэтому вопросы о переходе прав на государственную собственность и погашении долгов нередко рассматриваются в совокупности, как неразрывно связанные. Фактически это положение является конвенционным закреплением нормы обычного права, касающейся правопреемства государств и заключающейся в том, что как обязательства, так и имущество должны одновременно переходить от государства-предшественника к государству-преемнику. Более того, обычной практикой становится разрешение вопроса об обеспеченности государственных долгов конкретным имуществом </w:t>
      </w:r>
      <w:r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государственной собственностью. Невыплата государственного долга является основанием для требования его погашения за счет государственного имущества.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Применительно к защите имущества государства, в особенности объектов государственной собственности за рубежом, важно отметить роль государственного иммунитета, который является обязательным атрибутом государственного суверенитета и присущ всем без исключения государственным образованиям.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Обобщенно иммунитет можно охарактеризовать как изъятие из-под действия национального законодательства. Само по себе понятие и суть иммунитета являются простыми и доступными для понимания, ввиду чего не вызывают дискуссий среди ученых, но при этом более дискуссионным является вопрос о существующих видах иммунитета государств. На этот счет в науке международного права сложилось несколько точек зрения, основывающихся на разных концепциях.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Так, на сегодняшний день, выделяют несколько видов иммунитета государства: от предварительного обеспечения иска, судебный и от принудительного исполнения решения.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Судебный иммунитет подразумевает невозможность подчинения одного государства судебной юрисдикции другого государства, если государство-ответчик не дало свое согласие на проведение судебного разбирательства со своим участием.</w:t>
      </w:r>
      <w:r>
        <w:rPr>
          <w:rStyle w:val="a8"/>
          <w:sz w:val="28"/>
          <w:szCs w:val="28"/>
        </w:rPr>
        <w:footnoteReference w:id="1"/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согласие одного государства быть стороной судопроизводства в юрисдикции суда другого государства не дает права суду применить принудительные меры по отношению к имуществу государства-ответчика. Применение таких </w:t>
      </w:r>
      <w:proofErr w:type="gramStart"/>
      <w:r w:rsidRPr="00460D3C">
        <w:rPr>
          <w:sz w:val="28"/>
          <w:szCs w:val="28"/>
        </w:rPr>
        <w:t>мер</w:t>
      </w:r>
      <w:proofErr w:type="gramEnd"/>
      <w:r w:rsidRPr="00460D3C">
        <w:rPr>
          <w:sz w:val="28"/>
          <w:szCs w:val="28"/>
        </w:rPr>
        <w:t xml:space="preserve"> возможно, опять же, только с согласия государства-собственника имущества. В такой форме ограничения правомочий суда раскрывается иммунитет государства от предварительного обеспечения иска.</w:t>
      </w:r>
      <w:r>
        <w:rPr>
          <w:rStyle w:val="a8"/>
          <w:sz w:val="28"/>
          <w:szCs w:val="28"/>
        </w:rPr>
        <w:footnoteReference w:id="2"/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Согласие государства также требуется в случае исполнения принятого судом решения и в данном случае действует иммунитет против принудительного исполнения решения суда по отношению к иностранному государству.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современной науке международного права существует две концепции иммунитета у государств: функциональный иммунитет, то есть относительный/ограниченный; абсолютный иммунитет.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Существует несколько многосторонних конвенций, регулирующих некоторые аспекты государственного иммунитета</w:t>
      </w:r>
      <w:r w:rsidR="00AE3C24">
        <w:rPr>
          <w:sz w:val="28"/>
          <w:szCs w:val="28"/>
        </w:rPr>
        <w:t xml:space="preserve">: </w:t>
      </w:r>
      <w:r w:rsidRPr="00460D3C">
        <w:rPr>
          <w:sz w:val="28"/>
          <w:szCs w:val="28"/>
        </w:rPr>
        <w:t xml:space="preserve">Венская конвенция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Pr="00460D3C">
          <w:rPr>
            <w:sz w:val="28"/>
            <w:szCs w:val="28"/>
          </w:rPr>
          <w:t>1961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3"/>
      </w:r>
      <w:r w:rsidRPr="00460D3C">
        <w:rPr>
          <w:sz w:val="28"/>
          <w:szCs w:val="28"/>
        </w:rPr>
        <w:t xml:space="preserve">, Венская конвенция о консульских сношениях </w:t>
      </w:r>
      <w:smartTag w:uri="urn:schemas-microsoft-com:office:smarttags" w:element="metricconverter">
        <w:smartTagPr>
          <w:attr w:name="ProductID" w:val="1963 г"/>
        </w:smartTagPr>
        <w:r w:rsidRPr="00460D3C">
          <w:rPr>
            <w:sz w:val="28"/>
            <w:szCs w:val="28"/>
          </w:rPr>
          <w:t>1963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4"/>
      </w:r>
      <w:r w:rsidRPr="00460D3C">
        <w:rPr>
          <w:sz w:val="28"/>
          <w:szCs w:val="28"/>
        </w:rPr>
        <w:t xml:space="preserve">, Конвенция о специальных миссиях </w:t>
      </w:r>
      <w:smartTag w:uri="urn:schemas-microsoft-com:office:smarttags" w:element="metricconverter">
        <w:smartTagPr>
          <w:attr w:name="ProductID" w:val="1969 г"/>
        </w:smartTagPr>
        <w:r w:rsidRPr="00460D3C">
          <w:rPr>
            <w:sz w:val="28"/>
            <w:szCs w:val="28"/>
          </w:rPr>
          <w:t>1969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5"/>
      </w:r>
      <w:r w:rsidRPr="00460D3C">
        <w:rPr>
          <w:sz w:val="28"/>
          <w:szCs w:val="28"/>
        </w:rPr>
        <w:t xml:space="preserve">, Венская </w:t>
      </w:r>
      <w:r w:rsidRPr="00460D3C">
        <w:rPr>
          <w:sz w:val="28"/>
          <w:szCs w:val="28"/>
        </w:rPr>
        <w:lastRenderedPageBreak/>
        <w:t xml:space="preserve">конвенция о представительстве государств в их отношениях с международными организациями универсального характера </w:t>
      </w:r>
      <w:smartTag w:uri="urn:schemas-microsoft-com:office:smarttags" w:element="metricconverter">
        <w:smartTagPr>
          <w:attr w:name="ProductID" w:val="1975 г"/>
        </w:smartTagPr>
        <w:r w:rsidRPr="00460D3C">
          <w:rPr>
            <w:sz w:val="28"/>
            <w:szCs w:val="28"/>
          </w:rPr>
          <w:t>1975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6"/>
      </w:r>
      <w:r w:rsidRPr="00460D3C">
        <w:rPr>
          <w:sz w:val="28"/>
          <w:szCs w:val="28"/>
        </w:rPr>
        <w:t xml:space="preserve">, Конвенция ООН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</w:t>
      </w:r>
      <w:smartTag w:uri="urn:schemas-microsoft-com:office:smarttags" w:element="metricconverter">
        <w:smartTagPr>
          <w:attr w:name="ProductID" w:val="2004 г"/>
        </w:smartTagPr>
        <w:r w:rsidRPr="00460D3C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7"/>
      </w:r>
      <w:r w:rsidR="0020247D">
        <w:rPr>
          <w:sz w:val="28"/>
          <w:szCs w:val="28"/>
        </w:rPr>
        <w:t>, и ряд иных.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Конвенция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состоит из шести частей и 33 статей.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Первая часть является вводной, где истолкованы определения терминов, используемых в тексте Конвенции, таких как «государство», «коммерческие сделки», «суд», а также указывает те привилегии и иммунитеты, которые не затрагиваются настоящей Конвенцией, а именно: привилегии и иммунитеты дипломатических миссий, консульских учреждений, специальных миссий, привилегии и иммунитеты глав государств.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Вторая часть содержит основные принципы и общее правило об иммунитете государства и его собственности и определяет случаи, в которых государство рассматривается как давшее согласие на отказ от иммунитета.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третьей части содержится перечень случаев, в которых государство иммунитетом не пользуется. Это коммерческие сделки, трудовые соглашения, ущерб здоровью или имуществу, право собственности, интеллектуальная и промышленная собственность, государственные суды и др. Конвенция охватывает гражданское судопроизводство против одного государства в судах другого государства, но не касается уголовного судопроизводства.</w:t>
      </w:r>
    </w:p>
    <w:p w:rsidR="003E0F79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Четвертая часть, которая называется «Государственный иммунитет от мер принуждения в связи с рассмотрением дела в суде», предусматривает государственный иммунитет от досудебных и </w:t>
      </w:r>
      <w:proofErr w:type="spellStart"/>
      <w:r w:rsidRPr="00460D3C">
        <w:rPr>
          <w:sz w:val="28"/>
          <w:szCs w:val="28"/>
        </w:rPr>
        <w:t>послесудебных</w:t>
      </w:r>
      <w:proofErr w:type="spellEnd"/>
      <w:r w:rsidRPr="00460D3C">
        <w:rPr>
          <w:sz w:val="28"/>
          <w:szCs w:val="28"/>
        </w:rPr>
        <w:t xml:space="preserve"> мер </w:t>
      </w:r>
      <w:r w:rsidRPr="00460D3C">
        <w:rPr>
          <w:sz w:val="28"/>
          <w:szCs w:val="28"/>
        </w:rPr>
        <w:lastRenderedPageBreak/>
        <w:t xml:space="preserve">принуждения, а также определяет перечень категорий собственности государства, которая считается государственной некоммерческой собственностью и имеет соответствующее целевое использование 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Конвенция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еще не вступила в силу, поскольку должна быть ратифицирована хотя бы 30 государствами. На сегодняшний день ее подписали 28 государств. Российская Федерация подписала Конвенцию 1 декабря </w:t>
      </w:r>
      <w:smartTag w:uri="urn:schemas-microsoft-com:office:smarttags" w:element="metricconverter">
        <w:smartTagPr>
          <w:attr w:name="ProductID" w:val="2006 г"/>
        </w:smartTagPr>
        <w:r w:rsidRPr="00460D3C">
          <w:rPr>
            <w:sz w:val="28"/>
            <w:szCs w:val="28"/>
          </w:rPr>
          <w:t>2006 г</w:t>
        </w:r>
      </w:smartTag>
      <w:r w:rsidRPr="00460D3C">
        <w:rPr>
          <w:sz w:val="28"/>
          <w:szCs w:val="28"/>
        </w:rPr>
        <w:t>. и стала 24-м государством-подписантом.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D3C">
        <w:rPr>
          <w:sz w:val="28"/>
          <w:szCs w:val="28"/>
        </w:rPr>
        <w:t>ока Конвенция не вступит в силу, не будет и единого международного источника права, который будет определять правовые границы государственного иммунитета. До тех пор основными источниками права государственного иммунитета останутся: национальное законодательство и международные двусторонние договоры государств, и иные многосторонние конвенции.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рамках института государственного иммунитета существует еще одна разновидность государственного иммунитета -иммунитет собственности государства. Иммунитет государственной собственности является крайне размытым явлением, так как содержит множество нюансов по виду собственности государства за рубежом и его содержанию, также отсутствие конкретики в вопросе об иммунитете собственности государства связано с тем, что основное регулирование осуществляется в рамках национального законодательства государств.</w:t>
      </w:r>
    </w:p>
    <w:p w:rsidR="003E0F79" w:rsidRPr="00D101EB" w:rsidRDefault="003E0F79" w:rsidP="003E0F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32536">
        <w:rPr>
          <w:i/>
          <w:sz w:val="28"/>
          <w:szCs w:val="28"/>
        </w:rPr>
        <w:t xml:space="preserve">Таким образом, </w:t>
      </w:r>
      <w:r w:rsidRPr="00D101EB">
        <w:rPr>
          <w:i/>
          <w:sz w:val="28"/>
          <w:szCs w:val="28"/>
        </w:rPr>
        <w:t>проведенный анализ позволяет сделать следующий вывод.</w:t>
      </w:r>
    </w:p>
    <w:p w:rsidR="00BA078B" w:rsidRDefault="00DA2330" w:rsidP="003E0F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Основным международно-правовым документом, регулирующим вопросы правопреемства государств в отношении государственной собственности, является Венская конвенция о правопреемстве государств в отношении государственной собственности, государственных архивов и государственных долгов </w:t>
      </w:r>
      <w:smartTag w:uri="urn:schemas-microsoft-com:office:smarttags" w:element="metricconverter">
        <w:smartTagPr>
          <w:attr w:name="ProductID" w:val="1983 г"/>
        </w:smartTagPr>
        <w:r w:rsidRPr="0088793B">
          <w:rPr>
            <w:sz w:val="28"/>
            <w:szCs w:val="28"/>
          </w:rPr>
          <w:t>1983 г</w:t>
        </w:r>
      </w:smartTag>
      <w:r w:rsidRPr="0088793B">
        <w:rPr>
          <w:sz w:val="28"/>
          <w:szCs w:val="28"/>
        </w:rPr>
        <w:t xml:space="preserve">. В статье 8 Венской конвенции под </w:t>
      </w:r>
      <w:r w:rsidRPr="0088793B">
        <w:rPr>
          <w:sz w:val="28"/>
          <w:szCs w:val="28"/>
        </w:rPr>
        <w:lastRenderedPageBreak/>
        <w:t xml:space="preserve">государственной собственностью для целей правопреемства понимаются имущество, права и интересы, которые на момент правопреемства государств принадлежали согласно внутреннему праву государства-предшественника этому государству. Это положение Конвенции крайне схематично и отсылает для более конкретного определения состава этой собственности к внутреннему праву государства-предшественника. Причем суть проблемы заключается в том, что в данной ситуации понятие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собственность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выходит за рамки традиционного понимания и распространяется на критерии обязательств. </w:t>
      </w:r>
      <w:r w:rsidR="003F6399">
        <w:rPr>
          <w:sz w:val="28"/>
          <w:szCs w:val="28"/>
        </w:rPr>
        <w:t>Статья 9</w:t>
      </w:r>
      <w:r w:rsidRPr="0088793B">
        <w:rPr>
          <w:sz w:val="28"/>
          <w:szCs w:val="28"/>
        </w:rPr>
        <w:t xml:space="preserve"> Венской конвенции определяет, что переход государственной собственности государства-предшественника влечет прекращение прав этого государства и возникновение прав государства-преемника на государственную собственность, которая переходит к государству-преемнику. В статье 10 указано, что датой перехода государственной собственности государства-предшественника является момент правопреемства государств.</w:t>
      </w:r>
      <w:r w:rsidR="003E0F79">
        <w:rPr>
          <w:sz w:val="28"/>
          <w:szCs w:val="28"/>
        </w:rPr>
        <w:t xml:space="preserve"> П</w:t>
      </w:r>
      <w:r w:rsidRPr="0088793B">
        <w:rPr>
          <w:sz w:val="28"/>
          <w:szCs w:val="28"/>
        </w:rPr>
        <w:t>ризнание Российской Федерации государством - продолжателем СССР, взявшим на себя обязательства по погашению всего внешнего долга бывшего СССР, предопределило постановку вопроса в отношении признания ее прав на всю зарубежную советскую собственность.</w:t>
      </w:r>
    </w:p>
    <w:p w:rsidR="003F6399" w:rsidRDefault="003F6399" w:rsidP="00BA078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078B" w:rsidRDefault="00BA078B" w:rsidP="008F51FB">
      <w:pPr>
        <w:spacing w:line="360" w:lineRule="auto"/>
        <w:ind w:firstLine="709"/>
        <w:jc w:val="both"/>
        <w:rPr>
          <w:sz w:val="28"/>
          <w:szCs w:val="28"/>
        </w:rPr>
      </w:pPr>
    </w:p>
    <w:p w:rsidR="00D101EB" w:rsidRPr="0088793B" w:rsidRDefault="00BA078B" w:rsidP="00D101E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101EB">
        <w:rPr>
          <w:b/>
          <w:sz w:val="28"/>
          <w:szCs w:val="28"/>
        </w:rPr>
        <w:lastRenderedPageBreak/>
        <w:t>1.</w:t>
      </w:r>
      <w:r w:rsidR="00D101EB" w:rsidRPr="0088793B">
        <w:rPr>
          <w:b/>
          <w:sz w:val="28"/>
          <w:szCs w:val="28"/>
        </w:rPr>
        <w:t>2. Российское законодательство, определяющее статус государственной</w:t>
      </w:r>
      <w:r w:rsidR="00530845">
        <w:rPr>
          <w:b/>
          <w:sz w:val="28"/>
          <w:szCs w:val="28"/>
        </w:rPr>
        <w:t xml:space="preserve"> </w:t>
      </w:r>
      <w:r w:rsidR="00D101EB" w:rsidRPr="0088793B">
        <w:rPr>
          <w:b/>
          <w:sz w:val="28"/>
          <w:szCs w:val="28"/>
        </w:rPr>
        <w:t>собственности за рубежом</w:t>
      </w:r>
    </w:p>
    <w:p w:rsidR="00D101EB" w:rsidRPr="0088793B" w:rsidRDefault="00D101EB" w:rsidP="00D101EB">
      <w:pPr>
        <w:spacing w:line="360" w:lineRule="auto"/>
        <w:ind w:firstLine="709"/>
        <w:jc w:val="both"/>
        <w:rPr>
          <w:sz w:val="28"/>
          <w:szCs w:val="28"/>
        </w:rPr>
      </w:pP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Правовое положение Российской Федерации как собственника имущества за рубежом является привилегированным. Это связанно с тем, что государства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это особые субъекты правоотношений, формирование которых было обусловлено историческими, правовыми и социальными факторами.</w:t>
      </w:r>
    </w:p>
    <w:p w:rsidR="00E27B03" w:rsidRDefault="008F51FB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с точки зрения права, статус особого субъекта изначально определен тем, что государство, в том числе Российская Федерация, - это публично-правовое образование, действующее от имени своего народа и на благо своих граждан, признанное мировым сообществом в качестве такового, что выражается в признании суверенитета и закреплении статуса субъекта международного публичного и международного частного права.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 точки зрения международного права, признание в качестве государства или нового правительства - это действие, которое уполномочены совершать только другие государства и правительства. Как правило, такой шаг со стороны другого государства означает готовность установить дипломатические отношения и признать в качестве нового субъекта международного права со всеми присущими правами и обязанностями.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основании вышесказанного можно сделать вывод, что государство -это властная, политическая, публичная организация социума, обладающая суверенитетом, имеющая специальный аппарат управления и принуждения, а также особый правовой порядок в пределах границ определенной территории.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факт признания Российской Федерации в качестве государства и субъекта правоотношений - основа для определения ее правового положения как собственника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Так, с точки зрения права, статус особого субъекта изначально определен тем, что государство, в том числе Российская Федерация, - это </w:t>
      </w:r>
      <w:r w:rsidRPr="00460D3C">
        <w:rPr>
          <w:sz w:val="28"/>
          <w:szCs w:val="28"/>
        </w:rPr>
        <w:lastRenderedPageBreak/>
        <w:t>публично-правовое образование, действующее от имени своего народа и на благо своих граждан, признанное мировым сообществом в качестве такового, что выражается в признании суверенитета и закреплении статуса субъекта международного публичного и международного частного права.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Однако наличие присущих государству признаков, таких как суверенитет, армия, постоянное население, определ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нная территория, собственное правительство, способность к вступлению в отношения с другими государствами и т.д., на сегодняшний день является недостаточным, чтобы сформулировать единое определение понятия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. Подтверждением этому является отсутствие единого юридического определения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признанного наукой и всеми странами мира.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следует констатировать, что возможность провозгласить себя государством есть фактически у любого публичного образования, обладающего полностью или частично соответствующими признаками, по которым оно позиционирует себя в качестве такового.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Отсутствие единого юридического толкования понятия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обусловлено разницей в правовом понимании значения данного института, установленного национальным законодательством в каждой отдельной стране в зависимости от формы правления, правовой системы, наличия различных форм и видов собственности и многого другого.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 точки зрения международного права, признание в качестве государства или нового правительства - это действие, которое уполномочены совершать только другие государства и правительства. Как правило, такой шаг со стороны другого государства означает готовность установить дипломатические отношения и признать в качестве нового субъекта международного права со всеми присущими правами и обязанностями.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основании вышесказанного можно сделать вывод, что государство -это властная, политическая, публичная организация социума, обладающая суверенитетом, имеющая специальный аппарат управления и принуждения, а </w:t>
      </w:r>
      <w:r w:rsidRPr="00460D3C">
        <w:rPr>
          <w:sz w:val="28"/>
          <w:szCs w:val="28"/>
        </w:rPr>
        <w:lastRenderedPageBreak/>
        <w:t>также особый правовой порядок в пределах границ определенной территории.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факт признания Российской Федерации в качестве государства и субъекта правоотношений - основа для определения ее правового положения как собственника имущества.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Реализация правомочий Российской Федерации, как собственника имущества за рубежом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происходит на стыке международного публичного и международного частного права. По своей природе публичного образования практический весь комплекс субъективных и объективных правомочий Российской Федерации при участии в международной деятельности регулируется непосредственно нормами международного права.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Регулирование деятельности государства нормами публичного права связано с особым статусом государства, спецификой которого является добровольное и преднамеренное ограничение субъективного участия государств в частноправовых отношениях.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отличие от физических и юридических лиц, которые являются полноправными субъектами международного частного права (далее - МЧП), государство будет субъектом МЧП только при участии в сделке физического или юридического лица. Но это не значит, что государства не могут заключить между собой договор купли-продажи или любые другие договоры. Однако в случае возникновения спора между государствами, вопрос может решаться, например, в соответствии со статьей 33 Устава Организации объединенных наций</w:t>
      </w:r>
      <w:r>
        <w:rPr>
          <w:rStyle w:val="a8"/>
          <w:sz w:val="28"/>
          <w:szCs w:val="28"/>
        </w:rPr>
        <w:footnoteReference w:id="8"/>
      </w:r>
      <w:r w:rsidRPr="00460D3C">
        <w:rPr>
          <w:sz w:val="28"/>
          <w:szCs w:val="28"/>
        </w:rPr>
        <w:t xml:space="preserve"> (далее - ООН) в Международном Суде ООН, который рассматривает межгосударственные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споры.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есть,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применимым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будет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международное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публичное право, а самое главное при этом сам вопрос о выборе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компетентной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национальной правовой системы не возникнет.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Участие Российской Федерации в правоотношениях, связанных с государственной собственностью и регулируемых положениями международного права, имеет свою специфику. И в первую очередь это связано с необходимостью учета норм, не только публичного права, но и </w:t>
      </w:r>
      <w:proofErr w:type="spellStart"/>
      <w:r w:rsidRPr="00460D3C">
        <w:rPr>
          <w:sz w:val="28"/>
          <w:szCs w:val="28"/>
        </w:rPr>
        <w:t>частно</w:t>
      </w:r>
      <w:proofErr w:type="spellEnd"/>
      <w:r w:rsidRPr="00460D3C">
        <w:rPr>
          <w:sz w:val="28"/>
          <w:szCs w:val="28"/>
        </w:rPr>
        <w:t>-правового характера.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Также, особая правовая природа государства, выражена в обладании государственным суверенитетом. В определенной степени государственный суверенитет распространяется и на собственность, которая принадлежит непосредственно государству и находится в исключительном оперативном управлении и распоряжении уполномоченных органов государственной власти.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данном случае под государственным суверенитетом понимается верховенство государства в решении всех внутренних и внешних вопросов. Исходя из чего, можно утверждать, что комплекс нормативно-правовых актов, который задействован в урегулировании вопросов о праве государственной собственности, весьма обширен и включает в себя как нормы национального законодательства, так и весь массив международных договоров и соглашений, определяющих степень суверенного самоопределения (независимости) субъектов публичного права.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Федеральный закон от 23.07.2010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179-ФЗ закрепляет за Российской Федерацией статус правопреемника и </w:t>
      </w:r>
      <w:proofErr w:type="spellStart"/>
      <w:r w:rsidRPr="00460D3C">
        <w:rPr>
          <w:sz w:val="28"/>
          <w:szCs w:val="28"/>
        </w:rPr>
        <w:t>правопродолжателя</w:t>
      </w:r>
      <w:proofErr w:type="spellEnd"/>
      <w:r w:rsidRPr="00460D3C">
        <w:rPr>
          <w:sz w:val="28"/>
          <w:szCs w:val="28"/>
        </w:rPr>
        <w:t xml:space="preserve"> Российского государства, Российской республики, Российской Советской Федеративной Социалистической Республики (далее - РСФСР) и Союза Советских Социалистических Республик (далее - СССР), определяет деятельность Российской Федерации в области обеспечения реализации правомочий собственника за рубежом, которая проводится в соответствии с общепризнанными принципами и нормами международного права и международными договорами Российской Федерации с учетом законодательства государств, на территории которых находится эта </w:t>
      </w:r>
      <w:r w:rsidRPr="00460D3C">
        <w:rPr>
          <w:sz w:val="28"/>
          <w:szCs w:val="28"/>
        </w:rPr>
        <w:lastRenderedPageBreak/>
        <w:t>собственность. Иные Федеральные законы Российской Федерации устанавливают принципы, цели и основные направления государственной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политики Российской Федерации в отношении обеспечения реализации правомочий собственника за рубежом, основы деятельности органов государственной власти Российской Федерации и органов государственной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власти субъектов Российской Федерации по реализации указа</w:t>
      </w:r>
      <w:r>
        <w:rPr>
          <w:sz w:val="28"/>
          <w:szCs w:val="28"/>
        </w:rPr>
        <w:t>нной политики</w:t>
      </w:r>
      <w:r w:rsidRPr="00460D3C">
        <w:rPr>
          <w:sz w:val="28"/>
          <w:szCs w:val="28"/>
        </w:rPr>
        <w:t>. В первую очередь к таким Федеральным законам относится третья часть Гражданского кодекса РФ</w:t>
      </w:r>
      <w:r>
        <w:rPr>
          <w:rStyle w:val="a8"/>
          <w:sz w:val="28"/>
          <w:szCs w:val="28"/>
        </w:rPr>
        <w:footnoteReference w:id="9"/>
      </w:r>
      <w:r w:rsidRPr="00460D3C">
        <w:rPr>
          <w:sz w:val="28"/>
          <w:szCs w:val="28"/>
        </w:rPr>
        <w:t xml:space="preserve">, вступившая в силу с 1 марта </w:t>
      </w:r>
      <w:smartTag w:uri="urn:schemas-microsoft-com:office:smarttags" w:element="metricconverter">
        <w:smartTagPr>
          <w:attr w:name="ProductID" w:val="2002 г"/>
        </w:smartTagPr>
        <w:r w:rsidRPr="00460D3C">
          <w:rPr>
            <w:sz w:val="28"/>
            <w:szCs w:val="28"/>
          </w:rPr>
          <w:t>2002 г</w:t>
        </w:r>
      </w:smartTag>
      <w:r w:rsidRPr="00460D3C">
        <w:rPr>
          <w:sz w:val="28"/>
          <w:szCs w:val="28"/>
        </w:rPr>
        <w:t xml:space="preserve">., и содержащая два раздела -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Международное частное право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и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Наследственное право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раскрывающие материально-правовое и коллизионно-правовое регулирование международных отношений, а также вопросы, связанные со статусом государства, как участника гражданских правоотношений.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Российской Федерации право собственности закрепле</w:t>
      </w:r>
      <w:r w:rsidR="00FA262D">
        <w:rPr>
          <w:sz w:val="28"/>
          <w:szCs w:val="28"/>
        </w:rPr>
        <w:t>но прежде всего в Конституции России</w:t>
      </w:r>
      <w:r w:rsidR="00FA262D">
        <w:rPr>
          <w:rStyle w:val="a8"/>
          <w:sz w:val="28"/>
          <w:szCs w:val="28"/>
        </w:rPr>
        <w:footnoteReference w:id="10"/>
      </w:r>
      <w:r w:rsidRPr="00460D3C">
        <w:rPr>
          <w:sz w:val="28"/>
          <w:szCs w:val="28"/>
        </w:rPr>
        <w:t xml:space="preserve"> и в Гражданском кодексе РФ</w:t>
      </w:r>
      <w:r w:rsidR="00FA262D">
        <w:rPr>
          <w:sz w:val="28"/>
          <w:szCs w:val="28"/>
        </w:rPr>
        <w:t xml:space="preserve"> (далее - ГК РФ)</w:t>
      </w:r>
      <w:r w:rsidRPr="00460D3C">
        <w:rPr>
          <w:sz w:val="28"/>
          <w:szCs w:val="28"/>
        </w:rPr>
        <w:t>, а также в ряде других нормативно-правовых актах.</w:t>
      </w:r>
      <w:r>
        <w:rPr>
          <w:rStyle w:val="a8"/>
          <w:sz w:val="28"/>
          <w:szCs w:val="28"/>
        </w:rPr>
        <w:footnoteReference w:id="11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Правомочия Российской Федерации по владению, пользованию и распоряжению государственной собственностью зафиксированы в ст.</w:t>
      </w:r>
      <w:r w:rsidR="00FA262D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212 ГК</w:t>
      </w:r>
      <w:r>
        <w:rPr>
          <w:sz w:val="28"/>
          <w:szCs w:val="28"/>
        </w:rPr>
        <w:t xml:space="preserve"> </w:t>
      </w:r>
      <w:r w:rsidR="00FA262D">
        <w:rPr>
          <w:sz w:val="28"/>
          <w:szCs w:val="28"/>
        </w:rPr>
        <w:t>Р</w:t>
      </w:r>
      <w:r w:rsidRPr="00460D3C">
        <w:rPr>
          <w:sz w:val="28"/>
          <w:szCs w:val="28"/>
        </w:rPr>
        <w:t>Ф</w:t>
      </w:r>
      <w:r w:rsidR="00FA262D">
        <w:rPr>
          <w:rStyle w:val="a8"/>
          <w:sz w:val="28"/>
          <w:szCs w:val="28"/>
        </w:rPr>
        <w:footnoteReference w:id="12"/>
      </w:r>
      <w:r w:rsidRPr="00460D3C">
        <w:rPr>
          <w:sz w:val="28"/>
          <w:szCs w:val="28"/>
        </w:rPr>
        <w:t>. Согласно ей Российская Федерация признается основным субъектом права собственности в отношении федерального имущества, включающего в себя имущественный комплекс, расположенный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предусмотренное Конституцией федеративное устройство государства означает, что Российская Федерация состоит из отдельных субъектов - краев, областей, республик, автономных округов, автономных </w:t>
      </w:r>
      <w:r w:rsidRPr="00460D3C">
        <w:rPr>
          <w:sz w:val="28"/>
          <w:szCs w:val="28"/>
        </w:rPr>
        <w:lastRenderedPageBreak/>
        <w:t>областей, городов федерального значения, также являющихся участниками публичных правоотношений.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Конституцией РФ разграничиваются основные формы собственности (ст. 9), разделенные на государственную собственность, собственность субъектов РФ, частную, муниципальную и иную форму.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рамках определения правового положения Российской Федерации как собственника зарубежного имущества, особо отметим, что имущество субъектов РФ не попадает в категорию федеральной собственности в силу закона, определяющего круг федеральной собственности, который на порядок шире и по объектному составу неограничен. Следовательно, в федеральной собственности может находиться любое имущество, а круг собственности находящейся в распоряжении субъекта РФ законодательно ограничен.</w:t>
      </w:r>
      <w:r>
        <w:rPr>
          <w:rStyle w:val="a8"/>
          <w:sz w:val="28"/>
          <w:szCs w:val="28"/>
        </w:rPr>
        <w:footnoteReference w:id="13"/>
      </w:r>
    </w:p>
    <w:p w:rsidR="000D4751" w:rsidRPr="00460D3C" w:rsidRDefault="000D4751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Важно то, что статья 124 ГК РФ содержит принцип, согласно которому вне зависимости от статуса имущества устанавливается равноправие не только между Российской Федерацией, субъектами РФ и муниципальными образованиями, но и другими участниками гражданских правоотношений. Данное равенство принимается, невзирая на то, что деятельность Российской Федерации, субъектов РФ и муниципальных образований как участников имущественных отношений регулируется публичным правом. Из чего следует, что перечисленные субъекты публично-правового характера как субъекты</w:t>
      </w:r>
      <w:r w:rsidR="00D101E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нормотворчества с компетенциями устанавливать правила, регулирующие гражданские правоотношения, после вступления в такие отношения нередко теряют власт</w:t>
      </w:r>
      <w:r w:rsidR="001505AD">
        <w:rPr>
          <w:sz w:val="28"/>
          <w:szCs w:val="28"/>
        </w:rPr>
        <w:t>но-распорядительные полномочия.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Иными словами, будучи субъектами гражданских правоотношений государственные и муниципальные образования приравниваются к юридическим лицам, за исключением случаев обусловленных правовой </w:t>
      </w:r>
      <w:r w:rsidRPr="00460D3C">
        <w:rPr>
          <w:sz w:val="28"/>
          <w:szCs w:val="28"/>
        </w:rPr>
        <w:lastRenderedPageBreak/>
        <w:t>природой государственных и муниципальных образований как особых субъектов. В частности, на них не распространяются основания ликвидации юридических лиц, установленные нормами гражданского законодательства.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особый статус государства как публичного собственника обеспечивается наличием у него властных полномочий. В силу данных полномочий государство способно принимать нормативные акты, посредством которых регламентируются порядок осуществления государством принадлежащего ему права собственности, а также реализация этого права в общественных интересах.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Также, в соответствии с пунктом 3 ст. 214 и ст. 125 ГК РФ установлено, что, помимо прочего, имущественные права и обязанности от имени Российской Федерации, субъектов РФ и муниципальных образований в рамках своей компетенции осуществляют органы государственной власти, органы местного самоуправления, а также юридические лица и граждане в случаях, предусмотренных действующим законодательством.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Система федеральных органов государственной власти установлена Конституцией РФ и е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основными элементами являются: Президент РФ, Правительство РФ, Федеральное Собрание и федеральные органы судебной власти.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Наиболее широкими полномочиями по распоряжению и управлению объектами государственной собственности располагает Правительство РФ. Его полномочия регламентированы пунктом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ч. 1 ст. 114 Конституции РФ и Федеральным конституционным законом № 2-ФКЗ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Правительстве Российской Федерации</w:t>
      </w:r>
      <w:r w:rsidR="00E25718">
        <w:rPr>
          <w:sz w:val="28"/>
          <w:szCs w:val="28"/>
        </w:rPr>
        <w:t>»</w:t>
      </w:r>
      <w:r w:rsidR="001505AD">
        <w:rPr>
          <w:rStyle w:val="a8"/>
          <w:sz w:val="28"/>
          <w:szCs w:val="28"/>
        </w:rPr>
        <w:footnoteReference w:id="14"/>
      </w:r>
      <w:r w:rsidRPr="00460D3C">
        <w:rPr>
          <w:sz w:val="28"/>
          <w:szCs w:val="28"/>
        </w:rPr>
        <w:t xml:space="preserve"> и т.д.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Правительство РФ вправе делегировать свои полномочия по управлению и распоряжению объектами федеральной собственности федеральным органам исполнительной власти, а также органам исполнительной власти субъектов Российской Федерации. При этом </w:t>
      </w:r>
      <w:r w:rsidRPr="00460D3C">
        <w:rPr>
          <w:sz w:val="28"/>
          <w:szCs w:val="28"/>
        </w:rPr>
        <w:lastRenderedPageBreak/>
        <w:t>порядок передачи этих полномочий определяется Федеральным договором и законами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Таким образом, основную работу по организации управления и распоряжение объектами федеральной собственности за рубежом осуществляют специальные федеральные органы по управлению государственным имуществом, чьи полномочия закреплены Постановление Правительства РФ от 03.12.2004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739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</w:t>
      </w:r>
      <w:r w:rsidR="00E25718">
        <w:rPr>
          <w:sz w:val="28"/>
          <w:szCs w:val="28"/>
        </w:rPr>
        <w:t>»</w:t>
      </w:r>
      <w:r w:rsidR="00E95443">
        <w:rPr>
          <w:rStyle w:val="a8"/>
          <w:sz w:val="28"/>
          <w:szCs w:val="28"/>
        </w:rPr>
        <w:footnoteReference w:id="15"/>
      </w:r>
      <w:r w:rsidRPr="00460D3C">
        <w:rPr>
          <w:sz w:val="28"/>
          <w:szCs w:val="28"/>
        </w:rPr>
        <w:t>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Все государственное имущество, независимо от того, принадлежит оно Российской Федерации в целом или ее субъекту, подразделяется на две основные группы: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а)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имущество, закрепленное за государственными предприятиями и учреждениями (гл. 19 ГК</w:t>
      </w:r>
      <w:r w:rsidR="00E95443">
        <w:rPr>
          <w:sz w:val="28"/>
          <w:szCs w:val="28"/>
        </w:rPr>
        <w:t xml:space="preserve"> РФ</w:t>
      </w:r>
      <w:r w:rsidRPr="00460D3C">
        <w:rPr>
          <w:sz w:val="28"/>
          <w:szCs w:val="28"/>
        </w:rPr>
        <w:t>);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б)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средства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соответствующего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бюджета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государственное имущество,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закрепленное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предприятиями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5443">
        <w:rPr>
          <w:sz w:val="28"/>
          <w:szCs w:val="28"/>
        </w:rPr>
        <w:t>у</w:t>
      </w:r>
      <w:r w:rsidRPr="00460D3C">
        <w:rPr>
          <w:sz w:val="28"/>
          <w:szCs w:val="28"/>
        </w:rPr>
        <w:t>чреждениями, составляющие государственную казну Российской Федерации или государственную казну субъекта РФ.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 w:rsidRPr="00460D3C">
        <w:rPr>
          <w:sz w:val="28"/>
          <w:szCs w:val="28"/>
        </w:rPr>
        <w:t>государство, в качестве равноправного субъекта гражданских правоотношений, является носителем имущественных и личных неимущественных (субъективных) гражданских прав и обязанностей, обязательно предусмотренных в составе соответствующих правоотношений, в том числе и гражданско-правовая ответственность.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Однако, согласно ст. 126 ГК Российская Федерация в целом или ее субъект призваны отвечать по своим обязательствам только тем имуществом, которое составляет их государственную казну. Сюда не включается </w:t>
      </w:r>
      <w:r w:rsidRPr="00460D3C">
        <w:rPr>
          <w:sz w:val="28"/>
          <w:szCs w:val="28"/>
        </w:rPr>
        <w:lastRenderedPageBreak/>
        <w:t>имущество государственных предприятий и учреждений, а также имущество, составляющее исключительную государственную собственность.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практике иски о взыскании с государства убытков, причиненных незаконными действиями его органов или должностных лиц, предъявляются все чаще. В этой связи в п. 12 Постановления Пленумов ВС РФ и ВАС РФ № 6/8</w:t>
      </w:r>
      <w:r>
        <w:rPr>
          <w:rStyle w:val="a8"/>
          <w:sz w:val="28"/>
          <w:szCs w:val="28"/>
        </w:rPr>
        <w:footnoteReference w:id="16"/>
      </w:r>
      <w:r w:rsidRPr="00460D3C">
        <w:rPr>
          <w:sz w:val="28"/>
          <w:szCs w:val="28"/>
        </w:rPr>
        <w:t xml:space="preserve"> отмечается, что ответчиком по такому делу должны признаваться Российская Федерация или конкретный субъект РФ в лице соответствующего финансового или иного </w:t>
      </w:r>
      <w:proofErr w:type="spellStart"/>
      <w:r w:rsidRPr="00460D3C">
        <w:rPr>
          <w:sz w:val="28"/>
          <w:szCs w:val="28"/>
        </w:rPr>
        <w:t>управомоченного</w:t>
      </w:r>
      <w:proofErr w:type="spellEnd"/>
      <w:r w:rsidRPr="00460D3C">
        <w:rPr>
          <w:sz w:val="28"/>
          <w:szCs w:val="28"/>
        </w:rPr>
        <w:t xml:space="preserve"> органа.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Предъявление гражданином или юридическим лицом иска непосредственно к государственному органу, допустившему соответствующее нарушение, не может служить основанием к отказу в принятии искового заявления либо к его возвращению без рассмотрения. В этом случае суд должен сам привлечь в качестве ответчика по делу соответствующий финансовый или иной </w:t>
      </w:r>
      <w:proofErr w:type="spellStart"/>
      <w:r w:rsidRPr="00460D3C">
        <w:rPr>
          <w:sz w:val="28"/>
          <w:szCs w:val="28"/>
        </w:rPr>
        <w:t>управомоченный</w:t>
      </w:r>
      <w:proofErr w:type="spellEnd"/>
      <w:r w:rsidRPr="00460D3C">
        <w:rPr>
          <w:sz w:val="28"/>
          <w:szCs w:val="28"/>
        </w:rPr>
        <w:t xml:space="preserve"> орган.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Однако когда судебное разбирательство касается имущества расположенного за пределами Российской Федерации, то тут применяются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нормы международного права. Так, в ст. 1205 раздела 6 ч.</w:t>
      </w:r>
      <w:r w:rsidR="00B119AB">
        <w:rPr>
          <w:sz w:val="28"/>
          <w:szCs w:val="28"/>
        </w:rPr>
        <w:t xml:space="preserve"> 3</w:t>
      </w:r>
      <w:r w:rsidRPr="00460D3C">
        <w:rPr>
          <w:sz w:val="28"/>
          <w:szCs w:val="28"/>
        </w:rPr>
        <w:t xml:space="preserve"> ГК РФ</w:t>
      </w:r>
      <w:r w:rsidR="00B119AB">
        <w:rPr>
          <w:rStyle w:val="a8"/>
          <w:sz w:val="28"/>
          <w:szCs w:val="28"/>
        </w:rPr>
        <w:footnoteReference w:id="17"/>
      </w:r>
      <w:r w:rsidRPr="00460D3C">
        <w:rPr>
          <w:sz w:val="28"/>
          <w:szCs w:val="28"/>
        </w:rPr>
        <w:t xml:space="preserve"> предусмотрено, что к имущественным и личным неимущественным отношениям применяется право страны, где это имущество находится.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0D3C">
        <w:rPr>
          <w:sz w:val="28"/>
          <w:szCs w:val="28"/>
        </w:rPr>
        <w:t xml:space="preserve">азбирательство в суде усложненное иностранным элементом имеет много особенностей. </w:t>
      </w:r>
      <w:r>
        <w:rPr>
          <w:sz w:val="28"/>
          <w:szCs w:val="28"/>
        </w:rPr>
        <w:t>Р</w:t>
      </w:r>
      <w:r w:rsidRPr="00460D3C">
        <w:rPr>
          <w:sz w:val="28"/>
          <w:szCs w:val="28"/>
        </w:rPr>
        <w:t xml:space="preserve">азработано общее правило для решения коллизионных вопросов права собственности на недвижимое и, с некоторыми изъятиями, на движимое имущество и оно получило признание как основополагающее -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(</w:t>
      </w:r>
      <w:proofErr w:type="spellStart"/>
      <w:r w:rsidRPr="00460D3C">
        <w:rPr>
          <w:sz w:val="28"/>
          <w:szCs w:val="28"/>
        </w:rPr>
        <w:t>lex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rei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sitae</w:t>
      </w:r>
      <w:proofErr w:type="spellEnd"/>
      <w:r w:rsidRPr="00460D3C">
        <w:rPr>
          <w:sz w:val="28"/>
          <w:szCs w:val="28"/>
        </w:rPr>
        <w:t>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Однако, современное законодательство большинства стран мира, предусматривает определение правового положения государственной </w:t>
      </w:r>
      <w:r w:rsidRPr="00460D3C">
        <w:rPr>
          <w:sz w:val="28"/>
          <w:szCs w:val="28"/>
        </w:rPr>
        <w:lastRenderedPageBreak/>
        <w:t>собственности, находящейся за рубежом, как законодательством государства правообладателя, так и законодательством страны места нахождения имущества, а также международными договорами.</w:t>
      </w:r>
    </w:p>
    <w:p w:rsidR="000D4751" w:rsidRPr="00460D3C" w:rsidRDefault="00B119A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D4751" w:rsidRPr="00460D3C">
        <w:rPr>
          <w:sz w:val="28"/>
          <w:szCs w:val="28"/>
        </w:rPr>
        <w:t xml:space="preserve">, на собственность иностранного государства не всегда распространяется действие принципа </w:t>
      </w:r>
      <w:r w:rsidR="00E25718">
        <w:rPr>
          <w:sz w:val="28"/>
          <w:szCs w:val="28"/>
        </w:rPr>
        <w:t>«</w:t>
      </w:r>
      <w:r w:rsidR="000D4751"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="000D4751" w:rsidRPr="00460D3C">
        <w:rPr>
          <w:sz w:val="28"/>
          <w:szCs w:val="28"/>
        </w:rPr>
        <w:t xml:space="preserve"> (</w:t>
      </w:r>
      <w:proofErr w:type="spellStart"/>
      <w:r w:rsidR="000D4751" w:rsidRPr="00460D3C">
        <w:rPr>
          <w:sz w:val="28"/>
          <w:szCs w:val="28"/>
        </w:rPr>
        <w:t>lex</w:t>
      </w:r>
      <w:proofErr w:type="spellEnd"/>
      <w:r w:rsidR="000D4751" w:rsidRPr="00460D3C">
        <w:rPr>
          <w:sz w:val="28"/>
          <w:szCs w:val="28"/>
        </w:rPr>
        <w:t xml:space="preserve"> </w:t>
      </w:r>
      <w:proofErr w:type="spellStart"/>
      <w:r w:rsidR="000D4751" w:rsidRPr="00460D3C">
        <w:rPr>
          <w:sz w:val="28"/>
          <w:szCs w:val="28"/>
        </w:rPr>
        <w:t>rei</w:t>
      </w:r>
      <w:proofErr w:type="spellEnd"/>
      <w:r w:rsidR="000D4751" w:rsidRPr="00460D3C">
        <w:rPr>
          <w:sz w:val="28"/>
          <w:szCs w:val="28"/>
        </w:rPr>
        <w:t xml:space="preserve"> </w:t>
      </w:r>
      <w:proofErr w:type="spellStart"/>
      <w:r w:rsidR="000D4751" w:rsidRPr="00460D3C">
        <w:rPr>
          <w:sz w:val="28"/>
          <w:szCs w:val="28"/>
        </w:rPr>
        <w:t>sitae</w:t>
      </w:r>
      <w:proofErr w:type="spellEnd"/>
      <w:r w:rsidR="000D4751" w:rsidRPr="00460D3C">
        <w:rPr>
          <w:sz w:val="28"/>
          <w:szCs w:val="28"/>
        </w:rPr>
        <w:t>), и в отношении этой собственности должны делаться изъятия из общих правил о собственности иностранных лиц в рамках закона страны места нахождения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Привилегированное положение государственной собственности приводит к ограничению действия основного правила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что на руку собственникам имущества, определившим перечень объектов собственности в рамках национального права.</w:t>
      </w:r>
    </w:p>
    <w:p w:rsidR="000D4751" w:rsidRPr="00460D3C" w:rsidRDefault="00BA078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4751" w:rsidRPr="00460D3C">
        <w:rPr>
          <w:sz w:val="28"/>
          <w:szCs w:val="28"/>
        </w:rPr>
        <w:t>ущественной особенностью правового положения Российской Федерации как собственника имущества за рубежом является то, что только российское законодательство определяет, какие государственные органы осуществляют управление федеральной собственностью, кто правомочен принимать решения о ее приобретении, отчуждении, сдаче в аренду или решать другие вопросы, относящиеся к компетенции собственника имущества. Иными словами, по законодательству Российской Федерации только нормы национального права могут определять порядок долевого участия, управления и распоряжения государственной собственностью, находящейся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Учредителем и участником от имени государства выступает полномочный государственный орган, которому по решению Правительства РФ предоставлено право вносить федеральную собственность в уставные капиталы юридических лиц.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При создании на территории иностранных государств таких юридических лиц, основная часть уставного капитала этих организаций </w:t>
      </w:r>
      <w:r w:rsidRPr="00460D3C">
        <w:rPr>
          <w:sz w:val="28"/>
          <w:szCs w:val="28"/>
        </w:rPr>
        <w:lastRenderedPageBreak/>
        <w:t>закрепляется в федеральной собственности. По мере высвобождения находящегося за границей имущества Российской Федерации правительство РФ должно обеспечить внесение его в уставной капитал создаваемого общества для коммерческого использования, а также представить предложения о последующей передаче контрольных пакетов акций, создаваемых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акционерных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обществ,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федеральным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унитарным предприятиям для обеспечения э</w:t>
      </w:r>
      <w:r>
        <w:rPr>
          <w:sz w:val="28"/>
          <w:szCs w:val="28"/>
        </w:rPr>
        <w:t>ффективного управления акциями</w:t>
      </w:r>
      <w:r w:rsidR="00AD6663">
        <w:rPr>
          <w:sz w:val="28"/>
          <w:szCs w:val="28"/>
        </w:rPr>
        <w:t>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Эти меры воздействия и стимулирования со стороны государства направлены на обеспечение надлежащего использования этой собственности органами государственной власти, реализующими свои функции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Объекты недвижимости, оставшиеся невостребованными, могут сдаваться в аренду, прежде всего российским компаниям, занимающимся предпринимательской деятельностью в соответствующих странах. Сдача в аренду недвижимого имущества, закрепленного на балансе государственных предприятий и учреждений, на срок до одного года, осуществляется ими самостоятельно, на срок до пяти лет - по согласованию с полномочным государственным органом, а свыше пяти лет - по решению Правительства РФ.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Таким образом, исследуя правовое положение Российской Федерации как собственника имущества за рубежом было установлено, что в случае неисполнения каких-либо обязательств со стороны Российской Федерации, его органов и организаций, государство, на территории которого находится эта собственность, не вправе без согласия государства-собственника или его органов наложить на нее арест, продать с публичных торгов или зачесть в счет исполнения обязательств. Это связано с тем, что Российская Федерация как особый субъект международных правоотношений и участник гражданских сделок обладает судебным иммунитетом, т. е. на него не распространяется юрисдикция других государств, что равнозначно и по </w:t>
      </w:r>
      <w:r w:rsidRPr="00460D3C">
        <w:rPr>
          <w:sz w:val="28"/>
          <w:szCs w:val="28"/>
        </w:rPr>
        <w:lastRenderedPageBreak/>
        <w:t>отношению к собственности Российской Федерации, которая так же пользуется неприкосновенностью.</w:t>
      </w:r>
      <w:r>
        <w:rPr>
          <w:rStyle w:val="a8"/>
          <w:sz w:val="28"/>
          <w:szCs w:val="28"/>
        </w:rPr>
        <w:footnoteReference w:id="18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Российской Федерации на праве собственности принадлежит значительное количество объектов движимого имущества и недвижимости за рубежом. В их число входит имущество Российской Империи перешедшее к советскому государству в порядке правопреемства, а также весь комплекс имущества уже Советского Союза, перешедший в том же порядке к Российской Федерации.</w:t>
      </w:r>
      <w:r>
        <w:rPr>
          <w:rStyle w:val="a8"/>
          <w:sz w:val="28"/>
          <w:szCs w:val="28"/>
        </w:rPr>
        <w:footnoteReference w:id="19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Основной период перерегистрация права собственности на зарубежное имущество, оставшееся после развала Союза ССР, в состав которого входило в большей части недвижимое имущество (земли, здания, помещения, объекты незавершенного строительства и т.д.) находившиеся в оперативном управлении и числящиеся на балансе государственных учреждений Российской Федерации, осуществляющих свою деятельность за рубежом (к примеру, Министерство иностранных дел) и имеющую статус федеральной собственности, было оформлено на Российскую Федерацию в период 1995-1998 годов.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0D3C">
        <w:rPr>
          <w:sz w:val="28"/>
          <w:szCs w:val="28"/>
        </w:rPr>
        <w:t>бъекты, принадлежащие на праве собственности Российской Федерации, являются государственной (федеральной) собственностью.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Правомочия Российской Федерации по владению, пользованию и распоряжению государственной собственностью установлены ст.212 ГК РФ, согласно которой Российская Федерация и субъекты Федерации являются субъектами права собственности в отношении государственной собственности, в том числе и зарубежного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вопросе классификации объектов государственной собственности Российской Федерации за рубежом, рациональнее всего ориентироваться на 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460D3C">
          <w:rPr>
            <w:sz w:val="28"/>
            <w:szCs w:val="28"/>
          </w:rPr>
          <w:t>2007 г</w:t>
        </w:r>
      </w:smartTag>
      <w:r w:rsidRPr="00460D3C">
        <w:rPr>
          <w:sz w:val="28"/>
          <w:szCs w:val="28"/>
        </w:rPr>
        <w:t xml:space="preserve">. № </w:t>
      </w:r>
      <w:r w:rsidRPr="00460D3C">
        <w:rPr>
          <w:sz w:val="28"/>
          <w:szCs w:val="28"/>
        </w:rPr>
        <w:lastRenderedPageBreak/>
        <w:t xml:space="preserve">447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совершенствовании учета федерального имущества</w:t>
      </w:r>
      <w:r w:rsidR="00E25718">
        <w:rPr>
          <w:sz w:val="28"/>
          <w:szCs w:val="28"/>
        </w:rPr>
        <w:t>»</w:t>
      </w:r>
      <w:r w:rsidR="00041072">
        <w:rPr>
          <w:rStyle w:val="a8"/>
          <w:sz w:val="28"/>
          <w:szCs w:val="28"/>
        </w:rPr>
        <w:footnoteReference w:id="20"/>
      </w:r>
      <w:r w:rsidRPr="00460D3C">
        <w:rPr>
          <w:sz w:val="28"/>
          <w:szCs w:val="28"/>
        </w:rPr>
        <w:t xml:space="preserve"> (далее -Постановление № 447).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Прежде всего, это связанно с тем, что в данную классификацию включены объекты, которые могут находиться в исключительной собственности Российской Федерация, как на ее территории, так и на территории иностранного государства, если это не противоречит нормам международного права или национальному законодательству государства, где расположено такое имущество. Не менее важно и то, что в Постановление № 447, в обязательном порядке и на постоянной основе, предусмотрен учет только одной формы собственности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федеральной (государственной).</w:t>
      </w:r>
    </w:p>
    <w:p w:rsidR="000D4751" w:rsidRPr="00460D3C" w:rsidRDefault="00D101E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4751" w:rsidRPr="00460D3C">
        <w:rPr>
          <w:sz w:val="28"/>
          <w:szCs w:val="28"/>
        </w:rPr>
        <w:t xml:space="preserve">огласно действующему Гражданскому кодексу, объекты собственности могут находиться в частной, государственной и муниципальной собственности, что упоминалось ранее. </w:t>
      </w:r>
      <w:r w:rsidR="00041072">
        <w:rPr>
          <w:sz w:val="28"/>
          <w:szCs w:val="28"/>
        </w:rPr>
        <w:t>Д</w:t>
      </w:r>
      <w:r w:rsidR="000D4751" w:rsidRPr="00460D3C">
        <w:rPr>
          <w:sz w:val="28"/>
          <w:szCs w:val="28"/>
        </w:rPr>
        <w:t>анное правило распространяется на любое имущество, располагающееся как в территориальных пределах Российской Федерации, так и за рубежом. Но применительно к зарубежной собственности данный принцип действует только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случае,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если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личным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законом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держателя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собственности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будет</w:t>
      </w:r>
      <w:r w:rsidR="000D4751" w:rsidRPr="00332536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российское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право, так как по нормам международного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права оно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будет обладать иммунитетом от посягательств со стороны третьих лиц.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положениям Постановления № 447, виды объектов государственной собственности можно разделить на две категории: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недвижимость, т. е. - земельные участки, жилые и нежилые помещения, воздушные и морские суда, суда внутреннего плавания, космические объекты или прочно связанные с землей объекты, перемещение которых без несоразмерного ущерба назначению невозможно, в том числе здания, сооружения или объекты незавершенного строительства, либо иное имущество, отнесенное законом к недвижимости;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движимое имущество, под которым понимаются акции, доли в уставном капитале хозяйственных обществ или товариществ либо иное, не относящееся к недвижимости имущество.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60D3C">
        <w:rPr>
          <w:sz w:val="28"/>
          <w:szCs w:val="28"/>
        </w:rPr>
        <w:t>акая классификация является допустимой в случае ее применения по отношению к федеральной собственности за рубежом. Однако, Постановление № 447 не предусматривает учет ряда особых объектов, к которым относятся драгоценные металлы и драгоценные камни, музейные предметы и музейные коллекции и иные художественные ценности, включенные в состав Музейного фонда Российской Федерации, так как они регулируются соответствующим законодательством о природных ресурсах, драгоценных металлах и драгоценных камнях и о музейном фонде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 этом в заграничных учреждениях Российской Федерации, таких как посольства, консульства, торговые представительства, центры культуры и образования и многие другие, располагается значительное количество объектов, относящихся к художественным ценностям, в том числе объекты, ранее относившиеся к коллекциям русского дворянства периода Российской Империи, которые не включенные в состав Музейного фонда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состав объектов, относящихся к художественным ценностям, входят: гравюры, картины, скульптуры, гобелены, бюсты, детали декора помещений, антикварная мебель, столовые наборы и предметы из серебра и золота, барельефы, часы, монеты, подарочные памятные медали, картины художников западноевропейской школы 17-19 веков и многое другое.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Процедура оформления выбытия федеральной собственности за рубежом, регламентируется в соответствии с циркулярными письмами Валютно-финансового департамента МИД Российской Федерации от 3 августа 2006 года № вф-2734, от 25 декабря 2006 года № вф-4627 и от 7 </w:t>
      </w:r>
      <w:r w:rsidRPr="00460D3C">
        <w:rPr>
          <w:sz w:val="28"/>
          <w:szCs w:val="28"/>
        </w:rPr>
        <w:lastRenderedPageBreak/>
        <w:t>августа 2008 года № вф-3108.</w:t>
      </w:r>
      <w:r>
        <w:rPr>
          <w:rStyle w:val="a8"/>
          <w:sz w:val="28"/>
          <w:szCs w:val="28"/>
        </w:rPr>
        <w:footnoteReference w:id="21"/>
      </w:r>
      <w:r w:rsidRPr="00460D3C">
        <w:rPr>
          <w:sz w:val="28"/>
          <w:szCs w:val="28"/>
        </w:rPr>
        <w:t xml:space="preserve"> Однако для проведения процедуры списания федеральной собственности, закрепленной за заграничными учреждениями Российской Федерации, необходимо получить соответствующее распоряжение территориального управления </w:t>
      </w:r>
      <w:proofErr w:type="spellStart"/>
      <w:r w:rsidRPr="00460D3C">
        <w:rPr>
          <w:sz w:val="28"/>
          <w:szCs w:val="28"/>
        </w:rPr>
        <w:t>Росимущест</w:t>
      </w:r>
      <w:r w:rsidR="00367D49">
        <w:rPr>
          <w:sz w:val="28"/>
          <w:szCs w:val="28"/>
        </w:rPr>
        <w:t>ва</w:t>
      </w:r>
      <w:proofErr w:type="spellEnd"/>
      <w:r w:rsidR="00367D49">
        <w:rPr>
          <w:sz w:val="28"/>
          <w:szCs w:val="28"/>
        </w:rPr>
        <w:t xml:space="preserve"> о его списании и реализации.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число </w:t>
      </w:r>
      <w:r w:rsidRPr="00460D3C">
        <w:rPr>
          <w:sz w:val="28"/>
          <w:szCs w:val="28"/>
        </w:rPr>
        <w:t>нормативно-правовых актов Российской Федерации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предусматривают учет и контроль объектов зарубежной собственности, определенных в оперативное управление федеральных органов государственной власти в соответствии с законом или </w:t>
      </w:r>
      <w:r w:rsidR="008519F3">
        <w:rPr>
          <w:sz w:val="28"/>
          <w:szCs w:val="28"/>
        </w:rPr>
        <w:t xml:space="preserve">иным нормативно-правовым актом (в частности, </w:t>
      </w:r>
      <w:r w:rsidRPr="00460D3C">
        <w:rPr>
          <w:sz w:val="28"/>
          <w:szCs w:val="28"/>
        </w:rPr>
        <w:t xml:space="preserve">Указ Президента РФ </w:t>
      </w:r>
      <w:smartTag w:uri="urn:schemas-microsoft-com:office:smarttags" w:element="metricconverter">
        <w:smartTagPr>
          <w:attr w:name="ProductID" w:val="2004 г"/>
        </w:smartTagPr>
        <w:r w:rsidRPr="00460D3C">
          <w:rPr>
            <w:sz w:val="28"/>
            <w:szCs w:val="28"/>
          </w:rPr>
          <w:t>2004</w:t>
        </w:r>
        <w:r w:rsidR="000D438C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 № 865</w:t>
      </w:r>
      <w:r w:rsidR="000D438C">
        <w:rPr>
          <w:rStyle w:val="a8"/>
          <w:sz w:val="28"/>
          <w:szCs w:val="28"/>
        </w:rPr>
        <w:footnoteReference w:id="22"/>
      </w:r>
      <w:r w:rsidRPr="00460D3C">
        <w:rPr>
          <w:sz w:val="28"/>
          <w:szCs w:val="28"/>
        </w:rPr>
        <w:t xml:space="preserve">; Указ Президента РФ </w:t>
      </w:r>
      <w:smartTag w:uri="urn:schemas-microsoft-com:office:smarttags" w:element="metricconverter">
        <w:smartTagPr>
          <w:attr w:name="ProductID" w:val="2000 г"/>
        </w:smartTagPr>
        <w:r w:rsidRPr="00460D3C">
          <w:rPr>
            <w:sz w:val="28"/>
            <w:szCs w:val="28"/>
          </w:rPr>
          <w:t>2000</w:t>
        </w:r>
        <w:r w:rsidR="00DA37DA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 № 1771</w:t>
      </w:r>
      <w:r w:rsidR="00DA37DA">
        <w:rPr>
          <w:rStyle w:val="a8"/>
          <w:sz w:val="28"/>
          <w:szCs w:val="28"/>
        </w:rPr>
        <w:footnoteReference w:id="23"/>
      </w:r>
      <w:r w:rsidRPr="00460D3C">
        <w:rPr>
          <w:sz w:val="28"/>
          <w:szCs w:val="28"/>
        </w:rPr>
        <w:t xml:space="preserve">; Постановление Правительства Российской Федерации от </w:t>
      </w:r>
      <w:smartTag w:uri="urn:schemas-microsoft-com:office:smarttags" w:element="metricconverter">
        <w:smartTagPr>
          <w:attr w:name="ProductID" w:val="2007 г"/>
        </w:smartTagPr>
        <w:r w:rsidRPr="00460D3C">
          <w:rPr>
            <w:sz w:val="28"/>
            <w:szCs w:val="28"/>
          </w:rPr>
          <w:t>2007 г</w:t>
        </w:r>
      </w:smartTag>
      <w:r w:rsidRPr="00460D3C">
        <w:rPr>
          <w:sz w:val="28"/>
          <w:szCs w:val="28"/>
        </w:rPr>
        <w:t>. № 447</w:t>
      </w:r>
      <w:r w:rsidR="00DA37DA">
        <w:rPr>
          <w:rStyle w:val="a8"/>
          <w:sz w:val="28"/>
          <w:szCs w:val="28"/>
        </w:rPr>
        <w:footnoteReference w:id="24"/>
      </w:r>
      <w:r w:rsidRPr="00460D3C">
        <w:rPr>
          <w:sz w:val="28"/>
          <w:szCs w:val="28"/>
        </w:rPr>
        <w:t xml:space="preserve"> и др.</w:t>
      </w:r>
      <w:r w:rsidR="008519F3">
        <w:rPr>
          <w:sz w:val="28"/>
          <w:szCs w:val="28"/>
        </w:rPr>
        <w:t>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0D3C">
        <w:rPr>
          <w:sz w:val="28"/>
          <w:szCs w:val="28"/>
        </w:rPr>
        <w:t xml:space="preserve">чет большинства объектов зарубежной собственности, а также управление ими осуществляется тремя государственными учреждениями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Управлением делами Президента РФ, МИДом РФ и Минэкономразвития РФ, а также подведомственными им федеральными агентствами.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частности, МИД Российской Федерации контролирует все земли и здания, защищенные Венской конвенцией</w:t>
      </w:r>
      <w:r w:rsidR="00AE3C24">
        <w:rPr>
          <w:sz w:val="28"/>
          <w:szCs w:val="28"/>
        </w:rPr>
        <w:t xml:space="preserve"> о дипломатических сношениях</w:t>
      </w:r>
      <w:r w:rsidRPr="00460D3C">
        <w:rPr>
          <w:sz w:val="28"/>
          <w:szCs w:val="28"/>
        </w:rPr>
        <w:t xml:space="preserve"> и имеющие дипломатический статус, а также движимое имущество закрепленное на праве оперативного управления за дипломатическими представительствами и консульскими учреждениями Российской Федерации, представительствами Российской Федерации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(межгосударственных,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межправительственных) организациях.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На балансе Минэкономразвития находятся в основном здания торговых представительств, а также объекты движимого имущества закрепленного на праве оперативного управления за торговыми представительствами Российской Федерации в иностранных государствах.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балансе Управления делами Президента РФ находится около 1 тыс. объектов движимого и не движимого имущества в 70 странах мира.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Переходя к вопросу о деятельности государственных органов, уполномоченных осуществлять надзор и оперативное управление государственным имуществом за рубежом, </w:t>
      </w:r>
      <w:r>
        <w:rPr>
          <w:sz w:val="28"/>
          <w:szCs w:val="28"/>
        </w:rPr>
        <w:t>следует отметить, что</w:t>
      </w:r>
      <w:r w:rsidRPr="00460D3C">
        <w:rPr>
          <w:sz w:val="28"/>
          <w:szCs w:val="28"/>
        </w:rPr>
        <w:t>, согласно ст. 125 ГК РФ от имени Российской Федерации их осуществляют органы государственной власти в рамках своей компетенции, установленной нормативными актами, определяющими статус этих органов.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соответствии с п.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ч. 1 ст. 114 Конституции РФ, управление объектами федеральной собственности, находящейся за рубежом, осуществляется Правительством РФ, которое уполномочено принимать решения о продаже, мене, залоге, дарении недвижимого имущества, а также ценных бумаг, долей, паев и акций, принадлежащих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свою очередь, список уполномоченных органов при Правительстве РФ, управляющих объектами зарубежной собственности, гораздо шире, чем это указанно в Конституции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Среди основных государственных органов, как субъектов оперативного управления с правом использования собственности Российской Федерации за рубежом сегодня можно выделить: МИД, Управделами Президента, </w:t>
      </w:r>
      <w:r w:rsidR="00B3314D">
        <w:rPr>
          <w:sz w:val="28"/>
          <w:szCs w:val="28"/>
        </w:rPr>
        <w:t>Минобороны</w:t>
      </w:r>
      <w:r w:rsidRPr="00460D3C">
        <w:rPr>
          <w:sz w:val="28"/>
          <w:szCs w:val="28"/>
        </w:rPr>
        <w:t>, Минэкономразвития,</w:t>
      </w:r>
      <w:r w:rsidR="00530845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>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Торговые представительства при</w:t>
      </w:r>
      <w:r w:rsidR="00B3314D">
        <w:rPr>
          <w:sz w:val="28"/>
          <w:szCs w:val="28"/>
        </w:rPr>
        <w:t xml:space="preserve"> Минэкономразвития</w:t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ФГУП</w:t>
      </w:r>
      <w:r w:rsidR="00530845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 w:rsidR="00530845">
        <w:rPr>
          <w:sz w:val="28"/>
          <w:szCs w:val="28"/>
        </w:rPr>
        <w:t xml:space="preserve"> </w:t>
      </w:r>
      <w:r w:rsidR="008D216B">
        <w:rPr>
          <w:sz w:val="28"/>
          <w:szCs w:val="28"/>
        </w:rPr>
        <w:t>Управделами</w:t>
      </w:r>
      <w:r w:rsidRPr="00460D3C">
        <w:rPr>
          <w:sz w:val="28"/>
          <w:szCs w:val="28"/>
        </w:rPr>
        <w:t xml:space="preserve">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Как видно из приведенного перечня государственных органов, круг субъектов, с правом оперативного управления государственным имуществом за рубежом, достаточно широк. Однако в связи с осуществлением схожих </w:t>
      </w:r>
      <w:r w:rsidRPr="00460D3C">
        <w:rPr>
          <w:sz w:val="28"/>
          <w:szCs w:val="28"/>
        </w:rPr>
        <w:lastRenderedPageBreak/>
        <w:t>функций и наличием тождественных задач, у всех субъектов управления федеральной собственностью за рубежом возникали проблемы с разграничением полномочий, что, в свою очередь, было причиной ненадлежащего управления объектами государственной собственности, находящимися за рубежом, и, как следствие, низкого уровня эффективности проводимых мероприятий, направленных на поддержание сохранности объектов государственной собственности за рубежом.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Изменить ситуацию в лучшую сторону было призвано принятие </w:t>
      </w:r>
      <w:r w:rsidR="009707A7">
        <w:rPr>
          <w:sz w:val="28"/>
          <w:szCs w:val="28"/>
        </w:rPr>
        <w:t xml:space="preserve">ныне утратившего силу </w:t>
      </w:r>
      <w:r w:rsidRPr="00460D3C">
        <w:rPr>
          <w:sz w:val="28"/>
          <w:szCs w:val="28"/>
        </w:rPr>
        <w:t xml:space="preserve">Постановления Правительства </w:t>
      </w:r>
      <w:r w:rsidR="00167C9B">
        <w:rPr>
          <w:sz w:val="28"/>
          <w:szCs w:val="28"/>
        </w:rPr>
        <w:t>РФ</w:t>
      </w:r>
      <w:r w:rsidRPr="00460D3C">
        <w:rPr>
          <w:sz w:val="28"/>
          <w:szCs w:val="28"/>
        </w:rPr>
        <w:t xml:space="preserve"> от 05.01.1995</w:t>
      </w:r>
      <w:r w:rsidR="00167C9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г. № 14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Об управлении федеральной собственностью, находящейся за рубежом</w:t>
      </w:r>
      <w:r w:rsidR="00E25718">
        <w:rPr>
          <w:sz w:val="28"/>
          <w:szCs w:val="28"/>
        </w:rPr>
        <w:t>»</w:t>
      </w:r>
      <w:r w:rsidR="00167C9B">
        <w:rPr>
          <w:rStyle w:val="a8"/>
          <w:sz w:val="28"/>
          <w:szCs w:val="28"/>
        </w:rPr>
        <w:footnoteReference w:id="25"/>
      </w:r>
      <w:r w:rsidRPr="00460D3C">
        <w:rPr>
          <w:sz w:val="28"/>
          <w:szCs w:val="28"/>
        </w:rPr>
        <w:t xml:space="preserve"> (далее - Постановление №</w:t>
      </w:r>
      <w:r w:rsidR="00167C9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14), которое установило процедуру межведомственного согласования решений по совершению сделок с этими объектами. К примеру, было определено, что решения о покупке, мене, продаже, дарении, залоге, изъятии объектов государственной собственности, находящихся за рубежом, а также акций, ценных бумаг, долей и паев, принимаются Правительством РФ после согласований с Министерством финансов РФ и на основании совместного представления </w:t>
      </w:r>
      <w:proofErr w:type="spellStart"/>
      <w:r w:rsidRPr="00460D3C">
        <w:rPr>
          <w:sz w:val="28"/>
          <w:szCs w:val="28"/>
        </w:rPr>
        <w:t>Росимущества</w:t>
      </w:r>
      <w:proofErr w:type="spellEnd"/>
      <w:r w:rsidRPr="00460D3C">
        <w:rPr>
          <w:sz w:val="28"/>
          <w:szCs w:val="28"/>
        </w:rPr>
        <w:t xml:space="preserve"> и федерального органа исполнительной власти, на который в рамках действующего законодательства возложены координация и регулирование деятельности в соответствующей сфере управления.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Стоит отметить, что после вступления в силу Постановления №14, эффективность от деятельности государственных органов по обеспечению управления государственным имуществом заметно возросла. В тоже время Постановление №14 существенно усложнило бюрократические процедуры и растянуло сроки принятия и утверждения решений.</w:t>
      </w:r>
      <w:r w:rsidR="00DD55C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="00DD55C5">
          <w:rPr>
            <w:sz w:val="28"/>
            <w:szCs w:val="28"/>
          </w:rPr>
          <w:t>2015 г</w:t>
        </w:r>
      </w:smartTag>
      <w:r w:rsidR="00DD55C5">
        <w:rPr>
          <w:sz w:val="28"/>
          <w:szCs w:val="28"/>
        </w:rPr>
        <w:t>. данн</w:t>
      </w:r>
      <w:r w:rsidR="00CB291D">
        <w:rPr>
          <w:sz w:val="28"/>
          <w:szCs w:val="28"/>
        </w:rPr>
        <w:t xml:space="preserve">ое Постановление утратило силу в связи с принятием </w:t>
      </w:r>
      <w:r w:rsidR="00CB291D" w:rsidRPr="00CB291D">
        <w:rPr>
          <w:sz w:val="28"/>
          <w:szCs w:val="28"/>
        </w:rPr>
        <w:t xml:space="preserve">Постановления </w:t>
      </w:r>
      <w:r w:rsidR="00CB291D" w:rsidRPr="00CB291D">
        <w:rPr>
          <w:sz w:val="28"/>
          <w:szCs w:val="28"/>
        </w:rPr>
        <w:lastRenderedPageBreak/>
        <w:t>Правительства РФ от 25.08.2015 № 884.</w:t>
      </w:r>
      <w:r w:rsidR="00CB291D">
        <w:rPr>
          <w:rStyle w:val="a8"/>
          <w:sz w:val="28"/>
          <w:szCs w:val="28"/>
        </w:rPr>
        <w:footnoteReference w:id="26"/>
      </w:r>
      <w:r w:rsidR="00CB291D">
        <w:rPr>
          <w:sz w:val="28"/>
          <w:szCs w:val="28"/>
        </w:rPr>
        <w:t xml:space="preserve"> Помимо данного Постановления, н</w:t>
      </w:r>
      <w:r w:rsidR="00DD55C5">
        <w:rPr>
          <w:sz w:val="28"/>
          <w:szCs w:val="28"/>
        </w:rPr>
        <w:t xml:space="preserve">а сегодняшний день в </w:t>
      </w:r>
      <w:r w:rsidRPr="00460D3C">
        <w:rPr>
          <w:sz w:val="28"/>
          <w:szCs w:val="28"/>
        </w:rPr>
        <w:t>РФ действует большое количество других нормативно-правовых актов, регулирующих деятельность федеральных министерств и ведомств, которым в силу закона или их государственного назначения на балансовый учет были определенны объекты зарубежной собственности. К таким нормативным актам, прежде всего, относятся</w:t>
      </w:r>
      <w:r w:rsidR="008519F3">
        <w:rPr>
          <w:sz w:val="28"/>
          <w:szCs w:val="28"/>
        </w:rPr>
        <w:t xml:space="preserve"> вышеупомянутые </w:t>
      </w:r>
      <w:r w:rsidRPr="00460D3C">
        <w:rPr>
          <w:sz w:val="28"/>
          <w:szCs w:val="28"/>
        </w:rPr>
        <w:t>Указ</w:t>
      </w:r>
      <w:r w:rsidR="008519F3">
        <w:rPr>
          <w:sz w:val="28"/>
          <w:szCs w:val="28"/>
        </w:rPr>
        <w:t>ы</w:t>
      </w:r>
      <w:r w:rsidRPr="00460D3C">
        <w:rPr>
          <w:sz w:val="28"/>
          <w:szCs w:val="28"/>
        </w:rPr>
        <w:t xml:space="preserve"> Президента РФ № 865 </w:t>
      </w:r>
      <w:r w:rsidR="008519F3" w:rsidRPr="00332536">
        <w:rPr>
          <w:sz w:val="28"/>
          <w:szCs w:val="28"/>
        </w:rPr>
        <w:t xml:space="preserve"> и </w:t>
      </w:r>
      <w:r w:rsidRPr="00460D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1771</w:t>
      </w:r>
      <w:r w:rsidR="008519F3">
        <w:rPr>
          <w:sz w:val="28"/>
          <w:szCs w:val="28"/>
        </w:rPr>
        <w:t>,</w:t>
      </w:r>
      <w:r w:rsidRPr="00460D3C">
        <w:rPr>
          <w:sz w:val="28"/>
          <w:szCs w:val="28"/>
        </w:rPr>
        <w:t xml:space="preserve"> Постановление Правительства </w:t>
      </w:r>
      <w:r w:rsidR="008519F3">
        <w:rPr>
          <w:sz w:val="28"/>
          <w:szCs w:val="28"/>
        </w:rPr>
        <w:t xml:space="preserve">РФ </w:t>
      </w:r>
      <w:r w:rsidRPr="00460D3C">
        <w:rPr>
          <w:sz w:val="28"/>
          <w:szCs w:val="28"/>
        </w:rPr>
        <w:t>№ 447 и др.</w:t>
      </w:r>
      <w:r w:rsidR="00CB291D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Нормативы площадей для размещения представительств Российской Федерации в иностранных государствах установлены постановлением Правительства Российской Федерации № 400</w:t>
      </w:r>
      <w:r w:rsidR="002F2040">
        <w:rPr>
          <w:sz w:val="28"/>
          <w:szCs w:val="28"/>
        </w:rPr>
        <w:t>.</w:t>
      </w:r>
      <w:r w:rsidR="002F2040">
        <w:rPr>
          <w:rStyle w:val="a8"/>
          <w:sz w:val="28"/>
          <w:szCs w:val="28"/>
        </w:rPr>
        <w:footnoteReference w:id="27"/>
      </w:r>
      <w:r w:rsidRPr="00460D3C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Вдобавок к указанным нормативно-правовым актам, в рамках своей компетенции установленной законодательством Российской Федерации, МИД России уполномочен самостоятельно принимать нормативно-правовые акты по вопросам, относящимся к сфере его деятельности, кроме вопросов, по которым правовое регулирование осуществляется законодательными актами более высокой юридической силы.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Правовое положение МИД Российской Федерации определяет его как федеральный орган исполнительной власти, осуществляющий государственное управление в области внешних сношений Российской Федерации с иностранными государствами и международными организациями. Одной из основных функций, закрепленных за МИД Российской Федерации, является выработка и реализация государственной политики и нормативно-правовое регулирование сферы международных отношений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Другая значимая функция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выполнение роли государственного заказчика, в том числе по организации капитального строительства, реконструкции, эксплуатации, текущего и капитального ремонта, инженерно-технического оснащения объектов Центрального аппарата МИД Российской Федерации, загранучреждений и территориальных органов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МИД Российской Федерации также обязан осуществлять централизованное финансирование подотчетных учреждений и объектов собственности за рубежом из средств, предусмотренных в федеральном бюджете, и доходов, получаемых загранучреждениями от разрешенных видов деятельности.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МИД Российской Федерации контролирует все земли и здания, защищенные Венской конвенцией и имеющие дипломатический статус, а также движимое имущество, закрепленное на праве оперативного управления за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организациях.</w:t>
      </w:r>
    </w:p>
    <w:p w:rsidR="00CF39AD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Под действия вышеописанных обязательств подпадает весь комплекс зарубежного имущества, который числиться по праву оперативного управления за МИД Российской Федерации и находится в пользовании органов управления и загранучреж</w:t>
      </w:r>
      <w:r>
        <w:rPr>
          <w:sz w:val="28"/>
          <w:szCs w:val="28"/>
        </w:rPr>
        <w:t>дений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связи с этим в 2008 году МИД Российской Федерации при поддержке своего валютно-финансового департамента разработал положение о системе технического обслуживания и ремонта объектов недвижимости загранучреждений, арендуемых или находящихся в оперативном управлении МИД Российской Федерации. Данное положение было разработано с целью контроля состояния имущества за рубежом, а также для обеспечения более комфортного осуществления своей деятельности дипломатическими </w:t>
      </w:r>
      <w:r w:rsidRPr="00460D3C">
        <w:rPr>
          <w:sz w:val="28"/>
          <w:szCs w:val="28"/>
        </w:rPr>
        <w:lastRenderedPageBreak/>
        <w:t>представительствами и консульскими учреждениями, а также представительствами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Российской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Федерации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международных/межгосударственных/межправительственных организациях (далее - загранучреждения).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 пунктом 3.2 Положения МИД Российской Федерации утвержденного Указом Президенты № 865, МИД Российской Федерации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осуществляет координацию и контроль деятельности подведомственного ему </w:t>
      </w:r>
      <w:proofErr w:type="spellStart"/>
      <w:r w:rsidRPr="00460D3C">
        <w:rPr>
          <w:sz w:val="28"/>
          <w:szCs w:val="28"/>
        </w:rPr>
        <w:t>Россотрудничества</w:t>
      </w:r>
      <w:proofErr w:type="spellEnd"/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на основании Указа Президента Российской Федерации от </w:t>
      </w:r>
      <w:r w:rsidR="00B065C9">
        <w:rPr>
          <w:sz w:val="28"/>
          <w:szCs w:val="28"/>
        </w:rPr>
        <w:t>0</w:t>
      </w:r>
      <w:r w:rsidRPr="00460D3C">
        <w:rPr>
          <w:sz w:val="28"/>
          <w:szCs w:val="28"/>
        </w:rPr>
        <w:t>6</w:t>
      </w:r>
      <w:r w:rsidR="00B065C9">
        <w:rPr>
          <w:sz w:val="28"/>
          <w:szCs w:val="28"/>
        </w:rPr>
        <w:t>.09.</w:t>
      </w:r>
      <w:r w:rsidRPr="00460D3C">
        <w:rPr>
          <w:sz w:val="28"/>
          <w:szCs w:val="28"/>
        </w:rPr>
        <w:t xml:space="preserve">2008 года № 1315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некоторых вопросах государственного управления в области международного сотрудничества</w:t>
      </w:r>
      <w:r w:rsidR="00E25718">
        <w:rPr>
          <w:sz w:val="28"/>
          <w:szCs w:val="28"/>
        </w:rPr>
        <w:t>»</w:t>
      </w:r>
      <w:r w:rsidR="00B065C9">
        <w:rPr>
          <w:rStyle w:val="a8"/>
          <w:sz w:val="28"/>
          <w:szCs w:val="28"/>
        </w:rPr>
        <w:footnoteReference w:id="28"/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стало правопреемником упраздненного Российского центра научного и культурного сотрудничества при МИД Российской Федерации </w:t>
      </w:r>
      <w:proofErr w:type="spellStart"/>
      <w:r w:rsidRPr="00460D3C">
        <w:rPr>
          <w:sz w:val="28"/>
          <w:szCs w:val="28"/>
        </w:rPr>
        <w:t>Росзарубежцентр</w:t>
      </w:r>
      <w:proofErr w:type="spellEnd"/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соответствии с заданными направлениями деятельности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активно модернизирует и расширяет сеть культурных центров.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Предполагается, что к </w:t>
      </w:r>
      <w:smartTag w:uri="urn:schemas-microsoft-com:office:smarttags" w:element="metricconverter">
        <w:smartTagPr>
          <w:attr w:name="ProductID" w:val="2020 г"/>
        </w:smartTagPr>
        <w:r w:rsidRPr="00460D3C">
          <w:rPr>
            <w:sz w:val="28"/>
            <w:szCs w:val="28"/>
          </w:rPr>
          <w:t>2020 г</w:t>
        </w:r>
      </w:smartTag>
      <w:r w:rsidRPr="00460D3C">
        <w:rPr>
          <w:sz w:val="28"/>
          <w:szCs w:val="28"/>
        </w:rPr>
        <w:t>. в мире будет действовать более 100 российских центров науки и культуры. Эти учреждения станут многофункциональными центрами, а потому должны быть оснащены современной информационно-технологической базой.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подобных </w:t>
      </w:r>
      <w:r w:rsidRPr="00460D3C">
        <w:rPr>
          <w:sz w:val="28"/>
          <w:szCs w:val="28"/>
        </w:rPr>
        <w:t xml:space="preserve">планов и задач возможно потому, что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в пределах регламентированной компетенции является полномочным представителем Российской Федерации в отношении расположенного за пределами государства федерального недвижимого имущества, необходимого для обеспечения функционирования представительств.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Данное положение закреплено в Указе Президента РФ № 476 от 08.05.2013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  <w:r w:rsidR="00672849">
        <w:rPr>
          <w:rStyle w:val="a8"/>
          <w:sz w:val="28"/>
          <w:szCs w:val="28"/>
        </w:rPr>
        <w:footnoteReference w:id="29"/>
      </w:r>
      <w:r w:rsidRPr="00460D3C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Другим немаловажным пунктом Указа Президента РФ № 476 является право иметь за пределами Российской Федерации свои представительства в виде российских центров науки и культуры за рубежом, российских информационно-культурных центров за рубежом, российские дома науки и культуры за рубежом, российские культурные центры за рубежом и их отделения. Однако такие представительства могут открываться только по согласованию с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Кроме того, </w:t>
      </w:r>
      <w:proofErr w:type="spellStart"/>
      <w:r w:rsidRPr="00460D3C">
        <w:rPr>
          <w:sz w:val="28"/>
          <w:szCs w:val="28"/>
        </w:rPr>
        <w:t>Россотрудничеству</w:t>
      </w:r>
      <w:proofErr w:type="spellEnd"/>
      <w:r w:rsidRPr="00460D3C">
        <w:rPr>
          <w:sz w:val="28"/>
          <w:szCs w:val="28"/>
        </w:rPr>
        <w:t xml:space="preserve"> позволено иметь в своем ведении федеральные государственные образовательные учреждения - средние общеобразовательные школы и осуществлять полномочия учредителя этих образовательных учреждений.</w:t>
      </w:r>
    </w:p>
    <w:p w:rsidR="00CF39AD" w:rsidRDefault="00B3124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39AD" w:rsidRPr="00460D3C">
        <w:rPr>
          <w:sz w:val="28"/>
          <w:szCs w:val="28"/>
        </w:rPr>
        <w:t xml:space="preserve">бъем необходимого </w:t>
      </w:r>
      <w:proofErr w:type="spellStart"/>
      <w:r w:rsidR="00CF39AD" w:rsidRPr="00460D3C">
        <w:rPr>
          <w:sz w:val="28"/>
          <w:szCs w:val="28"/>
        </w:rPr>
        <w:t>Россотрудничеству</w:t>
      </w:r>
      <w:proofErr w:type="spellEnd"/>
      <w:r w:rsidR="00CF39AD" w:rsidRPr="00460D3C">
        <w:rPr>
          <w:sz w:val="28"/>
          <w:szCs w:val="28"/>
        </w:rPr>
        <w:t xml:space="preserve"> движимого и недвижимого имуществ за рубежом представляется весьма существенным, особенно при учете плана развития намеченного до 2020года.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0D3C">
        <w:rPr>
          <w:sz w:val="28"/>
          <w:szCs w:val="28"/>
        </w:rPr>
        <w:t xml:space="preserve">е меньшие объемы </w:t>
      </w:r>
      <w:r>
        <w:rPr>
          <w:sz w:val="28"/>
          <w:szCs w:val="28"/>
        </w:rPr>
        <w:t xml:space="preserve">имущества </w:t>
      </w:r>
      <w:r w:rsidRPr="00460D3C">
        <w:rPr>
          <w:sz w:val="28"/>
          <w:szCs w:val="28"/>
        </w:rPr>
        <w:t>требуются и Минэкономразвития РФ, котор</w:t>
      </w:r>
      <w:r>
        <w:rPr>
          <w:sz w:val="28"/>
          <w:szCs w:val="28"/>
        </w:rPr>
        <w:t>ое</w:t>
      </w:r>
      <w:r w:rsidRPr="00460D3C">
        <w:rPr>
          <w:sz w:val="28"/>
          <w:szCs w:val="28"/>
        </w:rPr>
        <w:t xml:space="preserve"> также входит в систему органов государственной власти управляющих зарубежной федеральной собственности и на балансе которого находятся по большей части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здания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представительств,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также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объекты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имущества закрепленного по праву оперативного управления за торговыми представительствами в иностранных государствах.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в соответствии с Положением о Министерстве экономического развития Российской Федерации</w:t>
      </w:r>
      <w:r w:rsidR="00B3124D">
        <w:rPr>
          <w:rStyle w:val="a8"/>
          <w:sz w:val="28"/>
          <w:szCs w:val="28"/>
        </w:rPr>
        <w:footnoteReference w:id="30"/>
      </w:r>
      <w:r w:rsidRPr="00460D3C">
        <w:rPr>
          <w:sz w:val="28"/>
          <w:szCs w:val="28"/>
        </w:rPr>
        <w:t xml:space="preserve">, сотрудники торговых представительств </w:t>
      </w:r>
      <w:r w:rsidRPr="00460D3C">
        <w:rPr>
          <w:sz w:val="28"/>
          <w:szCs w:val="28"/>
        </w:rPr>
        <w:lastRenderedPageBreak/>
        <w:t xml:space="preserve">Российской Федерации в иностранных государствах и специалисты Министерства в постоянных представительствах Российской Федерации при международных организациях составляют </w:t>
      </w:r>
      <w:proofErr w:type="spellStart"/>
      <w:r w:rsidRPr="00460D3C">
        <w:rPr>
          <w:sz w:val="28"/>
          <w:szCs w:val="28"/>
        </w:rPr>
        <w:t>загранаппарат</w:t>
      </w:r>
      <w:proofErr w:type="spellEnd"/>
      <w:r w:rsidRPr="00460D3C">
        <w:rPr>
          <w:sz w:val="28"/>
          <w:szCs w:val="28"/>
        </w:rPr>
        <w:t xml:space="preserve"> Минэкономразвития Российской Федерации.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Основными задачами торговых представительств являются: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обеспечение проведения внешнеэкономической политики Российской Федерации в государстве пребывания, содействие расширению и диверсификации российского экспорта товаров и услуг, создание в государстве пребывания условий для реализации конкурентных преимуществ Российской Федерации, анализ и прогнозирование состояния внешнеэкономических отношений Российской Федерации с государством пребывания и подготовка предложений по их совершенствованию;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содействие реализации торговой политики Российской Федерации и развитии хозяйственных связей между Российской Федерацией и государством пребывания, участие в выработке и осуществлении мер по обеспечению благоприятных условий интеграции экономики Российской Федерации в мировую экономику.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общем и целом, вся деятельность торговых представительств направлена на содействие развитию экспорта российской продукции и на укрепление инвестиционного сотрудничеств, в связи с чем передача торговым представительствам в оперативное управление федерального имущества за рубежом представляется логичным и необходимым действием.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 Указом Президента РФ от 11.01.2008 № 39</w:t>
      </w:r>
      <w:r w:rsidR="00B3124D">
        <w:rPr>
          <w:rStyle w:val="a8"/>
          <w:sz w:val="28"/>
          <w:szCs w:val="28"/>
        </w:rPr>
        <w:footnoteReference w:id="31"/>
      </w:r>
      <w:r w:rsidRPr="00460D3C">
        <w:rPr>
          <w:sz w:val="28"/>
          <w:szCs w:val="28"/>
        </w:rPr>
        <w:t xml:space="preserve">  передача федерального недвижимого имущества, расположенного за пределами Российской Федерации, и денежных сумм, предусмотренных в федеральном бюджете на содержание указанного имущества, в оперативное управление Торговым представительствам Минэкономразвития РФ была осуществлена </w:t>
      </w:r>
      <w:r w:rsidRPr="00460D3C">
        <w:rPr>
          <w:sz w:val="28"/>
          <w:szCs w:val="28"/>
        </w:rPr>
        <w:lastRenderedPageBreak/>
        <w:t>согласно утвержденному списку и в установленном порядке. Стоит заметить, что изъятие данного имущества происходило с баланса Управделами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 данным Управделами Президента РФ, на балансовом учете этой структуры сегодня находится около 1 тыс. объектов движимого и недвижимого имущества в 70 странах мира. Указ Президента РФ № 1771 от 23 октября </w:t>
      </w:r>
      <w:smartTag w:uri="urn:schemas-microsoft-com:office:smarttags" w:element="metricconverter">
        <w:smartTagPr>
          <w:attr w:name="ProductID" w:val="2000 г"/>
        </w:smartTagPr>
        <w:r w:rsidRPr="00460D3C">
          <w:rPr>
            <w:sz w:val="28"/>
            <w:szCs w:val="28"/>
          </w:rPr>
          <w:t>2000 г</w:t>
        </w:r>
      </w:smartTag>
      <w:r w:rsidRPr="00460D3C">
        <w:rPr>
          <w:sz w:val="28"/>
          <w:szCs w:val="28"/>
        </w:rPr>
        <w:t>. определил Управление делами Президента РФ одним из основных ведомств, ответственных за собственность, расположенную за пределами Российской Федерации. 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соответствии с ним все служебные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здания, сооружения, жилые дома, другое недвижимое имущество, находящееся на балансе федеральных органов исполнительной власти и их представительств в иностранных государствах и других государственных органов Российской Федерации, за исключением объектов, необходимых Министерству иностранных дел РФ для осуществления его функций, были переданы под контроль Управления делами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наличие большого количества неиспользуемой федеральной собственности на балансе Управделами Президента РФ обусловило необходимость создания юридического лица, задачей которого было бы эффективное коммерческое использование федеральной собственности за рубежом. Так в соответствии с приказом Управделами Президента РФ от 30 сентября 1996 года № 345 была учреждена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основании Положения об Управлении делами Президента Российской Федерации между Управделами Президента РФ и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был заключен договор от 15 января 1997 года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№11, согласно которому недвижимое имущество за рубежом, используемое Управделами Президента РФ на праве оперативного управления, было передано в хозяйственное ведение унитарного предприятия.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деятельность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как юридического лица регламентируется уставом организации, утвержденным в </w:t>
      </w:r>
      <w:r w:rsidRPr="00460D3C">
        <w:rPr>
          <w:sz w:val="28"/>
          <w:szCs w:val="28"/>
        </w:rPr>
        <w:lastRenderedPageBreak/>
        <w:t>новой редакции приказом Управделами Президента РФ от 18 мая 2005 года № 15480.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Согласно уставу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основной целью деятельности предприятия является коммерческое использование и эффективная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эксплуатация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зарубежной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собственности,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надлежащее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содержание и обеспечение сохранности государственной недвижимости расположенной за пределами Российской Федерации и закрепленной за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на праве хозяйственного ведения.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 в задачу унитарного предприятия входит поиск имущества, оформление и защита прав собственности на имущество Российской Федерации за рубежом, в том числе поиск объектов собственности Российской империи и бывшего Союза ССР, перешедшие к Российской Федерации в порядке правопреемства.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Фактическое управление зарубежной собственностью, находящейся в хозяйственном ведении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предприятие осуществляет через своих представителей.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Исследуя правовой статус субъектов управления и использования собственности Российской Федерации за рубежом необходимо выделить особый субъект в системе государственных управляющих федеральной собственностью, наделенный обширными правомочиями -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 xml:space="preserve"> (Федеральное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агентство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управлению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имуществом</w:t>
      </w:r>
      <w:r w:rsidRPr="00332536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Российской Федерации).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в области приватизации и полномочий собственника, в том числе права акционера, в сфере управления имуществом Российской Федерации, за исключением случаев, когда указанные полномочия в соответствии с законодательством Российской Федерации осуществляют иные федеральные органы исполнительной власти.</w:t>
      </w:r>
    </w:p>
    <w:p w:rsidR="00D101EB" w:rsidRPr="00D101EB" w:rsidRDefault="00D101EB" w:rsidP="00D101E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32536">
        <w:rPr>
          <w:i/>
          <w:sz w:val="28"/>
          <w:szCs w:val="28"/>
        </w:rPr>
        <w:lastRenderedPageBreak/>
        <w:t xml:space="preserve">Таким образом, </w:t>
      </w:r>
      <w:r w:rsidRPr="00D101EB">
        <w:rPr>
          <w:i/>
          <w:sz w:val="28"/>
          <w:szCs w:val="28"/>
        </w:rPr>
        <w:t>проведенный анализ позволяет сделать следующий вывод.</w:t>
      </w:r>
    </w:p>
    <w:p w:rsidR="00D101EB" w:rsidRPr="00332536" w:rsidRDefault="00D101EB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 Российской Федерации регламентация вопросов, связанных с управлением зарубежной государственной собственностью, осуществляется отдельными правовыми актами, среди которых в настоящее время наиболее значимыми являются Указы Президента РФ от 29.06.1998 г. № 733, 23.11.2000 г. № 1771, 11.07.2004 г. № 865, 11.01.2008 г. № 39, 17.09.2008 г. № 1370, Постановления Правительства РФ </w:t>
      </w:r>
      <w:r w:rsidR="00B3124D">
        <w:rPr>
          <w:sz w:val="28"/>
          <w:szCs w:val="28"/>
        </w:rPr>
        <w:t xml:space="preserve">16.07.2007 г. № 447, </w:t>
      </w:r>
      <w:r w:rsidR="00B3124D" w:rsidRPr="00CB291D">
        <w:rPr>
          <w:sz w:val="28"/>
          <w:szCs w:val="28"/>
        </w:rPr>
        <w:t>25.08.2015 № 884</w:t>
      </w:r>
      <w:r w:rsidR="0077181A">
        <w:rPr>
          <w:sz w:val="28"/>
          <w:szCs w:val="28"/>
        </w:rPr>
        <w:t>.</w:t>
      </w:r>
    </w:p>
    <w:p w:rsidR="00F73FFC" w:rsidRPr="00F73FFC" w:rsidRDefault="00D101EB" w:rsidP="00F73FFC">
      <w:pPr>
        <w:spacing w:line="360" w:lineRule="auto"/>
        <w:ind w:firstLine="709"/>
        <w:jc w:val="both"/>
        <w:rPr>
          <w:sz w:val="28"/>
          <w:szCs w:val="28"/>
        </w:rPr>
      </w:pPr>
      <w:r w:rsidRPr="00F73FFC">
        <w:rPr>
          <w:sz w:val="28"/>
          <w:szCs w:val="28"/>
        </w:rPr>
        <w:t xml:space="preserve">Основным документом, регулирующим вопросы управления федеральной собственностью за рубежом, </w:t>
      </w:r>
      <w:r w:rsidR="00F73FFC" w:rsidRPr="00F73FFC">
        <w:rPr>
          <w:sz w:val="28"/>
          <w:szCs w:val="28"/>
        </w:rPr>
        <w:t>до недавнего времени являлось</w:t>
      </w:r>
      <w:r w:rsidRPr="00F73FFC">
        <w:rPr>
          <w:sz w:val="28"/>
          <w:szCs w:val="28"/>
        </w:rPr>
        <w:t xml:space="preserve"> Постановлени</w:t>
      </w:r>
      <w:r w:rsidR="00F73FFC" w:rsidRPr="00F73FFC">
        <w:rPr>
          <w:sz w:val="28"/>
          <w:szCs w:val="28"/>
        </w:rPr>
        <w:t>е</w:t>
      </w:r>
      <w:r w:rsidRPr="00F73FFC">
        <w:rPr>
          <w:sz w:val="28"/>
          <w:szCs w:val="28"/>
        </w:rPr>
        <w:t xml:space="preserve"> Правительства от 05.01.1995 г. №14, в котором </w:t>
      </w:r>
      <w:r w:rsidR="00F73FFC" w:rsidRPr="00F73FFC">
        <w:rPr>
          <w:sz w:val="28"/>
          <w:szCs w:val="28"/>
        </w:rPr>
        <w:t xml:space="preserve">были </w:t>
      </w:r>
      <w:r w:rsidRPr="00F73FFC">
        <w:rPr>
          <w:sz w:val="28"/>
          <w:szCs w:val="28"/>
        </w:rPr>
        <w:t>отражены следующие объекты управления: недвижимое имущество, ценные бумаги, доли, паи, акции.</w:t>
      </w:r>
      <w:r w:rsidR="00530845" w:rsidRPr="00F73FFC">
        <w:rPr>
          <w:sz w:val="28"/>
          <w:szCs w:val="28"/>
        </w:rPr>
        <w:t xml:space="preserve"> </w:t>
      </w:r>
      <w:r w:rsidRPr="00F73FFC">
        <w:rPr>
          <w:sz w:val="28"/>
          <w:szCs w:val="28"/>
        </w:rPr>
        <w:t xml:space="preserve">Важнейшим шагом на пути создания существующей в настоящее время системы управления и распоряжения федеральным недвижимым имуществом за рубежом стал Указ Президента РФ от 23.11.2000 г. № 1771. Изданием данного Указа государство обеспечило устранение межведомственной разобщенности балансодержателей объектов недвижимости за рубежом, узковедомственная политика которых приводила к недостаточно эффективному использованию этого имущества. Позднее, в целях улучшения организации деятельности торговых представительств Российской Федерации в иностранных государствах был издан Указ Президента РФ от 11.01.2008 г. № 39, согласно которому Министерство экономического развития РФ является полномочным представителем Российской Федерации в отношении расположенного за рубежом федерального недвижимого имущества, необходимого для обеспечения функционирования торговых представительств Российской Федерации, принимает решения о распоряжении движимым имуществом (за исключением принадлежащих Российской Федерации ценных бумаг, долей, </w:t>
      </w:r>
      <w:r w:rsidRPr="00F73FFC">
        <w:rPr>
          <w:sz w:val="28"/>
          <w:szCs w:val="28"/>
        </w:rPr>
        <w:lastRenderedPageBreak/>
        <w:t>паев и акций находящихся за рубежом юридических лиц), закрепленным на праве оперативного управления за торговыми представительствами Российской Федерации в иностранных государствах. Указами Президента РФ от 17.09.2008 г. № 1370, 11.07.2004 г. № 865 определены функции и полномочия Управления делами Президента РФ и Министерства иностранных дел РФ.</w:t>
      </w:r>
      <w:r w:rsidR="00530845" w:rsidRPr="00F73FFC">
        <w:rPr>
          <w:sz w:val="28"/>
          <w:szCs w:val="28"/>
        </w:rPr>
        <w:t xml:space="preserve"> </w:t>
      </w:r>
      <w:r w:rsidR="00F73FFC" w:rsidRPr="00F73FF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F73FFC" w:rsidRPr="00F73FFC">
          <w:rPr>
            <w:sz w:val="28"/>
            <w:szCs w:val="28"/>
          </w:rPr>
          <w:t>2015 г</w:t>
        </w:r>
      </w:smartTag>
      <w:r w:rsidR="00F73FFC" w:rsidRPr="00F73FFC">
        <w:rPr>
          <w:sz w:val="28"/>
          <w:szCs w:val="28"/>
        </w:rPr>
        <w:t>. Постановление Правительства РФ № 14 утратило силу в связи с принятием Постановления от 25.08.2015 № 884, которое ныне содержит основные положения об управлении федеральным имуществом, находящимся</w:t>
      </w:r>
      <w:r w:rsidR="00F73FFC">
        <w:rPr>
          <w:sz w:val="28"/>
          <w:szCs w:val="28"/>
        </w:rPr>
        <w:t xml:space="preserve"> </w:t>
      </w:r>
      <w:r w:rsidR="00F73FFC" w:rsidRPr="00F73FFC">
        <w:rPr>
          <w:sz w:val="28"/>
          <w:szCs w:val="28"/>
        </w:rPr>
        <w:t>за пределами РФ.</w:t>
      </w:r>
    </w:p>
    <w:p w:rsidR="008F51FB" w:rsidRPr="00D101EB" w:rsidRDefault="00F73FFC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Среди основных государственных органов, как субъектов оперативного управления с правом использования собственности Российской Федерации за рубежом сегодня можно выделить: МИД, Управделами Президента, </w:t>
      </w:r>
      <w:r>
        <w:rPr>
          <w:sz w:val="28"/>
          <w:szCs w:val="28"/>
        </w:rPr>
        <w:t>Минобороны</w:t>
      </w:r>
      <w:r w:rsidRPr="00460D3C">
        <w:rPr>
          <w:sz w:val="28"/>
          <w:szCs w:val="28"/>
        </w:rPr>
        <w:t>, Минэкономразвития,</w:t>
      </w:r>
      <w:r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Торговые представительства при</w:t>
      </w:r>
      <w:r>
        <w:rPr>
          <w:sz w:val="28"/>
          <w:szCs w:val="28"/>
        </w:rPr>
        <w:t xml:space="preserve"> Минэкономразвития</w:t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ФГУП</w:t>
      </w:r>
      <w:r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>
        <w:rPr>
          <w:sz w:val="28"/>
          <w:szCs w:val="28"/>
        </w:rPr>
        <w:t xml:space="preserve"> Управделами</w:t>
      </w:r>
      <w:r w:rsidRPr="00460D3C">
        <w:rPr>
          <w:sz w:val="28"/>
          <w:szCs w:val="28"/>
        </w:rPr>
        <w:t xml:space="preserve"> Президента РФ.</w:t>
      </w:r>
      <w:r>
        <w:rPr>
          <w:sz w:val="28"/>
          <w:szCs w:val="28"/>
        </w:rPr>
        <w:t xml:space="preserve"> У</w:t>
      </w:r>
      <w:r w:rsidR="00D101EB" w:rsidRPr="0088793B">
        <w:rPr>
          <w:sz w:val="28"/>
          <w:szCs w:val="28"/>
        </w:rPr>
        <w:t xml:space="preserve">чет большинства объектов зарубежной собственности, а также управление ими осуществляется тремя государственными учреждениями - Управлением делами Президента РФ, МИДом РФ и Минэкономразвития РФ. </w:t>
      </w:r>
      <w:r w:rsidRPr="00F73FFC">
        <w:rPr>
          <w:sz w:val="28"/>
          <w:szCs w:val="28"/>
        </w:rPr>
        <w:t xml:space="preserve">Учет объектов зарубежной федеральной собственности осуществляется </w:t>
      </w:r>
      <w:r w:rsidR="009D6364">
        <w:rPr>
          <w:sz w:val="28"/>
          <w:szCs w:val="28"/>
        </w:rPr>
        <w:t xml:space="preserve">также </w:t>
      </w:r>
      <w:proofErr w:type="spellStart"/>
      <w:r w:rsidRPr="00F73FFC">
        <w:rPr>
          <w:sz w:val="28"/>
          <w:szCs w:val="28"/>
        </w:rPr>
        <w:t>Росимуществом</w:t>
      </w:r>
      <w:proofErr w:type="spellEnd"/>
      <w:r w:rsidRPr="00F73FFC">
        <w:rPr>
          <w:sz w:val="28"/>
          <w:szCs w:val="28"/>
        </w:rPr>
        <w:t xml:space="preserve"> в порядке, установленном Постановлением Правительства РФ от 16.07.2007 г. № 447, при этом правового акта, который регулировал бы учет только находящегося за рубежом федерального имущества, до настоящего времени не принято.</w:t>
      </w:r>
      <w:r w:rsidR="009D6364">
        <w:rPr>
          <w:sz w:val="28"/>
          <w:szCs w:val="28"/>
        </w:rPr>
        <w:t xml:space="preserve"> На сегодня </w:t>
      </w:r>
      <w:r w:rsidR="00D101EB" w:rsidRPr="0088793B">
        <w:rPr>
          <w:sz w:val="28"/>
          <w:szCs w:val="28"/>
        </w:rPr>
        <w:t>отсутствует единый государственный орган, уполномоченный осуществлять управление и использование объектов государственной собственности за рубежом, что существенно снижает эффективность управления и использования всего комплекса имущества Российской Федерации за рубежом.</w:t>
      </w:r>
    </w:p>
    <w:p w:rsidR="008F51FB" w:rsidRPr="0088793B" w:rsidRDefault="008F51FB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A31F2" w:rsidRPr="001A31F2" w:rsidRDefault="008F51FB" w:rsidP="00DA2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A31F2">
        <w:rPr>
          <w:b/>
          <w:sz w:val="28"/>
          <w:szCs w:val="28"/>
        </w:rPr>
        <w:br w:type="page"/>
      </w:r>
      <w:r w:rsidR="001A31F2" w:rsidRPr="001A31F2">
        <w:rPr>
          <w:b/>
          <w:sz w:val="28"/>
          <w:szCs w:val="28"/>
        </w:rPr>
        <w:lastRenderedPageBreak/>
        <w:t>Глава 2</w:t>
      </w:r>
    </w:p>
    <w:p w:rsidR="00A5740C" w:rsidRPr="0088793B" w:rsidRDefault="00B56C96" w:rsidP="00DA2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FD28F6" w:rsidRPr="0088793B">
        <w:rPr>
          <w:b/>
          <w:sz w:val="28"/>
          <w:szCs w:val="28"/>
        </w:rPr>
        <w:t>.</w:t>
      </w:r>
      <w:r w:rsidR="00A5740C" w:rsidRPr="0088793B">
        <w:rPr>
          <w:b/>
          <w:sz w:val="28"/>
          <w:szCs w:val="28"/>
        </w:rPr>
        <w:t>Континуитет и нормативные документы, регулирующие переход государственной собственности от СССР</w:t>
      </w:r>
    </w:p>
    <w:p w:rsidR="006D4FF9" w:rsidRDefault="006D4FF9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10C91" w:rsidRPr="00460D3C" w:rsidRDefault="00110C91" w:rsidP="00870384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международной практике распад государства на два и более новых субъекта международного права достаточно распространенное явление, имевшее место быть как в странах Европы, к примеру, Югославия, так и в любой другой части мира. Однако, необходимо учитывать, что прекращение существования Советского Союза, как одной из богатейших мировых держав и самого большого по территориальному признаку субъекта международного права, в состав которого входило 15 республик, а также образование новых самостоятельных государств, спровоцировало</w:t>
      </w:r>
      <w:r w:rsidR="00FE654F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необходимость в срочном решении ряда вопросов международного публично-правового характера, в частности: признание за собой вновь образовавшимися</w:t>
      </w:r>
      <w:r w:rsidR="0087038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государствами статуса правопреемников бывшего Союза ССР; определения правомочий бывших советских республик, как преемников права на государственную собственность бывшего Союза ССР; определения правового статуса государственного имущества Союза ССР; осуществление мер по правовому оформлению, судебной и внесудебной защите различных объектов собственности, а также разработке законодательства по эффективному разделению и управлению этим имуществом.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Взаимодействие Российской Федерации, как в статусе суверенного государства, так и в качестве самостоятельного субъекта международного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права, с остальными странами-участницами Содружества независимых государств относительно правопреемства собственности Союза ССР было положено 8 декабря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., когда главы государств Республики Белоруссии, РСФСР и Украины официально пришли к согласию о распаде Союза ССР и приняли решение об образовании СНГ.</w:t>
      </w:r>
      <w:r w:rsidR="00FE654F">
        <w:rPr>
          <w:rStyle w:val="a8"/>
          <w:sz w:val="28"/>
          <w:szCs w:val="28"/>
        </w:rPr>
        <w:footnoteReference w:id="32"/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 принят ряд </w:t>
      </w:r>
      <w:r w:rsidRPr="00460D3C">
        <w:rPr>
          <w:sz w:val="28"/>
          <w:szCs w:val="28"/>
        </w:rPr>
        <w:t xml:space="preserve">Соглашений между странами-членами СНГ, которые определили перспективы дальнейшего развития и стали ориентирами в урегулировании правовых и претензионных вопросов. </w:t>
      </w:r>
      <w:r>
        <w:rPr>
          <w:sz w:val="28"/>
          <w:szCs w:val="28"/>
        </w:rPr>
        <w:t xml:space="preserve">Представляется необходимым </w:t>
      </w:r>
      <w:r w:rsidRPr="00460D3C">
        <w:rPr>
          <w:sz w:val="28"/>
          <w:szCs w:val="28"/>
        </w:rPr>
        <w:t xml:space="preserve">обратить внимание на содержание преамбулы Соглашения о создании СНГ, где указанно: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Мы, Республика Беларусь, Российская Федерация (РСФСР), Украина как государства - учредители Союза ССР, подписавшие Союзный договор 1922 года, далее именуемые Высокими Договаривающимися Сторонами, констатируем, что Союз ССР как субъект международного права и геополитическая реальность прекращает свое существование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 Приведенная цитата - есть юридическое основание, ставшее отправной точкой в признании суверенного равенства всех вышедших из состава Союза ССР стран.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Следующей ключевой выдержкой из содержания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Соглашения о создании Содружества Независимых Государств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по нашему мнению, является: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Основываясь на исторической общности народов, связях между собой, учитывая двусторонние договоры, стремление к демократическому правовому государству, намерение развивать свои отношения на основе взаимного признания и уважения государственного суверенитета, стороны договорились об образовании Содружества Независимых Государств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</w:p>
    <w:p w:rsidR="00FC3980" w:rsidRPr="00460D3C" w:rsidRDefault="00FC3980" w:rsidP="004F1BCA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в Соглашении о создании СНГ была определена ключевая позиция всех стран-участниц СНГ, об исключительно мирном и</w:t>
      </w:r>
      <w:r w:rsidR="004F1BCA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коллективном рассмотрении вопрос связанных с правопреемством государств в отношении внешних и внутренних обязательств бывшего Союза ССР.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Произошедшее историческое событие вызвало необходимость разрешения комплекса международных правовых проблем: политических, экономических и, в первую очередь, проблем, связанных с государственной собственностью бывшего Союза ССР.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В данном случае, стоит отметить еще одну формулировку из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Соглашения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3"/>
      </w:r>
      <w:r w:rsidRPr="00460D3C">
        <w:rPr>
          <w:sz w:val="28"/>
          <w:szCs w:val="28"/>
        </w:rPr>
        <w:t xml:space="preserve">, которая гласит: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Учитывая глубокие изменения, приведшие к прекращению существования Союза Советских Социалистических Республик как государства - субъекта международного права и геополитической реальности, отмечаем, что вопросы, связанные с имуществом бывшего Союза ССР за рубежом, требуют специального урегулирования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таким образом, данное соглашение стало основой в урегулировании вопросов имущественного характера между странами, вышедшими в 1990 году из состава Союза ССР и образовавшими суверенные субъекты международных правоотношений.</w:t>
      </w:r>
    </w:p>
    <w:p w:rsidR="00110C91" w:rsidRPr="00460D3C" w:rsidRDefault="00110C91" w:rsidP="00110C9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Стоит отметить, что основными ориентирами, оказавшими существенное влияние на процесс правопреемства бывших советских республик, стали международные нормативно-правовые акты, регулирующие процесс и регламентирующие осно</w:t>
      </w:r>
      <w:r>
        <w:rPr>
          <w:sz w:val="28"/>
          <w:szCs w:val="28"/>
        </w:rPr>
        <w:t xml:space="preserve">вания правопреемства государств - </w:t>
      </w:r>
      <w:r w:rsidRPr="00460D3C">
        <w:rPr>
          <w:sz w:val="28"/>
          <w:szCs w:val="28"/>
        </w:rPr>
        <w:t xml:space="preserve">Венская конвенция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 г</w:t>
        </w:r>
      </w:smartTag>
      <w:r w:rsidRPr="00460D3C">
        <w:rPr>
          <w:sz w:val="28"/>
          <w:szCs w:val="28"/>
        </w:rPr>
        <w:t xml:space="preserve">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правопреемстве государств в отношении государственной собственности, государственных архи</w:t>
      </w:r>
      <w:r w:rsidR="000007E0">
        <w:rPr>
          <w:sz w:val="28"/>
          <w:szCs w:val="28"/>
        </w:rPr>
        <w:t>вов и государственных долгов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4"/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и Венская конвенция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 г</w:t>
        </w:r>
      </w:smartTag>
      <w:r w:rsidRPr="00460D3C">
        <w:rPr>
          <w:sz w:val="28"/>
          <w:szCs w:val="28"/>
        </w:rPr>
        <w:t xml:space="preserve">.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правопрее</w:t>
      </w:r>
      <w:r>
        <w:rPr>
          <w:sz w:val="28"/>
          <w:szCs w:val="28"/>
        </w:rPr>
        <w:t>мстве в отношении договоров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5"/>
      </w:r>
      <w:r w:rsidRPr="00460D3C">
        <w:rPr>
          <w:sz w:val="28"/>
          <w:szCs w:val="28"/>
        </w:rPr>
        <w:t>.</w:t>
      </w:r>
      <w:r w:rsidR="008D3860">
        <w:rPr>
          <w:sz w:val="28"/>
          <w:szCs w:val="28"/>
        </w:rPr>
        <w:t xml:space="preserve"> </w:t>
      </w:r>
      <w:r w:rsidR="008D3860" w:rsidRPr="00460D3C">
        <w:rPr>
          <w:sz w:val="28"/>
          <w:szCs w:val="28"/>
        </w:rPr>
        <w:t>Конвенци</w:t>
      </w:r>
      <w:r w:rsidR="008D3860" w:rsidRPr="00332536">
        <w:rPr>
          <w:sz w:val="28"/>
          <w:szCs w:val="28"/>
        </w:rPr>
        <w:t xml:space="preserve">и </w:t>
      </w:r>
      <w:r w:rsidR="008D3860" w:rsidRPr="00460D3C">
        <w:rPr>
          <w:sz w:val="28"/>
          <w:szCs w:val="28"/>
        </w:rPr>
        <w:t>предусматривают правопреемство государств в отношении определенного круга объектов, в состав которого входят: права и обязанности, вытекающие из международных договоров государства-предшественника; государственная собственность; государственные архивы; государственные долги.</w:t>
      </w:r>
      <w:r w:rsidR="008D386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 ССР являлся участником Конвенци</w:t>
      </w:r>
      <w:r>
        <w:rPr>
          <w:sz w:val="28"/>
          <w:szCs w:val="28"/>
        </w:rPr>
        <w:t>и</w:t>
      </w:r>
      <w:r w:rsidRPr="00460D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</w:t>
        </w:r>
        <w:r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 xml:space="preserve">., но в тоже время не ратифицировал Конвенцию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</w:t>
        </w:r>
        <w:r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</w:t>
      </w:r>
    </w:p>
    <w:p w:rsidR="00110C91" w:rsidRPr="00460D3C" w:rsidRDefault="00110C91" w:rsidP="0011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60D3C">
        <w:rPr>
          <w:sz w:val="28"/>
          <w:szCs w:val="28"/>
        </w:rPr>
        <w:t>дной из основных проблем правопреемства по отношению к имуществу бывшего Союза ССР было не только фактическое наследование, но и определение объема прав и обязанностей, которые должны были перейти государствам-участникам СНГ.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этот счет в науке международного права существует несколько теорий, среди которых основными выделяют: теорию универсального правопреемства, теорию континуитета, негативную теорию, теорию </w:t>
      </w:r>
      <w:proofErr w:type="spellStart"/>
      <w:r w:rsidRPr="00460D3C">
        <w:rPr>
          <w:sz w:val="28"/>
          <w:szCs w:val="28"/>
        </w:rPr>
        <w:t>tabul</w:t>
      </w:r>
      <w:r w:rsidR="005E0330">
        <w:rPr>
          <w:sz w:val="28"/>
          <w:szCs w:val="28"/>
        </w:rPr>
        <w:t>a</w:t>
      </w:r>
      <w:proofErr w:type="spellEnd"/>
      <w:r w:rsidR="005E0330">
        <w:rPr>
          <w:sz w:val="28"/>
          <w:szCs w:val="28"/>
        </w:rPr>
        <w:t xml:space="preserve"> </w:t>
      </w:r>
      <w:proofErr w:type="spellStart"/>
      <w:r w:rsidR="005E0330">
        <w:rPr>
          <w:sz w:val="28"/>
          <w:szCs w:val="28"/>
        </w:rPr>
        <w:t>rasa</w:t>
      </w:r>
      <w:proofErr w:type="spellEnd"/>
      <w:r w:rsidRPr="00460D3C">
        <w:rPr>
          <w:sz w:val="28"/>
          <w:szCs w:val="28"/>
        </w:rPr>
        <w:t>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Теория универсального правопреемства, по праву считается первой в своем роде полноценной теорией, господствовавшей в науке международного права до первой половины XIX . Она была разработана и выдвинута Гюго </w:t>
      </w:r>
      <w:proofErr w:type="spellStart"/>
      <w:r w:rsidRPr="00460D3C">
        <w:rPr>
          <w:sz w:val="28"/>
          <w:szCs w:val="28"/>
        </w:rPr>
        <w:t>Гроцием</w:t>
      </w:r>
      <w:proofErr w:type="spellEnd"/>
      <w:r w:rsidRPr="00460D3C">
        <w:rPr>
          <w:sz w:val="28"/>
          <w:szCs w:val="28"/>
        </w:rPr>
        <w:t xml:space="preserve"> еще в XVI веке. Суть ее заключалась в том, что государство - это юридическое лицо, состоящее из единства территории, населения, политической организации, прав и обязанностей, которые переходят к его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правопреемнику.</w:t>
      </w:r>
      <w:r w:rsidR="005E0330">
        <w:rPr>
          <w:rStyle w:val="a8"/>
          <w:sz w:val="28"/>
          <w:szCs w:val="28"/>
        </w:rPr>
        <w:footnoteReference w:id="36"/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историческим данным, теория универсального правопреемства не применялась в международной правоприменительной практике. Тем не менее, на определенном историческом этапе она сыграла большую роль, так как являлась первым шагом на пути разрешения споров, возникающих при государственно-территориальных изменениях.</w:t>
      </w:r>
    </w:p>
    <w:p w:rsidR="00FC3980" w:rsidRPr="00460D3C" w:rsidRDefault="00FC3980" w:rsidP="00613883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Дальнейшее развитие теории универсального правопреемства олицетворяла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доктрина континуитета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или, по-другому, теория тождественности. Представители теории тождественности, такие как </w:t>
      </w:r>
      <w:proofErr w:type="spellStart"/>
      <w:r w:rsidRPr="00460D3C">
        <w:rPr>
          <w:sz w:val="28"/>
          <w:szCs w:val="28"/>
        </w:rPr>
        <w:t>Пуффендорф</w:t>
      </w:r>
      <w:proofErr w:type="spellEnd"/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Блюнчли</w:t>
      </w:r>
      <w:proofErr w:type="spellEnd"/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Ваттель</w:t>
      </w:r>
      <w:proofErr w:type="spellEnd"/>
      <w:r w:rsidRPr="00460D3C">
        <w:rPr>
          <w:sz w:val="28"/>
          <w:szCs w:val="28"/>
        </w:rPr>
        <w:t xml:space="preserve"> и др., утверждали, что весь комплекс международных прав и обязанностей государства-предшественника, в том</w:t>
      </w:r>
      <w:r w:rsidR="00613883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числе все существующие договоры, должны переходить к государству-преемнику, так как от смены ряда государственных признаков само государство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de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facto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не меняется. Таким образом, правовые отношения </w:t>
      </w:r>
      <w:r w:rsidRPr="00460D3C">
        <w:rPr>
          <w:sz w:val="28"/>
          <w:szCs w:val="28"/>
        </w:rPr>
        <w:lastRenderedPageBreak/>
        <w:t>государства-преемника оставались такими же, что были и у государства-предшественника. По сути, доктрина тождественности отрицает как</w:t>
      </w:r>
      <w:r w:rsidR="00613883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таковое правопреемство, ведь в случае реализации теории тождественности не будет и необходимость признания государства-преемника со стороны другого государства или международной организации в качестве нового субъекта международного права.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Несмотря на то, что эта теория как, впрочем, и теория универсального правопреемства, сформировалась достаточно давно, но при этом на практике не была реализована ни разу, в процессе распада Союза ССР, доктрина континуитета была реанимирована и, в конце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 на е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основе, Российская Федерация была объявлена и признана в качестве основного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продолжателя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прав и обязанностей Союза ССР, что также было продиктовано необходимостью сохранения устойчивости действующей системы международной безопасности, неотъемлемым элементом которой являются государства, обладающие статусом ядерной державы либо постоянного члена Совета Безопасности ООН.</w:t>
      </w:r>
    </w:p>
    <w:p w:rsidR="00FC3980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Относительно государственной собственности бывшего Союза ССР, находящейся внутри страны, государства - республики бывшего Союза ССР признали осуществленный в соответствии с их национальным законодательством переход в их собственность имущества, в том числе финансовых ресурсов, предприятий, учреждений, организаций, их структурных единиц и подразделений бывшего союзного подчинения, расположенных на территориях указанных государств. Гораздо сложнее обстоял вопрос о разделе государственной собственности Союза ССР за рубежом. Движимая и недвижимая собственность бывшего Союза ССР за пределами его территории и инвестиции, находящиеся за рубежом, которые</w:t>
      </w:r>
      <w:r w:rsidR="00CD7E0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имелись на момент правопреемства во владении, пользовании и распоряжении бывшего Союза ССР, его государственных органов и иных структур общесоюзного значения, находившихся под его юрисдикцией или </w:t>
      </w:r>
      <w:r w:rsidRPr="00460D3C">
        <w:rPr>
          <w:sz w:val="28"/>
          <w:szCs w:val="28"/>
        </w:rPr>
        <w:lastRenderedPageBreak/>
        <w:t>контролем, подлежали разделу и переходу к государствам - республикам бывшего Союза</w:t>
      </w:r>
      <w:r w:rsidR="00CD7E0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ССР.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0D3C">
        <w:rPr>
          <w:sz w:val="28"/>
          <w:szCs w:val="28"/>
        </w:rPr>
        <w:t xml:space="preserve">а основе положений Венской конвенцией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 г</w:t>
        </w:r>
      </w:smartTag>
      <w:r w:rsidRPr="00460D3C">
        <w:rPr>
          <w:sz w:val="28"/>
          <w:szCs w:val="28"/>
        </w:rPr>
        <w:t xml:space="preserve">. и Венской конвенции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</w:t>
        </w:r>
        <w:r w:rsidR="00CD7E04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 xml:space="preserve">., а также руководствуясь целями и принципами Соглашения о создании Содружества Независимых Государств, был разработан и принят ряд международных соглашений, которые и по настоящее время являются основными источниками регулирования правоотношений, связанных с имуществом бывшего Союза ССР: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взаимном признании прав и регулировании отношений собственности</w:t>
      </w:r>
      <w:r w:rsidR="00E25718">
        <w:rPr>
          <w:sz w:val="28"/>
          <w:szCs w:val="28"/>
        </w:rPr>
        <w:t>»</w:t>
      </w:r>
      <w:r w:rsidR="00CD7E04">
        <w:rPr>
          <w:rStyle w:val="a8"/>
          <w:sz w:val="28"/>
          <w:szCs w:val="28"/>
        </w:rPr>
        <w:footnoteReference w:id="37"/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о распределении всей собственности бывшего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Союза ССР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 рубежом</w:t>
      </w:r>
      <w:r w:rsidR="00E25718">
        <w:rPr>
          <w:sz w:val="28"/>
          <w:szCs w:val="28"/>
        </w:rPr>
        <w:t>»</w:t>
      </w:r>
      <w:r w:rsidR="00D615EE">
        <w:rPr>
          <w:rStyle w:val="a8"/>
          <w:sz w:val="28"/>
          <w:szCs w:val="28"/>
        </w:rPr>
        <w:footnoteReference w:id="38"/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порядке разрешения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споров,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связанных с осуществлением хозяйственной деятельности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  <w:r w:rsidR="00310C85">
        <w:rPr>
          <w:rStyle w:val="a8"/>
          <w:sz w:val="28"/>
          <w:szCs w:val="28"/>
        </w:rPr>
        <w:footnoteReference w:id="39"/>
      </w:r>
    </w:p>
    <w:p w:rsidR="00AD45C0" w:rsidRDefault="00AD45C0" w:rsidP="00AD45C0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Несмотря на то, что к началу 1992 года имелось два многосторонних соглашения, устанавливающих для всех республик принципы безусловного выполнения международных обязательств бывшего Советского Союза по погашению внешнего долга и раздела его государственной собственности, находившейся за рубежом, Российская Федерация предприняла ряд односторонних действий по определению судьбы российского </w:t>
      </w:r>
      <w:proofErr w:type="spellStart"/>
      <w:r w:rsidRPr="0088793B">
        <w:rPr>
          <w:sz w:val="28"/>
          <w:szCs w:val="28"/>
        </w:rPr>
        <w:t>загранимущества</w:t>
      </w:r>
      <w:proofErr w:type="spellEnd"/>
      <w:r w:rsidRPr="0088793B">
        <w:rPr>
          <w:sz w:val="28"/>
          <w:szCs w:val="28"/>
        </w:rPr>
        <w:t xml:space="preserve">. Речь идет о Ноте Министерства иностранных дел РФ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О дипломатических и консульских представительствах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от 03.01.1992 г., согласно которой Дипломатические и Консульские представительства Союза Советских Социалистических Республик, аккредитованные в соответствующих странах, было предложено рассматривать в качестве Дипломатических и Консульских представительств Российской Федерации,. </w:t>
      </w:r>
      <w:r w:rsidRPr="0088793B">
        <w:rPr>
          <w:sz w:val="28"/>
          <w:szCs w:val="28"/>
        </w:rPr>
        <w:lastRenderedPageBreak/>
        <w:t xml:space="preserve">Внешэкономбанк СССР в соответствии с Постановлением Президиума Верховного Совета Российской Федерации от 13 января 1992 года №2172-1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О банке внешнеэкономической деятельности СССР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перешел под юрисдикцию Российской Федерации.</w:t>
      </w:r>
      <w:r w:rsidR="00530845">
        <w:rPr>
          <w:sz w:val="28"/>
          <w:szCs w:val="28"/>
        </w:rPr>
        <w:t xml:space="preserve"> 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Дальнейшая конкретизация позиций государств по вопросу о правопреемстве в отношении договоров нашла закрепление в Меморандуме о взаимопонимании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вопросу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отношении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договоров</w:t>
      </w:r>
      <w:r w:rsidR="00D3628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бывшего Союза ССР, представляющих взаимный интерес, от 6 июля </w:t>
      </w:r>
      <w:smartTag w:uri="urn:schemas-microsoft-com:office:smarttags" w:element="metricconverter">
        <w:smartTagPr>
          <w:attr w:name="ProductID" w:val="1992 г"/>
        </w:smartTagPr>
        <w:r w:rsidRPr="00460D3C">
          <w:rPr>
            <w:sz w:val="28"/>
            <w:szCs w:val="28"/>
          </w:rPr>
          <w:t>1992 г</w:t>
        </w:r>
      </w:smartTag>
      <w:r w:rsidRPr="00460D3C">
        <w:rPr>
          <w:sz w:val="28"/>
          <w:szCs w:val="28"/>
        </w:rPr>
        <w:t>.</w:t>
      </w:r>
      <w:r w:rsidR="00D36280">
        <w:rPr>
          <w:rStyle w:val="a8"/>
          <w:sz w:val="28"/>
          <w:szCs w:val="28"/>
        </w:rPr>
        <w:footnoteReference w:id="40"/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в частности, было признано, что практически все многосторонние международные договоры бывшего Союза ССР представляют общий интерес для государств - участников Содружества и эти договоры не требуют каких-либо совместных решений или действий. Вопрос об участии в этих договорах решается в соответствии с принципами и нормами международного права каждым государством - участником Содружества самостоятельно, в зависимости от специфики каждого конкретного случая, характера и содержания того или иного договора. В то же время было подчеркнуто, что имеется ряд двусторонних международных договоров бывшего Союза ССР, затрагивающих интересы двух и более (но не всех) государств - участников Содружества. Эти договоры требуют принятия решений или действий со стороны тех государств - участников Содружества, к которым эти договоры применимы.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Помимо этого, ряд двусторонних договоров затрагивает интересы всех государств - участников Содружества, например договоры о границах и их режиме. Такие договоры в соответствии с международным правом должны оставаться в силе, и участвовать в них могут лишь те государства - участники Содружества, которые имеют сопредельную границу со странами, не </w:t>
      </w:r>
      <w:r w:rsidRPr="00460D3C">
        <w:rPr>
          <w:sz w:val="28"/>
          <w:szCs w:val="28"/>
        </w:rPr>
        <w:lastRenderedPageBreak/>
        <w:t>являющимися членами Содружества, для чего им необходимо подтвердить свое участие в указанных договорах.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Принимая во внимание вступившие в силу Соглашения, государства Содружества взаимно признали, что каждое из них имеет право на соответствующую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фиксированную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справедливую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долю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зарубежной</w:t>
      </w:r>
      <w:r w:rsidR="00B13A38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собственности бывшего Союза ССР, а также гарантировали выполнение международных обязательств, вытекающих для них из договоров и соглашений бывшего Союза ССР, тем самым подтверждая приверженность к развитию взаимовыгодного сотрудничества и решению всех имущественных вопросов для защиты прав и интересов своих граждан и юридических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Поворотным моментом в вопросе правопреемства стало наследование государственного долга бывшего Союза ССР, как одного из актуальных вопросов, требующих своего разрешения во время распада Союза ССР в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 xml:space="preserve">. Так, по Договору о правопреемстве в отношении внешнего государственного долга и активов Союза ССР от 4 декабря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</w:t>
      </w:r>
      <w:r w:rsidR="00F7608F">
        <w:rPr>
          <w:rStyle w:val="a8"/>
          <w:sz w:val="28"/>
          <w:szCs w:val="28"/>
        </w:rPr>
        <w:footnoteReference w:id="41"/>
      </w:r>
      <w:r w:rsidRPr="00460D3C">
        <w:rPr>
          <w:sz w:val="28"/>
          <w:szCs w:val="28"/>
        </w:rPr>
        <w:t xml:space="preserve"> и Соглашению о дополнениях к нему от 13 марта </w:t>
      </w:r>
      <w:smartTag w:uri="urn:schemas-microsoft-com:office:smarttags" w:element="metricconverter">
        <w:smartTagPr>
          <w:attr w:name="ProductID" w:val="1992 г"/>
        </w:smartTagPr>
        <w:r w:rsidRPr="00460D3C">
          <w:rPr>
            <w:sz w:val="28"/>
            <w:szCs w:val="28"/>
          </w:rPr>
          <w:t>1992 г</w:t>
        </w:r>
      </w:smartTag>
      <w:r w:rsidRPr="00460D3C">
        <w:rPr>
          <w:sz w:val="28"/>
          <w:szCs w:val="28"/>
        </w:rPr>
        <w:t xml:space="preserve">. союзные республики приняли на себя обязательство по участию в погашении государственного внешнего долга Союза ССР и его обслуживанию в согласованных сторонами долях, определяемых в единых агрегированных показателях. Однако, в связи со сложной ситуацией, сложившейся с выплатой и обслуживанием долга на основе долей, Российской Федерацией постановлением Правительства РФ от 17 мая </w:t>
      </w:r>
      <w:smartTag w:uri="urn:schemas-microsoft-com:office:smarttags" w:element="metricconverter">
        <w:smartTagPr>
          <w:attr w:name="ProductID" w:val="1993 г"/>
        </w:smartTagPr>
        <w:r w:rsidRPr="00460D3C">
          <w:rPr>
            <w:sz w:val="28"/>
            <w:szCs w:val="28"/>
          </w:rPr>
          <w:t>1993 г</w:t>
        </w:r>
      </w:smartTag>
      <w:r w:rsidRPr="00460D3C">
        <w:rPr>
          <w:sz w:val="28"/>
          <w:szCs w:val="28"/>
        </w:rPr>
        <w:t xml:space="preserve">.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459</w:t>
      </w:r>
      <w:r w:rsidR="00F7608F">
        <w:rPr>
          <w:rStyle w:val="a8"/>
          <w:sz w:val="28"/>
          <w:szCs w:val="28"/>
        </w:rPr>
        <w:footnoteReference w:id="42"/>
      </w:r>
      <w:r w:rsidRPr="00460D3C">
        <w:rPr>
          <w:sz w:val="28"/>
          <w:szCs w:val="28"/>
        </w:rPr>
        <w:t xml:space="preserve"> был предложен способ урегулирования вопроса о правопреемстве. Государствам - республикам бывшего Союза ССР было предложено заключить двусторонние соглашения, по условиям которых Российская Федерация принимала на себя обязательства по выплате доли союзных государств во внешнем долге Союзе ССР, а взамен этого данные </w:t>
      </w:r>
      <w:r w:rsidRPr="00460D3C">
        <w:rPr>
          <w:sz w:val="28"/>
          <w:szCs w:val="28"/>
        </w:rPr>
        <w:lastRenderedPageBreak/>
        <w:t>государства передавали Российской Федерации свои доли во внешних активах Союза ССР. В течение 1992 - 1994 гг. между Российской Федерацией и государствами - участниками Содружества Независимых Государств были подписаны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соглашения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урегулировании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вопросов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отношении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внешнего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государственного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долга 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активов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бывшего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Союза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ССР.</w:t>
      </w:r>
    </w:p>
    <w:p w:rsidR="008D3860" w:rsidRPr="00460D3C" w:rsidRDefault="008D3860" w:rsidP="00345F4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ст. 3 вышеупомянутого Договора стороны приняли на себя обязательство участвовать в погашении и нести расходы по обслуживанию государственного внешнего долга Союза ССР в долях, согласованных сторонами, и, только при условии исполнения вышеуказанного обязательства, принимают на себя обязательство гарантировать право собственности каждой из сторон на причитающуюся ей долю активов Союза ССР. Доля каждой из Сторон в задолженности по долгу на 1 января 1991 года в активах на момент 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определяется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основании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согласованного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сторонами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единого агрегированного показателя</w:t>
      </w:r>
      <w:r w:rsidR="00345F41">
        <w:rPr>
          <w:sz w:val="28"/>
          <w:szCs w:val="28"/>
        </w:rPr>
        <w:t>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Переходя к вопросу о собственности Российской Федерации за рубежом, унаследованной в силу правопреемства и заключенных соглашений с другими республиками Союза ССР, стоит упомянуть, что к такой государственной собственности отнесено имущество посольств, представительств РФ при международных организациях, консульств, торговых представительств, вклады Центрального банка РФ и Внешэкономбанка, экспортные товары, временно находящиеся за границей морские и воздушные суда, ценные бумаги, доля, паи, акций, и т.д. Также значительную часть имущества за рубежом составляет имущество Русской Православной Церкви и различных благотворительных организаций.</w:t>
      </w:r>
    </w:p>
    <w:p w:rsidR="008D3860" w:rsidRPr="00460D3C" w:rsidRDefault="008D3860" w:rsidP="00563AB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Важно отметить, что в период с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</w:t>
        </w:r>
        <w:r w:rsidR="00345F41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., когда прекратил сво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существование Союз ССР и до </w:t>
      </w:r>
      <w:smartTag w:uri="urn:schemas-microsoft-com:office:smarttags" w:element="metricconverter">
        <w:smartTagPr>
          <w:attr w:name="ProductID" w:val="1994 г"/>
        </w:smartTagPr>
        <w:r w:rsidRPr="00460D3C">
          <w:rPr>
            <w:sz w:val="28"/>
            <w:szCs w:val="28"/>
          </w:rPr>
          <w:t>1994</w:t>
        </w:r>
        <w:r w:rsidR="00345F41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., когда вступила в силу первая часть Гражданского кодекса РФ, еще не было новой развитой нормативно-правовой базы ни у Российской Федерации, ни у остальных Стран-участниц СНГ, поэтому, в рамках национального законодательства, все они в большей</w:t>
      </w:r>
      <w:r w:rsidR="00563AB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lastRenderedPageBreak/>
        <w:t>степени руководствовались нормативными актами бывшей социалистической республики.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Особенностью регулирования правопреемства на право собственности бывших республик Союза ССР было то, что в законодательстве Союза ССР любая форма собственности, не считая личной собственности, признавалась общественной и находилась под контролем у органов государственной власти Союза ССР, следовательно, финансирование строительства или покупка чего-либо происходила не только из бюджетных средств на уровне республик, но и из государственного бюджета Союза ССР. Также в нормативных актах отсутствовал конкретный перечень объектов, которые можно было бы отнести к государственной собственности без возможной претензий на такую собственность со стороны третьих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Данные факты весьма затрудняли процесс идентификации объектов собственности, которые подлежали разделению, а также определения законного преемника на тот или иной имущественный комплекс.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Для решения сложившейся проблемы в ряде соглашений, таких как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взаимном признании прав и регулировании отношений собственности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о распределении всей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и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порядке разрешения споров, связанных с осуществлением хозяйственной деятельности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были установлены важнейшие принципы, направленные на сохранение и поддержание курса взаимопомощи и развития и устранение возможных судебных тяжб между сторонами.</w:t>
      </w:r>
    </w:p>
    <w:p w:rsidR="008D3860" w:rsidRPr="00460D3C" w:rsidRDefault="008D3860" w:rsidP="00563AB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Основу Соглашений составил принцип взаимного признания Сторонами и, осуществленного в соответствии с их законодательством, перехода в их собственность имущества, в том числе финансовых ресурсов предприятий,</w:t>
      </w:r>
      <w:r w:rsidR="00563AB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учреждений, организаций, структурных единиц и </w:t>
      </w:r>
      <w:r w:rsidRPr="00460D3C">
        <w:rPr>
          <w:sz w:val="28"/>
          <w:szCs w:val="28"/>
        </w:rPr>
        <w:lastRenderedPageBreak/>
        <w:t>подразделений бывшего союзного подчинения, расположенных на территориях Сторон.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со ст. 4 Соглашения о взаимном признании прав и регулировании отношений собственности, Стороны также договорились о том, что находящиеся на их территории объекты или соответствующие доли участия социальной сферы - санатории, санатории-профилактории, дома и базы отдыха, пансионаты, гостиницы и кемпинги, туристические базы, детские оздоровительные учреждения, строительство которых осуществлялось за счет средств республиканских бюджетов других Сторон, а также средств предприятий и организаций республиканского и бывшего союзного подчинения, расположенных на территориях других Сторон, должны быть собственностью этих Сторон или их юридических и физических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Стороны признали права собственности другой Стороны, ее граждан и юридических лиц по отношению к расположенным на ее территории предприятиям, учреждениям, организациям и другим объектам, находившимся на 1 декабря </w:t>
      </w:r>
      <w:smartTag w:uri="urn:schemas-microsoft-com:office:smarttags" w:element="metricconverter">
        <w:smartTagPr>
          <w:attr w:name="ProductID" w:val="1990 г"/>
        </w:smartTagPr>
        <w:r w:rsidRPr="00460D3C">
          <w:rPr>
            <w:sz w:val="28"/>
            <w:szCs w:val="28"/>
          </w:rPr>
          <w:t>1990 г</w:t>
        </w:r>
      </w:smartTag>
      <w:r w:rsidRPr="00460D3C">
        <w:rPr>
          <w:sz w:val="28"/>
          <w:szCs w:val="28"/>
        </w:rPr>
        <w:t>. в ведении органов государственного управления других бывших союзных республик в составе Союза ССР, а также являвшимся собственностью иных юридических и физических лиц, за исключением объектов, построенных в целях ликвидации последствий форс-мажорных обстоятельств.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Было оговорено право продать, обменять, передать в залог, сдать в аренду, передать безвозмездно или на договорных началах свою собственность другой Стороне, ее физическим и юридическим лицам.</w:t>
      </w:r>
      <w:r w:rsidR="005D5DB9">
        <w:rPr>
          <w:rStyle w:val="a8"/>
          <w:sz w:val="28"/>
          <w:szCs w:val="28"/>
        </w:rPr>
        <w:footnoteReference w:id="43"/>
      </w:r>
    </w:p>
    <w:p w:rsidR="008D3860" w:rsidRPr="00460D3C" w:rsidRDefault="008D3860" w:rsidP="005D5DB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Объекты незавершенного строительства, находившиеся на территории Сторон и </w:t>
      </w:r>
      <w:proofErr w:type="spellStart"/>
      <w:r w:rsidRPr="00460D3C">
        <w:rPr>
          <w:sz w:val="28"/>
          <w:szCs w:val="28"/>
        </w:rPr>
        <w:t>финансировавшиеся</w:t>
      </w:r>
      <w:proofErr w:type="spellEnd"/>
      <w:r w:rsidRPr="00460D3C">
        <w:rPr>
          <w:sz w:val="28"/>
          <w:szCs w:val="28"/>
        </w:rPr>
        <w:t xml:space="preserve"> ранее органами бывшего Союза ССР, по решению Стороны местонахождения объекта могли передаваться в долевую </w:t>
      </w:r>
      <w:r w:rsidRPr="00460D3C">
        <w:rPr>
          <w:sz w:val="28"/>
          <w:szCs w:val="28"/>
        </w:rPr>
        <w:lastRenderedPageBreak/>
        <w:t>и совместную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собственность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местонахождения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объекта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других</w:t>
      </w:r>
      <w:r w:rsidR="005D5DB9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их юридических лиц,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взявших на себя обязательства завершить работы и создать на базе имущества этих объектов совместные предприятия.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Стороны договорились также о том, что их собственность, собственность их юридических и физических лиц будет пользоваться полной и безусловной правовой защитой, обеспечиваемой Стороной, на территории которой такая собственность находится. Она не может быть подвергнута принудительному изъятию, кроме как в исключительных случаях, предусмотренных законодательными актами. В случаях принудительного изъятия собственности ее владельцу, государством выплачивается компенсация, соответствующая реальной стоимости изымаемой собственности, в сроки, установленные законодательством Стороны ее местонахождения т.</w:t>
      </w:r>
    </w:p>
    <w:p w:rsidR="00EB739B" w:rsidRPr="00EB739B" w:rsidRDefault="00EB739B" w:rsidP="00FA52B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32536">
        <w:rPr>
          <w:i/>
          <w:sz w:val="28"/>
          <w:szCs w:val="28"/>
        </w:rPr>
        <w:t>Таким образом, на основе проведенного анализа представляется возможным сделать следующие выводы.</w:t>
      </w:r>
    </w:p>
    <w:p w:rsidR="00702289" w:rsidRPr="00332536" w:rsidRDefault="00FA52BD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 то время как проблема тождества международной личности государств и континуитета связаны с тождеством субъектов, проблема правопреемства связана с тождеством определенных прав и обязательств. Фундаментальное отличие между континуитетом государства и правопреемством государства состоит в том, что в одном случае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то же самое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государство продолжает существовать, несмотря на изменения в правительстве, территории и населении, а во втором случае можно говорить о смене одного государства другим в отношении какой-либо территории. В итоге континуитет исключает прекращение существования международной </w:t>
      </w:r>
      <w:proofErr w:type="spellStart"/>
      <w:r w:rsidRPr="0088793B">
        <w:rPr>
          <w:sz w:val="28"/>
          <w:szCs w:val="28"/>
        </w:rPr>
        <w:t>правосубъектности</w:t>
      </w:r>
      <w:proofErr w:type="spellEnd"/>
      <w:r w:rsidRPr="0088793B">
        <w:rPr>
          <w:sz w:val="28"/>
          <w:szCs w:val="28"/>
        </w:rPr>
        <w:t xml:space="preserve"> государства (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непрерывность международной личности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) и правопреемство государств (то есть правовые последствия события правопреемства). </w:t>
      </w:r>
      <w:r w:rsidR="001350D3" w:rsidRPr="0088793B">
        <w:rPr>
          <w:sz w:val="28"/>
          <w:szCs w:val="28"/>
        </w:rPr>
        <w:t xml:space="preserve">Признание Российской Федерации государством - продолжателем СССР, взявшим на себя обязательства по погашению всего </w:t>
      </w:r>
      <w:r w:rsidR="001350D3" w:rsidRPr="0088793B">
        <w:rPr>
          <w:sz w:val="28"/>
          <w:szCs w:val="28"/>
        </w:rPr>
        <w:lastRenderedPageBreak/>
        <w:t>внешнего долга бывшего СССР, предопределило постановку вопроса в отношении признания ее прав на всю зарубежную советскую собственность.</w:t>
      </w:r>
      <w:r w:rsidR="004D4EB4" w:rsidRPr="0088793B">
        <w:rPr>
          <w:sz w:val="28"/>
          <w:szCs w:val="28"/>
        </w:rPr>
        <w:t xml:space="preserve"> </w:t>
      </w:r>
    </w:p>
    <w:p w:rsidR="00EB739B" w:rsidRPr="00332536" w:rsidRDefault="001350D3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С 1992 года проблемы раздела бывшего наследия СССР стали рассматриваться одновременно с вопросами по развитию и дальнейшему совершенствованию механизма деятельности Содружества Независимых государств, в рамках которого 6 июля 1992 года было заключено Соглашение о распределении всей собственности бывшего Союза ССР за рубежом,. Спорные вопросы в отношении собственности республик на территории бывшего СССР были урегулированы Соглашением о взаимном признании прав и регулировании отношений собственности от 9 октября 1992 года.</w:t>
      </w:r>
      <w:r w:rsidR="004D4EB4" w:rsidRPr="0088793B">
        <w:rPr>
          <w:sz w:val="28"/>
          <w:szCs w:val="28"/>
        </w:rPr>
        <w:t xml:space="preserve"> </w:t>
      </w:r>
    </w:p>
    <w:p w:rsidR="00E60068" w:rsidRPr="0088793B" w:rsidRDefault="001350D3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Принятие Российской Федерацией обязательства по погашению внешнего долга бывшего СССР в обмен на его активы было последовательно реализовано путем заключения между Россией и республиками СНГ двусторонних соглашений об урегулировании вопросов правопреемства в отношении внешнего государственного долга и активов бывшего Союза ССР.</w:t>
      </w:r>
      <w:r w:rsidR="00FA52BD" w:rsidRPr="0088793B">
        <w:rPr>
          <w:sz w:val="28"/>
          <w:szCs w:val="28"/>
        </w:rPr>
        <w:t xml:space="preserve"> </w:t>
      </w:r>
      <w:r w:rsidR="00E60068" w:rsidRPr="0088793B">
        <w:rPr>
          <w:sz w:val="28"/>
          <w:szCs w:val="28"/>
        </w:rPr>
        <w:t xml:space="preserve">При этом фактически на принципах правопреемства в соответствии с Соглашением о взаимном признании прав и регулировании отношений собственности от 9 октября </w:t>
      </w:r>
      <w:smartTag w:uri="urn:schemas-microsoft-com:office:smarttags" w:element="metricconverter">
        <w:smartTagPr>
          <w:attr w:name="ProductID" w:val="1992 г"/>
        </w:smartTagPr>
        <w:r w:rsidR="00E60068" w:rsidRPr="0088793B">
          <w:rPr>
            <w:sz w:val="28"/>
            <w:szCs w:val="28"/>
          </w:rPr>
          <w:t>1992 г</w:t>
        </w:r>
      </w:smartTag>
      <w:r w:rsidR="00E60068" w:rsidRPr="0088793B">
        <w:rPr>
          <w:sz w:val="28"/>
          <w:szCs w:val="28"/>
        </w:rPr>
        <w:t xml:space="preserve">. был осуществлен раздел государственной собственности бывшего СССР. Раздел был произведен исходя из принципа нахождения союзной собственности на территории государств-преемников, а не из принципа одно </w:t>
      </w:r>
      <w:r w:rsidR="00E25718">
        <w:rPr>
          <w:sz w:val="28"/>
          <w:szCs w:val="28"/>
        </w:rPr>
        <w:t>«</w:t>
      </w:r>
      <w:r w:rsidR="00E60068" w:rsidRPr="0088793B">
        <w:rPr>
          <w:sz w:val="28"/>
          <w:szCs w:val="28"/>
        </w:rPr>
        <w:t>государство-продолжатель</w:t>
      </w:r>
      <w:r w:rsidR="00E25718">
        <w:rPr>
          <w:sz w:val="28"/>
          <w:szCs w:val="28"/>
        </w:rPr>
        <w:t>»</w:t>
      </w:r>
      <w:r w:rsidR="00E60068" w:rsidRPr="0088793B">
        <w:rPr>
          <w:sz w:val="28"/>
          <w:szCs w:val="28"/>
        </w:rPr>
        <w:t xml:space="preserve">, доли остальных государств - </w:t>
      </w:r>
      <w:r w:rsidR="00E25718">
        <w:rPr>
          <w:sz w:val="28"/>
          <w:szCs w:val="28"/>
        </w:rPr>
        <w:t>«</w:t>
      </w:r>
      <w:r w:rsidR="00E60068" w:rsidRPr="0088793B">
        <w:rPr>
          <w:sz w:val="28"/>
          <w:szCs w:val="28"/>
        </w:rPr>
        <w:t>с учетом вклада каждой стороны</w:t>
      </w:r>
      <w:r w:rsidR="00E25718">
        <w:rPr>
          <w:sz w:val="28"/>
          <w:szCs w:val="28"/>
        </w:rPr>
        <w:t>»</w:t>
      </w:r>
      <w:r w:rsidR="00E60068" w:rsidRPr="0088793B">
        <w:rPr>
          <w:sz w:val="28"/>
          <w:szCs w:val="28"/>
        </w:rPr>
        <w:t xml:space="preserve">. Кроме этого, на принципах правопреемства и с учетом положений Венской конвенции </w:t>
      </w:r>
      <w:smartTag w:uri="urn:schemas-microsoft-com:office:smarttags" w:element="metricconverter">
        <w:smartTagPr>
          <w:attr w:name="ProductID" w:val="1983 г"/>
        </w:smartTagPr>
        <w:r w:rsidR="00E60068" w:rsidRPr="0088793B">
          <w:rPr>
            <w:sz w:val="28"/>
            <w:szCs w:val="28"/>
          </w:rPr>
          <w:t>1983 г</w:t>
        </w:r>
      </w:smartTag>
      <w:r w:rsidR="00E60068" w:rsidRPr="0088793B">
        <w:rPr>
          <w:sz w:val="28"/>
          <w:szCs w:val="28"/>
        </w:rPr>
        <w:t>. основаны соглашения о правопреемстве в отношении недвижимой собственности за рубежом, активов и внешнего долга бывшего СССР. И на этой основе раздел (правопреемство) таких активов и собственности был бы осуществлен, если бы бывшие союзные республики имели возможность погасить причитающуюся им часть советского внешнего долга.</w:t>
      </w:r>
    </w:p>
    <w:p w:rsidR="001350D3" w:rsidRPr="0088793B" w:rsidRDefault="001350D3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93220" w:rsidRPr="0088793B" w:rsidRDefault="00B56C96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2.2.П</w:t>
      </w:r>
      <w:r w:rsidR="00A5740C" w:rsidRPr="0088793B">
        <w:rPr>
          <w:b/>
          <w:sz w:val="28"/>
          <w:szCs w:val="28"/>
        </w:rPr>
        <w:t>роблемы регулирования государственной собственности за рубежом</w:t>
      </w:r>
    </w:p>
    <w:p w:rsidR="00E27B03" w:rsidRPr="0088793B" w:rsidRDefault="00E27B03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EF7C00" w:rsidRPr="0088793B" w:rsidRDefault="00EF7C00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Действующие нормативные акты не отражают весь спектр вопросов и проблем, связанных с управлением федеральной собственностью Российской Федерации, находящейся за рубежом.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Изменение указанных нормативно-правовых актов должно коснуться следующих вопросов: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приведение правового положения собственности Российской Федерации, находящейся за рубежом, в соответствие с нормами законодательства Российской Федерации и международного права;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обеспечение защиты прав собственности и имущественных интересов Российской Федерации за рубежом;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повышение ответственности физических и юридических лиц за сокрытие информации о находящейся у них в пользовании собственности Российской Федерации за рубежом;</w:t>
      </w:r>
    </w:p>
    <w:p w:rsidR="00A8109E" w:rsidRPr="0088793B" w:rsidRDefault="000E3D82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введение </w:t>
      </w:r>
      <w:r w:rsidR="00A8109E" w:rsidRPr="0088793B">
        <w:rPr>
          <w:sz w:val="28"/>
          <w:szCs w:val="28"/>
        </w:rPr>
        <w:t>ответственност</w:t>
      </w:r>
      <w:r w:rsidRPr="0088793B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="00A8109E" w:rsidRPr="0088793B">
        <w:rPr>
          <w:sz w:val="28"/>
          <w:szCs w:val="28"/>
        </w:rPr>
        <w:t>должностных лиц за искажение данных о зарубежном имуществе и</w:t>
      </w:r>
      <w:r w:rsidR="00530845">
        <w:rPr>
          <w:sz w:val="28"/>
          <w:szCs w:val="28"/>
        </w:rPr>
        <w:t xml:space="preserve"> </w:t>
      </w:r>
      <w:r w:rsidR="00A8109E" w:rsidRPr="0088793B">
        <w:rPr>
          <w:sz w:val="28"/>
          <w:szCs w:val="28"/>
        </w:rPr>
        <w:t>ненадлежащее исполнение своих обязанностей;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более детальн</w:t>
      </w:r>
      <w:r w:rsidR="000E3D82" w:rsidRPr="0088793B">
        <w:rPr>
          <w:sz w:val="28"/>
          <w:szCs w:val="28"/>
        </w:rPr>
        <w:t xml:space="preserve">ое регулирование мониторинга </w:t>
      </w:r>
      <w:r w:rsidRPr="0088793B">
        <w:rPr>
          <w:sz w:val="28"/>
          <w:szCs w:val="28"/>
        </w:rPr>
        <w:t>управления федеральной зарубежной собственностью.</w:t>
      </w:r>
    </w:p>
    <w:p w:rsidR="00DF43A7" w:rsidRPr="00460D3C" w:rsidRDefault="00592B00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3A7" w:rsidRPr="00460D3C">
        <w:rPr>
          <w:sz w:val="28"/>
          <w:szCs w:val="28"/>
        </w:rPr>
        <w:t xml:space="preserve"> нормативных правовых актах </w:t>
      </w:r>
      <w:r>
        <w:rPr>
          <w:sz w:val="28"/>
          <w:szCs w:val="28"/>
        </w:rPr>
        <w:t>отсутствуют отдельные</w:t>
      </w:r>
      <w:r w:rsidR="00DF43A7" w:rsidRPr="00460D3C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DF43A7" w:rsidRPr="00460D3C">
        <w:rPr>
          <w:sz w:val="28"/>
          <w:szCs w:val="28"/>
        </w:rPr>
        <w:t xml:space="preserve"> имущества, требующи</w:t>
      </w:r>
      <w:r>
        <w:rPr>
          <w:sz w:val="28"/>
          <w:szCs w:val="28"/>
        </w:rPr>
        <w:t>е</w:t>
      </w:r>
      <w:r w:rsidR="00DF43A7" w:rsidRPr="00460D3C">
        <w:rPr>
          <w:sz w:val="28"/>
          <w:szCs w:val="28"/>
        </w:rPr>
        <w:t xml:space="preserve"> особой правовой защиты.</w:t>
      </w:r>
      <w:r>
        <w:rPr>
          <w:sz w:val="28"/>
          <w:szCs w:val="28"/>
        </w:rPr>
        <w:t xml:space="preserve"> Предлагается </w:t>
      </w:r>
      <w:r w:rsidR="00DF43A7" w:rsidRPr="00460D3C">
        <w:rPr>
          <w:sz w:val="28"/>
          <w:szCs w:val="28"/>
        </w:rPr>
        <w:t>расширить перечень объектов с особой правовой защитой и дополнить пункт 3 Положения об учете федерального имущества, утвержденного Постановлением Правительства РФ от 16.07.2007 № 447 и изложить его в следующей редакции: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объектом учета является расположенное на территории Российской Федерации или за рубежом следующее федеральное имущество</w:t>
      </w:r>
      <w:r>
        <w:rPr>
          <w:sz w:val="28"/>
          <w:szCs w:val="28"/>
        </w:rPr>
        <w:t xml:space="preserve">: </w:t>
      </w:r>
      <w:r w:rsidR="00DF43A7" w:rsidRPr="00460D3C">
        <w:rPr>
          <w:sz w:val="28"/>
          <w:szCs w:val="28"/>
        </w:rPr>
        <w:t>художественные и культурные ценности, а также объекты исторического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наследия, отнесенные к категории федеральной собственности за рубежом и не включенные в состав Музейного фонда Российской Федерации.</w:t>
      </w:r>
    </w:p>
    <w:p w:rsidR="00DF43A7" w:rsidRPr="00460D3C" w:rsidRDefault="00DF43A7" w:rsidP="00DF43A7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При     исследовании     действующей     системы     учета     объектов собственности   Российской   Федерации   за  рубежом   выявлено   отсутствие единого нормативного правового акта в сфере учета объектов федеральной собственности за рубежом.</w:t>
      </w:r>
      <w:r w:rsidR="00592B00">
        <w:rPr>
          <w:sz w:val="28"/>
          <w:szCs w:val="28"/>
        </w:rPr>
        <w:t xml:space="preserve"> Представляется необходимым разработать и принять </w:t>
      </w:r>
      <w:r w:rsidRPr="00460D3C">
        <w:rPr>
          <w:sz w:val="28"/>
          <w:szCs w:val="28"/>
        </w:rPr>
        <w:t>постановлени</w:t>
      </w:r>
      <w:r w:rsidR="00592B00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Правительства РФ «О едином государственном реестре зарубежной собственности Российской Федерации», основными разделами которого должны быть:</w:t>
      </w:r>
      <w:r w:rsidR="00592B00">
        <w:rPr>
          <w:sz w:val="28"/>
          <w:szCs w:val="28"/>
        </w:rPr>
        <w:t xml:space="preserve"> о</w:t>
      </w:r>
      <w:r w:rsidRPr="00460D3C">
        <w:rPr>
          <w:sz w:val="28"/>
          <w:szCs w:val="28"/>
        </w:rPr>
        <w:t>бщие   положения   о   консолидации   всех   объектов   зарубежной собственности Российской Федерации в отдельный государственный реестр федер</w:t>
      </w:r>
      <w:r w:rsidR="00592B00">
        <w:rPr>
          <w:sz w:val="28"/>
          <w:szCs w:val="28"/>
        </w:rPr>
        <w:t>альной собственности за рубежом; о</w:t>
      </w:r>
      <w:r w:rsidRPr="00460D3C">
        <w:rPr>
          <w:sz w:val="28"/>
          <w:szCs w:val="28"/>
        </w:rPr>
        <w:t>рганизация и координация деятельности органов государственной власти по порядку учета государственной собственности за рубежом, их полномочия и функции</w:t>
      </w:r>
      <w:r w:rsidR="00592B00">
        <w:rPr>
          <w:sz w:val="28"/>
          <w:szCs w:val="28"/>
        </w:rPr>
        <w:t>; п</w:t>
      </w:r>
      <w:r w:rsidRPr="00460D3C">
        <w:rPr>
          <w:sz w:val="28"/>
          <w:szCs w:val="28"/>
        </w:rPr>
        <w:t>орядок   и   сроки   включения   и   исключения   информации   о государственной    собственности    за    рубежом    из    реестра,    а    также ответственность за ненадлежащее ведение реестра.</w:t>
      </w:r>
    </w:p>
    <w:p w:rsidR="00DF43A7" w:rsidRPr="00460D3C" w:rsidRDefault="00592B00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целесообразным передать функции </w:t>
      </w:r>
      <w:r w:rsidR="00DF43A7" w:rsidRPr="00460D3C">
        <w:rPr>
          <w:sz w:val="28"/>
          <w:szCs w:val="28"/>
        </w:rPr>
        <w:t>по    управлению    собственностью Российской Федерации за рубежом Федеральному агентству по управлению государственным имуществом.</w:t>
      </w:r>
      <w:r>
        <w:rPr>
          <w:sz w:val="28"/>
          <w:szCs w:val="28"/>
        </w:rPr>
        <w:t xml:space="preserve"> Предлагается </w:t>
      </w:r>
      <w:r w:rsidR="00DF43A7" w:rsidRPr="00460D3C">
        <w:rPr>
          <w:sz w:val="28"/>
          <w:szCs w:val="28"/>
        </w:rPr>
        <w:t>внести изменения в п. 5.7 Положения о Федеральном агентстве по управлению государственным имуществом, утвержденного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Правительства  РФ  от  05</w:t>
      </w:r>
      <w:r w:rsidR="00646615">
        <w:rPr>
          <w:sz w:val="28"/>
          <w:szCs w:val="28"/>
        </w:rPr>
        <w:t xml:space="preserve">.06.2008  №  432,  и  изложить его следующим образом: </w:t>
      </w:r>
      <w:r w:rsidR="00DF43A7" w:rsidRPr="00460D3C">
        <w:rPr>
          <w:sz w:val="28"/>
          <w:szCs w:val="28"/>
        </w:rPr>
        <w:t>Федеральное агентство по управлению государственным имуществом осуществляет следующие полномочия в установленной сфере деятельности... осуществляет в установленном порядке учет федерального имущества, в том числе имущества Российской Федерации за рубежом, ведение реестра федерального имущества, ведение реестра имущества Российской Федерации за рубежом и выдачу выписок из указанных реестров.</w:t>
      </w:r>
    </w:p>
    <w:p w:rsidR="00DF43A7" w:rsidRPr="00460D3C" w:rsidRDefault="002C507D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оптимизации </w:t>
      </w:r>
      <w:r w:rsidR="00DF43A7" w:rsidRPr="00460D3C">
        <w:rPr>
          <w:sz w:val="28"/>
          <w:szCs w:val="28"/>
        </w:rPr>
        <w:t xml:space="preserve">взаимодействия    Российской    Федерации    с зарубежными странами в сфере имущественных правоотношений </w:t>
      </w:r>
      <w:r>
        <w:rPr>
          <w:sz w:val="28"/>
          <w:szCs w:val="28"/>
        </w:rPr>
        <w:lastRenderedPageBreak/>
        <w:t xml:space="preserve">представляется необходимым </w:t>
      </w:r>
      <w:r w:rsidR="00DF43A7" w:rsidRPr="00460D3C">
        <w:rPr>
          <w:sz w:val="28"/>
          <w:szCs w:val="28"/>
        </w:rPr>
        <w:t xml:space="preserve">разработать и принять проект Федерального закона «О </w:t>
      </w:r>
      <w:proofErr w:type="spellStart"/>
      <w:r w:rsidR="00DF43A7" w:rsidRPr="00460D3C">
        <w:rPr>
          <w:sz w:val="28"/>
          <w:szCs w:val="28"/>
        </w:rPr>
        <w:t>юрисдикционном</w:t>
      </w:r>
      <w:proofErr w:type="spellEnd"/>
      <w:r w:rsidR="00DF43A7" w:rsidRPr="00460D3C">
        <w:rPr>
          <w:sz w:val="28"/>
          <w:szCs w:val="28"/>
        </w:rPr>
        <w:t xml:space="preserve">      иммунитете      иностранного      государства      и      его собственности»,   который   должен   применяться   при   решении   вопросов собственности     Российской     Федерации     или     собственности     другого государства,   расположенного   на   территории   Российской   Федерации.   В Федеральном законе должны быть включены такие разделы, как общая    часть,    где   устанавливаются   принципы    предоставления иностранному государству и его имуществу </w:t>
      </w:r>
      <w:proofErr w:type="spellStart"/>
      <w:r w:rsidR="00DF43A7" w:rsidRPr="00460D3C">
        <w:rPr>
          <w:sz w:val="28"/>
          <w:szCs w:val="28"/>
        </w:rPr>
        <w:t>юрисдикционного</w:t>
      </w:r>
      <w:proofErr w:type="spellEnd"/>
      <w:r w:rsidR="00DF43A7" w:rsidRPr="00460D3C">
        <w:rPr>
          <w:sz w:val="28"/>
          <w:szCs w:val="28"/>
        </w:rPr>
        <w:t xml:space="preserve"> иммунитета на территории Российской Федерации;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вопросы судебного иммунитета от принятия мер по обеспечению иска и от исполнения судебного решения, в том числе отказ государства от участия в судебном разбирательстве;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вопросы приоритетности международных договоров.</w:t>
      </w:r>
    </w:p>
    <w:p w:rsidR="00DF43A7" w:rsidRPr="00460D3C" w:rsidRDefault="002C507D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43A7" w:rsidRPr="00460D3C">
        <w:rPr>
          <w:sz w:val="28"/>
          <w:szCs w:val="28"/>
        </w:rPr>
        <w:t>начительная часть имущества бывшего  Союза  ССР,  до  сих  пор  не  имеет  законного  собственника,  а действующие   в  настоящее   время   соглашения   полностью   не  регулируют проблему   судебной   защиты   прав   на   собственность,    перешедшую   по правопреемству к странам-участницам СНГ.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 xml:space="preserve">целесообразно </w:t>
      </w:r>
      <w:r w:rsidR="00DF43A7" w:rsidRPr="00460D3C">
        <w:rPr>
          <w:sz w:val="28"/>
          <w:szCs w:val="28"/>
        </w:rPr>
        <w:t>разработать и принять Соглашение стран-участниц СНГ «О решении имущественных споров в судебном и досудебном порядке», в котором должны быть изложены положения о подсудности исков, признании прав на государственное имущество путем судебной перерегистрации прав на недвижимое имущество, ранее принадлежавшее Советскому Союзу, а также судебные и внесудебные способы урегулирования имущественных споров между бывшими советскими республиками.</w:t>
      </w:r>
    </w:p>
    <w:p w:rsidR="002C507D" w:rsidRPr="00332536" w:rsidRDefault="002C507D" w:rsidP="002C507D">
      <w:pPr>
        <w:spacing w:line="360" w:lineRule="auto"/>
        <w:ind w:firstLine="709"/>
        <w:jc w:val="both"/>
        <w:rPr>
          <w:rStyle w:val="a4"/>
          <w:sz w:val="28"/>
          <w:szCs w:val="28"/>
        </w:rPr>
      </w:pPr>
      <w:r w:rsidRPr="0088793B">
        <w:rPr>
          <w:sz w:val="28"/>
          <w:szCs w:val="28"/>
        </w:rPr>
        <w:t xml:space="preserve">Представляется необходимым возобновить работу над проектом </w:t>
      </w:r>
      <w:r>
        <w:rPr>
          <w:sz w:val="28"/>
          <w:szCs w:val="28"/>
        </w:rPr>
        <w:t>«</w:t>
      </w:r>
      <w:r w:rsidRPr="0088793B">
        <w:rPr>
          <w:sz w:val="28"/>
          <w:szCs w:val="28"/>
        </w:rPr>
        <w:t xml:space="preserve"> Об управлении собственностью Российской Федерации, находящейся за рубежом</w:t>
      </w:r>
      <w:r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. Необходимо постараться учесть замечания Президента Российской Федерации, сформулированные им при отклонении законопроекта. Если обобщить президентские замечания, то можно сказать, </w:t>
      </w:r>
      <w:r w:rsidRPr="0088793B">
        <w:rPr>
          <w:sz w:val="28"/>
          <w:szCs w:val="28"/>
        </w:rPr>
        <w:lastRenderedPageBreak/>
        <w:t>что согласовать публичные начала в управлении государственной собственностью с гражданско-правовыми принципами реализации прав собственника и при этом не нарушить международно-правовые нормы законодателю не удалось.</w:t>
      </w:r>
      <w:r w:rsidRPr="0088793B">
        <w:rPr>
          <w:rStyle w:val="a4"/>
          <w:sz w:val="28"/>
          <w:szCs w:val="28"/>
        </w:rPr>
        <w:t xml:space="preserve"> </w:t>
      </w:r>
    </w:p>
    <w:p w:rsidR="00DF43A7" w:rsidRPr="00332536" w:rsidRDefault="00DF43A7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4E6209" w:rsidRPr="0088793B" w:rsidRDefault="004E6209" w:rsidP="0006109E">
      <w:pPr>
        <w:spacing w:line="360" w:lineRule="auto"/>
        <w:jc w:val="center"/>
        <w:rPr>
          <w:b/>
          <w:sz w:val="28"/>
          <w:szCs w:val="28"/>
        </w:rPr>
      </w:pPr>
    </w:p>
    <w:p w:rsidR="00A8109E" w:rsidRPr="0088793B" w:rsidRDefault="00D64CFB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86A23" w:rsidRPr="0088793B">
        <w:rPr>
          <w:b/>
          <w:sz w:val="28"/>
          <w:szCs w:val="28"/>
        </w:rPr>
        <w:lastRenderedPageBreak/>
        <w:t>Заключение</w:t>
      </w:r>
    </w:p>
    <w:p w:rsidR="0006109E" w:rsidRPr="0088793B" w:rsidRDefault="0006109E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786A23" w:rsidRPr="0088793B" w:rsidRDefault="00786A23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Таким образом, наличие большого объема собственности за рубежом и все большая правовая, политическая и социальная интеграция Российской Федерации в мировое сообщество, придает особо важное значение таким вопросам, как статус собственника имущества, коллизия норм в международном частном праве, гарантии прав собственника имущества, находящегося на территории иностранного государства, правовые пределы иммунитета государственной собственности за рубежом, а также правовые рамки деятельности государственных органов Российской Федерации для обеспечения сохранности федерального имущества и т.д.</w:t>
      </w:r>
      <w:r w:rsidR="00530845"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Для регулирования указанных вопросов необходимо наличие четко проработанной и основательной правовой базы в разных отраслях права как на уровне международных публичных и частных правоотношений, так и в рамках национального законодательства.</w:t>
      </w:r>
    </w:p>
    <w:p w:rsidR="00C1659C" w:rsidRPr="0088793B" w:rsidRDefault="00C1659C" w:rsidP="001220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br/>
      </w:r>
    </w:p>
    <w:p w:rsidR="000A183C" w:rsidRPr="0088793B" w:rsidRDefault="0006109E" w:rsidP="0006109E">
      <w:pPr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br w:type="page"/>
      </w:r>
      <w:r w:rsidRPr="0088793B">
        <w:rPr>
          <w:b/>
          <w:sz w:val="28"/>
          <w:szCs w:val="28"/>
        </w:rPr>
        <w:lastRenderedPageBreak/>
        <w:t>Список использованной литературы</w:t>
      </w:r>
    </w:p>
    <w:p w:rsidR="000A183C" w:rsidRDefault="000A183C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Конвенция Организации Объединенных Наций о </w:t>
      </w:r>
      <w:proofErr w:type="spellStart"/>
      <w:r w:rsidRPr="00123F15">
        <w:rPr>
          <w:sz w:val="28"/>
          <w:szCs w:val="28"/>
        </w:rPr>
        <w:t>юрисдикционных</w:t>
      </w:r>
      <w:proofErr w:type="spellEnd"/>
      <w:r w:rsidRPr="00123F15">
        <w:rPr>
          <w:sz w:val="28"/>
          <w:szCs w:val="28"/>
        </w:rPr>
        <w:t xml:space="preserve"> иммунитетах государств и их собственности  (Заключена в г. Нью-Йорке 02.12.2004) // СПС «Консультант плюс»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Венская конвенция о правопреемстве государств в отношении государственной собственности, государственных архивов и государственных долгов (Заключена в г. Вене 08.04.1983) // Международное публичное право. Сборник документов. Т. 1.- М.: БЕК, 1996. С. 160 - 171.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Венская конвенция о правопреемстве государств в отношении договоров от 23.08.1978 г. //  http://www.un.org/ru/documents/decl_conv/conventions/states_succession.shtml</w:t>
      </w:r>
    </w:p>
    <w:p w:rsidR="008D1465" w:rsidRPr="00123F1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(Заключена в г. Вене 14.03.1975) // Международное публичное право. Сборник документов. Т. 1.- М.: БЕК, 1996. </w:t>
      </w: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Конвенция о специальных миссиях (Заключена в г. Нью-Йорке 08.12.1969) // Международное публичное право. Сборник документов. Т. 1.- М.: БЕК, 1996. </w:t>
      </w:r>
      <w:r w:rsidRPr="008D1465">
        <w:rPr>
          <w:sz w:val="28"/>
          <w:szCs w:val="28"/>
        </w:rPr>
        <w:t xml:space="preserve"> </w:t>
      </w: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Венская конвенция о консульских сношениях (заключена в г. Вене 24.04.1963) // Сборник международных договоров СССР, </w:t>
      </w:r>
      <w:proofErr w:type="spellStart"/>
      <w:r w:rsidRPr="00123F15">
        <w:rPr>
          <w:sz w:val="28"/>
          <w:szCs w:val="28"/>
        </w:rPr>
        <w:t>вып</w:t>
      </w:r>
      <w:proofErr w:type="spellEnd"/>
      <w:r w:rsidRPr="00123F15">
        <w:rPr>
          <w:sz w:val="28"/>
          <w:szCs w:val="28"/>
        </w:rPr>
        <w:t xml:space="preserve">. XLV.- М., 1991. </w:t>
      </w:r>
      <w:r w:rsidRPr="008D1465">
        <w:rPr>
          <w:sz w:val="28"/>
          <w:szCs w:val="28"/>
        </w:rPr>
        <w:t xml:space="preserve"> 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Венская конвенция о дипломатических сношениях: заключена в г. Вене 18.04.1961 // Ведомости ВС СССР. 29 апреля </w:t>
      </w:r>
      <w:smartTag w:uri="urn:schemas-microsoft-com:office:smarttags" w:element="metricconverter">
        <w:smartTagPr>
          <w:attr w:name="ProductID" w:val="1964 г"/>
        </w:smartTagPr>
        <w:r w:rsidRPr="00E90F4F">
          <w:rPr>
            <w:sz w:val="28"/>
            <w:szCs w:val="28"/>
          </w:rPr>
          <w:t>1964 г</w:t>
        </w:r>
      </w:smartTag>
      <w:r w:rsidRPr="00E90F4F">
        <w:rPr>
          <w:sz w:val="28"/>
          <w:szCs w:val="28"/>
        </w:rPr>
        <w:t>. № 18. Ст. 221.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Устав Организации Объединенных Наций (Принят в г. Сан-Франциско 26.06.1945) // Сборник действующих договоров, соглашений и конвенций, заключенных СССР с иностранными государствами, </w:t>
      </w:r>
      <w:proofErr w:type="spellStart"/>
      <w:r w:rsidRPr="00E90F4F">
        <w:rPr>
          <w:sz w:val="28"/>
          <w:szCs w:val="28"/>
        </w:rPr>
        <w:t>Вып</w:t>
      </w:r>
      <w:proofErr w:type="spellEnd"/>
      <w:r w:rsidRPr="00E90F4F">
        <w:rPr>
          <w:sz w:val="28"/>
          <w:szCs w:val="28"/>
        </w:rPr>
        <w:t xml:space="preserve">. XII, - М., 1956, 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Соглашение стран СНГ от 09.10.1992 (с изм. от 24.12.1993) «О взаимном признании прав и регулировании отношений собственности» // Бюллетень международных договоров, № 10, 1993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о распределении всей собственности бывшего Союза ССР за рубежом (Заключено в г. Москве 06.07.1992) // Бюллетень международных договоров, № 8, 1993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Меморандум о взаимопонимании по вопросу правопреемства в отношении договоров бывшего Союза ССР, представляющих взаимный интерес (Подписан в г. Москве 06.07.1992) // Информационный вестник Совета глав государств и Совета глав правительств СНГ «Содружество», № 6, 1992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стран СНГ от 20.03.1992 «О порядке разрешения споров, связанных с осуществлением хозяйственной деятельности» // Информационный вестник Совета глав государств и Совета глав правительств СНГ «Содружество», № 4, 1992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 (Заключено в г. Минске 30.12.1991) // Дипломатический вестник. 1992. № 1. С. 14 - 15.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от 08.12.1991 «О создании Содружества Независимых Государств» // СПС «Консультант плюс» // «Ведомости СНД и ВС РФ», 19.12.1991, № 51, ст. 1798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Договор о правопреемстве в отношении внешнего государственного долга и активов Союза ССР (Подписан в г. Москве 04.12.1991) // СПС «Консультант плюс»</w:t>
      </w:r>
    </w:p>
    <w:p w:rsidR="00E90F4F" w:rsidRPr="00E90F4F" w:rsidRDefault="00E90F4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E90F4F" w:rsidRPr="00E90F4F" w:rsidRDefault="00E90F4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Гражданский кодекс Российской Федерации (часть первая) от 30.11.1994 № 51-ФЗ (ред. от 29.12.2017) // Собрание законодательства РФ, 05.12.1994, № 32, ст. 3301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Гражданский кодекс Российской Федерации (часть третья) от 26.11.2001 № 146-ФЗ (ред. от 28.03.2017) // «Собрание законодательства РФ», 03.12.2001, № 49, ст. 4552.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Федеральный конституционный закон от 17.12.1997 № 2-ФКЗ (ред. от 28.12.2016) «О Правительстве Российской Федерации» // Собрание законодательства РФ, 22.12.1997, № 51, ст. 5712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08.05.2013 № 476 «Вопросы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 // Собрание законодательства РФ, 13.05.2013, № 19, ст. 2380.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06.09.2008 № 1315 (ред. от 31.12.2015) «О некоторых вопросах государственного управления в области международного сотрудничества» // Собрание законодательства РФ, 15.09.2008, № 37, ст. 4181.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11.01.2008 № 39 «О передаче в оперативное управление Министерству экономического развития и торговли Российской Федерации расположенного за пределами Российской Федерации федерального недвижимого имущества» // «Собрание законодательства РФ», 14.01.2008, № 2, ст. 48.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11.07.2004 № 865 (ред. от 20.07.2017) «Вопросы Министерства иностранных дел Российской Федерации» // Собрание законодательства РФ, 12.07.2004, № 28, ст. 2880.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Указ Президента РФ от 23.10.2000 № 1771 «О мерах по улучшению использования расположенного за пределами Российской Федерации федерального недвижимого имущества, закрепленного за федеральными </w:t>
      </w:r>
      <w:r w:rsidRPr="00E90F4F">
        <w:rPr>
          <w:sz w:val="28"/>
          <w:szCs w:val="28"/>
        </w:rPr>
        <w:lastRenderedPageBreak/>
        <w:t>органами исполнительной власти и их представительствами, другими государственными органами Российской Федерации и государственными организациями» // Собрание законодательства РФ, 30.10.2000, № 44, ст. 4352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25.08.2015 № 884 (ред. от 12.12.2017) «Об управлении федеральным имуществом, находящимся за пределами Российской Федерации» (вместе с «Положением об управлении федеральным имуществом, находящимся за пределами Российской Федерации») // Собрание законодательства РФ, 07.09.2015, № 36, ст. 5028.</w:t>
      </w:r>
    </w:p>
    <w:p w:rsidR="00382311" w:rsidRPr="00E90F4F" w:rsidRDefault="0038231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05.06.2008 № 437 (ред. от 27.02.2018) «О Министерстве экономического развития Российской Федерации» // «Собрание законодательства РФ», 16.06.2008, № 24, ст. 2867.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03.12.2004 № 739 (ред. от 05.05.2017)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 // Собрание законодательства РФ, 13.12.2004, № 50, ст. 5074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21.05.2001 № 400 «Об утверждении нормативов размещения представительств Российской Федерации в иностранных государствах, федеральных органов исполнительной власти, других государственных органов Российской Федерации и их сотрудников за рубежом» // «Собрание законодательства РФ», 28.05.2001, № 22, ст. 2246.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05.01.1995 № 14 (ред. от 24.02.2010) «Об управлении федеральной собственностью, находящейся за рубежом»  // Собрание законодательства РФ, 16.01.1995, № 3, ст. 203. (утратило силу)</w:t>
      </w:r>
    </w:p>
    <w:p w:rsidR="00065334" w:rsidRPr="00E90F4F" w:rsidRDefault="00065334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Постановление Правительства РФ от 17.05.1993 № 459 «О подписании с государствами - республиками бывшего СССР соглашений об урегулировании вопросов правопреемства в отношении внешнего государственного долга и активов бывшего СССР» // «Собрание актов Президента и Правительства РФ», 24.05.1993, № 21, ст. 1962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Процедура оформления выбытия федеральной собственности за рубежом: циркулярные письма Валютно-финансового департамента МИД Российской Федерации (№ вф-3108, № вф-4627, № вф-2734) // Вестник МИД России. 2010. № 34.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Пленума Верховного Суда РФ № 10, Пленума ВАС РФ № 22 от 29.04.2010 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Бюллетень Верховного Суда РФ, № 7, июль, 2010.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Пленума Верховного Суда РФ № 6, Пленума ВАС РФ № 8 от 01.07.1996 (ред. от 24.03.2016) «О некоторых вопросах, связанных с применением части первой Гражданского кодекса Российской Федерации» // «Бюллетень Верховного Суда РФ», № 9, 1996, № 5, 1997.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Балаян</w:t>
      </w:r>
      <w:proofErr w:type="spellEnd"/>
      <w:r w:rsidRPr="0088793B">
        <w:rPr>
          <w:sz w:val="28"/>
          <w:szCs w:val="28"/>
        </w:rPr>
        <w:t xml:space="preserve"> З.Г. Особенности правового статуса государственной собственности российской федерации за рубежом / В сборнике: Теоретические и практические аспекты развития современной </w:t>
      </w:r>
      <w:proofErr w:type="spellStart"/>
      <w:r w:rsidRPr="0088793B">
        <w:rPr>
          <w:sz w:val="28"/>
          <w:szCs w:val="28"/>
        </w:rPr>
        <w:t>цивилистической</w:t>
      </w:r>
      <w:proofErr w:type="spellEnd"/>
      <w:r w:rsidRPr="0088793B">
        <w:rPr>
          <w:sz w:val="28"/>
          <w:szCs w:val="28"/>
        </w:rPr>
        <w:t xml:space="preserve"> науки Сборник научных трудов. Под ред. Петрова И.В., </w:t>
      </w:r>
      <w:proofErr w:type="spellStart"/>
      <w:r w:rsidRPr="0088793B">
        <w:rPr>
          <w:sz w:val="28"/>
          <w:szCs w:val="28"/>
        </w:rPr>
        <w:t>Бельгисовой</w:t>
      </w:r>
      <w:proofErr w:type="spellEnd"/>
      <w:r w:rsidRPr="0088793B">
        <w:rPr>
          <w:sz w:val="28"/>
          <w:szCs w:val="28"/>
        </w:rPr>
        <w:t xml:space="preserve"> К.В., </w:t>
      </w:r>
      <w:proofErr w:type="spellStart"/>
      <w:r w:rsidRPr="0088793B">
        <w:rPr>
          <w:sz w:val="28"/>
          <w:szCs w:val="28"/>
        </w:rPr>
        <w:t>Симатовой</w:t>
      </w:r>
      <w:proofErr w:type="spellEnd"/>
      <w:r w:rsidRPr="0088793B">
        <w:rPr>
          <w:sz w:val="28"/>
          <w:szCs w:val="28"/>
        </w:rPr>
        <w:t xml:space="preserve"> Е.Л.. </w:t>
      </w:r>
      <w:proofErr w:type="spellStart"/>
      <w:r w:rsidRPr="0088793B">
        <w:rPr>
          <w:sz w:val="28"/>
          <w:szCs w:val="28"/>
        </w:rPr>
        <w:t>Краснодр</w:t>
      </w:r>
      <w:proofErr w:type="spellEnd"/>
      <w:r w:rsidRPr="0088793B">
        <w:rPr>
          <w:sz w:val="28"/>
          <w:szCs w:val="28"/>
        </w:rPr>
        <w:t xml:space="preserve">, 2016.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90F4F">
        <w:rPr>
          <w:sz w:val="28"/>
          <w:szCs w:val="28"/>
        </w:rPr>
        <w:t>Бекяшев</w:t>
      </w:r>
      <w:proofErr w:type="spellEnd"/>
      <w:r w:rsidRPr="00E90F4F">
        <w:rPr>
          <w:sz w:val="28"/>
          <w:szCs w:val="28"/>
        </w:rPr>
        <w:t xml:space="preserve"> К.А. Международное публичное право. М., 2013.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Богуславский М. М. Международное частное право. М., 2017. </w:t>
      </w:r>
    </w:p>
    <w:p w:rsidR="0020247D" w:rsidRPr="0020247D" w:rsidRDefault="0020247D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1465">
        <w:rPr>
          <w:sz w:val="28"/>
          <w:szCs w:val="28"/>
        </w:rPr>
        <w:t xml:space="preserve">Валеев P.M., Курдюков Г.И. Международное право. Особенная часть. М., 2014.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Дмитриева Г.К. Международное частное право. М., 2017.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lastRenderedPageBreak/>
        <w:t xml:space="preserve">Еремин С.Г. К вопросу о системе управления зарубежной собственностью Российской Федерации // Право и экономика. 2014. № 1 (311).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Еремин С.Г. К вопросу о современном правовом регулировании управления государственной собственностью Российской Федерации, находящейся за рубежом / В сборнике: Актуальные проблемы и перспективы развития государственного и муниципального управления сборник научных статей, подготовленный в рамках III международной научно-практической конференции. Финансовый университет при Правительстве Российской Федерации. М., 2016.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Еремин С.Г.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Теоретические и практические аспекты управления гос</w:t>
      </w:r>
      <w:r>
        <w:rPr>
          <w:sz w:val="28"/>
          <w:szCs w:val="28"/>
        </w:rPr>
        <w:t>ударственной собственностью. М.</w:t>
      </w:r>
      <w:r w:rsidRPr="0088793B">
        <w:rPr>
          <w:sz w:val="28"/>
          <w:szCs w:val="28"/>
        </w:rPr>
        <w:t xml:space="preserve">, 2015.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Кириченко Д.В. Правовой режим объектов собственности Российской Федерации, находящихся за рубежом. </w:t>
      </w:r>
      <w:proofErr w:type="spellStart"/>
      <w:r w:rsidRPr="00E90F4F">
        <w:rPr>
          <w:sz w:val="28"/>
          <w:szCs w:val="28"/>
        </w:rPr>
        <w:t>Дисс</w:t>
      </w:r>
      <w:proofErr w:type="spellEnd"/>
      <w:r w:rsidRPr="00E90F4F">
        <w:rPr>
          <w:sz w:val="28"/>
          <w:szCs w:val="28"/>
        </w:rPr>
        <w:t xml:space="preserve">….канд. </w:t>
      </w:r>
      <w:proofErr w:type="spellStart"/>
      <w:r w:rsidRPr="00E90F4F">
        <w:rPr>
          <w:sz w:val="28"/>
          <w:szCs w:val="28"/>
        </w:rPr>
        <w:t>юрид</w:t>
      </w:r>
      <w:proofErr w:type="spellEnd"/>
      <w:r w:rsidRPr="00E90F4F">
        <w:rPr>
          <w:sz w:val="28"/>
          <w:szCs w:val="28"/>
        </w:rPr>
        <w:t xml:space="preserve">. наук. М. 2010.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Коношко</w:t>
      </w:r>
      <w:proofErr w:type="spellEnd"/>
      <w:r w:rsidRPr="0088793B">
        <w:rPr>
          <w:sz w:val="28"/>
          <w:szCs w:val="28"/>
        </w:rPr>
        <w:t xml:space="preserve"> Л.В. Управление государственной и муниципальной собственност</w:t>
      </w:r>
      <w:r>
        <w:rPr>
          <w:sz w:val="28"/>
          <w:szCs w:val="28"/>
        </w:rPr>
        <w:t>ью. Хабаровск</w:t>
      </w:r>
      <w:r w:rsidRPr="0088793B">
        <w:rPr>
          <w:sz w:val="28"/>
          <w:szCs w:val="28"/>
        </w:rPr>
        <w:t xml:space="preserve">, 2014.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Конституция Российской Федерации: доктринальный комментарий (постатейный) / Под ред. Ю.А. Дмитриева, Ю.И. Скуратова. М., 2013.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Краснов Э.В. Право собственности Российской Федерации за рубежом // В сборнике: Поколение будущего: Взгляд ученых - 2014 сборник научных статей 3-й Международной молодежной научной конференции: в 2-х томах. Под ред. А.А. Горохова М., 2014. </w:t>
      </w:r>
    </w:p>
    <w:p w:rsidR="0020247D" w:rsidRDefault="00936C2F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Краснов Э.В. Право собственности Российской Федерации за рубежом // Путь науки. 2014. Т. 2. № 9 (9). </w:t>
      </w:r>
    </w:p>
    <w:p w:rsidR="0020247D" w:rsidRPr="0020247D" w:rsidRDefault="0020247D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1465">
        <w:rPr>
          <w:sz w:val="28"/>
          <w:szCs w:val="28"/>
        </w:rPr>
        <w:t xml:space="preserve">Крашенинникова  П.В.   Постатейный   комментарий  к   Арбитражному   процессуальному  кодексу Российской Федерации. М, 2013.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Миннеханова</w:t>
      </w:r>
      <w:proofErr w:type="spellEnd"/>
      <w:r w:rsidRPr="0088793B">
        <w:rPr>
          <w:sz w:val="28"/>
          <w:szCs w:val="28"/>
        </w:rPr>
        <w:t xml:space="preserve"> С.Х. Демократизация правотворчества по проблемам правового режима охраны российской государственной собственности за рубежом // Юридическая техника. 2014. № 8.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lastRenderedPageBreak/>
        <w:t>Миннеханова</w:t>
      </w:r>
      <w:proofErr w:type="spellEnd"/>
      <w:r w:rsidRPr="0088793B">
        <w:rPr>
          <w:sz w:val="28"/>
          <w:szCs w:val="28"/>
        </w:rPr>
        <w:t xml:space="preserve"> С.Х. Организационно-правовые формы охраны и защиты государственной зарубежной собственности: теоретико-правовые проблемы // Вестник ТИСБИ. 2017. № 1.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Моттаева</w:t>
      </w:r>
      <w:proofErr w:type="spellEnd"/>
      <w:r w:rsidRPr="0088793B">
        <w:rPr>
          <w:sz w:val="28"/>
          <w:szCs w:val="28"/>
        </w:rPr>
        <w:t xml:space="preserve"> А.Б., Лукинов В.А., </w:t>
      </w:r>
      <w:proofErr w:type="spellStart"/>
      <w:r w:rsidRPr="0088793B">
        <w:rPr>
          <w:sz w:val="28"/>
          <w:szCs w:val="28"/>
        </w:rPr>
        <w:t>Моттаева</w:t>
      </w:r>
      <w:proofErr w:type="spellEnd"/>
      <w:r w:rsidRPr="0088793B">
        <w:rPr>
          <w:sz w:val="28"/>
          <w:szCs w:val="28"/>
        </w:rPr>
        <w:t xml:space="preserve"> А.Б. Стратегия управления государственной и муниципальной собств</w:t>
      </w:r>
      <w:r>
        <w:rPr>
          <w:sz w:val="28"/>
          <w:szCs w:val="28"/>
        </w:rPr>
        <w:t>енностью: теория и практика. М.</w:t>
      </w:r>
      <w:r w:rsidRPr="0088793B">
        <w:rPr>
          <w:sz w:val="28"/>
          <w:szCs w:val="28"/>
        </w:rPr>
        <w:t xml:space="preserve">, 2015.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Прокофьев С.Е., Галкин А.И., Еремин С.Г. Управление государственной и муниципальной собственностью. М</w:t>
      </w:r>
      <w:r>
        <w:rPr>
          <w:sz w:val="28"/>
          <w:szCs w:val="28"/>
        </w:rPr>
        <w:t>.</w:t>
      </w:r>
      <w:r w:rsidRPr="0088793B">
        <w:rPr>
          <w:sz w:val="28"/>
          <w:szCs w:val="28"/>
        </w:rPr>
        <w:t xml:space="preserve">, 2017.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Ушаева</w:t>
      </w:r>
      <w:proofErr w:type="spellEnd"/>
      <w:r w:rsidRPr="0088793B">
        <w:rPr>
          <w:sz w:val="28"/>
          <w:szCs w:val="28"/>
        </w:rPr>
        <w:t xml:space="preserve"> А.А., Еремин С.Г. Особенности управления государственной собственностью за рубежом // В сборнике: Актуальные проблемы и перспективы развития государственного и муниципального управления сборник научных статей, подготовленный в рамках III международной научно-практической конференции. Финансовый университет при Правительстве Российской Федерации. М., </w:t>
      </w:r>
      <w:r>
        <w:rPr>
          <w:sz w:val="28"/>
          <w:szCs w:val="28"/>
        </w:rPr>
        <w:t>2016.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Шебанова</w:t>
      </w:r>
      <w:proofErr w:type="spellEnd"/>
      <w:r w:rsidRPr="0088793B">
        <w:rPr>
          <w:sz w:val="28"/>
          <w:szCs w:val="28"/>
        </w:rPr>
        <w:t xml:space="preserve"> Н.А. Собственность </w:t>
      </w:r>
      <w:r>
        <w:rPr>
          <w:sz w:val="28"/>
          <w:szCs w:val="28"/>
        </w:rPr>
        <w:t>Р</w:t>
      </w:r>
      <w:r w:rsidRPr="0088793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8793B">
        <w:rPr>
          <w:sz w:val="28"/>
          <w:szCs w:val="28"/>
        </w:rPr>
        <w:t xml:space="preserve">едерации за рубежом: правовое регулирование и защита. М., 2014. </w:t>
      </w:r>
    </w:p>
    <w:p w:rsidR="0020247D" w:rsidRDefault="00936C2F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  </w:t>
      </w:r>
      <w:proofErr w:type="spellStart"/>
      <w:r w:rsidRPr="00E90F4F">
        <w:rPr>
          <w:sz w:val="28"/>
          <w:szCs w:val="28"/>
        </w:rPr>
        <w:t>Шебанова</w:t>
      </w:r>
      <w:proofErr w:type="spellEnd"/>
      <w:r w:rsidRPr="00E90F4F">
        <w:rPr>
          <w:sz w:val="28"/>
          <w:szCs w:val="28"/>
        </w:rPr>
        <w:t xml:space="preserve"> Н.А.. Собственность Российской Федерации за рубежом / </w:t>
      </w:r>
      <w:proofErr w:type="spellStart"/>
      <w:r w:rsidRPr="00E90F4F">
        <w:rPr>
          <w:sz w:val="28"/>
          <w:szCs w:val="28"/>
        </w:rPr>
        <w:t>Автореф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дис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докт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юрид</w:t>
      </w:r>
      <w:proofErr w:type="spellEnd"/>
      <w:r w:rsidRPr="00E90F4F">
        <w:rPr>
          <w:sz w:val="28"/>
          <w:szCs w:val="28"/>
        </w:rPr>
        <w:t xml:space="preserve">. наук. М., 2010. </w:t>
      </w:r>
    </w:p>
    <w:p w:rsidR="00722636" w:rsidRDefault="00722636" w:rsidP="00722636">
      <w:pPr>
        <w:spacing w:line="360" w:lineRule="auto"/>
        <w:jc w:val="both"/>
        <w:rPr>
          <w:sz w:val="28"/>
          <w:szCs w:val="28"/>
        </w:rPr>
      </w:pPr>
    </w:p>
    <w:p w:rsidR="00815C24" w:rsidRPr="00815C24" w:rsidRDefault="009D5EF0" w:rsidP="00815C24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hyperlink r:id="rId14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Вернуться в каталог дипломов по менеджменту</w:t>
        </w:r>
      </w:hyperlink>
    </w:p>
    <w:p w:rsidR="00815C24" w:rsidRPr="00815C24" w:rsidRDefault="00815C24" w:rsidP="00815C24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5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Написание на заказ  курсовых, контрольных, дипломов...</w:t>
        </w:r>
      </w:hyperlink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6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Написание на заказ научных статей, диссертаций...</w:t>
        </w:r>
      </w:hyperlink>
    </w:p>
    <w:p w:rsidR="00815C24" w:rsidRPr="00815C24" w:rsidRDefault="009D5EF0" w:rsidP="00815C24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hyperlink r:id="rId17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 xml:space="preserve">ШКОЛЬНИКАМ: онлайн-репетиторы и курсы </w:t>
        </w:r>
      </w:hyperlink>
    </w:p>
    <w:p w:rsidR="00722636" w:rsidRPr="00722636" w:rsidRDefault="009D5EF0" w:rsidP="00815C24">
      <w:pPr>
        <w:autoSpaceDN w:val="0"/>
        <w:jc w:val="both"/>
        <w:rPr>
          <w:rFonts w:ascii="Arial" w:hAnsi="Arial" w:cs="Arial"/>
          <w:color w:val="1F497D"/>
          <w:u w:val="single"/>
        </w:rPr>
      </w:pPr>
      <w:hyperlink r:id="rId18" w:history="1">
        <w:r w:rsidR="00815C24" w:rsidRPr="00815C24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Приглашаем авторов</w:t>
        </w:r>
      </w:hyperlink>
    </w:p>
    <w:sectPr w:rsidR="00722636" w:rsidRPr="00722636" w:rsidSect="0019322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F0" w:rsidRDefault="009D5EF0">
      <w:r>
        <w:separator/>
      </w:r>
    </w:p>
  </w:endnote>
  <w:endnote w:type="continuationSeparator" w:id="0">
    <w:p w:rsidR="009D5EF0" w:rsidRDefault="009D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54" w:rsidRDefault="003161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54" w:rsidRDefault="00316154" w:rsidP="00316154">
    <w:pPr>
      <w:pStyle w:val="a9"/>
    </w:pPr>
    <w:r>
      <w:t xml:space="preserve">Вернуться в каталог готовых дипломов и магистерских диссертаций </w:t>
    </w:r>
  </w:p>
  <w:p w:rsidR="00316154" w:rsidRDefault="00316154" w:rsidP="00316154">
    <w:pPr>
      <w:pStyle w:val="a9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54" w:rsidRDefault="003161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F0" w:rsidRDefault="009D5EF0">
      <w:r>
        <w:separator/>
      </w:r>
    </w:p>
  </w:footnote>
  <w:footnote w:type="continuationSeparator" w:id="0">
    <w:p w:rsidR="009D5EF0" w:rsidRDefault="009D5EF0">
      <w:r>
        <w:continuationSeparator/>
      </w:r>
    </w:p>
  </w:footnote>
  <w:footnote w:id="1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Крашенинникова  П.В.   Постатейный   комментарий  к   Арбитражному   процессуальному  кодексу Российской Федерации. М, 2013. С. 106.</w:t>
      </w:r>
    </w:p>
  </w:footnote>
  <w:footnote w:id="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Валеев P.M., Курдюков Г.И. Международное право. Особенная часть</w:t>
      </w:r>
      <w:r w:rsidRPr="00332536">
        <w:rPr>
          <w:sz w:val="20"/>
          <w:szCs w:val="20"/>
        </w:rPr>
        <w:t>.</w:t>
      </w:r>
      <w:r w:rsidRPr="0020247D">
        <w:rPr>
          <w:sz w:val="20"/>
          <w:szCs w:val="20"/>
        </w:rPr>
        <w:t xml:space="preserve"> М., 2014. С. 224.</w:t>
      </w:r>
    </w:p>
  </w:footnote>
  <w:footnote w:id="3">
    <w:p w:rsidR="00730843" w:rsidRPr="0020247D" w:rsidRDefault="00730843" w:rsidP="0020247D">
      <w:pPr>
        <w:pStyle w:val="a7"/>
      </w:pPr>
      <w:r w:rsidRPr="0020247D">
        <w:rPr>
          <w:rStyle w:val="a8"/>
        </w:rPr>
        <w:footnoteRef/>
      </w:r>
      <w:r w:rsidRPr="0020247D">
        <w:t xml:space="preserve"> Венская конвенция о дипломатических сношениях: заключена в г. Вене 18.04.1961 // </w:t>
      </w:r>
      <w:r w:rsidRPr="0020247D">
        <w:rPr>
          <w:rStyle w:val="blk"/>
        </w:rPr>
        <w:t xml:space="preserve">Ведомости ВС СССР. 29 апреля </w:t>
      </w:r>
      <w:smartTag w:uri="urn:schemas-microsoft-com:office:smarttags" w:element="metricconverter">
        <w:smartTagPr>
          <w:attr w:name="ProductID" w:val="1964 г"/>
        </w:smartTagPr>
        <w:r w:rsidRPr="0020247D">
          <w:rPr>
            <w:rStyle w:val="blk"/>
          </w:rPr>
          <w:t>1964 г</w:t>
        </w:r>
      </w:smartTag>
      <w:r w:rsidRPr="0020247D">
        <w:rPr>
          <w:rStyle w:val="blk"/>
        </w:rPr>
        <w:t>. № 18. Ст. 221</w:t>
      </w:r>
      <w:r w:rsidRPr="00332536">
        <w:rPr>
          <w:rStyle w:val="blk"/>
        </w:rPr>
        <w:t>.</w:t>
      </w:r>
    </w:p>
  </w:footnote>
  <w:footnote w:id="4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Венская конвенция о консульских сношениях (заключена в г. Вене 24.04.1963) // </w:t>
      </w:r>
      <w:r w:rsidRPr="0020247D">
        <w:rPr>
          <w:sz w:val="20"/>
          <w:szCs w:val="20"/>
          <w:shd w:val="clear" w:color="auto" w:fill="FFFFFF"/>
        </w:rPr>
        <w:t xml:space="preserve">Сборник международных договоров СССР, </w:t>
      </w:r>
      <w:proofErr w:type="spellStart"/>
      <w:r w:rsidRPr="0020247D">
        <w:rPr>
          <w:sz w:val="20"/>
          <w:szCs w:val="20"/>
          <w:shd w:val="clear" w:color="auto" w:fill="FFFFFF"/>
        </w:rPr>
        <w:t>вып</w:t>
      </w:r>
      <w:proofErr w:type="spellEnd"/>
      <w:r w:rsidRPr="0020247D">
        <w:rPr>
          <w:sz w:val="20"/>
          <w:szCs w:val="20"/>
          <w:shd w:val="clear" w:color="auto" w:fill="FFFFFF"/>
        </w:rPr>
        <w:t>. XLV.- М., 1991. С. 124 - 147</w:t>
      </w:r>
    </w:p>
  </w:footnote>
  <w:footnote w:id="5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Конвенция о специальных миссиях (Заключена в г. Нью-Йорке 08.12.1969)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209 - 221.</w:t>
      </w:r>
    </w:p>
  </w:footnote>
  <w:footnote w:id="6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(Заключена в г. Вене 14.03.1975)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300 - 322.</w:t>
      </w:r>
    </w:p>
  </w:footnote>
  <w:footnote w:id="7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Конвенция Организации Объединенных Наций о </w:t>
      </w:r>
      <w:proofErr w:type="spellStart"/>
      <w:r w:rsidRPr="0020247D">
        <w:rPr>
          <w:rStyle w:val="blk"/>
          <w:color w:val="000000"/>
          <w:sz w:val="20"/>
          <w:szCs w:val="20"/>
        </w:rPr>
        <w:t>юрисдикционных</w:t>
      </w:r>
      <w:proofErr w:type="spellEnd"/>
      <w:r w:rsidRPr="0020247D">
        <w:rPr>
          <w:rStyle w:val="blk"/>
          <w:color w:val="000000"/>
          <w:sz w:val="20"/>
          <w:szCs w:val="20"/>
        </w:rPr>
        <w:t xml:space="preserve"> иммунитетах государств и их собственности  (Заключена в г. Нью-Йорке 02.12.2004) // СПС «Консультант плюс»</w:t>
      </w:r>
    </w:p>
  </w:footnote>
  <w:footnote w:id="8">
    <w:p w:rsidR="00730843" w:rsidRPr="00332536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Устав Организации Объединенных Наций (Принят в г. Сан-Франциско 26.06.1945) // Сборник действующих договоров, соглашений и конвенций, заключенных СССР с иностранными государствами, </w:t>
      </w:r>
      <w:proofErr w:type="spellStart"/>
      <w:r w:rsidRPr="0020247D">
        <w:rPr>
          <w:sz w:val="20"/>
          <w:szCs w:val="20"/>
        </w:rPr>
        <w:t>Вып</w:t>
      </w:r>
      <w:proofErr w:type="spellEnd"/>
      <w:r w:rsidRPr="0020247D">
        <w:rPr>
          <w:sz w:val="20"/>
          <w:szCs w:val="20"/>
        </w:rPr>
        <w:t>. XII, - М., 1956, с. 14 - 47</w:t>
      </w:r>
    </w:p>
  </w:footnote>
  <w:footnote w:id="9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</w:p>
  </w:footnote>
  <w:footnote w:id="1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</w:footnote>
  <w:footnote w:id="11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Конституция Российской Федерации: доктринальный комментарий (постатейный) / Под ред. Ю.А. Дмитриева, Ю.И. Скуратова. М., 2013. С. 63.</w:t>
      </w:r>
    </w:p>
  </w:footnote>
  <w:footnote w:id="1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Гражданский кодекс Российской Федерации (часть первая) от 30.11.1994 № 51-ФЗ (ред. от 29.12.2017) // Собрание законодательства РФ, 05.12.1994, № 32, ст. 3301</w:t>
      </w:r>
    </w:p>
  </w:footnote>
  <w:footnote w:id="1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Пленума Верховного Суда РФ № 10, Пленума ВАС РФ № 22 от 29.04.2010 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Бюллетень Верховного Суда РФ, № 7, июль, 2010.</w:t>
      </w:r>
    </w:p>
  </w:footnote>
  <w:footnote w:id="14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Федеральный конституционный закон от 17.12.1997 № 2-ФКЗ (ред. от 28.12.2016) «О Правительстве Российской Федерации» // Собрание законодательства РФ, 22.12.1997, № 51, ст. 5712</w:t>
      </w:r>
    </w:p>
  </w:footnote>
  <w:footnote w:id="15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Правительства РФ от 03.12.2004 № 739 (ред. от 05.05.2017)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 // Собрание законодательства РФ, 13.12.2004, № 50, ст. 5074</w:t>
      </w:r>
    </w:p>
  </w:footnote>
  <w:footnote w:id="16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Пленума Верховного Суда РФ № 6, Пленума ВАС РФ № 8 от 01.07.1996 (ред. от 24.03.2016) «О некоторых вопросах, связанных с применением части первой Гражданского кодекса Российской Федерации» // «Бюллетень Верховного Суда РФ», № 9, 1996, № 5, 1997.</w:t>
      </w:r>
    </w:p>
  </w:footnote>
  <w:footnote w:id="17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Гражданский кодекс Российской Федерации (часть третья) от 26.11.2001 № 146-ФЗ (ред. от 28.03.2017) // «Собрание законодательства РФ», 03.12.2001, № 49, ст. 4552.</w:t>
      </w:r>
    </w:p>
    <w:p w:rsidR="00730843" w:rsidRPr="0020247D" w:rsidRDefault="00730843" w:rsidP="0020247D">
      <w:pPr>
        <w:pStyle w:val="a7"/>
        <w:jc w:val="both"/>
      </w:pPr>
    </w:p>
  </w:footnote>
  <w:footnote w:id="18">
    <w:p w:rsidR="00730843" w:rsidRPr="00332536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Дмитриева Г.К. Международное частное право. М., 2017. С. 688.</w:t>
      </w:r>
    </w:p>
  </w:footnote>
  <w:footnote w:id="19">
    <w:p w:rsidR="00730843" w:rsidRPr="00332536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Богуславский М. М. Международное частное право. М., 2017. С. 604.</w:t>
      </w:r>
    </w:p>
  </w:footnote>
  <w:footnote w:id="2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</w:footnote>
  <w:footnote w:id="21">
    <w:p w:rsidR="00730843" w:rsidRPr="00332536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Процедура оформления выбытия федеральной собственности за рубежом: циркулярные письма Валютно-финансового департамента МИД Российской Федерации </w:t>
      </w:r>
      <w:r w:rsidRPr="00332536">
        <w:rPr>
          <w:sz w:val="20"/>
          <w:szCs w:val="20"/>
        </w:rPr>
        <w:t>(</w:t>
      </w:r>
      <w:r w:rsidRPr="0020247D">
        <w:rPr>
          <w:sz w:val="20"/>
          <w:szCs w:val="20"/>
        </w:rPr>
        <w:t>№ вф-3108, № вф-4627, № вф-2734</w:t>
      </w:r>
      <w:r w:rsidRPr="00332536">
        <w:rPr>
          <w:sz w:val="20"/>
          <w:szCs w:val="20"/>
        </w:rPr>
        <w:t>)</w:t>
      </w:r>
      <w:r w:rsidRPr="0020247D">
        <w:rPr>
          <w:sz w:val="20"/>
          <w:szCs w:val="20"/>
        </w:rPr>
        <w:t xml:space="preserve"> // Вестник МИД России. 2010. №</w:t>
      </w:r>
      <w:r w:rsidRPr="00332536">
        <w:rPr>
          <w:sz w:val="20"/>
          <w:szCs w:val="20"/>
        </w:rPr>
        <w:t xml:space="preserve"> </w:t>
      </w:r>
      <w:r w:rsidRPr="0020247D">
        <w:rPr>
          <w:sz w:val="20"/>
          <w:szCs w:val="20"/>
        </w:rPr>
        <w:t>34</w:t>
      </w:r>
      <w:r w:rsidRPr="00332536">
        <w:rPr>
          <w:sz w:val="20"/>
          <w:szCs w:val="20"/>
        </w:rPr>
        <w:t>.</w:t>
      </w:r>
    </w:p>
  </w:footnote>
  <w:footnote w:id="2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11.07.2004 № 865 (ред. от 20.07.2017) «Вопросы Министерства иностранных дел Российской Федерации» // Собрание законодательства РФ, 12.07.2004, № 28, ст. 2880.</w:t>
      </w:r>
    </w:p>
  </w:footnote>
  <w:footnote w:id="2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Указ Президента РФ от 23.10.2000 № 1771 «О мерах по улучшению использования расположенного за пределами Российской Федерации федерального недвижимого имущества, закрепленного за федеральными органами исполнительной власти и их представительствами, другими государственными органами Российской Федерации и государственными организациями» // Собрание законодательства РФ, 30.10.2000, № 44, ст. 4352</w:t>
      </w:r>
    </w:p>
  </w:footnote>
  <w:footnote w:id="24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</w:footnote>
  <w:footnote w:id="25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Постановление Правительства РФ от 05.01.1995 № 14 (ред. от 24.02.2010) «Об управлении федеральной собственностью, находящейся за рубежом»  // </w:t>
      </w:r>
      <w:r w:rsidRPr="0020247D">
        <w:rPr>
          <w:sz w:val="20"/>
          <w:szCs w:val="20"/>
          <w:shd w:val="clear" w:color="auto" w:fill="FFFFFF"/>
        </w:rPr>
        <w:t>Собрание законодательства РФ, 16.01.1995, № 3, ст. 203.</w:t>
      </w:r>
      <w:r w:rsidRPr="0020247D">
        <w:rPr>
          <w:rStyle w:val="blk"/>
          <w:sz w:val="20"/>
          <w:szCs w:val="20"/>
        </w:rPr>
        <w:t xml:space="preserve"> (утратило силу)</w:t>
      </w:r>
    </w:p>
  </w:footnote>
  <w:footnote w:id="26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Правительства РФ от 25.08.2015 № 884</w:t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(ред. от 12.12.2017) «Об управлении федеральным имуществом, находящимся за пределами Российской Федерации» (вместе с «Положением об управлении федеральным имуществом, находящимся за пределами Российской Федерации») // </w:t>
      </w:r>
      <w:r w:rsidRPr="0020247D">
        <w:rPr>
          <w:sz w:val="20"/>
          <w:szCs w:val="20"/>
          <w:shd w:val="clear" w:color="auto" w:fill="FFFFFF"/>
        </w:rPr>
        <w:t>Собрание законодательства РФ, 07.09.2015, № 36, ст. 5028.</w:t>
      </w:r>
    </w:p>
  </w:footnote>
  <w:footnote w:id="27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Постановление Правительства РФ от 21.05.2001 № 400 «Об утверждении нормативов размещения представительств Российской Федерации в иностранных государствах, федеральных органов исполнительной власти, других государственных органов Российской Федерации и их сотрудников за рубежом» // </w:t>
      </w:r>
      <w:r w:rsidRPr="0020247D">
        <w:rPr>
          <w:sz w:val="20"/>
          <w:szCs w:val="20"/>
          <w:shd w:val="clear" w:color="auto" w:fill="FFFFFF"/>
        </w:rPr>
        <w:t>«Собрание законодательства РФ», 28.05.2001, № 22, ст. 2246.</w:t>
      </w:r>
    </w:p>
  </w:footnote>
  <w:footnote w:id="28">
    <w:p w:rsidR="00730843" w:rsidRPr="00332536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06.09.2008 № 1315 (ред. от 31.12.2015) «О некоторых вопросах государственного управления в области международного сотрудничества» // Собрание законодательства РФ, 15.09.2008, № 37, ст. 4181.</w:t>
      </w:r>
    </w:p>
  </w:footnote>
  <w:footnote w:id="29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08.05.2013 № 476 «Вопросы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 // Собрание законодательства РФ, 13.05.2013, № 19, ст. 2380.</w:t>
      </w:r>
    </w:p>
  </w:footnote>
  <w:footnote w:id="3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05.06.2008 № 437 (ред. от 27.02.2018) «О Министерстве экономического развития Российской Федерации» // «Собрание законодательства РФ», 16.06.2008, № 24, ст. 2867.</w:t>
      </w:r>
    </w:p>
  </w:footnote>
  <w:footnote w:id="31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Указ Президента РФ от 11.01.2008 № 39 «О передаче в оперативное управление Министерству экономического развития и торговли Российской Федерации расположенного за пределами Российской Федерации федерального недвижимого имущества» // </w:t>
      </w:r>
      <w:r w:rsidRPr="0020247D">
        <w:rPr>
          <w:sz w:val="20"/>
          <w:szCs w:val="20"/>
          <w:shd w:val="clear" w:color="auto" w:fill="FFFFFF"/>
        </w:rPr>
        <w:t>«Собрание законодательства РФ», 14.01.2008, № 2, ст. 48.</w:t>
      </w:r>
    </w:p>
    <w:p w:rsidR="00730843" w:rsidRPr="0020247D" w:rsidRDefault="00730843" w:rsidP="0020247D">
      <w:pPr>
        <w:pStyle w:val="a7"/>
        <w:jc w:val="both"/>
      </w:pPr>
    </w:p>
  </w:footnote>
  <w:footnote w:id="32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  <w:r w:rsidRPr="0020247D">
        <w:rPr>
          <w:shd w:val="clear" w:color="auto" w:fill="FFFFFF"/>
        </w:rPr>
        <w:t>Соглашение от 08.12.1991 «О создании Содружества Независимых Государств» // СПС «Консультант плюс» // «Ведомости СНД и ВС РФ», 19.12.1991, № 51, ст. 1798</w:t>
      </w:r>
    </w:p>
  </w:footnote>
  <w:footnote w:id="33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Соглашение глав государств Содружества Независимых Государств о собственности бывшего Союза ССР за рубежом (Заключено в г. Минске 30.12.1991) // </w:t>
      </w:r>
      <w:r w:rsidRPr="0020247D">
        <w:rPr>
          <w:sz w:val="20"/>
          <w:szCs w:val="20"/>
          <w:shd w:val="clear" w:color="auto" w:fill="FFFFFF"/>
        </w:rPr>
        <w:t>Дипломатический вестник. 1992. № 1. С. 14 - 15.</w:t>
      </w:r>
    </w:p>
  </w:footnote>
  <w:footnote w:id="34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(Заключена в г. Вене 08.04.1983)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160 - 171.</w:t>
      </w:r>
    </w:p>
  </w:footnote>
  <w:footnote w:id="35">
    <w:p w:rsidR="00730843" w:rsidRPr="0020247D" w:rsidRDefault="00730843" w:rsidP="0020247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0247D">
        <w:rPr>
          <w:rStyle w:val="a8"/>
          <w:b w:val="0"/>
          <w:sz w:val="20"/>
          <w:szCs w:val="20"/>
        </w:rPr>
        <w:footnoteRef/>
      </w:r>
      <w:r w:rsidRPr="0020247D">
        <w:rPr>
          <w:b w:val="0"/>
          <w:sz w:val="20"/>
          <w:szCs w:val="20"/>
        </w:rPr>
        <w:t xml:space="preserve"> Венская конвенция о правопреемстве государств в отношении договоров от 23.08.1978 г. //  http://www.un.org/ru/documents/decl_conv/conventions/states_succession.shtml</w:t>
      </w:r>
    </w:p>
  </w:footnote>
  <w:footnote w:id="36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  <w:proofErr w:type="spellStart"/>
      <w:r w:rsidRPr="0020247D">
        <w:t>Бекяшев</w:t>
      </w:r>
      <w:proofErr w:type="spellEnd"/>
      <w:r w:rsidRPr="0020247D">
        <w:t xml:space="preserve"> К.А. Международное публичное право. М., 2013. С. 149.</w:t>
      </w:r>
    </w:p>
  </w:footnote>
  <w:footnote w:id="37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стран СНГ от 09.10.1992 (с изм. от 24.12.1993) «О взаимном признании прав и регулировании отношений собственности» // </w:t>
      </w:r>
      <w:r w:rsidRPr="0020247D">
        <w:rPr>
          <w:sz w:val="20"/>
          <w:szCs w:val="20"/>
          <w:shd w:val="clear" w:color="auto" w:fill="FFFFFF"/>
        </w:rPr>
        <w:t>Бюллетень международных договоров, № 10, 1993</w:t>
      </w:r>
    </w:p>
  </w:footnote>
  <w:footnote w:id="38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о распределении всей собственности бывшего Союза ССР за рубежом (Заключено в г. Москве 06.07.1992) // </w:t>
      </w:r>
      <w:r w:rsidRPr="0020247D">
        <w:rPr>
          <w:sz w:val="20"/>
          <w:szCs w:val="20"/>
          <w:shd w:val="clear" w:color="auto" w:fill="FFFFFF"/>
        </w:rPr>
        <w:t>Бюллетень международных договоров, № 8, 1993</w:t>
      </w:r>
    </w:p>
  </w:footnote>
  <w:footnote w:id="39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стран СНГ от 20.03.1992 «О порядке разрешения споров, связанных с осуществлением хозяйственной деятельности» // </w:t>
      </w:r>
      <w:r w:rsidRPr="0020247D">
        <w:rPr>
          <w:sz w:val="20"/>
          <w:szCs w:val="20"/>
          <w:shd w:val="clear" w:color="auto" w:fill="FFFFFF"/>
        </w:rPr>
        <w:t>Информационный вестник Совета глав государств и Совета глав правительств СНГ «Содружество», № 4, 1992</w:t>
      </w:r>
    </w:p>
  </w:footnote>
  <w:footnote w:id="40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Меморандум о взаимопонимании по вопросу правопреемства в отношении договоров бывшего Союза ССР, представляющих взаимный интерес (Подписан в г. Москве 06.07.1992) // </w:t>
      </w:r>
      <w:r w:rsidRPr="0020247D">
        <w:rPr>
          <w:color w:val="000000"/>
          <w:sz w:val="20"/>
          <w:szCs w:val="20"/>
          <w:shd w:val="clear" w:color="auto" w:fill="FFFFFF"/>
        </w:rPr>
        <w:t>Информационный вестник Совета глав государств и Совета глав правительств СНГ «Содружество», № 6, 1992</w:t>
      </w:r>
    </w:p>
    <w:p w:rsidR="00730843" w:rsidRPr="0020247D" w:rsidRDefault="00730843" w:rsidP="0020247D">
      <w:pPr>
        <w:pStyle w:val="a7"/>
        <w:jc w:val="both"/>
      </w:pPr>
    </w:p>
  </w:footnote>
  <w:footnote w:id="41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>Договор о правопреемстве в отношении внешнего государственного долга и активов Союза ССР (Подписан в г. Москве 04.12.1991) // СПС «Консультант плюс»</w:t>
      </w:r>
    </w:p>
  </w:footnote>
  <w:footnote w:id="42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>Постановление Правительства РФ от 17.05.1993 № 459 «О подписании с государствами - республиками бывшего СССР соглашений об урегулировании вопросов правопреемства в отношении внешнего государственного долга и активов бывшего СССР» // «Собрание актов Президента и Правительства РФ», 24.05.1993, № 21, ст. 1962</w:t>
      </w:r>
    </w:p>
  </w:footnote>
  <w:footnote w:id="4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proofErr w:type="spellStart"/>
      <w:r w:rsidRPr="0020247D">
        <w:rPr>
          <w:sz w:val="20"/>
          <w:szCs w:val="20"/>
        </w:rPr>
        <w:t>Шебанова</w:t>
      </w:r>
      <w:proofErr w:type="spellEnd"/>
      <w:r w:rsidRPr="0020247D">
        <w:rPr>
          <w:sz w:val="20"/>
          <w:szCs w:val="20"/>
        </w:rPr>
        <w:t xml:space="preserve"> Н.А.. Собственность Российской Федерации за рубежом / </w:t>
      </w:r>
      <w:proofErr w:type="spellStart"/>
      <w:r w:rsidRPr="0020247D">
        <w:rPr>
          <w:sz w:val="20"/>
          <w:szCs w:val="20"/>
        </w:rPr>
        <w:t>Автореф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дис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докт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юрид</w:t>
      </w:r>
      <w:proofErr w:type="spellEnd"/>
      <w:r w:rsidRPr="0020247D">
        <w:rPr>
          <w:sz w:val="20"/>
          <w:szCs w:val="20"/>
        </w:rPr>
        <w:t>. наук. М., 2010. С. 11.</w:t>
      </w:r>
    </w:p>
    <w:p w:rsidR="00730843" w:rsidRPr="0020247D" w:rsidRDefault="00730843" w:rsidP="0020247D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3" w:rsidRDefault="00730843" w:rsidP="003F31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0843" w:rsidRDefault="00730843" w:rsidP="001932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3" w:rsidRDefault="00730843" w:rsidP="003F31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734">
      <w:rPr>
        <w:rStyle w:val="a4"/>
        <w:noProof/>
      </w:rPr>
      <w:t>2</w:t>
    </w:r>
    <w:r>
      <w:rPr>
        <w:rStyle w:val="a4"/>
      </w:rPr>
      <w:fldChar w:fldCharType="end"/>
    </w:r>
  </w:p>
  <w:p w:rsidR="006B6734" w:rsidRDefault="006B6734" w:rsidP="006B6734">
    <w:pPr>
      <w:pStyle w:val="a3"/>
      <w:ind w:right="360"/>
    </w:pPr>
    <w:r>
      <w:t>Узнайте стоимость написания на заказ студенческих и аспирантских работ</w:t>
    </w:r>
  </w:p>
  <w:p w:rsidR="00730843" w:rsidRDefault="006B6734" w:rsidP="006B6734">
    <w:pPr>
      <w:pStyle w:val="a3"/>
      <w:ind w:right="360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54" w:rsidRDefault="00316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4DE"/>
    <w:multiLevelType w:val="hybridMultilevel"/>
    <w:tmpl w:val="24CC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0E4891"/>
    <w:multiLevelType w:val="hybridMultilevel"/>
    <w:tmpl w:val="28E07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1"/>
    <w:rsid w:val="000007E0"/>
    <w:rsid w:val="00010928"/>
    <w:rsid w:val="00041072"/>
    <w:rsid w:val="00042600"/>
    <w:rsid w:val="000565B3"/>
    <w:rsid w:val="0006109E"/>
    <w:rsid w:val="00065334"/>
    <w:rsid w:val="0008287E"/>
    <w:rsid w:val="00094F39"/>
    <w:rsid w:val="000A183C"/>
    <w:rsid w:val="000B02C0"/>
    <w:rsid w:val="000D0ACC"/>
    <w:rsid w:val="000D438C"/>
    <w:rsid w:val="000D4751"/>
    <w:rsid w:val="000E3D82"/>
    <w:rsid w:val="000F4FF8"/>
    <w:rsid w:val="00110C91"/>
    <w:rsid w:val="00122012"/>
    <w:rsid w:val="0013389A"/>
    <w:rsid w:val="001350D3"/>
    <w:rsid w:val="00145459"/>
    <w:rsid w:val="001505AD"/>
    <w:rsid w:val="00165D03"/>
    <w:rsid w:val="00167C9B"/>
    <w:rsid w:val="00193220"/>
    <w:rsid w:val="00195BF2"/>
    <w:rsid w:val="001960E7"/>
    <w:rsid w:val="001A31F2"/>
    <w:rsid w:val="001A3843"/>
    <w:rsid w:val="001B5F13"/>
    <w:rsid w:val="001B7051"/>
    <w:rsid w:val="0020247D"/>
    <w:rsid w:val="00245E8A"/>
    <w:rsid w:val="00256816"/>
    <w:rsid w:val="00260985"/>
    <w:rsid w:val="00262F40"/>
    <w:rsid w:val="00280B12"/>
    <w:rsid w:val="002947AA"/>
    <w:rsid w:val="002B367B"/>
    <w:rsid w:val="002B6A77"/>
    <w:rsid w:val="002C507D"/>
    <w:rsid w:val="002F2040"/>
    <w:rsid w:val="00310C85"/>
    <w:rsid w:val="00316154"/>
    <w:rsid w:val="00323B03"/>
    <w:rsid w:val="003271E2"/>
    <w:rsid w:val="00332536"/>
    <w:rsid w:val="00345F41"/>
    <w:rsid w:val="003461DE"/>
    <w:rsid w:val="00367D49"/>
    <w:rsid w:val="00371B87"/>
    <w:rsid w:val="00382311"/>
    <w:rsid w:val="00386D27"/>
    <w:rsid w:val="003A7B76"/>
    <w:rsid w:val="003C1204"/>
    <w:rsid w:val="003C2914"/>
    <w:rsid w:val="003D27FB"/>
    <w:rsid w:val="003E0F79"/>
    <w:rsid w:val="003F3100"/>
    <w:rsid w:val="003F6399"/>
    <w:rsid w:val="0040052F"/>
    <w:rsid w:val="00426D81"/>
    <w:rsid w:val="00430BDC"/>
    <w:rsid w:val="00443722"/>
    <w:rsid w:val="004D4EB4"/>
    <w:rsid w:val="004E0CC9"/>
    <w:rsid w:val="004E1B01"/>
    <w:rsid w:val="004E6209"/>
    <w:rsid w:val="004F1BCA"/>
    <w:rsid w:val="005039D0"/>
    <w:rsid w:val="005214E4"/>
    <w:rsid w:val="00530845"/>
    <w:rsid w:val="00551611"/>
    <w:rsid w:val="00563AB0"/>
    <w:rsid w:val="00563CFD"/>
    <w:rsid w:val="00592B00"/>
    <w:rsid w:val="005941E2"/>
    <w:rsid w:val="005A1D5E"/>
    <w:rsid w:val="005D0740"/>
    <w:rsid w:val="005D31ED"/>
    <w:rsid w:val="005D5DB9"/>
    <w:rsid w:val="005E0330"/>
    <w:rsid w:val="005F009A"/>
    <w:rsid w:val="00602A76"/>
    <w:rsid w:val="006112AC"/>
    <w:rsid w:val="00613883"/>
    <w:rsid w:val="00622E2D"/>
    <w:rsid w:val="00646615"/>
    <w:rsid w:val="00647A68"/>
    <w:rsid w:val="00664583"/>
    <w:rsid w:val="00670E97"/>
    <w:rsid w:val="00672849"/>
    <w:rsid w:val="006B6734"/>
    <w:rsid w:val="006D18DA"/>
    <w:rsid w:val="006D4FF9"/>
    <w:rsid w:val="006E4137"/>
    <w:rsid w:val="00702289"/>
    <w:rsid w:val="00722636"/>
    <w:rsid w:val="00730843"/>
    <w:rsid w:val="00766C60"/>
    <w:rsid w:val="0077181A"/>
    <w:rsid w:val="00786A23"/>
    <w:rsid w:val="00795015"/>
    <w:rsid w:val="007B1736"/>
    <w:rsid w:val="007B4D49"/>
    <w:rsid w:val="007D3A3B"/>
    <w:rsid w:val="007E54EE"/>
    <w:rsid w:val="007F6DD4"/>
    <w:rsid w:val="0080163B"/>
    <w:rsid w:val="00801A5C"/>
    <w:rsid w:val="00802B64"/>
    <w:rsid w:val="00804AC1"/>
    <w:rsid w:val="00814DF3"/>
    <w:rsid w:val="00815C24"/>
    <w:rsid w:val="00831549"/>
    <w:rsid w:val="008519F3"/>
    <w:rsid w:val="00853769"/>
    <w:rsid w:val="00870384"/>
    <w:rsid w:val="00871006"/>
    <w:rsid w:val="0087468D"/>
    <w:rsid w:val="00883D54"/>
    <w:rsid w:val="0088793B"/>
    <w:rsid w:val="00893722"/>
    <w:rsid w:val="008B664C"/>
    <w:rsid w:val="008C0EBF"/>
    <w:rsid w:val="008D1465"/>
    <w:rsid w:val="008D216B"/>
    <w:rsid w:val="008D3301"/>
    <w:rsid w:val="008D3860"/>
    <w:rsid w:val="008D600C"/>
    <w:rsid w:val="008E5BFD"/>
    <w:rsid w:val="008F51FB"/>
    <w:rsid w:val="00915912"/>
    <w:rsid w:val="00927F9C"/>
    <w:rsid w:val="00936C2F"/>
    <w:rsid w:val="009522E7"/>
    <w:rsid w:val="009707A7"/>
    <w:rsid w:val="009735F7"/>
    <w:rsid w:val="00984F0C"/>
    <w:rsid w:val="009A0BFA"/>
    <w:rsid w:val="009A2375"/>
    <w:rsid w:val="009B7618"/>
    <w:rsid w:val="009C5ACA"/>
    <w:rsid w:val="009D5EF0"/>
    <w:rsid w:val="009D6364"/>
    <w:rsid w:val="00A01DCD"/>
    <w:rsid w:val="00A276FE"/>
    <w:rsid w:val="00A27E02"/>
    <w:rsid w:val="00A3171D"/>
    <w:rsid w:val="00A47E58"/>
    <w:rsid w:val="00A552F7"/>
    <w:rsid w:val="00A5740C"/>
    <w:rsid w:val="00A64905"/>
    <w:rsid w:val="00A66BD8"/>
    <w:rsid w:val="00A8109E"/>
    <w:rsid w:val="00A8505B"/>
    <w:rsid w:val="00A9170F"/>
    <w:rsid w:val="00AB0805"/>
    <w:rsid w:val="00AD45C0"/>
    <w:rsid w:val="00AD6663"/>
    <w:rsid w:val="00AE2801"/>
    <w:rsid w:val="00AE3C24"/>
    <w:rsid w:val="00B055E0"/>
    <w:rsid w:val="00B065C9"/>
    <w:rsid w:val="00B119AB"/>
    <w:rsid w:val="00B13A38"/>
    <w:rsid w:val="00B3124D"/>
    <w:rsid w:val="00B3314D"/>
    <w:rsid w:val="00B56C96"/>
    <w:rsid w:val="00B65BA2"/>
    <w:rsid w:val="00BA078B"/>
    <w:rsid w:val="00BA38E3"/>
    <w:rsid w:val="00BB4A30"/>
    <w:rsid w:val="00BC0BF2"/>
    <w:rsid w:val="00BC402D"/>
    <w:rsid w:val="00BC794D"/>
    <w:rsid w:val="00BF27FC"/>
    <w:rsid w:val="00C1659C"/>
    <w:rsid w:val="00C173B2"/>
    <w:rsid w:val="00C27A02"/>
    <w:rsid w:val="00C32A11"/>
    <w:rsid w:val="00C400F7"/>
    <w:rsid w:val="00C75D12"/>
    <w:rsid w:val="00CB291D"/>
    <w:rsid w:val="00CC2D8D"/>
    <w:rsid w:val="00CD7E04"/>
    <w:rsid w:val="00CF1AE1"/>
    <w:rsid w:val="00CF39AD"/>
    <w:rsid w:val="00D010B0"/>
    <w:rsid w:val="00D031FA"/>
    <w:rsid w:val="00D101EB"/>
    <w:rsid w:val="00D144AE"/>
    <w:rsid w:val="00D21DB0"/>
    <w:rsid w:val="00D248E6"/>
    <w:rsid w:val="00D26FE1"/>
    <w:rsid w:val="00D32DBB"/>
    <w:rsid w:val="00D36280"/>
    <w:rsid w:val="00D37879"/>
    <w:rsid w:val="00D615EE"/>
    <w:rsid w:val="00D64CFB"/>
    <w:rsid w:val="00DA2330"/>
    <w:rsid w:val="00DA37DA"/>
    <w:rsid w:val="00DB2115"/>
    <w:rsid w:val="00DC001B"/>
    <w:rsid w:val="00DD55C5"/>
    <w:rsid w:val="00DD6CDF"/>
    <w:rsid w:val="00DE02D9"/>
    <w:rsid w:val="00DF43A7"/>
    <w:rsid w:val="00DF7558"/>
    <w:rsid w:val="00E01FA7"/>
    <w:rsid w:val="00E13E17"/>
    <w:rsid w:val="00E14CA8"/>
    <w:rsid w:val="00E153E9"/>
    <w:rsid w:val="00E166A4"/>
    <w:rsid w:val="00E25718"/>
    <w:rsid w:val="00E27B03"/>
    <w:rsid w:val="00E60068"/>
    <w:rsid w:val="00E747DF"/>
    <w:rsid w:val="00E777AB"/>
    <w:rsid w:val="00E90F4F"/>
    <w:rsid w:val="00E95443"/>
    <w:rsid w:val="00EB51B9"/>
    <w:rsid w:val="00EB68DB"/>
    <w:rsid w:val="00EB739B"/>
    <w:rsid w:val="00EF7C00"/>
    <w:rsid w:val="00F31103"/>
    <w:rsid w:val="00F62189"/>
    <w:rsid w:val="00F622B7"/>
    <w:rsid w:val="00F62A74"/>
    <w:rsid w:val="00F73FFC"/>
    <w:rsid w:val="00F7608F"/>
    <w:rsid w:val="00F83BDE"/>
    <w:rsid w:val="00FA262D"/>
    <w:rsid w:val="00FA52BD"/>
    <w:rsid w:val="00FB16A6"/>
    <w:rsid w:val="00FB5943"/>
    <w:rsid w:val="00FC3980"/>
    <w:rsid w:val="00FD28F6"/>
    <w:rsid w:val="00FD5200"/>
    <w:rsid w:val="00FE654F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79"/>
    <w:rPr>
      <w:sz w:val="24"/>
      <w:szCs w:val="24"/>
    </w:rPr>
  </w:style>
  <w:style w:type="paragraph" w:styleId="1">
    <w:name w:val="heading 1"/>
    <w:basedOn w:val="a"/>
    <w:qFormat/>
    <w:rsid w:val="00C16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00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32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20"/>
  </w:style>
  <w:style w:type="character" w:styleId="a5">
    <w:name w:val="Hyperlink"/>
    <w:rsid w:val="00165D03"/>
    <w:rPr>
      <w:color w:val="0000FF"/>
      <w:u w:val="single"/>
    </w:rPr>
  </w:style>
  <w:style w:type="paragraph" w:styleId="a6">
    <w:name w:val="Normal (Web)"/>
    <w:basedOn w:val="a"/>
    <w:rsid w:val="00A27E02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45459"/>
    <w:rPr>
      <w:sz w:val="20"/>
      <w:szCs w:val="20"/>
    </w:rPr>
  </w:style>
  <w:style w:type="character" w:styleId="a8">
    <w:name w:val="footnote reference"/>
    <w:semiHidden/>
    <w:rsid w:val="00145459"/>
    <w:rPr>
      <w:vertAlign w:val="superscript"/>
    </w:rPr>
  </w:style>
  <w:style w:type="character" w:customStyle="1" w:styleId="blk">
    <w:name w:val="blk"/>
    <w:basedOn w:val="a0"/>
    <w:rsid w:val="00FA262D"/>
  </w:style>
  <w:style w:type="paragraph" w:styleId="HTML">
    <w:name w:val="HTML Preformatted"/>
    <w:basedOn w:val="a"/>
    <w:rsid w:val="00F7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rsid w:val="00316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1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79"/>
    <w:rPr>
      <w:sz w:val="24"/>
      <w:szCs w:val="24"/>
    </w:rPr>
  </w:style>
  <w:style w:type="paragraph" w:styleId="1">
    <w:name w:val="heading 1"/>
    <w:basedOn w:val="a"/>
    <w:qFormat/>
    <w:rsid w:val="00C16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00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32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20"/>
  </w:style>
  <w:style w:type="character" w:styleId="a5">
    <w:name w:val="Hyperlink"/>
    <w:rsid w:val="00165D03"/>
    <w:rPr>
      <w:color w:val="0000FF"/>
      <w:u w:val="single"/>
    </w:rPr>
  </w:style>
  <w:style w:type="paragraph" w:styleId="a6">
    <w:name w:val="Normal (Web)"/>
    <w:basedOn w:val="a"/>
    <w:rsid w:val="00A27E02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45459"/>
    <w:rPr>
      <w:sz w:val="20"/>
      <w:szCs w:val="20"/>
    </w:rPr>
  </w:style>
  <w:style w:type="character" w:styleId="a8">
    <w:name w:val="footnote reference"/>
    <w:semiHidden/>
    <w:rsid w:val="00145459"/>
    <w:rPr>
      <w:vertAlign w:val="superscript"/>
    </w:rPr>
  </w:style>
  <w:style w:type="character" w:customStyle="1" w:styleId="blk">
    <w:name w:val="blk"/>
    <w:basedOn w:val="a0"/>
    <w:rsid w:val="00FA262D"/>
  </w:style>
  <w:style w:type="paragraph" w:styleId="HTML">
    <w:name w:val="HTML Preformatted"/>
    <w:basedOn w:val="a"/>
    <w:rsid w:val="00F7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rsid w:val="00316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yperlink" Target="http://&#1079;&#1072;&#1082;&#1072;&#1079;.&#1080;&#1085;&#1092;&#1086;&#1088;&#1084;2000.&#1088;&#1092;/avtor.shtml" TargetMode="External"/><Relationship Id="rId18" Type="http://schemas.openxmlformats.org/officeDocument/2006/relationships/hyperlink" Target="http://&#1079;&#1072;&#1082;&#1072;&#1079;.&#1080;&#1085;&#1092;&#1086;&#1088;&#1084;2000.&#1088;&#1092;/avtor.s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79;&#1072;&#1082;&#1072;&#1079;.&#1080;&#1085;&#1092;&#1086;&#1088;&#1084;2000.&#1088;&#1092;/shkolnik.shtml" TargetMode="External"/><Relationship Id="rId17" Type="http://schemas.openxmlformats.org/officeDocument/2006/relationships/hyperlink" Target="http://&#1079;&#1072;&#1082;&#1072;&#1079;.&#1080;&#1085;&#1092;&#1086;&#1088;&#1084;2000.&#1088;&#1092;/shkolnik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9;&#1072;&#1082;&#1072;&#1079;.&#1080;&#1085;&#1092;&#1086;&#1088;&#1084;2000.&#1088;&#1092;/dissertation.s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9;&#1072;&#1082;&#1072;&#1079;.&#1080;&#1085;&#1092;&#1086;&#1088;&#1084;2000.&#1088;&#1092;/dissertation.s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&#1079;&#1072;&#1082;&#1072;&#1079;.&#1080;&#1085;&#1092;&#1086;&#1088;&#1084;2000.&#1088;&#1092;/student.s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&#1079;&#1072;&#1082;&#1072;&#1079;.&#1080;&#1085;&#1092;&#1086;&#1088;&#1084;2000.&#1088;&#1092;/student.s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management3/management3.shtml" TargetMode="External"/><Relationship Id="rId14" Type="http://schemas.openxmlformats.org/officeDocument/2006/relationships/hyperlink" Target="http://&#1091;&#1095;&#1077;&#1073;&#1085;&#1080;&#1082;&#1080;.&#1080;&#1085;&#1092;&#1086;&#1088;&#1084;2000.&#1088;&#1092;/management3/management3.s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15869</Words>
  <Characters>90458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регулирование государственной собственности Российской Федерации за рубежом</vt:lpstr>
    </vt:vector>
  </TitlesOfParts>
  <Company>SPecialiST RePack</Company>
  <LinksUpToDate>false</LinksUpToDate>
  <CharactersWithSpaces>106115</CharactersWithSpaces>
  <SharedDoc>false</SharedDoc>
  <HLinks>
    <vt:vector size="84" baseType="variant">
      <vt:variant>
        <vt:i4>8323190</vt:i4>
      </vt:variant>
      <vt:variant>
        <vt:i4>39</vt:i4>
      </vt:variant>
      <vt:variant>
        <vt:i4>0</vt:i4>
      </vt:variant>
      <vt:variant>
        <vt:i4>5</vt:i4>
      </vt:variant>
      <vt:variant>
        <vt:lpwstr>http://информ2000.рф/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http://информ2000.рф/kursy-sozdanie-saitov.htm</vt:lpwstr>
      </vt:variant>
      <vt:variant>
        <vt:lpwstr/>
      </vt:variant>
      <vt:variant>
        <vt:i4>1115142</vt:i4>
      </vt:variant>
      <vt:variant>
        <vt:i4>33</vt:i4>
      </vt:variant>
      <vt:variant>
        <vt:i4>0</vt:i4>
      </vt:variant>
      <vt:variant>
        <vt:i4>5</vt:i4>
      </vt:variant>
      <vt:variant>
        <vt:lpwstr>http://самообразование.информ2000.рф/sbornik-statei-karjera.htm</vt:lpwstr>
      </vt:variant>
      <vt:variant>
        <vt:lpwstr/>
      </vt:variant>
      <vt:variant>
        <vt:i4>7472182</vt:i4>
      </vt:variant>
      <vt:variant>
        <vt:i4>30</vt:i4>
      </vt:variant>
      <vt:variant>
        <vt:i4>0</vt:i4>
      </vt:variant>
      <vt:variant>
        <vt:i4>5</vt:i4>
      </vt:variant>
      <vt:variant>
        <vt:lpwstr>http://самообразование.информ2000.рф/problemy-upravleniya.htm</vt:lpwstr>
      </vt:variant>
      <vt:variant>
        <vt:lpwstr/>
      </vt:variant>
      <vt:variant>
        <vt:i4>74646559</vt:i4>
      </vt:variant>
      <vt:variant>
        <vt:i4>27</vt:i4>
      </vt:variant>
      <vt:variant>
        <vt:i4>0</vt:i4>
      </vt:variant>
      <vt:variant>
        <vt:i4>5</vt:i4>
      </vt:variant>
      <vt:variant>
        <vt:lpwstr>http://копирайтер.информ2000.рф/rerait-diploma.htm</vt:lpwstr>
      </vt:variant>
      <vt:variant>
        <vt:lpwstr/>
      </vt:variant>
      <vt:variant>
        <vt:i4>2359339</vt:i4>
      </vt:variant>
      <vt:variant>
        <vt:i4>24</vt:i4>
      </vt:variant>
      <vt:variant>
        <vt:i4>0</vt:i4>
      </vt:variant>
      <vt:variant>
        <vt:i4>5</vt:i4>
      </vt:variant>
      <vt:variant>
        <vt:lpwstr>http://учебники.информ2000.рф/</vt:lpwstr>
      </vt:variant>
      <vt:variant>
        <vt:lpwstr/>
      </vt:variant>
      <vt:variant>
        <vt:i4>70583366</vt:i4>
      </vt:variant>
      <vt:variant>
        <vt:i4>21</vt:i4>
      </vt:variant>
      <vt:variant>
        <vt:i4>0</vt:i4>
      </vt:variant>
      <vt:variant>
        <vt:i4>5</vt:i4>
      </vt:variant>
      <vt:variant>
        <vt:lpwstr>http://копирайтер.информ2000.рф/skachat-diplom.htm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http://информ2000.рф/</vt:lpwstr>
      </vt:variant>
      <vt:variant>
        <vt:lpwstr/>
      </vt:variant>
      <vt:variant>
        <vt:i4>5570653</vt:i4>
      </vt:variant>
      <vt:variant>
        <vt:i4>15</vt:i4>
      </vt:variant>
      <vt:variant>
        <vt:i4>0</vt:i4>
      </vt:variant>
      <vt:variant>
        <vt:i4>5</vt:i4>
      </vt:variant>
      <vt:variant>
        <vt:lpwstr>http://информ2000.рф/kursy-sozdanie-saitov.htm</vt:lpwstr>
      </vt:variant>
      <vt:variant>
        <vt:lpwstr/>
      </vt:variant>
      <vt:variant>
        <vt:i4>1115142</vt:i4>
      </vt:variant>
      <vt:variant>
        <vt:i4>12</vt:i4>
      </vt:variant>
      <vt:variant>
        <vt:i4>0</vt:i4>
      </vt:variant>
      <vt:variant>
        <vt:i4>5</vt:i4>
      </vt:variant>
      <vt:variant>
        <vt:lpwstr>http://самообразование.информ2000.рф/sbornik-statei-karjera.htm</vt:lpwstr>
      </vt:variant>
      <vt:variant>
        <vt:lpwstr/>
      </vt:variant>
      <vt:variant>
        <vt:i4>7472182</vt:i4>
      </vt:variant>
      <vt:variant>
        <vt:i4>9</vt:i4>
      </vt:variant>
      <vt:variant>
        <vt:i4>0</vt:i4>
      </vt:variant>
      <vt:variant>
        <vt:i4>5</vt:i4>
      </vt:variant>
      <vt:variant>
        <vt:lpwstr>http://самообразование.информ2000.рф/problemy-upravleniya.htm</vt:lpwstr>
      </vt:variant>
      <vt:variant>
        <vt:lpwstr/>
      </vt:variant>
      <vt:variant>
        <vt:i4>74646559</vt:i4>
      </vt:variant>
      <vt:variant>
        <vt:i4>6</vt:i4>
      </vt:variant>
      <vt:variant>
        <vt:i4>0</vt:i4>
      </vt:variant>
      <vt:variant>
        <vt:i4>5</vt:i4>
      </vt:variant>
      <vt:variant>
        <vt:lpwstr>http://копирайтер.информ2000.рф/rerait-diploma.htm</vt:lpwstr>
      </vt:variant>
      <vt:variant>
        <vt:lpwstr/>
      </vt:variant>
      <vt:variant>
        <vt:i4>2359339</vt:i4>
      </vt:variant>
      <vt:variant>
        <vt:i4>3</vt:i4>
      </vt:variant>
      <vt:variant>
        <vt:i4>0</vt:i4>
      </vt:variant>
      <vt:variant>
        <vt:i4>5</vt:i4>
      </vt:variant>
      <vt:variant>
        <vt:lpwstr>http://учебники.информ2000.рф/</vt:lpwstr>
      </vt:variant>
      <vt:variant>
        <vt:lpwstr/>
      </vt:variant>
      <vt:variant>
        <vt:i4>70583366</vt:i4>
      </vt:variant>
      <vt:variant>
        <vt:i4>0</vt:i4>
      </vt:variant>
      <vt:variant>
        <vt:i4>0</vt:i4>
      </vt:variant>
      <vt:variant>
        <vt:i4>5</vt:i4>
      </vt:variant>
      <vt:variant>
        <vt:lpwstr>http://копирайтер.информ2000.рф/skachat-diplom.htm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регулирование государственной собственности Российской Федерации за рубежом</dc:title>
  <dc:creator>Сергей Клещев</dc:creator>
  <cp:keywords>собственность государственная за рубежом диплом</cp:keywords>
  <cp:lastModifiedBy>st-20@yandex.ru</cp:lastModifiedBy>
  <cp:revision>11</cp:revision>
  <dcterms:created xsi:type="dcterms:W3CDTF">2019-03-17T05:43:00Z</dcterms:created>
  <dcterms:modified xsi:type="dcterms:W3CDTF">2023-05-07T09:03:00Z</dcterms:modified>
</cp:coreProperties>
</file>