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8C7634" w:rsidRPr="00FA7F1C" w:rsidRDefault="008C7634" w:rsidP="00FA7F1C">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FA7F1C">
        <w:rPr>
          <w:rFonts w:ascii="Times New Roman" w:eastAsia="Times New Roman" w:hAnsi="Times New Roman" w:cs="Times New Roman"/>
          <w:b/>
          <w:sz w:val="32"/>
          <w:szCs w:val="32"/>
          <w:bdr w:val="none" w:sz="0" w:space="0" w:color="auto" w:frame="1"/>
          <w:lang w:eastAsia="ru-RU"/>
        </w:rPr>
        <w:t xml:space="preserve">Оценка вероятности </w:t>
      </w:r>
      <w:r w:rsidR="00FA7F1C" w:rsidRPr="00FA7F1C">
        <w:rPr>
          <w:rFonts w:ascii="Times New Roman" w:eastAsia="Times New Roman" w:hAnsi="Times New Roman" w:cs="Times New Roman"/>
          <w:b/>
          <w:sz w:val="32"/>
          <w:szCs w:val="32"/>
          <w:bdr w:val="none" w:sz="0" w:space="0" w:color="auto" w:frame="1"/>
          <w:lang w:eastAsia="ru-RU"/>
        </w:rPr>
        <w:t>банкротства российских компаний</w:t>
      </w:r>
    </w:p>
    <w:p w:rsidR="00FA7F1C" w:rsidRDefault="00FA7F1C" w:rsidP="00FA7F1C">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2017</w:t>
      </w:r>
    </w:p>
    <w:p w:rsidR="00FA7F1C" w:rsidRPr="008C7634" w:rsidRDefault="00FA7F1C" w:rsidP="00FA7F1C">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8C7634" w:rsidRPr="008C7634" w:rsidRDefault="008C7634" w:rsidP="008C7634">
      <w:pPr>
        <w:spacing w:after="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В современных экономических условиях наблюдается рост числа организаций и, как следствие, усиление конкуренции почти в любом сегменте. Это приводит к тому, что фирмы становятся более чувствительными к изменениям рыночной конъюнктуры. Чтобы оставаться конкурентоспособной на рынке товаров и услуг, компании необходимо повышать эффективность деятельности.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b/>
          <w:bCs/>
          <w:color w:val="444444"/>
          <w:sz w:val="21"/>
          <w:szCs w:val="21"/>
          <w:lang w:eastAsia="ru-RU"/>
        </w:rPr>
        <w:t>Содержание</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Введение</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Глава 1. Теоретические основы оценки вероятности банкротства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.1 Понятие банкротства, факторы, причины банкротства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.2 Модели оценки вероятности банкротства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.2.1 Классификация методов и моделей банкротств корпораций</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.2.2 Дискриминантные модели банкротств</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.2.3 </w:t>
      </w:r>
      <w:proofErr w:type="spellStart"/>
      <w:r w:rsidRPr="008C7634">
        <w:rPr>
          <w:rFonts w:ascii="Times New Roman" w:eastAsia="Times New Roman" w:hAnsi="Times New Roman" w:cs="Times New Roman"/>
          <w:color w:val="444444"/>
          <w:sz w:val="21"/>
          <w:szCs w:val="21"/>
          <w:lang w:eastAsia="ru-RU"/>
        </w:rPr>
        <w:t>Logit</w:t>
      </w:r>
      <w:proofErr w:type="spellEnd"/>
      <w:r w:rsidRPr="008C7634">
        <w:rPr>
          <w:rFonts w:ascii="Times New Roman" w:eastAsia="Times New Roman" w:hAnsi="Times New Roman" w:cs="Times New Roman"/>
          <w:color w:val="444444"/>
          <w:sz w:val="21"/>
          <w:szCs w:val="21"/>
          <w:lang w:eastAsia="ru-RU"/>
        </w:rPr>
        <w:t xml:space="preserve">- и </w:t>
      </w:r>
      <w:proofErr w:type="spellStart"/>
      <w:r w:rsidRPr="008C7634">
        <w:rPr>
          <w:rFonts w:ascii="Times New Roman" w:eastAsia="Times New Roman" w:hAnsi="Times New Roman" w:cs="Times New Roman"/>
          <w:color w:val="444444"/>
          <w:sz w:val="21"/>
          <w:szCs w:val="21"/>
          <w:lang w:eastAsia="ru-RU"/>
        </w:rPr>
        <w:t>probit</w:t>
      </w:r>
      <w:proofErr w:type="spellEnd"/>
      <w:r w:rsidRPr="008C7634">
        <w:rPr>
          <w:rFonts w:ascii="Times New Roman" w:eastAsia="Times New Roman" w:hAnsi="Times New Roman" w:cs="Times New Roman"/>
          <w:color w:val="444444"/>
          <w:sz w:val="21"/>
          <w:szCs w:val="21"/>
          <w:lang w:eastAsia="ru-RU"/>
        </w:rPr>
        <w:t>-модели оценки банкротства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.3 Пути, выходы по устранению банкротства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Глава 2. Анализ вероятности банкротства компании «Аэрофлот»</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.1 Общая характеристика компании «Аэрофлот»</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.2 Анализ финансового состояния компании «Аэрофлот»</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.3 Анализ финансовых результатов деятельности компании «Аэрофлот»</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lastRenderedPageBreak/>
        <w:t>Глава 3. Оценка вероятности банкротства компании «Аэрофлот»</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.1 Оценка вероятности банкротства компании «Аэрофлот»</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.2 </w:t>
      </w:r>
      <w:bookmarkStart w:id="0" w:name="_GoBack"/>
      <w:r w:rsidRPr="008C7634">
        <w:rPr>
          <w:rFonts w:ascii="Times New Roman" w:eastAsia="Times New Roman" w:hAnsi="Times New Roman" w:cs="Times New Roman"/>
          <w:color w:val="444444"/>
          <w:sz w:val="21"/>
          <w:szCs w:val="21"/>
          <w:lang w:eastAsia="ru-RU"/>
        </w:rPr>
        <w:t>Мероприятия, направленные на снижение рисков компании «Аэрофлот»</w:t>
      </w:r>
    </w:p>
    <w:bookmarkEnd w:id="0"/>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Заключение</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Список использованных источников и литературы</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В современных экономических условиях наблюдается рост числа организаций и, как следствие, усиление конкуренции почти в любом сегменте. Это приводит к тому, что фирмы становятся более чувствительными к изменениям рыночной конъюнктуры. Чтобы оставаться конкурентоспособной на рынке товаров и услуг, компании необходимо повышать эффективность деятельности. Интерес к данной теме оправдан, так как любая организация может столкнуться с проблемой неустойчивого финансового состояния, неплатежеспособностью, банкротством. Непрерывность финансовой деятельности заключается в стабильной работе компании в будущем, а также недопущении возникновения неблагоприятных ситуаций для финансового состояния в текущем периоде. Финансовая оценка риска банкротства организации позволяет спрогнозировать вероятность наступления кризисной ситуации, а также компании своевременно принять необходимые </w:t>
      </w:r>
      <w:proofErr w:type="gramStart"/>
      <w:r w:rsidRPr="008C7634">
        <w:rPr>
          <w:rFonts w:ascii="Times New Roman" w:eastAsia="Times New Roman" w:hAnsi="Times New Roman" w:cs="Times New Roman"/>
          <w:color w:val="444444"/>
          <w:sz w:val="21"/>
          <w:szCs w:val="21"/>
          <w:lang w:eastAsia="ru-RU"/>
        </w:rPr>
        <w:t>бизнес-решения</w:t>
      </w:r>
      <w:proofErr w:type="gramEnd"/>
      <w:r w:rsidRPr="008C7634">
        <w:rPr>
          <w:rFonts w:ascii="Times New Roman" w:eastAsia="Times New Roman" w:hAnsi="Times New Roman" w:cs="Times New Roman"/>
          <w:color w:val="444444"/>
          <w:sz w:val="21"/>
          <w:szCs w:val="21"/>
          <w:lang w:eastAsia="ru-RU"/>
        </w:rPr>
        <w:t xml:space="preserve"> для ее устранения.</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Определение банкротства дается в статье 2 Федерального закона «О несостоятельности (банкротстве)» — несостоятельность (банкротство) — 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В настоящее время российские и зарубежные специалисты предлагают многообразные методы анализа бухгалтерской и финансовой отчетности, отличающиеся друг от друга целями и задачами анализа, информационной базой, техническим обеспечением, оперативностью решения аналитических и управленческих задач, опытом и квалификацией персонала.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lastRenderedPageBreak/>
        <w:t>Острота своевременного выявления кризисного положения или несостоятельности компании породила множество научных исследований в данной области, причем не только отечественных, но и зарубежных специалистов. Основная задача этих исследований состоит в прогнозировании спрогнозировать план действий компании в краткосрочной перспективе или же на более длительный период.</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Проблема оценки финансового состояния предприятий, и в частности, предсказания их возможного банкротства была и остается актуальной, поскольку в этом заинтересованы и внутренние и внешние контрагенты предприятия. Каждый участник экономического сообщества должен быть уверен в надежности и финансовой состоятельности своих партнеров, в противном случае любой имеет возможность использовать механизм банкротства как средство возврата долга неплатежеспособными партнерами.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Целью предлагаемой дипломной работы является оценка вероятности банкротства российских компаний на примере компании авиакомпан</w:t>
      </w:r>
      <w:proofErr w:type="gramStart"/>
      <w:r w:rsidRPr="008C7634">
        <w:rPr>
          <w:rFonts w:ascii="Times New Roman" w:eastAsia="Times New Roman" w:hAnsi="Times New Roman" w:cs="Times New Roman"/>
          <w:color w:val="444444"/>
          <w:sz w:val="21"/>
          <w:szCs w:val="21"/>
          <w:lang w:eastAsia="ru-RU"/>
        </w:rPr>
        <w:t>ии Аэ</w:t>
      </w:r>
      <w:proofErr w:type="gramEnd"/>
      <w:r w:rsidRPr="008C7634">
        <w:rPr>
          <w:rFonts w:ascii="Times New Roman" w:eastAsia="Times New Roman" w:hAnsi="Times New Roman" w:cs="Times New Roman"/>
          <w:color w:val="444444"/>
          <w:sz w:val="21"/>
          <w:szCs w:val="21"/>
          <w:lang w:eastAsia="ru-RU"/>
        </w:rPr>
        <w:t>рофлот.</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Задачами дипломной работы являются:</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дать понятие банкротства, выявить факторы и причины банкротства;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охарактеризовать модели оценки вероятности банкротства;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раскрыть направления по предотвращению и устранению банкротства;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оценить вероятность банкротства компан</w:t>
      </w:r>
      <w:proofErr w:type="gramStart"/>
      <w:r w:rsidRPr="008C7634">
        <w:rPr>
          <w:rFonts w:ascii="Times New Roman" w:eastAsia="Times New Roman" w:hAnsi="Times New Roman" w:cs="Times New Roman"/>
          <w:color w:val="444444"/>
          <w:sz w:val="21"/>
          <w:szCs w:val="21"/>
          <w:lang w:eastAsia="ru-RU"/>
        </w:rPr>
        <w:t>ии Аэ</w:t>
      </w:r>
      <w:proofErr w:type="gramEnd"/>
      <w:r w:rsidRPr="008C7634">
        <w:rPr>
          <w:rFonts w:ascii="Times New Roman" w:eastAsia="Times New Roman" w:hAnsi="Times New Roman" w:cs="Times New Roman"/>
          <w:color w:val="444444"/>
          <w:sz w:val="21"/>
          <w:szCs w:val="21"/>
          <w:lang w:eastAsia="ru-RU"/>
        </w:rPr>
        <w:t>рофлот.</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Структура дипломной работы представлена введением, двумя основными главами, заключением и списком использованных источников.</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Глава 1. Теоретические основы оценки вероятности банкротства</w:t>
      </w:r>
      <w:r w:rsidRPr="008C7634">
        <w:rPr>
          <w:rFonts w:ascii="Times New Roman" w:eastAsia="Times New Roman" w:hAnsi="Times New Roman" w:cs="Times New Roman"/>
          <w:color w:val="444444"/>
          <w:sz w:val="21"/>
          <w:szCs w:val="21"/>
          <w:lang w:eastAsia="ru-RU"/>
        </w:rPr>
        <w:br/>
        <w:t>1.1 Понятие банкротства, факторы, причины банкротства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lastRenderedPageBreak/>
        <w:t xml:space="preserve">Явления несостоятельности и банкротства предприятий являются неизбежными атрибутами рыночной экономики. Однако данные понятия до сих пор не имеют четкого, не вызывающего споров определения. </w:t>
      </w:r>
      <w:proofErr w:type="gramStart"/>
      <w:r w:rsidRPr="008C7634">
        <w:rPr>
          <w:rFonts w:ascii="Times New Roman" w:eastAsia="Times New Roman" w:hAnsi="Times New Roman" w:cs="Times New Roman"/>
          <w:color w:val="444444"/>
          <w:sz w:val="21"/>
          <w:szCs w:val="21"/>
          <w:lang w:eastAsia="ru-RU"/>
        </w:rPr>
        <w:t>В России Федеральным законом от 26 октября 2002 г. № 127 «О несостоятельности (банкротстве)» [1] введено следующее официальное определение несостоятельности (банкротства): «признанная арбитражным судом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[1].</w:t>
      </w:r>
      <w:proofErr w:type="gramEnd"/>
      <w:r w:rsidRPr="008C7634">
        <w:rPr>
          <w:rFonts w:ascii="Times New Roman" w:eastAsia="Times New Roman" w:hAnsi="Times New Roman" w:cs="Times New Roman"/>
          <w:color w:val="444444"/>
          <w:sz w:val="21"/>
          <w:szCs w:val="21"/>
          <w:lang w:eastAsia="ru-RU"/>
        </w:rPr>
        <w:t xml:space="preserve"> Как видно, здесь имеет место их отождествление.</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Такая трактовка, несмотря на ее достаточно солидный «возраст» (она была озвучена еще в первой редакции Закона о несостоятельности (банкротстве) 1992 г.), продолжает вызывать споры в научной среде. </w:t>
      </w:r>
      <w:proofErr w:type="gramStart"/>
      <w:r w:rsidRPr="008C7634">
        <w:rPr>
          <w:rFonts w:ascii="Times New Roman" w:eastAsia="Times New Roman" w:hAnsi="Times New Roman" w:cs="Times New Roman"/>
          <w:color w:val="444444"/>
          <w:sz w:val="21"/>
          <w:szCs w:val="21"/>
          <w:lang w:eastAsia="ru-RU"/>
        </w:rPr>
        <w:t>Отождествление этих понятий на официальном уровне впервые нашло отражение в 1992 г. в Указе Президента РФ № 621 «О мерах по поддержке несостоятельных государственных предприятий (банкротов) и применении к ним специальных процедур» и в дальнейшем подтверждено во всех трех редакциях ФЗ «О несостоятельности (банкротстве)» в 1992, 1998 и 2003 гг. Но на этот счет имеется и другая позиция.</w:t>
      </w:r>
      <w:proofErr w:type="gramEnd"/>
      <w:r w:rsidRPr="008C7634">
        <w:rPr>
          <w:rFonts w:ascii="Times New Roman" w:eastAsia="Times New Roman" w:hAnsi="Times New Roman" w:cs="Times New Roman"/>
          <w:color w:val="444444"/>
          <w:sz w:val="21"/>
          <w:szCs w:val="21"/>
          <w:lang w:eastAsia="ru-RU"/>
        </w:rPr>
        <w:t xml:space="preserve"> Так, еще в российском дореволюционном законодательстве эти понятия различались. В настоящее время аналогичный подход характерен для законодательства ряда стран (например, Франции). Отсутствует единство взглядов и среди отечественных ученых. По мнению авторов, эти понятия необходимо разделять, так как хотя они и взаимосвязаны, но имеют разное экономическое содержание</w:t>
      </w:r>
      <w:proofErr w:type="gramStart"/>
      <w:r w:rsidRPr="008C7634">
        <w:rPr>
          <w:rFonts w:ascii="Times New Roman" w:eastAsia="Times New Roman" w:hAnsi="Times New Roman" w:cs="Times New Roman"/>
          <w:color w:val="444444"/>
          <w:sz w:val="21"/>
          <w:szCs w:val="21"/>
          <w:lang w:eastAsia="ru-RU"/>
        </w:rPr>
        <w:t xml:space="preserve"> .</w:t>
      </w:r>
      <w:proofErr w:type="gramEnd"/>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Предпосылкой несостоятельности и банкротства является неплатежеспособность, но имеются различные виды неплатежеспособности в зависимости от возможного срока погашения обязательств. По мере накопления долгов она трансформируется из одного вида в другой, становясь тем самым более глубокой (под глубиной неплатежеспособности мы понимаем время, необходимое для погашения обязательств).</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Можно выделить пять ступеней неплатежеспособности: зарождающуюся, прогрессирующую, устойчивую, хроническую и абсолютную. При определении временных интервалов ступеней неплатежеспособности целесообразно использовать приведенные в ФЗ «О несостоятельности </w:t>
      </w:r>
      <w:r w:rsidRPr="008C7634">
        <w:rPr>
          <w:rFonts w:ascii="Times New Roman" w:eastAsia="Times New Roman" w:hAnsi="Times New Roman" w:cs="Times New Roman"/>
          <w:color w:val="444444"/>
          <w:sz w:val="21"/>
          <w:szCs w:val="21"/>
          <w:lang w:eastAsia="ru-RU"/>
        </w:rPr>
        <w:lastRenderedPageBreak/>
        <w:t>(банкротстве)» сроки процедур, применяемых по отношению к должнику. ФЗ «О несостоятельности (банкротстве)» содержит следующие «контрольные» временные промежутки: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интервал продолжительностью три месяца — срок, по истечении которого в отношении предприятия, не исполняющего свои обязательства, может быть возбуждено дело о банкротстве;</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длительность процедуры наблюдения, т.е. семь месяцев;</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период реабилитационных процедур — два года;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срок мирового соглашения, продолжительность которого может варьироваться в широком диапазоне от трех — пяти до двадцати — двадцати пяти лет.</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Исходя из этого:</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зарождающейся является неплатежеспособность, которая может быть устранена в течение трех месяцев. Если предприятие смогло погасить свои обязательства в срок до возможного возбуждения дела о банкротстве, то, скорее всего, неплатежеспособность возникла в силу технических причин (кассовые разрывы, завышенные нормативы оборотных средств, низкая оборачиваемость дебиторской задолженности, низкая платежная дисциплина предприятий-должников и т.д.). Безусловно, несвоевременное погашение обязательств может свидетельствовать и о наметившихся кризисных тенденциях. Поэтому даже данный вид неплатежеспособности требует пристального внимания со стороны руководства предприятия;</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прогрессирующей является неплатежеспособность, которая может быть устранена в течение десяти месяцев (продолжительность каждой последующей ступени включает длительность предыдущей). Этот вид неплатежеспособности тоже может носить технический характер и быть обусловлен теми же причинами, что и зарождающаяся неплатежеспособность. Но следует учитывать, что сам факт возможности возбуждения дела о несостоятельности пред-приятия является тревожным сигналом и требует внесения </w:t>
      </w:r>
      <w:proofErr w:type="gramStart"/>
      <w:r w:rsidRPr="008C7634">
        <w:rPr>
          <w:rFonts w:ascii="Times New Roman" w:eastAsia="Times New Roman" w:hAnsi="Times New Roman" w:cs="Times New Roman"/>
          <w:color w:val="444444"/>
          <w:sz w:val="21"/>
          <w:szCs w:val="21"/>
          <w:lang w:eastAsia="ru-RU"/>
        </w:rPr>
        <w:t>существенных</w:t>
      </w:r>
      <w:proofErr w:type="gramEnd"/>
      <w:r w:rsidRPr="008C7634">
        <w:rPr>
          <w:rFonts w:ascii="Times New Roman" w:eastAsia="Times New Roman" w:hAnsi="Times New Roman" w:cs="Times New Roman"/>
          <w:color w:val="444444"/>
          <w:sz w:val="21"/>
          <w:szCs w:val="21"/>
          <w:lang w:eastAsia="ru-RU"/>
        </w:rPr>
        <w:t xml:space="preserve"> корректив в работу предприятия;</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lastRenderedPageBreak/>
        <w:t>устойчивой является неплатежеспособность, которая может быть устранена в течение двух лет и десяти месяцев. При устойчивой неплатежеспособности предприятие, безусловно, находится в кризисном состоянии;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хронической является неплатежеспособность, которая может быть устранена в течение периода мирового соглашения. Эта ступень неплатежеспособности является необходимым и достаточным условием несостоятельности предприятия.</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Заключительная ступень развития неплатежеспособности — абсолютная неплатежеспособность. Абсолютно неплатежеспособное предприятие либо вообще не способно восстановить платежеспособность за сколь угодно длительный срок, либо этот срок столь длителен, что превышает и два года и десять месяцев, и срок мирового соглашения, приемлемый для кредиторов. Абсолютная неплатежеспособность является сигналом о нецелесообразности заключения мирового соглашения и необходимости проведения конкурсного производства.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Не останавливаясь на характеристиках отдельных видов неплатежеспособности, обратимся к конечным ее ступеням — хронической и абсолютной неплатежеспособности. Они имеют место, когда времени, отведенного законом, на погашение обязательств недостаточно. Это время измеряется максимум 34 месяцами: 3 месяца — от момента неисполнения обязательств до подачи заявления в арбитражный суд о признании должника банкротом, 7 месяцев — длительность процедуры наблюдения, 24 месяца — длительность реабилитационных процедур (финансовое оздоровление и (или) внешнее управление).</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proofErr w:type="gramStart"/>
      <w:r w:rsidRPr="008C7634">
        <w:rPr>
          <w:rFonts w:ascii="Times New Roman" w:eastAsia="Times New Roman" w:hAnsi="Times New Roman" w:cs="Times New Roman"/>
          <w:color w:val="444444"/>
          <w:sz w:val="21"/>
          <w:szCs w:val="21"/>
          <w:lang w:eastAsia="ru-RU"/>
        </w:rPr>
        <w:t>Рассмотрим</w:t>
      </w:r>
      <w:proofErr w:type="gramEnd"/>
      <w:r w:rsidRPr="008C7634">
        <w:rPr>
          <w:rFonts w:ascii="Times New Roman" w:eastAsia="Times New Roman" w:hAnsi="Times New Roman" w:cs="Times New Roman"/>
          <w:color w:val="444444"/>
          <w:sz w:val="21"/>
          <w:szCs w:val="21"/>
          <w:lang w:eastAsia="ru-RU"/>
        </w:rPr>
        <w:t xml:space="preserve"> какая глубина неплатежеспособности соответствует несостоятельности, а какая — банкротству. Вопрос о несостоятельности предприятия возникает, когда срок восстановления платежеспособности превышает время, законодательно отведенное для реабилитационных процедур. То есть возникает ситуация, когда продажа активов предприятия в той их части, которая не вызовет прекращения основного производственного цикла предприятия, не дает возможности выручить сумму, достаточную для того, чтобы, сложив ее с выручкой от реализации продукции, расплатиться с кредиторами в течение реабилитационных процедур. Таким образом, возникает угроза продажи активов, утрата которых приведет к прекращению или значительному ограничению деятельности </w:t>
      </w:r>
      <w:r w:rsidRPr="008C7634">
        <w:rPr>
          <w:rFonts w:ascii="Times New Roman" w:eastAsia="Times New Roman" w:hAnsi="Times New Roman" w:cs="Times New Roman"/>
          <w:color w:val="444444"/>
          <w:sz w:val="21"/>
          <w:szCs w:val="21"/>
          <w:lang w:eastAsia="ru-RU"/>
        </w:rPr>
        <w:lastRenderedPageBreak/>
        <w:t>предприятия. Вполне логично, что даже если, выручив деньги от продажи данного вида активов, предприятие сможет расплатиться по наступившим обязательствам, пострадает его перспективная платежеспособность, то есть возможность расплатиться по долгосрочным обязательствам. Поэтому в данном варианте для анализа следует использовать весь объем обязатель</w:t>
      </w:r>
      <w:proofErr w:type="gramStart"/>
      <w:r w:rsidRPr="008C7634">
        <w:rPr>
          <w:rFonts w:ascii="Times New Roman" w:eastAsia="Times New Roman" w:hAnsi="Times New Roman" w:cs="Times New Roman"/>
          <w:color w:val="444444"/>
          <w:sz w:val="21"/>
          <w:szCs w:val="21"/>
          <w:lang w:eastAsia="ru-RU"/>
        </w:rPr>
        <w:t>ств пр</w:t>
      </w:r>
      <w:proofErr w:type="gramEnd"/>
      <w:r w:rsidRPr="008C7634">
        <w:rPr>
          <w:rFonts w:ascii="Times New Roman" w:eastAsia="Times New Roman" w:hAnsi="Times New Roman" w:cs="Times New Roman"/>
          <w:color w:val="444444"/>
          <w:sz w:val="21"/>
          <w:szCs w:val="21"/>
          <w:lang w:eastAsia="ru-RU"/>
        </w:rPr>
        <w:t>едприятия. То есть хроническая неплатежеспособность предприятия подразумевает его неспособность, функционируя, рассчитаться по всем своим наступившим обязательствам в течение срока, включающего в себя время с момента невыполнения обязательств до возбуждения дела о несостоятельности, период наблюдения и период реабилитационных процедур, и при этом размер обязатель</w:t>
      </w:r>
      <w:proofErr w:type="gramStart"/>
      <w:r w:rsidRPr="008C7634">
        <w:rPr>
          <w:rFonts w:ascii="Times New Roman" w:eastAsia="Times New Roman" w:hAnsi="Times New Roman" w:cs="Times New Roman"/>
          <w:color w:val="444444"/>
          <w:sz w:val="21"/>
          <w:szCs w:val="21"/>
          <w:lang w:eastAsia="ru-RU"/>
        </w:rPr>
        <w:t>ств пр</w:t>
      </w:r>
      <w:proofErr w:type="gramEnd"/>
      <w:r w:rsidRPr="008C7634">
        <w:rPr>
          <w:rFonts w:ascii="Times New Roman" w:eastAsia="Times New Roman" w:hAnsi="Times New Roman" w:cs="Times New Roman"/>
          <w:color w:val="444444"/>
          <w:sz w:val="21"/>
          <w:szCs w:val="21"/>
          <w:lang w:eastAsia="ru-RU"/>
        </w:rPr>
        <w:t xml:space="preserve">евышает рыночную стоимость активов. Именно хроническая неплатежеспособность является единственным необходимым условием для признания предприятия несостоятельным. Для несостоятельного предприятия необходимо принять решение о его дальнейшей судьбе, то есть определить, является ли неплатежеспособность абсолютной. Если предприятие, продолжая функционировать, не способно рассчитаться по своим обязательствам в срок, приемлемый для кредиторов, то неплатежеспособность абсолютная и необходимо вводить процедуру конкурсного производства, то есть начинать процесс банкротства предприятия. Исходя из этого, можно выделить два момента, необходимых для определения банкротства. Первое — банкротство — это процесс ликвидации предприятия по причине его абсолютной неплатежеспособности. Второе — все процедуры банкротства производятся только в судебном порядке. Теперь, исходя из вышеназванных признаков, дадим </w:t>
      </w:r>
      <w:proofErr w:type="gramStart"/>
      <w:r w:rsidRPr="008C7634">
        <w:rPr>
          <w:rFonts w:ascii="Times New Roman" w:eastAsia="Times New Roman" w:hAnsi="Times New Roman" w:cs="Times New Roman"/>
          <w:color w:val="444444"/>
          <w:sz w:val="21"/>
          <w:szCs w:val="21"/>
          <w:lang w:eastAsia="ru-RU"/>
        </w:rPr>
        <w:t>чет-кое</w:t>
      </w:r>
      <w:proofErr w:type="gramEnd"/>
      <w:r w:rsidRPr="008C7634">
        <w:rPr>
          <w:rFonts w:ascii="Times New Roman" w:eastAsia="Times New Roman" w:hAnsi="Times New Roman" w:cs="Times New Roman"/>
          <w:color w:val="444444"/>
          <w:sz w:val="21"/>
          <w:szCs w:val="21"/>
          <w:lang w:eastAsia="ru-RU"/>
        </w:rPr>
        <w:t xml:space="preserve"> определение понятия банкротства. Банкротство — это производимый в судебном порядке процесс ликвидации абсолютно неплатежеспособного предприятия.</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Вернемся к анализу соотношения понятий несостоятельности и банкротства предприятия. Исходя из приведенных определений, можно сделать вывод, что эти термины, будучи тесно связанными между собой, все же несут различную смысловую нагрузку.</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Для более полного понимания природы различий между несостоятельностью и банкротством изобразим в виде графа развитие неплатежеспособности на предприятии (рисунок).</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Рисунок 1.1. Развитие неплатежеспособности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lastRenderedPageBreak/>
        <w:t>Вершины графа отображают события и имеют следующие коды:</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зарождающаяся неплатежеспособность (момент неоплаты наступивших обязательств);</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восстановление платежеспособности (оплата наступивших обязательств);</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прогрессирующая неплатежеспособность;</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устойчивая неплатежеспособность;</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хроническая неплатежеспособность, то есть несостоятельность предприятия;</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абсолютная неплатежеспособность;</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объявление предприятия банкротом. Маршруты графа отображают процессы и имеют следующие коды:</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-3 — углубление неплатежеспособности до уровня, когда предприятие не может погасить наступившие обязательства до момента подачи заявления в арбитражный суд;</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-4 — развитие неплатежеспособности до уровня, когда предприятие не способно погасить свои обязательства за период наблюдения;</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-5 — достижение неплатежеспособностью ступени, при которой предприятие не способно расплатиться по наступившим обязательствам в течение реабилитационных процедур;</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-6 — углубление неплатежеспособности до уровня, при котором предприятие не способно погасить свои обязательства в срок, приемлемый для кредиторов;</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-7 — процесс банкротства предприятия;</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lastRenderedPageBreak/>
        <w:t>-2, 3-2, 4-2, 5-2 — восстановление платежеспособности до уровня, при котором предприятие способно погасить все наступившие обязательства.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Граф наглядно иллюстрирует различие между несостоятельностью и банкротством. Действительно, несостоятельность является завершающим событием для процесса развития неплатежеспособности от ее за-рождения до ступени хронической неплатежеспособности и начальным событием для процесса углубления неплатежеспособности от хронической </w:t>
      </w:r>
      <w:proofErr w:type="gramStart"/>
      <w:r w:rsidRPr="008C7634">
        <w:rPr>
          <w:rFonts w:ascii="Times New Roman" w:eastAsia="Times New Roman" w:hAnsi="Times New Roman" w:cs="Times New Roman"/>
          <w:color w:val="444444"/>
          <w:sz w:val="21"/>
          <w:szCs w:val="21"/>
          <w:lang w:eastAsia="ru-RU"/>
        </w:rPr>
        <w:t>до</w:t>
      </w:r>
      <w:proofErr w:type="gramEnd"/>
      <w:r w:rsidRPr="008C7634">
        <w:rPr>
          <w:rFonts w:ascii="Times New Roman" w:eastAsia="Times New Roman" w:hAnsi="Times New Roman" w:cs="Times New Roman"/>
          <w:color w:val="444444"/>
          <w:sz w:val="21"/>
          <w:szCs w:val="21"/>
          <w:lang w:eastAsia="ru-RU"/>
        </w:rPr>
        <w:t xml:space="preserve"> абсолютной. В свою очередь, абсолютная неплатежеспособность является исходным событием, инициирующим процесс банкротства предприятия. Завершающим событием процесса банкротства является объявление предприятия банкротом, сопровождающееся внесением записи о его ликвидации в Единый государственный реестр юридических лиц. По мнению авторов, именно после внесения в ЕГРЮЛ записи о ликвидации предприятия его следует объявлять банкротом, так как данная процедура ставит точку в процессе ликвидации предприятия, то есть является завершающим событием процесса банкротства.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Таким образом, анализ развития неплатежеспособности иллюстрирует, что несостоятельность не может являться синонимом банкротства в силу следующих причин:</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несостоятельности и банкротству соответствуют различные ступени неплатежеспособности. Несостоятельным предприятие является, будучи хронически неплатежеспособным. Банкротству же соответствует абсолютная ступень неплатежеспособности. </w:t>
      </w:r>
      <w:proofErr w:type="gramStart"/>
      <w:r w:rsidRPr="008C7634">
        <w:rPr>
          <w:rFonts w:ascii="Times New Roman" w:eastAsia="Times New Roman" w:hAnsi="Times New Roman" w:cs="Times New Roman"/>
          <w:color w:val="444444"/>
          <w:sz w:val="21"/>
          <w:szCs w:val="21"/>
          <w:lang w:eastAsia="ru-RU"/>
        </w:rPr>
        <w:t>То есть несостоятельное предприятие может восстановить платежеспособность в результате заключения мирового соглашения, в то время как абсолютно неплатежеспособное предприятие не в состоянии удовлетворить требования кредиторов в какие бы то ни было приемлемые сроки;</w:t>
      </w:r>
      <w:proofErr w:type="gramEnd"/>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банкротство является лишь одним из возможных путей развития событий на несостоятельном предприятии, но никак не обязательным условием несостоятельности;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банкротство представляет собой процесс ликвидации предприятия как юридического лица, в то время как несостоятельность является событием, завершающим определенный этап развития неплатежеспособности. То есть различна сама природа данных терминов;</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lastRenderedPageBreak/>
        <w:t xml:space="preserve">существенным различием несостоятельности и банкротства является и причина их возникновения. Возникновение несостоятельности происходит без элемента целеполагания со стороны руководства предприятия (если не учитывать уголовно наказуемые случаи фиктивного и преднамеренного банкротства). Банкротство же процесс, инициируемый вполне осознанно и направленный на разрешение экономических противоречий, возникших вследствие </w:t>
      </w:r>
      <w:proofErr w:type="gramStart"/>
      <w:r w:rsidRPr="008C7634">
        <w:rPr>
          <w:rFonts w:ascii="Times New Roman" w:eastAsia="Times New Roman" w:hAnsi="Times New Roman" w:cs="Times New Roman"/>
          <w:color w:val="444444"/>
          <w:sz w:val="21"/>
          <w:szCs w:val="21"/>
          <w:lang w:eastAsia="ru-RU"/>
        </w:rPr>
        <w:t>абсолютной</w:t>
      </w:r>
      <w:proofErr w:type="gramEnd"/>
      <w:r w:rsidRPr="008C7634">
        <w:rPr>
          <w:rFonts w:ascii="Times New Roman" w:eastAsia="Times New Roman" w:hAnsi="Times New Roman" w:cs="Times New Roman"/>
          <w:color w:val="444444"/>
          <w:sz w:val="21"/>
          <w:szCs w:val="21"/>
          <w:lang w:eastAsia="ru-RU"/>
        </w:rPr>
        <w:t xml:space="preserve"> не-платежеспособности. Таким образом, несостоятельность предприятий — естественное явление, возникающее в рыночной экономике, а банкротство — процесс, направленный на осознанное законодательное регулирование последствий абсолютной неплатежеспособности. Действительно, неспособность предприятия погасить свои обязательства — явление, существующее независимо от его судебного признания и ликвидации предприятия. Банкротство же направлено на цивилизованное разрешение данного противоречия. При отсутствии института банкротства был бы возможен вариант длительного функционирования абсолютно неплатежеспособного предприятия в режиме «</w:t>
      </w:r>
      <w:proofErr w:type="spellStart"/>
      <w:r w:rsidRPr="008C7634">
        <w:rPr>
          <w:rFonts w:ascii="Times New Roman" w:eastAsia="Times New Roman" w:hAnsi="Times New Roman" w:cs="Times New Roman"/>
          <w:color w:val="444444"/>
          <w:sz w:val="21"/>
          <w:szCs w:val="21"/>
          <w:lang w:eastAsia="ru-RU"/>
        </w:rPr>
        <w:t>перезанимания</w:t>
      </w:r>
      <w:proofErr w:type="spellEnd"/>
      <w:r w:rsidRPr="008C7634">
        <w:rPr>
          <w:rFonts w:ascii="Times New Roman" w:eastAsia="Times New Roman" w:hAnsi="Times New Roman" w:cs="Times New Roman"/>
          <w:color w:val="444444"/>
          <w:sz w:val="21"/>
          <w:szCs w:val="21"/>
          <w:lang w:eastAsia="ru-RU"/>
        </w:rPr>
        <w:t>» сре</w:t>
      </w:r>
      <w:proofErr w:type="gramStart"/>
      <w:r w:rsidRPr="008C7634">
        <w:rPr>
          <w:rFonts w:ascii="Times New Roman" w:eastAsia="Times New Roman" w:hAnsi="Times New Roman" w:cs="Times New Roman"/>
          <w:color w:val="444444"/>
          <w:sz w:val="21"/>
          <w:szCs w:val="21"/>
          <w:lang w:eastAsia="ru-RU"/>
        </w:rPr>
        <w:t>дств дл</w:t>
      </w:r>
      <w:proofErr w:type="gramEnd"/>
      <w:r w:rsidRPr="008C7634">
        <w:rPr>
          <w:rFonts w:ascii="Times New Roman" w:eastAsia="Times New Roman" w:hAnsi="Times New Roman" w:cs="Times New Roman"/>
          <w:color w:val="444444"/>
          <w:sz w:val="21"/>
          <w:szCs w:val="21"/>
          <w:lang w:eastAsia="ru-RU"/>
        </w:rPr>
        <w:t>я текущей деятельности. Именно банкротство подводит черту под деятельностью таких предприятий. То есть банкротство — процесс, направленный на минимизацию негативных последствий явления абсолютной неплатежеспособности.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Рассмотрим далее факторы и причины банкротства предприятий в современных условиях. Вопрос о факторах и причинах банкротства широко обсуждается как в зарубежной, так и в отечественной литературе, однако, как правило, различий между факторами и причинами не проводится, выделяются либо те, либо другие. В попытке разделить факторы и причины банкротства фирм можно сказать, что факторы обусловлены изменением внешних и внутренних условий функционирования компаний, природой их деятельности и присутствуют вследствие рисков предпринимательской деятельности. При этом свое негативное влияние они начинают оказывать под воздействием конкретных причин, вызывающих крайнее обострение накопленных противоречий.</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Факторы банкротства — это настораживающее событие или зафиксированное состояние, установленная тенденция, свидетельствующая о возможности наступления кризиса на предприятии, способного перерасти в неплатежеспособность и последующее банкротство. Факторы банкротства оказывают влияние на все сферы предпринимательской деятельности. Например, кризисное состояние реального сектора, резкие изменения государственной экономической и финансовой политики, </w:t>
      </w:r>
      <w:r w:rsidRPr="008C7634">
        <w:rPr>
          <w:rFonts w:ascii="Times New Roman" w:eastAsia="Times New Roman" w:hAnsi="Times New Roman" w:cs="Times New Roman"/>
          <w:color w:val="444444"/>
          <w:sz w:val="21"/>
          <w:szCs w:val="21"/>
          <w:lang w:eastAsia="ru-RU"/>
        </w:rPr>
        <w:lastRenderedPageBreak/>
        <w:t>неудачные институциональные решения, неразвитость законодательства в области прав собственности и предпринимательства. В целом банкротство фирм возникает в результате нарушения процесса воспроизводства, развития кризисных процессов, обусловленных действием макроэкономических и микроэкономических факторов.</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Среди факторов </w:t>
      </w:r>
      <w:proofErr w:type="gramStart"/>
      <w:r w:rsidRPr="008C7634">
        <w:rPr>
          <w:rFonts w:ascii="Times New Roman" w:eastAsia="Times New Roman" w:hAnsi="Times New Roman" w:cs="Times New Roman"/>
          <w:color w:val="444444"/>
          <w:sz w:val="21"/>
          <w:szCs w:val="21"/>
          <w:lang w:eastAsia="ru-RU"/>
        </w:rPr>
        <w:t>макроуровня</w:t>
      </w:r>
      <w:proofErr w:type="gramEnd"/>
      <w:r w:rsidRPr="008C7634">
        <w:rPr>
          <w:rFonts w:ascii="Times New Roman" w:eastAsia="Times New Roman" w:hAnsi="Times New Roman" w:cs="Times New Roman"/>
          <w:color w:val="444444"/>
          <w:sz w:val="21"/>
          <w:szCs w:val="21"/>
          <w:lang w:eastAsia="ru-RU"/>
        </w:rPr>
        <w:t xml:space="preserve"> прежде всего необходимо выделить действие системных факторов, обусловленных незавершенностью институциональных преобразований, неразвитостью правовой базы, неадекватной государственной экономической политикой, неравноправным схождением в мировую хозяйственную систему.</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В современной ситуации, когда экономические субъекты осуществляют свое взаимодействие через рынки, особое значение приобретает сбалансированность экономики, наличие необходимых воспроизводственных пропорций. Разумеется, в процессе экономического развития пропорции между отдельными секторами и отраслями экономики постоянно меняются. Однако</w:t>
      </w:r>
      <w:proofErr w:type="gramStart"/>
      <w:r w:rsidRPr="008C7634">
        <w:rPr>
          <w:rFonts w:ascii="Times New Roman" w:eastAsia="Times New Roman" w:hAnsi="Times New Roman" w:cs="Times New Roman"/>
          <w:color w:val="444444"/>
          <w:sz w:val="21"/>
          <w:szCs w:val="21"/>
          <w:lang w:eastAsia="ru-RU"/>
        </w:rPr>
        <w:t>,</w:t>
      </w:r>
      <w:proofErr w:type="gramEnd"/>
      <w:r w:rsidRPr="008C7634">
        <w:rPr>
          <w:rFonts w:ascii="Times New Roman" w:eastAsia="Times New Roman" w:hAnsi="Times New Roman" w:cs="Times New Roman"/>
          <w:color w:val="444444"/>
          <w:sz w:val="21"/>
          <w:szCs w:val="21"/>
          <w:lang w:eastAsia="ru-RU"/>
        </w:rPr>
        <w:t xml:space="preserve"> если в экономике отсутствует сбалансированность экономических процессов и происходит гипертрофированное развитие одних секторов и отраслей за счет других, возникает разрыв в динамике производства различных отраслей между конечным спросом и производством. Наличие структурных диспропорций в экономике проявляется в первую очередь в том, что выделяются определенные виды хозяйственной деятельности, приносящие высокие доходы и при этом являющиеся относительно низко рискованными. Другие отрасли начинают деградировать, а производители внутри них не могут обеспечить необходимый уровень доходов при приемлемом уровне риска для продолжения деятельности, что приводит к банкротству.</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В то же время в современных условиях структурные пропорции экономики формируются под воздействием ускорения научно-технического прогресса, когда инновации становятся главным фактором роста и развития как национального хозяйства в целом, так и отдельных его элементов. Возможность осуществлять инновационную деятельность определяется развитием инновационного потенциала национальной экономики, ее способностью технологически и коммерчески использовать научно-технические знания.</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lastRenderedPageBreak/>
        <w:t>С одной стороны, бизнес, предъявляя спрос на инновационные ресурсы, способствует развитию инновационного потенциала экономики. Но, с другой стороны, снижение этого потенциала негативно сказывается на возможностях поддержания конкурентоспособности как важнейшего условия стабильного развития. Так, при снижении инновационного потенциала экономики фирмы неизбежно сталкиваются с недостатком научно-технических новшеств, готовых к коммерческому использованию, отсутствием на внутреннем рынке необходимого количества современных машин и оборудования, доступных сырьевых и финансовых ресурсов, сокращением человеческих ресурсов, способных инициировать, внедрять нововведения, осуществлять инновационный процесс и адекватно воспринимать инновации.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Компании отраслей, наиболее подверженных действию фактора снижения инновационной активности экономики, испытывают значительные трудности при встраивании инноваций в технологическую цепочку создания стоимости товара. В таких компаниях замедляется процесс обновления производства и совершенствования продукции, сокращается удельный вес затрат на собственные исследования и опытно-конструкторские разработки, усиливается зависимость от импорта современных технологий. Все это, при прочих равных условиях, ослабляет конкурентные позиции компаний, снижает возможности их дальнейшего стабильного функционирования.</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В последние годы также наблюдается снижение инвестиционной активности российских предприятий, при этом в опросе, проведенном Федеральной службой государственной статистики в 2015 году среди 10,3 тыс. организаций из 80 субъектов РФ, были выделены факторы, ограничивающие инвестиционную деятельность (см. табл. 1.1).</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Данные таблицы свидетельствуют о том, что именно недостаток собственных финансовых средств и дорогие банковские кредиты сдерживают процесс обновления основных фондов, что в свою очередь проявляется в снижении коэффициента их обновления. Сталкиваясь с недостатком долгосрочных инвестиционных ресурсов, фирмы не могут осуществлять не только стартовые и развивающие инвестиции, но и так называемые поддерживающие, то есть препятствующие разорению и банкротству.</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lastRenderedPageBreak/>
        <w:t>Таблица 1.1. Распределение организаций по оценке факторов, ограничивающих инвестиционную деятельность (в процентах от общего числа организаций)</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765"/>
        <w:gridCol w:w="1682"/>
      </w:tblGrid>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Факторы, ограничивающие инвестиционную деятельность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Доля фактора, %</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Недостаточный спрос на продукцию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19</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Недостаток собственных финансовых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64</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Высокий процент коммерческого кредита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25</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Сложный механизм получения кредитов для реализации инвестиционных проектов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13</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Инвестиционные риски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27</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Низкая прибыльность инвестиций в основной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10</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Неопределенность экономической ситуации в стране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26</w:t>
            </w:r>
          </w:p>
        </w:tc>
      </w:tr>
    </w:tbl>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Сегодня ни одна компания не использует для развития и поддержания своей деятельности только собственные внутренние финансовые ресурсы, а наоборот, активно привлекает заемные средства, которые позволяют не только осуществлять инвестиционную деятельность, но и преодолевать временные трудности в связи возникающей текущей неплатежеспособностью, обусловленной разрывом в денежных потоках. В России объем банковских кредитов, который и так составляет незначительную долю в источниках финансирования инвестиций в основной капитал, демонстрирует тенденцию к снижению за последние годы.</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Доступность заемных сре</w:t>
      </w:r>
      <w:proofErr w:type="gramStart"/>
      <w:r w:rsidRPr="008C7634">
        <w:rPr>
          <w:rFonts w:ascii="Times New Roman" w:eastAsia="Times New Roman" w:hAnsi="Times New Roman" w:cs="Times New Roman"/>
          <w:color w:val="444444"/>
          <w:sz w:val="21"/>
          <w:szCs w:val="21"/>
          <w:lang w:eastAsia="ru-RU"/>
        </w:rPr>
        <w:t>дств дл</w:t>
      </w:r>
      <w:proofErr w:type="gramEnd"/>
      <w:r w:rsidRPr="008C7634">
        <w:rPr>
          <w:rFonts w:ascii="Times New Roman" w:eastAsia="Times New Roman" w:hAnsi="Times New Roman" w:cs="Times New Roman"/>
          <w:color w:val="444444"/>
          <w:sz w:val="21"/>
          <w:szCs w:val="21"/>
          <w:lang w:eastAsia="ru-RU"/>
        </w:rPr>
        <w:t>я компаний зависит от многих факторов, среди которых в первую очередь можно выделить их стоимость (процентные ставки) и возможность выхода на рынок капитала. Высокие процентные ставки, обусловленные как недостатком предложения финансовых ресурсов, так и высоким уровнем инфляции, существенно увеличивают издержки производства и реализации продукции, а также могут быть недоступны для многих предприятий с низким уровнем рентабельности.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lastRenderedPageBreak/>
        <w:t>В меньшей степени трудности с привлечением заемных финансовых ресурсов при прочих равных условиях испытывают крупные компании, особенно при размещении своих долговых обязательств на организованном рынке ценных бумаг, поскольку они в большей степени могут соответствовать требованиям, которые биржи предъявляют к эмитентам. Высокие барьеры выхода на рынок капитала, которые определяются также и регулирующей политикой государства, лишают часть компаний (прежде всего малого и среднего бизнеса) важного источника дополнительных финансовых ресурсов, необходимых для поддержания и развития своей деятельности.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Возможности привлечения финансовых ресурсов путем выпуска корпоративных ценных бумаг российские компании используют еще в меньшей степени.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Государство как регулятор </w:t>
      </w:r>
      <w:proofErr w:type="gramStart"/>
      <w:r w:rsidRPr="008C7634">
        <w:rPr>
          <w:rFonts w:ascii="Times New Roman" w:eastAsia="Times New Roman" w:hAnsi="Times New Roman" w:cs="Times New Roman"/>
          <w:color w:val="444444"/>
          <w:sz w:val="21"/>
          <w:szCs w:val="21"/>
          <w:lang w:eastAsia="ru-RU"/>
        </w:rPr>
        <w:t>экономических процессов</w:t>
      </w:r>
      <w:proofErr w:type="gramEnd"/>
      <w:r w:rsidRPr="008C7634">
        <w:rPr>
          <w:rFonts w:ascii="Times New Roman" w:eastAsia="Times New Roman" w:hAnsi="Times New Roman" w:cs="Times New Roman"/>
          <w:color w:val="444444"/>
          <w:sz w:val="21"/>
          <w:szCs w:val="21"/>
          <w:lang w:eastAsia="ru-RU"/>
        </w:rPr>
        <w:t xml:space="preserve"> воздействует на условия функционирования хозяйствующих субъектов через денежно-кредитную, налоговую, внешнеэкономическую политику. Используя различные инструменты, государство, с одной стороны, должно способствовать формированию благоприятного делового и инвестиционного климата. Но, с другой стороны, необходимость выполнения различных функций и принятых на себя обязательств может приводить к тому, что государство принимает те или иные меры без учета специфики состояния отдельных отраслей и сфер общественного производства. Так, преимущественно фискальный характер налогообложения, отсутствие должной дифференциации налоговых ставок, особенно при наличии структурных диспропорций, ставит отдельных производителей в заведомо неравные условия, снижает их заинтересованность в развитии производства.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В то же время в рыночной экономике успешная деятельность компании зависит не только от эффективного производства продукции, но и от возможностей быстро и в полном объеме реализовать ее по ценам, возмещающим издержки производства и обеспечивающим прибыль. Проблема реализации товаров особенно обостряется в периоды экономических кризисов, когда резкое падение спроса на продукцию той или иной отрасли приводит к развитию кризисных процессов внутри нее, что чревато массовым банкротством производителей и продавцов данной продукции. Говоря о массовых банкротствах нельзя не отметить такой фактор, как разрыв хозяйственных связей, который нарушает </w:t>
      </w:r>
      <w:r w:rsidRPr="008C7634">
        <w:rPr>
          <w:rFonts w:ascii="Times New Roman" w:eastAsia="Times New Roman" w:hAnsi="Times New Roman" w:cs="Times New Roman"/>
          <w:color w:val="444444"/>
          <w:sz w:val="21"/>
          <w:szCs w:val="21"/>
          <w:lang w:eastAsia="ru-RU"/>
        </w:rPr>
        <w:lastRenderedPageBreak/>
        <w:t xml:space="preserve">целостность и непрерывность воспроизводственного процесса, тем самым </w:t>
      </w:r>
      <w:proofErr w:type="gramStart"/>
      <w:r w:rsidRPr="008C7634">
        <w:rPr>
          <w:rFonts w:ascii="Times New Roman" w:eastAsia="Times New Roman" w:hAnsi="Times New Roman" w:cs="Times New Roman"/>
          <w:color w:val="444444"/>
          <w:sz w:val="21"/>
          <w:szCs w:val="21"/>
          <w:lang w:eastAsia="ru-RU"/>
        </w:rPr>
        <w:t>подрывая финансовую устойчивость компании и может привести к</w:t>
      </w:r>
      <w:proofErr w:type="gramEnd"/>
      <w:r w:rsidRPr="008C7634">
        <w:rPr>
          <w:rFonts w:ascii="Times New Roman" w:eastAsia="Times New Roman" w:hAnsi="Times New Roman" w:cs="Times New Roman"/>
          <w:color w:val="444444"/>
          <w:sz w:val="21"/>
          <w:szCs w:val="21"/>
          <w:lang w:eastAsia="ru-RU"/>
        </w:rPr>
        <w:t xml:space="preserve"> неплатежеспособности.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Дополнительные трудности, которые могут привести к неплатежеспособности и банкротству, испытывают компании, импортирующие сырье и материалы или поставляющие в основном свою продукцию на внешние рынки при неспособности государства обеспечить стабильность обменного курса. Высокая волатильность курса национальной валюты будет подрывать финансовую стабильность таких производителей, затруднять их производственную и рыночную деятельность.</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Низкая конкурентоспособность многих российских компаний обусловливает стабильно высокий удельный вес убыточных организаций в современной экономике России.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Однако воздействие только макроэкономических факторов не может приводить к банкротству отдельные фирмы, ведь какими бы неблагоприятными ни были бы условия хозяйствования, производство в стране не останавливается и рыночная деятельность не прекращается. Макроэкономические факторы воздействуют на всю сферу предпринимательской деятельности, но при этом лишь часть компаний становятся несостоятельными и уходят с рынка. Действие микроэкономических факторов во многом объясняет это положение.</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Компания, встроенная в систему рыночных отношений, участвующая в межотраслевой и внутриотраслевой конкуренции, осуществляющая различные виды деятельности (операционную, инвестиционную, финансовую и др.), должна постоянно приспосабливаться к изменяющимся условиям. Сущностный характер рыночных отношений не изменился, и на микроуровне компании по-прежнему находятся под </w:t>
      </w:r>
      <w:proofErr w:type="gramStart"/>
      <w:r w:rsidRPr="008C7634">
        <w:rPr>
          <w:rFonts w:ascii="Times New Roman" w:eastAsia="Times New Roman" w:hAnsi="Times New Roman" w:cs="Times New Roman"/>
          <w:color w:val="444444"/>
          <w:sz w:val="21"/>
          <w:szCs w:val="21"/>
          <w:lang w:eastAsia="ru-RU"/>
        </w:rPr>
        <w:t>воздействием</w:t>
      </w:r>
      <w:proofErr w:type="gramEnd"/>
      <w:r w:rsidRPr="008C7634">
        <w:rPr>
          <w:rFonts w:ascii="Times New Roman" w:eastAsia="Times New Roman" w:hAnsi="Times New Roman" w:cs="Times New Roman"/>
          <w:color w:val="444444"/>
          <w:sz w:val="21"/>
          <w:szCs w:val="21"/>
          <w:lang w:eastAsia="ru-RU"/>
        </w:rPr>
        <w:t xml:space="preserve"> так называемых пяти сил конкуренции Портера, которые приходится учитывать на всех этапах создания стоимости. Любые отклонения деятельности компаний от условий, диктуемых рынком и ее конкурентами, могут привести ее к банкротству.</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В первую очередь это происходит тогда, когда компания осуществляет производство продукции, невостребованной рынком. Рыночная власть потребителей в современных условиях усиливается. Индивидуализация потребностей, появление на рынке товаров заменителей (более дешевых или более </w:t>
      </w:r>
      <w:r w:rsidRPr="008C7634">
        <w:rPr>
          <w:rFonts w:ascii="Times New Roman" w:eastAsia="Times New Roman" w:hAnsi="Times New Roman" w:cs="Times New Roman"/>
          <w:color w:val="444444"/>
          <w:sz w:val="21"/>
          <w:szCs w:val="21"/>
          <w:lang w:eastAsia="ru-RU"/>
        </w:rPr>
        <w:lastRenderedPageBreak/>
        <w:t>качественных) может привести к тому, что налаженное ранее производство какого-либо вида товара или услуги уже не находит своего покупателя. Подобные проблемы могут возникнуть и при выводе на рынок нового продукта, если этому не предшествуют серьезные маркетинговые исследования и отсутствуют навыки продвижения продукта на рынок.</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Кроме того, для российского предприятия фактором кризиса и возможного банкротства может стать его неконкурентоспособность по сравнению с западными компаниями в условиях глобальной экономики. При этом меры по защите отечественного производителя, обычно предпринимаемые российским Правительством в период кризиса, дают кратковременный эффект и ограничивают выбор потребителей. Они также не всегда оказываются эффективными: например, оказанная масштабная финансовая поддержка автомобильного концерна «АвтоВАЗ» в результате не привела к структурной перестройке бизнеса и улучшению качества продукции, а действовавшие программы утилизации лишь на время способствовали увеличению продаж.</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Неспособность компании овладеть таким важным в современных условиях фактором производства, как клиентский капитал, который способствует формированию лояльности потребителей, обеспечению устойчивых потоков денежных средств, неизбежно приведет к поражению в конкурентной борьбе. Не меньшую ценность для компании имеют качественные устойчивые связи с поставщиками, подрядчиками и контрагентами смежных отраслей. Это позволяет контролировать издержки и поддерживать непрерывность производственного процесса. Если компания плохо работает с потребителями своей продукции и поставщиками, у нее отсутствуют налаженные с ними связи, то это неизбежно будет приводить к перерывам в процессе воспроизводства, увеличивать издержки, приводить к убыткам и неплатежеспособности.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Отличительной чертой компании вне зависимости от ее размеров и сферы деятельности является то, что она представляет собой не только технико-экономическую, но и социальную систему. Поэтому в общем ряду факторов, которые в современных условиях обеспечивают экономический прогресс и устойчивое развитие как общества в целом, так и отдельной компании, выделяют также и социальный капитал и связанную с ним корпоративную культуру, выполняющую функции внутренней интеграции и внешней адаптации компании. Высокий уровень корпоративной культуры в современных условиях </w:t>
      </w:r>
      <w:r w:rsidRPr="008C7634">
        <w:rPr>
          <w:rFonts w:ascii="Times New Roman" w:eastAsia="Times New Roman" w:hAnsi="Times New Roman" w:cs="Times New Roman"/>
          <w:color w:val="444444"/>
          <w:sz w:val="21"/>
          <w:szCs w:val="21"/>
          <w:lang w:eastAsia="ru-RU"/>
        </w:rPr>
        <w:lastRenderedPageBreak/>
        <w:t>рассматривается как мощный стратегический инструмент, в то время как ее низкий уровень снижает степень управляемости компании. Если собственники и руководители организации используют ее средства на личные нужды, игнорируют инициативы, материальные интересы сотрудников и ущемляют их в правах, то это приводит к разрозненности индивидуальных и коллективных ценностей, снижению доверия к администрации и мотивации к эффективному труду. Реализация таких корпоративных ценностей, как профессионализм, лояльность, командный дух, ответственность, адаптивность, способствуют заинтересованности сотрудников в достижении целей компании, что создает основу и для внедрения инноваций во всех сферах деятельности. Менеджмент, не готовый и не способный к разработке социально ориентированных технологий изменения корпоративной культуры, не умеющий использовать различные способы выстраивания цивилизованного диалога между руководителями и трудовым коллективом, неизбежно столкнется с проблемой привлечения квалифицированных кадров, фиксацией человеческого капитала в компании и его эффективного использования. Можно сказать, что без этих факторов современного производства компания обречена на провал.</w:t>
      </w:r>
    </w:p>
    <w:p w:rsidR="008C7634" w:rsidRPr="008C7634" w:rsidRDefault="008C7634" w:rsidP="008C7634">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8C7634">
        <w:rPr>
          <w:rFonts w:ascii="Times New Roman" w:eastAsia="Times New Roman" w:hAnsi="Times New Roman" w:cs="Times New Roman"/>
          <w:color w:val="444444"/>
          <w:sz w:val="21"/>
          <w:szCs w:val="21"/>
          <w:lang w:eastAsia="ru-RU"/>
        </w:rPr>
        <w:fldChar w:fldCharType="begin"/>
      </w:r>
      <w:r w:rsidRPr="008C7634">
        <w:rPr>
          <w:rFonts w:ascii="Times New Roman" w:eastAsia="Times New Roman" w:hAnsi="Times New Roman" w:cs="Times New Roman"/>
          <w:color w:val="444444"/>
          <w:sz w:val="21"/>
          <w:szCs w:val="21"/>
          <w:lang w:eastAsia="ru-RU"/>
        </w:rPr>
        <w:instrText xml:space="preserve"> HYPERLINK "https://sprosi.xyz/works/diplomnaya-rabota-na-temu-osobennosti-hedzhirovaniya-portfelya-czennyh-bumag-pri-pomoshhi-proizvodnyh-finansovyh-instrumentov-imwp/" \t "_blank" </w:instrText>
      </w:r>
      <w:r w:rsidRPr="008C7634">
        <w:rPr>
          <w:rFonts w:ascii="Times New Roman" w:eastAsia="Times New Roman" w:hAnsi="Times New Roman" w:cs="Times New Roman"/>
          <w:color w:val="444444"/>
          <w:sz w:val="21"/>
          <w:szCs w:val="21"/>
          <w:lang w:eastAsia="ru-RU"/>
        </w:rPr>
        <w:fldChar w:fldCharType="separate"/>
      </w:r>
    </w:p>
    <w:p w:rsidR="008C7634" w:rsidRPr="008C7634" w:rsidRDefault="008C7634" w:rsidP="008C7634">
      <w:pPr>
        <w:spacing w:after="0" w:line="480" w:lineRule="atLeast"/>
        <w:textAlignment w:val="baseline"/>
        <w:rPr>
          <w:rFonts w:ascii="Times New Roman" w:eastAsia="Times New Roman" w:hAnsi="Times New Roman" w:cs="Times New Roman"/>
          <w:sz w:val="24"/>
          <w:szCs w:val="24"/>
          <w:lang w:eastAsia="ru-RU"/>
        </w:rPr>
      </w:pPr>
      <w:r w:rsidRPr="008C7634">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8C7634">
        <w:rPr>
          <w:rFonts w:ascii="Times New Roman" w:eastAsia="Times New Roman" w:hAnsi="Times New Roman" w:cs="Times New Roman"/>
          <w:b/>
          <w:bCs/>
          <w:color w:val="0274BE"/>
          <w:sz w:val="21"/>
          <w:szCs w:val="21"/>
          <w:shd w:val="clear" w:color="auto" w:fill="EAEAEA"/>
          <w:lang w:eastAsia="ru-RU"/>
        </w:rPr>
        <w:t>  </w:t>
      </w:r>
      <w:r w:rsidRPr="008C7634">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"Особенности хеджирования портфеля ценных бумаг при помощи производных финансовых инструментов"</w:t>
      </w:r>
    </w:p>
    <w:p w:rsidR="008C7634" w:rsidRPr="008C7634" w:rsidRDefault="008C7634" w:rsidP="008C7634">
      <w:pPr>
        <w:spacing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fldChar w:fldCharType="end"/>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Таким образом, различное сочетание макро- и микроэкономических факторов оказывает существенное воздействие на количество компаний, находящихся в процедурах банкротства.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Охарактеризуем причины банкротства компаний. Усиливающие действия факторов причины банкротства представляют собой события или явления, вследствие которых проявляются факторы кризиса и риска банкротства. Они оказывают непосредственное воздействие на начало и развитие кризиса, способного впоследствии привести к банкротству компании, и имеют временные рамки.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Существуют различные подходы к выделению причин банкротства. Так, Е. </w:t>
      </w:r>
      <w:proofErr w:type="spellStart"/>
      <w:r w:rsidRPr="008C7634">
        <w:rPr>
          <w:rFonts w:ascii="Times New Roman" w:eastAsia="Times New Roman" w:hAnsi="Times New Roman" w:cs="Times New Roman"/>
          <w:color w:val="444444"/>
          <w:sz w:val="21"/>
          <w:szCs w:val="21"/>
          <w:lang w:eastAsia="ru-RU"/>
        </w:rPr>
        <w:t>Торкановский</w:t>
      </w:r>
      <w:proofErr w:type="spellEnd"/>
      <w:r w:rsidRPr="008C7634">
        <w:rPr>
          <w:rFonts w:ascii="Times New Roman" w:eastAsia="Times New Roman" w:hAnsi="Times New Roman" w:cs="Times New Roman"/>
          <w:color w:val="444444"/>
          <w:sz w:val="21"/>
          <w:szCs w:val="21"/>
          <w:lang w:eastAsia="ru-RU"/>
        </w:rPr>
        <w:t xml:space="preserve"> определяет 4 основных проблемных области (стратегия предприятия, принципы деятельности, ресурсы, качество и уровень маркетинга), в </w:t>
      </w:r>
      <w:proofErr w:type="gramStart"/>
      <w:r w:rsidRPr="008C7634">
        <w:rPr>
          <w:rFonts w:ascii="Times New Roman" w:eastAsia="Times New Roman" w:hAnsi="Times New Roman" w:cs="Times New Roman"/>
          <w:color w:val="444444"/>
          <w:sz w:val="21"/>
          <w:szCs w:val="21"/>
          <w:lang w:eastAsia="ru-RU"/>
        </w:rPr>
        <w:t>рамках</w:t>
      </w:r>
      <w:proofErr w:type="gramEnd"/>
      <w:r w:rsidRPr="008C7634">
        <w:rPr>
          <w:rFonts w:ascii="Times New Roman" w:eastAsia="Times New Roman" w:hAnsi="Times New Roman" w:cs="Times New Roman"/>
          <w:color w:val="444444"/>
          <w:sz w:val="21"/>
          <w:szCs w:val="21"/>
          <w:lang w:eastAsia="ru-RU"/>
        </w:rPr>
        <w:t xml:space="preserve"> которых могут возникнуть непосредственно причины банкротства. </w:t>
      </w:r>
      <w:r w:rsidRPr="008C7634">
        <w:rPr>
          <w:rFonts w:ascii="Times New Roman" w:eastAsia="Times New Roman" w:hAnsi="Times New Roman" w:cs="Times New Roman"/>
          <w:color w:val="444444"/>
          <w:sz w:val="21"/>
          <w:szCs w:val="21"/>
          <w:lang w:eastAsia="ru-RU"/>
        </w:rPr>
        <w:lastRenderedPageBreak/>
        <w:t>Большинство работ западных специалистов также посвящено детализированному анализу именно корпоративных причин разорений бизнеса, в том числе и на стадии его создания.</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Наиболее распространенной является классификация, предложенная М.Д. </w:t>
      </w:r>
      <w:proofErr w:type="spellStart"/>
      <w:r w:rsidRPr="008C7634">
        <w:rPr>
          <w:rFonts w:ascii="Times New Roman" w:eastAsia="Times New Roman" w:hAnsi="Times New Roman" w:cs="Times New Roman"/>
          <w:color w:val="444444"/>
          <w:sz w:val="21"/>
          <w:szCs w:val="21"/>
          <w:lang w:eastAsia="ru-RU"/>
        </w:rPr>
        <w:t>Эймсом</w:t>
      </w:r>
      <w:proofErr w:type="spellEnd"/>
      <w:r w:rsidRPr="008C7634">
        <w:rPr>
          <w:rFonts w:ascii="Times New Roman" w:eastAsia="Times New Roman" w:hAnsi="Times New Roman" w:cs="Times New Roman"/>
          <w:color w:val="444444"/>
          <w:sz w:val="21"/>
          <w:szCs w:val="21"/>
          <w:lang w:eastAsia="ru-RU"/>
        </w:rPr>
        <w:t>, согласно которой выделяется 8 основных причин банкротства бизнеса: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(1) недостаток опыта;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(2) нехватка капитала;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(3) неудачное расположение бизнеса;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(4) неэффективное управление оборотным капиталом;</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(5) излишнее инвестирование в фиксированные активы;</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(6) плохая кредитная политика;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(7) использование средств компании на личные цели;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(8) неожиданный рост бизнеса.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Г. </w:t>
      </w:r>
      <w:proofErr w:type="spellStart"/>
      <w:r w:rsidRPr="008C7634">
        <w:rPr>
          <w:rFonts w:ascii="Times New Roman" w:eastAsia="Times New Roman" w:hAnsi="Times New Roman" w:cs="Times New Roman"/>
          <w:color w:val="444444"/>
          <w:sz w:val="21"/>
          <w:szCs w:val="21"/>
          <w:lang w:eastAsia="ru-RU"/>
        </w:rPr>
        <w:t>Берли</w:t>
      </w:r>
      <w:proofErr w:type="spellEnd"/>
      <w:r w:rsidRPr="008C7634">
        <w:rPr>
          <w:rFonts w:ascii="Times New Roman" w:eastAsia="Times New Roman" w:hAnsi="Times New Roman" w:cs="Times New Roman"/>
          <w:color w:val="444444"/>
          <w:sz w:val="21"/>
          <w:szCs w:val="21"/>
          <w:lang w:eastAsia="ru-RU"/>
        </w:rPr>
        <w:t xml:space="preserve"> добавляет еще две причины — конкуренция и низкие продажи13, — что свидетельствует о попытках рассмотрения причин банкротства как следствия действия макро- и микроэкономических факторов развития.</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Обобщая известные концепции, можно отметить, что причины банкротства могут включать в себя определенную, присущую отдельной компании, комбинацию недостатков в ее деятельности, среди которых можно выделить, в частности: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8C7634">
        <w:rPr>
          <w:rFonts w:ascii="Times New Roman" w:eastAsia="Times New Roman" w:hAnsi="Times New Roman" w:cs="Times New Roman"/>
          <w:color w:val="444444"/>
          <w:sz w:val="21"/>
          <w:szCs w:val="21"/>
          <w:lang w:eastAsia="ru-RU"/>
        </w:rPr>
        <w:lastRenderedPageBreak/>
        <w:t>недиверсифицированность</w:t>
      </w:r>
      <w:proofErr w:type="spellEnd"/>
      <w:r w:rsidRPr="008C7634">
        <w:rPr>
          <w:rFonts w:ascii="Times New Roman" w:eastAsia="Times New Roman" w:hAnsi="Times New Roman" w:cs="Times New Roman"/>
          <w:color w:val="444444"/>
          <w:sz w:val="21"/>
          <w:szCs w:val="21"/>
          <w:lang w:eastAsia="ru-RU"/>
        </w:rPr>
        <w:t xml:space="preserve"> производства, ориентация на </w:t>
      </w:r>
      <w:proofErr w:type="spellStart"/>
      <w:r w:rsidRPr="008C7634">
        <w:rPr>
          <w:rFonts w:ascii="Times New Roman" w:eastAsia="Times New Roman" w:hAnsi="Times New Roman" w:cs="Times New Roman"/>
          <w:color w:val="444444"/>
          <w:sz w:val="21"/>
          <w:szCs w:val="21"/>
          <w:lang w:eastAsia="ru-RU"/>
        </w:rPr>
        <w:t>монопродукты</w:t>
      </w:r>
      <w:proofErr w:type="spellEnd"/>
      <w:r w:rsidRPr="008C7634">
        <w:rPr>
          <w:rFonts w:ascii="Times New Roman" w:eastAsia="Times New Roman" w:hAnsi="Times New Roman" w:cs="Times New Roman"/>
          <w:color w:val="444444"/>
          <w:sz w:val="21"/>
          <w:szCs w:val="21"/>
          <w:lang w:eastAsia="ru-RU"/>
        </w:rPr>
        <w:t>, приводящая к банкротству при изменении рыночной ситуации;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неконтролируемый рост бизнеса, нарушение сбалансированных темпов роста, ведущее к незапланированному увеличению расходов ведения деятельности;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низкий уровень применяемых технологий, физический и моральный износ основных средств;</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инвестирование в фиксированные активы при неэффективном управлении оборотным капиталом, что не обеспечивает необходимое вовлечение финансовых ресурсов в оборот;</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неадекватная структура управления и организации производства, нерациональная структура активов и пассивов;</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неверное понимание потребностей рынка, что затрудняет планирование структуры (</w:t>
      </w:r>
      <w:proofErr w:type="gramStart"/>
      <w:r w:rsidRPr="008C7634">
        <w:rPr>
          <w:rFonts w:ascii="Times New Roman" w:eastAsia="Times New Roman" w:hAnsi="Times New Roman" w:cs="Times New Roman"/>
          <w:color w:val="444444"/>
          <w:sz w:val="21"/>
          <w:szCs w:val="21"/>
          <w:lang w:eastAsia="ru-RU"/>
        </w:rPr>
        <w:t xml:space="preserve">ассортимента) </w:t>
      </w:r>
      <w:proofErr w:type="gramEnd"/>
      <w:r w:rsidRPr="008C7634">
        <w:rPr>
          <w:rFonts w:ascii="Times New Roman" w:eastAsia="Times New Roman" w:hAnsi="Times New Roman" w:cs="Times New Roman"/>
          <w:color w:val="444444"/>
          <w:sz w:val="21"/>
          <w:szCs w:val="21"/>
          <w:lang w:eastAsia="ru-RU"/>
        </w:rPr>
        <w:t>продукции, приводит к излишним запасам одних видов продукции при неудовлетворенности спроса на другие виды продукции;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ограниченность финансовых ресурсов, приводящая к невозможности занять свою долю рынка, потере конкурентоспособности;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рост дебиторской задолженности за товары отгруженные, но не оплаченные в срок;</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дефицит собственного оборотного капитала как следствие неэффективной производственно-коммерческой деятельности или неэффективной инвестиционной политики;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привлечение заемных средств в оборот предприятия на невыгодных условиях, что ведет к увеличению расходов;</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рискованная и чрезмерно агрессивная программа развития, предполагающая большой объем заимствований для финансирования проектов по захвату новых рынков;</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lastRenderedPageBreak/>
        <w:t>высокие затраты из-за низкого уровня использования мощностей, высоких накладных расходов;</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создание значительных по объему остатков незавершенного строительства, незавершенного производства, производственных запасов, готовой продукции, в </w:t>
      </w:r>
      <w:proofErr w:type="gramStart"/>
      <w:r w:rsidRPr="008C7634">
        <w:rPr>
          <w:rFonts w:ascii="Times New Roman" w:eastAsia="Times New Roman" w:hAnsi="Times New Roman" w:cs="Times New Roman"/>
          <w:color w:val="444444"/>
          <w:sz w:val="21"/>
          <w:szCs w:val="21"/>
          <w:lang w:eastAsia="ru-RU"/>
        </w:rPr>
        <w:t>связи</w:t>
      </w:r>
      <w:proofErr w:type="gramEnd"/>
      <w:r w:rsidRPr="008C7634">
        <w:rPr>
          <w:rFonts w:ascii="Times New Roman" w:eastAsia="Times New Roman" w:hAnsi="Times New Roman" w:cs="Times New Roman"/>
          <w:color w:val="444444"/>
          <w:sz w:val="21"/>
          <w:szCs w:val="21"/>
          <w:lang w:eastAsia="ru-RU"/>
        </w:rPr>
        <w:t xml:space="preserve"> с чем происходит затоваривание, замедляется оборачиваемость капитала и образуется его дефицит, что заставляет предприятие залезать в долги и может быть причиной его банкротства;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быстрое и неконтролируемое расширение хозяйственной деятельности, в результате чего запасы, затраты и дебиторская задолженность растут быстрее, чем объем продаж. Отсюда появляется потребность в привлечении краткосрочных заемных средств, которые могут превысить чистые текущие активы (собственный оборотный капитал). В результате предприятие попадает под контроль банков и других кредиторов, подвергаясь риску банкротства;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снижение эффективности использования производственных ресурсов предприятия, его производственной мощности и как следствие — высокая себестоимость, убытки;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непрофессионализм менеджмента, ведущий к неправильной оценке рисков, принятию ошибочных решений;</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использование средств фирмы на личные нужды руководства, ведущее к </w:t>
      </w:r>
      <w:proofErr w:type="spellStart"/>
      <w:r w:rsidRPr="008C7634">
        <w:rPr>
          <w:rFonts w:ascii="Times New Roman" w:eastAsia="Times New Roman" w:hAnsi="Times New Roman" w:cs="Times New Roman"/>
          <w:color w:val="444444"/>
          <w:sz w:val="21"/>
          <w:szCs w:val="21"/>
          <w:lang w:eastAsia="ru-RU"/>
        </w:rPr>
        <w:t>недоинвестированию</w:t>
      </w:r>
      <w:proofErr w:type="spellEnd"/>
      <w:r w:rsidRPr="008C7634">
        <w:rPr>
          <w:rFonts w:ascii="Times New Roman" w:eastAsia="Times New Roman" w:hAnsi="Times New Roman" w:cs="Times New Roman"/>
          <w:color w:val="444444"/>
          <w:sz w:val="21"/>
          <w:szCs w:val="21"/>
          <w:lang w:eastAsia="ru-RU"/>
        </w:rPr>
        <w:t>;</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недоучет финансовых рисков (возможности задержки оплаты товара дебиторами, изменения финансовых условий поставки сырья, кредитования);</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неадекватная оценка эффективности инвестиционных проектов и стоимости используемого капитала, что может привести к финансовым потерям;</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неадекватное юридическое сопровождение бизнеса, что делает контракты фирмы более уязвимыми вместо включения условий договора, обеспечивающих защиту ее интересов.</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lastRenderedPageBreak/>
        <w:t>Это далеко не исчерпывающий список корпоративных проблем, обострение которых может стать впоследствии причиной банкротства. Причем необходимо учитывать, что этот «набор» уникален для каждой компании, зависит от специфики ее деятельности и своевременности реагирования на изменения макро- и микроэкономических факторов.</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Таким образом, нерешенность многих экономических проблем, незавершенность институциональных преобразований в нашей стране продолжают воспроизводить совокупность различных факторов банкротства хозяйствующих субъектов. Вместе с тем осознание этих факторов и понимание характера их воздействия на деятельность фирм позволяет определить приоритеты государственной политики, а на уровне отдельного хозяйствующего субъекта так организовать управление имеющимися производственными, финансовыми, человеческими, интеллектуальными ресурсами, чтобы обеспечить стабильное развитие и не допустить банкротства.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proofErr w:type="gramStart"/>
      <w:r w:rsidRPr="008C7634">
        <w:rPr>
          <w:rFonts w:ascii="Times New Roman" w:eastAsia="Times New Roman" w:hAnsi="Times New Roman" w:cs="Times New Roman"/>
          <w:color w:val="444444"/>
          <w:sz w:val="21"/>
          <w:szCs w:val="21"/>
          <w:lang w:eastAsia="ru-RU"/>
        </w:rPr>
        <w:t>Анализ показал, что такие макроэкономические факторы, как структурные диспропорции экономики, снижение ее инновационного потенциала, разрыв хозяйственных связей, резкое падение спроса на продукцию в период циклического кризиса, неэффективная налоговая политика государства, отсутствие долгосрочных инвестиционных ресурсов, высокие процентные ставки и барьеры выхода на рынок капитала, создают условия для возникновения финансовых трудностей на предприятиях, не обладающих достаточной степенью устойчивости.</w:t>
      </w:r>
      <w:proofErr w:type="gramEnd"/>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Воздействие макроэкономических факторов усугубляется возможным наличием внутренних факторов, ведущих к неплатежеспособности. В процессе ухудшения макроэкономических условий своей деятельности фирма может предпринимать попытки преодоления кризиса. Однако при действии микроэкономических факторов банкротства и совокупности конкретных причин, связанных с недостатками в деятельности компании, мероприятия по поддержанию платежеспособности могут оказаться неэффективными.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1.2 Модели оценки вероятности банкротства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lastRenderedPageBreak/>
        <w:t>Существует целый ряд моделей прогнозирования банкротства, позволяющих оценить и диагностировать перспективную степень платежеспособности предприятия. Основной задачей диагностики является своевременное обеспечение принятия управленческих решений в целях снижения влияния негативных финансовых процессов. Так как ни одну модель банкротства нельзя считать совершенной, для объективности общего анализа рассматриваются сразу несколько моделей. Только комплексное рассмотрение описанных ниже моделей сможет дать объективную и полную оценку финансовой состоятельности предприятия.</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По данным, в настоящее время в мире существует более 200 различных моделей диагностики риска банкро</w:t>
      </w:r>
      <w:proofErr w:type="gramStart"/>
      <w:r w:rsidRPr="008C7634">
        <w:rPr>
          <w:rFonts w:ascii="Times New Roman" w:eastAsia="Times New Roman" w:hAnsi="Times New Roman" w:cs="Times New Roman"/>
          <w:color w:val="444444"/>
          <w:sz w:val="21"/>
          <w:szCs w:val="21"/>
          <w:lang w:eastAsia="ru-RU"/>
        </w:rPr>
        <w:t>тств пр</w:t>
      </w:r>
      <w:proofErr w:type="gramEnd"/>
      <w:r w:rsidRPr="008C7634">
        <w:rPr>
          <w:rFonts w:ascii="Times New Roman" w:eastAsia="Times New Roman" w:hAnsi="Times New Roman" w:cs="Times New Roman"/>
          <w:color w:val="444444"/>
          <w:sz w:val="21"/>
          <w:szCs w:val="21"/>
          <w:lang w:eastAsia="ru-RU"/>
        </w:rPr>
        <w:t xml:space="preserve">едприятий, наиболее популярными среди которых являются следующие: дискриминантные (MDA — модели), </w:t>
      </w:r>
      <w:proofErr w:type="spellStart"/>
      <w:r w:rsidRPr="008C7634">
        <w:rPr>
          <w:rFonts w:ascii="Times New Roman" w:eastAsia="Times New Roman" w:hAnsi="Times New Roman" w:cs="Times New Roman"/>
          <w:color w:val="444444"/>
          <w:sz w:val="21"/>
          <w:szCs w:val="21"/>
          <w:lang w:eastAsia="ru-RU"/>
        </w:rPr>
        <w:t>logit</w:t>
      </w:r>
      <w:proofErr w:type="spellEnd"/>
      <w:r w:rsidRPr="008C7634">
        <w:rPr>
          <w:rFonts w:ascii="Times New Roman" w:eastAsia="Times New Roman" w:hAnsi="Times New Roman" w:cs="Times New Roman"/>
          <w:color w:val="444444"/>
          <w:sz w:val="21"/>
          <w:szCs w:val="21"/>
          <w:lang w:eastAsia="ru-RU"/>
        </w:rPr>
        <w:t xml:space="preserve">- и </w:t>
      </w:r>
      <w:proofErr w:type="spellStart"/>
      <w:r w:rsidRPr="008C7634">
        <w:rPr>
          <w:rFonts w:ascii="Times New Roman" w:eastAsia="Times New Roman" w:hAnsi="Times New Roman" w:cs="Times New Roman"/>
          <w:color w:val="444444"/>
          <w:sz w:val="21"/>
          <w:szCs w:val="21"/>
          <w:lang w:eastAsia="ru-RU"/>
        </w:rPr>
        <w:t>probit</w:t>
      </w:r>
      <w:proofErr w:type="spellEnd"/>
      <w:r w:rsidRPr="008C7634">
        <w:rPr>
          <w:rFonts w:ascii="Times New Roman" w:eastAsia="Times New Roman" w:hAnsi="Times New Roman" w:cs="Times New Roman"/>
          <w:color w:val="444444"/>
          <w:sz w:val="21"/>
          <w:szCs w:val="21"/>
          <w:lang w:eastAsia="ru-RU"/>
        </w:rPr>
        <w:t>-модели.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В последние 5-12 лет </w:t>
      </w:r>
      <w:proofErr w:type="gramStart"/>
      <w:r w:rsidRPr="008C7634">
        <w:rPr>
          <w:rFonts w:ascii="Times New Roman" w:eastAsia="Times New Roman" w:hAnsi="Times New Roman" w:cs="Times New Roman"/>
          <w:color w:val="444444"/>
          <w:sz w:val="21"/>
          <w:szCs w:val="21"/>
          <w:lang w:eastAsia="ru-RU"/>
        </w:rPr>
        <w:t>появились</w:t>
      </w:r>
      <w:proofErr w:type="gramEnd"/>
      <w:r w:rsidRPr="008C7634">
        <w:rPr>
          <w:rFonts w:ascii="Times New Roman" w:eastAsia="Times New Roman" w:hAnsi="Times New Roman" w:cs="Times New Roman"/>
          <w:color w:val="444444"/>
          <w:sz w:val="21"/>
          <w:szCs w:val="21"/>
          <w:lang w:eastAsia="ru-RU"/>
        </w:rPr>
        <w:t xml:space="preserve">  и стали бурно развиваться новые методы и инструментарии (нечетких множеств, нейронных сетей, фрактальной теории, </w:t>
      </w:r>
      <w:proofErr w:type="spellStart"/>
      <w:r w:rsidRPr="008C7634">
        <w:rPr>
          <w:rFonts w:ascii="Times New Roman" w:eastAsia="Times New Roman" w:hAnsi="Times New Roman" w:cs="Times New Roman"/>
          <w:color w:val="444444"/>
          <w:sz w:val="21"/>
          <w:szCs w:val="21"/>
          <w:lang w:eastAsia="ru-RU"/>
        </w:rPr>
        <w:t>нейронечеткие</w:t>
      </w:r>
      <w:proofErr w:type="spellEnd"/>
      <w:r w:rsidRPr="008C7634">
        <w:rPr>
          <w:rFonts w:ascii="Times New Roman" w:eastAsia="Times New Roman" w:hAnsi="Times New Roman" w:cs="Times New Roman"/>
          <w:color w:val="444444"/>
          <w:sz w:val="21"/>
          <w:szCs w:val="21"/>
          <w:lang w:eastAsia="ru-RU"/>
        </w:rPr>
        <w:t>), которые позволяют учитывать нелинейные зависимости индикаторов назревающего банкротства и факторов, отражающих различные аспекты деятельности корпорации в условиях неопределенности. Эти инструментарии значительно расширили возможности моделирования банкротств, приблизив их к реальным условиям. Указанные методы и инструментарии лежат в русле новой, нелинейной парадигмы эконометрики; ее суть состоит в том, что не всегда «результат воздействия на экономическую систему пропорционален интенсивности воздействия», возможно появление различных нелинейных эффектов</w:t>
      </w:r>
      <w:proofErr w:type="gramStart"/>
      <w:r w:rsidRPr="008C7634">
        <w:rPr>
          <w:rFonts w:ascii="Times New Roman" w:eastAsia="Times New Roman" w:hAnsi="Times New Roman" w:cs="Times New Roman"/>
          <w:color w:val="444444"/>
          <w:sz w:val="21"/>
          <w:szCs w:val="21"/>
          <w:lang w:eastAsia="ru-RU"/>
        </w:rPr>
        <w:t xml:space="preserve"> .</w:t>
      </w:r>
      <w:proofErr w:type="gramEnd"/>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Упомянутые нелинейные методы обеспечивают в определенном смысле прорыв в вопросах эконометрического моделирования, включая задачи диагностики и прогнозирования банкротств; однако в процессе применения этих методов возникли специфические вопросы:</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границы применимости различных методов;</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устойчивость моделей оценки банкро</w:t>
      </w:r>
      <w:proofErr w:type="gramStart"/>
      <w:r w:rsidRPr="008C7634">
        <w:rPr>
          <w:rFonts w:ascii="Times New Roman" w:eastAsia="Times New Roman" w:hAnsi="Times New Roman" w:cs="Times New Roman"/>
          <w:color w:val="444444"/>
          <w:sz w:val="21"/>
          <w:szCs w:val="21"/>
          <w:lang w:eastAsia="ru-RU"/>
        </w:rPr>
        <w:t>тств пр</w:t>
      </w:r>
      <w:proofErr w:type="gramEnd"/>
      <w:r w:rsidRPr="008C7634">
        <w:rPr>
          <w:rFonts w:ascii="Times New Roman" w:eastAsia="Times New Roman" w:hAnsi="Times New Roman" w:cs="Times New Roman"/>
          <w:color w:val="444444"/>
          <w:sz w:val="21"/>
          <w:szCs w:val="21"/>
          <w:lang w:eastAsia="ru-RU"/>
        </w:rPr>
        <w:t>и небольших вариациях данных;</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lastRenderedPageBreak/>
        <w:t>) оценка адекватности получаемых нелинейных моделей банкро</w:t>
      </w:r>
      <w:proofErr w:type="gramStart"/>
      <w:r w:rsidRPr="008C7634">
        <w:rPr>
          <w:rFonts w:ascii="Times New Roman" w:eastAsia="Times New Roman" w:hAnsi="Times New Roman" w:cs="Times New Roman"/>
          <w:color w:val="444444"/>
          <w:sz w:val="21"/>
          <w:szCs w:val="21"/>
          <w:lang w:eastAsia="ru-RU"/>
        </w:rPr>
        <w:t>тств в сл</w:t>
      </w:r>
      <w:proofErr w:type="gramEnd"/>
      <w:r w:rsidRPr="008C7634">
        <w:rPr>
          <w:rFonts w:ascii="Times New Roman" w:eastAsia="Times New Roman" w:hAnsi="Times New Roman" w:cs="Times New Roman"/>
          <w:color w:val="444444"/>
          <w:sz w:val="21"/>
          <w:szCs w:val="21"/>
          <w:lang w:eastAsia="ru-RU"/>
        </w:rPr>
        <w:t>ожных условиях моделирования (сильная зашумленность и искажение данных при неизвестных априори законах распределения шумов);</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неоднородность используемых данных, если они собраны в разные периоды времени в различных регионах;</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оценка этапов банкротства в динамике;</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сложность формализации моделей, в частности нахождения оптимальной системы показателей, структуры модели, методов ее регуляризации.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b/>
          <w:bCs/>
          <w:color w:val="444444"/>
          <w:sz w:val="21"/>
          <w:szCs w:val="21"/>
          <w:lang w:eastAsia="ru-RU"/>
        </w:rPr>
        <w:t>1.2.1 Классификация методов и моделей банкротств корпораций</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Для того чтобы избежать усложнения и сузить объем излагаемого материала, мы использовали пять основных признаков классификации в аспекте методов и инструментов построения моделей банкротств (рис. 1.2), которые ориентированы на преодоление сложностей при практическом построении нелинейных продвинутых моделей:</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b/>
          <w:bCs/>
          <w:color w:val="444444"/>
          <w:sz w:val="21"/>
          <w:szCs w:val="21"/>
          <w:lang w:eastAsia="ru-RU"/>
        </w:rPr>
        <w:t>— </w:t>
      </w:r>
      <w:r w:rsidRPr="008C7634">
        <w:rPr>
          <w:rFonts w:ascii="Times New Roman" w:eastAsia="Times New Roman" w:hAnsi="Times New Roman" w:cs="Times New Roman"/>
          <w:color w:val="444444"/>
          <w:sz w:val="21"/>
          <w:szCs w:val="21"/>
          <w:lang w:eastAsia="ru-RU"/>
        </w:rPr>
        <w:t>тип модели и метод ее построения (блок 1);</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b/>
          <w:bCs/>
          <w:color w:val="444444"/>
          <w:sz w:val="21"/>
          <w:szCs w:val="21"/>
          <w:lang w:eastAsia="ru-RU"/>
        </w:rPr>
        <w:t>— </w:t>
      </w:r>
      <w:r w:rsidRPr="008C7634">
        <w:rPr>
          <w:rFonts w:ascii="Times New Roman" w:eastAsia="Times New Roman" w:hAnsi="Times New Roman" w:cs="Times New Roman"/>
          <w:color w:val="444444"/>
          <w:sz w:val="21"/>
          <w:szCs w:val="21"/>
          <w:lang w:eastAsia="ru-RU"/>
        </w:rPr>
        <w:t>алгоритм выбора и сравнения систем показателей (блок 2);</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b/>
          <w:bCs/>
          <w:color w:val="444444"/>
          <w:sz w:val="21"/>
          <w:szCs w:val="21"/>
          <w:lang w:eastAsia="ru-RU"/>
        </w:rPr>
        <w:t>— </w:t>
      </w:r>
      <w:r w:rsidRPr="008C7634">
        <w:rPr>
          <w:rFonts w:ascii="Times New Roman" w:eastAsia="Times New Roman" w:hAnsi="Times New Roman" w:cs="Times New Roman"/>
          <w:color w:val="444444"/>
          <w:sz w:val="21"/>
          <w:szCs w:val="21"/>
          <w:lang w:eastAsia="ru-RU"/>
        </w:rPr>
        <w:t>алгоритм сокращения размерности данных (блок 3);</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b/>
          <w:bCs/>
          <w:color w:val="444444"/>
          <w:sz w:val="21"/>
          <w:szCs w:val="21"/>
          <w:lang w:eastAsia="ru-RU"/>
        </w:rPr>
        <w:t>— </w:t>
      </w:r>
      <w:r w:rsidRPr="008C7634">
        <w:rPr>
          <w:rFonts w:ascii="Times New Roman" w:eastAsia="Times New Roman" w:hAnsi="Times New Roman" w:cs="Times New Roman"/>
          <w:color w:val="444444"/>
          <w:sz w:val="21"/>
          <w:szCs w:val="21"/>
          <w:lang w:eastAsia="ru-RU"/>
        </w:rPr>
        <w:t>метод предобработки данных (блок 4);</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b/>
          <w:bCs/>
          <w:color w:val="444444"/>
          <w:sz w:val="21"/>
          <w:szCs w:val="21"/>
          <w:lang w:eastAsia="ru-RU"/>
        </w:rPr>
        <w:t>— </w:t>
      </w:r>
      <w:r w:rsidRPr="008C7634">
        <w:rPr>
          <w:rFonts w:ascii="Times New Roman" w:eastAsia="Times New Roman" w:hAnsi="Times New Roman" w:cs="Times New Roman"/>
          <w:color w:val="444444"/>
          <w:sz w:val="21"/>
          <w:szCs w:val="21"/>
          <w:lang w:eastAsia="ru-RU"/>
        </w:rPr>
        <w:t>метод регуляризации модели (блок 5).</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В блоке 1 выделено пять основных групп моделей. Из них группы 1.1 и 1.2 — это статистические модели, а группы 1.3-1.5 — модели искусственного интеллекта. По данным зарубежной печати</w:t>
      </w:r>
      <w:proofErr w:type="gramStart"/>
      <w:r w:rsidRPr="008C7634">
        <w:rPr>
          <w:rFonts w:ascii="Times New Roman" w:eastAsia="Times New Roman" w:hAnsi="Times New Roman" w:cs="Times New Roman"/>
          <w:color w:val="444444"/>
          <w:sz w:val="21"/>
          <w:szCs w:val="21"/>
          <w:lang w:eastAsia="ru-RU"/>
        </w:rPr>
        <w:t xml:space="preserve"> ,</w:t>
      </w:r>
      <w:proofErr w:type="gramEnd"/>
      <w:r w:rsidRPr="008C7634">
        <w:rPr>
          <w:rFonts w:ascii="Times New Roman" w:eastAsia="Times New Roman" w:hAnsi="Times New Roman" w:cs="Times New Roman"/>
          <w:color w:val="444444"/>
          <w:sz w:val="21"/>
          <w:szCs w:val="21"/>
          <w:lang w:eastAsia="ru-RU"/>
        </w:rPr>
        <w:t xml:space="preserve"> в 64% </w:t>
      </w:r>
      <w:r w:rsidRPr="008C7634">
        <w:rPr>
          <w:rFonts w:ascii="Times New Roman" w:eastAsia="Times New Roman" w:hAnsi="Times New Roman" w:cs="Times New Roman"/>
          <w:color w:val="444444"/>
          <w:sz w:val="21"/>
          <w:szCs w:val="21"/>
          <w:lang w:eastAsia="ru-RU"/>
        </w:rPr>
        <w:lastRenderedPageBreak/>
        <w:t>случаев оценки банкротства используются статистические модели, в 25% случаев — модели искусственного интеллекта и в 11% случаев — другие модели.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b/>
          <w:bCs/>
          <w:color w:val="444444"/>
          <w:sz w:val="21"/>
          <w:szCs w:val="21"/>
          <w:lang w:eastAsia="ru-RU"/>
        </w:rPr>
        <w:t>1.2.2 Дискриминантные модели банкротств</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Группа многомерных дискриминантных моделей (MDA-моделей) является исторически наиболее ранней. Идея построения этих моделей относительно проста. На основе статистических данных корпораций строится регрессионная модель индикатора банкротства, получившая название «Z-счета»: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(1.1)</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Далее к величине Z применяется некоторое дискриминантное правило отнесения анализируемого объекта к классу «банкрот» или «</w:t>
      </w:r>
      <w:proofErr w:type="spellStart"/>
      <w:r w:rsidRPr="008C7634">
        <w:rPr>
          <w:rFonts w:ascii="Times New Roman" w:eastAsia="Times New Roman" w:hAnsi="Times New Roman" w:cs="Times New Roman"/>
          <w:color w:val="444444"/>
          <w:sz w:val="21"/>
          <w:szCs w:val="21"/>
          <w:lang w:eastAsia="ru-RU"/>
        </w:rPr>
        <w:t>небанкрот</w:t>
      </w:r>
      <w:proofErr w:type="spellEnd"/>
      <w:r w:rsidRPr="008C7634">
        <w:rPr>
          <w:rFonts w:ascii="Times New Roman" w:eastAsia="Times New Roman" w:hAnsi="Times New Roman" w:cs="Times New Roman"/>
          <w:color w:val="444444"/>
          <w:sz w:val="21"/>
          <w:szCs w:val="21"/>
          <w:lang w:eastAsia="ru-RU"/>
        </w:rPr>
        <w:t>» с определенным уровнем уверенности (вероятности). Наиболее широкую известность получила одна из первых дискриминантных моделей — модель Альтмана: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Рисунок 1.2. Классификация моделей банкротств и методов их построения</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(1.2)</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где x — отношение собственного оборотного капитала к сумме активов; x3 — отношение прибыли до уплаты процентов к сумме активов; x — отношение стоимости собственного капитала к заемному капиталу; x5 — отношение выручки к сумме активов. Дискриминантное правило для этой модели: если Z&lt;1,23, то это признак высокой вероятности банкротства; если Z&gt;1,23 и более, то это свидетельствует о малой вероятности банкротства.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Первые работы по диагностике банкротств с использованием данной методологии появились вслед за прокатившейся по США рецессией, так называемой Великой депрессией, когда банкротами становились многие, некогда процветавшие компании. Остановимся вкратце на моделях банкротства 1930-1965 гг. Их характеристики приведены в табл. 1.2. В качестве преимуществ указанных моделей можно отметить: простоту расчетов; возможность применения при ограниченной информации; </w:t>
      </w:r>
      <w:r w:rsidRPr="008C7634">
        <w:rPr>
          <w:rFonts w:ascii="Times New Roman" w:eastAsia="Times New Roman" w:hAnsi="Times New Roman" w:cs="Times New Roman"/>
          <w:color w:val="444444"/>
          <w:sz w:val="21"/>
          <w:szCs w:val="21"/>
          <w:lang w:eastAsia="ru-RU"/>
        </w:rPr>
        <w:lastRenderedPageBreak/>
        <w:t>высокую степень предсказуемости банкротства в ближайшей перспективе; учет показателей рентабельности и оборачиваемости.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Общими недостатками моделей типа Альтмана являются </w:t>
      </w:r>
      <w:proofErr w:type="gramStart"/>
      <w:r w:rsidRPr="008C7634">
        <w:rPr>
          <w:rFonts w:ascii="Times New Roman" w:eastAsia="Times New Roman" w:hAnsi="Times New Roman" w:cs="Times New Roman"/>
          <w:color w:val="444444"/>
          <w:sz w:val="21"/>
          <w:szCs w:val="21"/>
          <w:lang w:eastAsia="ru-RU"/>
        </w:rPr>
        <w:t>следующие</w:t>
      </w:r>
      <w:proofErr w:type="gramEnd"/>
      <w:r w:rsidRPr="008C7634">
        <w:rPr>
          <w:rFonts w:ascii="Times New Roman" w:eastAsia="Times New Roman" w:hAnsi="Times New Roman" w:cs="Times New Roman"/>
          <w:color w:val="444444"/>
          <w:sz w:val="21"/>
          <w:szCs w:val="21"/>
          <w:lang w:eastAsia="ru-RU"/>
        </w:rPr>
        <w:t>.</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proofErr w:type="gramStart"/>
      <w:r w:rsidRPr="008C7634">
        <w:rPr>
          <w:rFonts w:ascii="Times New Roman" w:eastAsia="Times New Roman" w:hAnsi="Times New Roman" w:cs="Times New Roman"/>
          <w:color w:val="444444"/>
          <w:sz w:val="21"/>
          <w:szCs w:val="21"/>
          <w:lang w:eastAsia="ru-RU"/>
        </w:rPr>
        <w:t>. Набор факторов {= 1,n, включенных в модель (1.1), у разных авторов различается и алгоритмически никак не формализован.</w:t>
      </w:r>
      <w:proofErr w:type="gramEnd"/>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Дискриминантное правило отнесения нового объекта x к одному из классов также носит эвристический (экспертный) характер.</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При изменении экономических условий (стагнация — кризис — подъем) требуется корректировка коэффициентов</w:t>
      </w:r>
      <w:proofErr w:type="gramStart"/>
      <w:r w:rsidRPr="008C7634">
        <w:rPr>
          <w:rFonts w:ascii="Times New Roman" w:eastAsia="Times New Roman" w:hAnsi="Times New Roman" w:cs="Times New Roman"/>
          <w:color w:val="444444"/>
          <w:sz w:val="21"/>
          <w:szCs w:val="21"/>
          <w:lang w:eastAsia="ru-RU"/>
        </w:rPr>
        <w:t xml:space="preserve"> {} </w:t>
      </w:r>
      <w:proofErr w:type="gramEnd"/>
      <w:r w:rsidRPr="008C7634">
        <w:rPr>
          <w:rFonts w:ascii="Times New Roman" w:eastAsia="Times New Roman" w:hAnsi="Times New Roman" w:cs="Times New Roman"/>
          <w:color w:val="444444"/>
          <w:sz w:val="21"/>
          <w:szCs w:val="21"/>
          <w:lang w:eastAsia="ru-RU"/>
        </w:rPr>
        <w:t>модели (1.1).</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Дискриминантная модель вида (1.1) должна быть адаптирована к условиям страны и отрасли экономики.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Таблица 1.2. Систематизация исследований прогнозирования банкротств в 1930-1965 гг.</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Z-счет и другие модели предсказания банкротства типа Альтмана не учитывают такие факторы, как длина операционного цикла, изменчивость доходов, соответствие денежного потока операционным расходам предприятия, структура издержек предприятия и ликвидность различных классов активов. Данный тип моделей исключает из совокупных активов нематериальные активы и затраты на научно-исследовательские работы, они не предназначены для предприятий, занимающихся производством продукции с небольшим сроком годности, а также компаний, которым принадлежат труднореализуемые, долгосрочные активы</w:t>
      </w:r>
      <w:proofErr w:type="gramStart"/>
      <w:r w:rsidRPr="008C7634">
        <w:rPr>
          <w:rFonts w:ascii="Times New Roman" w:eastAsia="Times New Roman" w:hAnsi="Times New Roman" w:cs="Times New Roman"/>
          <w:color w:val="444444"/>
          <w:sz w:val="21"/>
          <w:szCs w:val="21"/>
          <w:lang w:eastAsia="ru-RU"/>
        </w:rPr>
        <w:t xml:space="preserve"> .</w:t>
      </w:r>
      <w:proofErr w:type="gramEnd"/>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Недостатки указанных выше моделей банкротства (будем условно называть их «классическими») стимулировали попытки их усовершенствования. Так, в 1977 г. британские исследователи Р. </w:t>
      </w:r>
      <w:proofErr w:type="spellStart"/>
      <w:r w:rsidRPr="008C7634">
        <w:rPr>
          <w:rFonts w:ascii="Times New Roman" w:eastAsia="Times New Roman" w:hAnsi="Times New Roman" w:cs="Times New Roman"/>
          <w:color w:val="444444"/>
          <w:sz w:val="21"/>
          <w:szCs w:val="21"/>
          <w:lang w:eastAsia="ru-RU"/>
        </w:rPr>
        <w:lastRenderedPageBreak/>
        <w:t>Таффлер</w:t>
      </w:r>
      <w:proofErr w:type="spellEnd"/>
      <w:r w:rsidRPr="008C7634">
        <w:rPr>
          <w:rFonts w:ascii="Times New Roman" w:eastAsia="Times New Roman" w:hAnsi="Times New Roman" w:cs="Times New Roman"/>
          <w:color w:val="444444"/>
          <w:sz w:val="21"/>
          <w:szCs w:val="21"/>
          <w:lang w:eastAsia="ru-RU"/>
        </w:rPr>
        <w:t xml:space="preserve">  и Г. </w:t>
      </w:r>
      <w:proofErr w:type="spellStart"/>
      <w:r w:rsidRPr="008C7634">
        <w:rPr>
          <w:rFonts w:ascii="Times New Roman" w:eastAsia="Times New Roman" w:hAnsi="Times New Roman" w:cs="Times New Roman"/>
          <w:color w:val="444444"/>
          <w:sz w:val="21"/>
          <w:szCs w:val="21"/>
          <w:lang w:eastAsia="ru-RU"/>
        </w:rPr>
        <w:t>Тишоу</w:t>
      </w:r>
      <w:proofErr w:type="spellEnd"/>
      <w:r w:rsidRPr="008C7634">
        <w:rPr>
          <w:rFonts w:ascii="Times New Roman" w:eastAsia="Times New Roman" w:hAnsi="Times New Roman" w:cs="Times New Roman"/>
          <w:color w:val="444444"/>
          <w:sz w:val="21"/>
          <w:szCs w:val="21"/>
          <w:lang w:eastAsia="ru-RU"/>
        </w:rPr>
        <w:t xml:space="preserve"> на выборке из 80 компаний построили на основе многомерного дискриминантного анализа четырехфакторную прогнозную модель финансовой несостоятельности, описываемую следующим уравнением:</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(1.3)</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где x — отношение прибыли до уплаты налогов к текущим обязательствам; x — отношение оборотных активов к общей сумме обязательств; x — отношение текущих обязательств к общей сумме активов; x — отношение выручки от продаж к общей сумме активов. При значении</w:t>
      </w:r>
      <w:r w:rsidRPr="008C7634">
        <w:rPr>
          <w:rFonts w:ascii="Times New Roman" w:eastAsia="Times New Roman" w:hAnsi="Times New Roman" w:cs="Times New Roman"/>
          <w:color w:val="444444"/>
          <w:sz w:val="21"/>
          <w:szCs w:val="21"/>
          <w:lang w:eastAsia="ru-RU"/>
        </w:rPr>
        <w:br/>
        <w:t xml:space="preserve">Z&gt; 0,3 можно говорить о минимальном уровне возможного банкротства. С уменьшением числа </w:t>
      </w:r>
      <w:proofErr w:type="spellStart"/>
      <w:proofErr w:type="gramStart"/>
      <w:r w:rsidRPr="008C7634">
        <w:rPr>
          <w:rFonts w:ascii="Times New Roman" w:eastAsia="Times New Roman" w:hAnsi="Times New Roman" w:cs="Times New Roman"/>
          <w:color w:val="444444"/>
          <w:sz w:val="21"/>
          <w:szCs w:val="21"/>
          <w:lang w:eastAsia="ru-RU"/>
        </w:rPr>
        <w:t>Z</w:t>
      </w:r>
      <w:proofErr w:type="gramEnd"/>
      <w:r w:rsidRPr="008C7634">
        <w:rPr>
          <w:rFonts w:ascii="Times New Roman" w:eastAsia="Times New Roman" w:hAnsi="Times New Roman" w:cs="Times New Roman"/>
          <w:color w:val="444444"/>
          <w:sz w:val="21"/>
          <w:szCs w:val="21"/>
          <w:lang w:eastAsia="ru-RU"/>
        </w:rPr>
        <w:t>меньше</w:t>
      </w:r>
      <w:proofErr w:type="spellEnd"/>
      <w:r w:rsidRPr="008C7634">
        <w:rPr>
          <w:rFonts w:ascii="Times New Roman" w:eastAsia="Times New Roman" w:hAnsi="Times New Roman" w:cs="Times New Roman"/>
          <w:color w:val="444444"/>
          <w:sz w:val="21"/>
          <w:szCs w:val="21"/>
          <w:lang w:eastAsia="ru-RU"/>
        </w:rPr>
        <w:t xml:space="preserve"> 0,2, банкротство более чем вероятно.</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Финансовый аналитик У. </w:t>
      </w:r>
      <w:proofErr w:type="spellStart"/>
      <w:r w:rsidRPr="008C7634">
        <w:rPr>
          <w:rFonts w:ascii="Times New Roman" w:eastAsia="Times New Roman" w:hAnsi="Times New Roman" w:cs="Times New Roman"/>
          <w:color w:val="444444"/>
          <w:sz w:val="21"/>
          <w:szCs w:val="21"/>
          <w:lang w:eastAsia="ru-RU"/>
        </w:rPr>
        <w:t>Бивер</w:t>
      </w:r>
      <w:proofErr w:type="spellEnd"/>
      <w:r w:rsidRPr="008C7634">
        <w:rPr>
          <w:rFonts w:ascii="Times New Roman" w:eastAsia="Times New Roman" w:hAnsi="Times New Roman" w:cs="Times New Roman"/>
          <w:color w:val="444444"/>
          <w:sz w:val="21"/>
          <w:szCs w:val="21"/>
          <w:lang w:eastAsia="ru-RU"/>
        </w:rPr>
        <w:t xml:space="preserve"> предложил свою систему показателей для оценки финансового состояния с целью диагностики кризиса предприятия. Он проанализировал 158 предприятий, из которых 79 стали банкротами и 79 сохранили свою конкурентоспособность. </w:t>
      </w:r>
      <w:proofErr w:type="spellStart"/>
      <w:r w:rsidRPr="008C7634">
        <w:rPr>
          <w:rFonts w:ascii="Times New Roman" w:eastAsia="Times New Roman" w:hAnsi="Times New Roman" w:cs="Times New Roman"/>
          <w:color w:val="444444"/>
          <w:sz w:val="21"/>
          <w:szCs w:val="21"/>
          <w:lang w:eastAsia="ru-RU"/>
        </w:rPr>
        <w:t>Бивер</w:t>
      </w:r>
      <w:proofErr w:type="spellEnd"/>
      <w:r w:rsidRPr="008C7634">
        <w:rPr>
          <w:rFonts w:ascii="Times New Roman" w:eastAsia="Times New Roman" w:hAnsi="Times New Roman" w:cs="Times New Roman"/>
          <w:color w:val="444444"/>
          <w:sz w:val="21"/>
          <w:szCs w:val="21"/>
          <w:lang w:eastAsia="ru-RU"/>
        </w:rPr>
        <w:t xml:space="preserve"> создал базу данных, которую использовал для статистического тестирования 30 финансовых коэффициентов. Среднее значение данных показателей у фирм, не имевших финансовых проблем, сравнивалось со средним значением предприятий, которые в дальнейшем обанкротились. Целью </w:t>
      </w:r>
      <w:proofErr w:type="spellStart"/>
      <w:r w:rsidRPr="008C7634">
        <w:rPr>
          <w:rFonts w:ascii="Times New Roman" w:eastAsia="Times New Roman" w:hAnsi="Times New Roman" w:cs="Times New Roman"/>
          <w:color w:val="444444"/>
          <w:sz w:val="21"/>
          <w:szCs w:val="21"/>
          <w:lang w:eastAsia="ru-RU"/>
        </w:rPr>
        <w:t>Бивера</w:t>
      </w:r>
      <w:proofErr w:type="spellEnd"/>
      <w:r w:rsidRPr="008C7634">
        <w:rPr>
          <w:rFonts w:ascii="Times New Roman" w:eastAsia="Times New Roman" w:hAnsi="Times New Roman" w:cs="Times New Roman"/>
          <w:color w:val="444444"/>
          <w:sz w:val="21"/>
          <w:szCs w:val="21"/>
          <w:lang w:eastAsia="ru-RU"/>
        </w:rPr>
        <w:t xml:space="preserve"> было показать, какие финансовые коэффициенты могут быть использованы для прогнозирования банкротства. Полученные значения показателей сравнивались с нормативными значениями для трех состояний фирм: благополучных, обанкротившихся в течение года и обанкротившихся в течение пяти лет. По мнению </w:t>
      </w:r>
      <w:proofErr w:type="spellStart"/>
      <w:r w:rsidRPr="008C7634">
        <w:rPr>
          <w:rFonts w:ascii="Times New Roman" w:eastAsia="Times New Roman" w:hAnsi="Times New Roman" w:cs="Times New Roman"/>
          <w:color w:val="444444"/>
          <w:sz w:val="21"/>
          <w:szCs w:val="21"/>
          <w:lang w:eastAsia="ru-RU"/>
        </w:rPr>
        <w:t>Бивера</w:t>
      </w:r>
      <w:proofErr w:type="spellEnd"/>
      <w:r w:rsidRPr="008C7634">
        <w:rPr>
          <w:rFonts w:ascii="Times New Roman" w:eastAsia="Times New Roman" w:hAnsi="Times New Roman" w:cs="Times New Roman"/>
          <w:color w:val="444444"/>
          <w:sz w:val="21"/>
          <w:szCs w:val="21"/>
          <w:lang w:eastAsia="ru-RU"/>
        </w:rPr>
        <w:t xml:space="preserve">, наибольшую значимость имеет коэффициент, характеризующий соотношение притока денежных средств и заемного капитала. Система показателей </w:t>
      </w:r>
      <w:proofErr w:type="spellStart"/>
      <w:r w:rsidRPr="008C7634">
        <w:rPr>
          <w:rFonts w:ascii="Times New Roman" w:eastAsia="Times New Roman" w:hAnsi="Times New Roman" w:cs="Times New Roman"/>
          <w:color w:val="444444"/>
          <w:sz w:val="21"/>
          <w:szCs w:val="21"/>
          <w:lang w:eastAsia="ru-RU"/>
        </w:rPr>
        <w:t>Бивера</w:t>
      </w:r>
      <w:proofErr w:type="spellEnd"/>
      <w:r w:rsidRPr="008C7634">
        <w:rPr>
          <w:rFonts w:ascii="Times New Roman" w:eastAsia="Times New Roman" w:hAnsi="Times New Roman" w:cs="Times New Roman"/>
          <w:color w:val="444444"/>
          <w:sz w:val="21"/>
          <w:szCs w:val="21"/>
          <w:lang w:eastAsia="ru-RU"/>
        </w:rPr>
        <w:t xml:space="preserve"> и их значения представлены в табл. 1.3.</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Таблица 1.3. Система показателей финансового анализа У. </w:t>
      </w:r>
      <w:proofErr w:type="spellStart"/>
      <w:r w:rsidRPr="008C7634">
        <w:rPr>
          <w:rFonts w:ascii="Times New Roman" w:eastAsia="Times New Roman" w:hAnsi="Times New Roman" w:cs="Times New Roman"/>
          <w:color w:val="444444"/>
          <w:sz w:val="21"/>
          <w:szCs w:val="21"/>
          <w:lang w:eastAsia="ru-RU"/>
        </w:rPr>
        <w:t>Бивера</w:t>
      </w:r>
      <w:proofErr w:type="spellEnd"/>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Отметим, что все недостатки классических моделей банкротства, отмеченные выше, сохраняются и для моделей Р. </w:t>
      </w:r>
      <w:proofErr w:type="spellStart"/>
      <w:r w:rsidRPr="008C7634">
        <w:rPr>
          <w:rFonts w:ascii="Times New Roman" w:eastAsia="Times New Roman" w:hAnsi="Times New Roman" w:cs="Times New Roman"/>
          <w:color w:val="444444"/>
          <w:sz w:val="21"/>
          <w:szCs w:val="21"/>
          <w:lang w:eastAsia="ru-RU"/>
        </w:rPr>
        <w:t>Таффлера</w:t>
      </w:r>
      <w:proofErr w:type="spellEnd"/>
      <w:r w:rsidRPr="008C7634">
        <w:rPr>
          <w:rFonts w:ascii="Times New Roman" w:eastAsia="Times New Roman" w:hAnsi="Times New Roman" w:cs="Times New Roman"/>
          <w:color w:val="444444"/>
          <w:sz w:val="21"/>
          <w:szCs w:val="21"/>
          <w:lang w:eastAsia="ru-RU"/>
        </w:rPr>
        <w:t xml:space="preserve">, Г. </w:t>
      </w:r>
      <w:proofErr w:type="spellStart"/>
      <w:r w:rsidRPr="008C7634">
        <w:rPr>
          <w:rFonts w:ascii="Times New Roman" w:eastAsia="Times New Roman" w:hAnsi="Times New Roman" w:cs="Times New Roman"/>
          <w:color w:val="444444"/>
          <w:sz w:val="21"/>
          <w:szCs w:val="21"/>
          <w:lang w:eastAsia="ru-RU"/>
        </w:rPr>
        <w:t>Тишоу</w:t>
      </w:r>
      <w:proofErr w:type="spellEnd"/>
      <w:r w:rsidRPr="008C7634">
        <w:rPr>
          <w:rFonts w:ascii="Times New Roman" w:eastAsia="Times New Roman" w:hAnsi="Times New Roman" w:cs="Times New Roman"/>
          <w:color w:val="444444"/>
          <w:sz w:val="21"/>
          <w:szCs w:val="21"/>
          <w:lang w:eastAsia="ru-RU"/>
        </w:rPr>
        <w:t xml:space="preserve"> и У. </w:t>
      </w:r>
      <w:proofErr w:type="spellStart"/>
      <w:r w:rsidRPr="008C7634">
        <w:rPr>
          <w:rFonts w:ascii="Times New Roman" w:eastAsia="Times New Roman" w:hAnsi="Times New Roman" w:cs="Times New Roman"/>
          <w:color w:val="444444"/>
          <w:sz w:val="21"/>
          <w:szCs w:val="21"/>
          <w:lang w:eastAsia="ru-RU"/>
        </w:rPr>
        <w:t>Бивера</w:t>
      </w:r>
      <w:proofErr w:type="spellEnd"/>
      <w:r w:rsidRPr="008C7634">
        <w:rPr>
          <w:rFonts w:ascii="Times New Roman" w:eastAsia="Times New Roman" w:hAnsi="Times New Roman" w:cs="Times New Roman"/>
          <w:color w:val="444444"/>
          <w:sz w:val="21"/>
          <w:szCs w:val="21"/>
          <w:lang w:eastAsia="ru-RU"/>
        </w:rPr>
        <w:t xml:space="preserve">. Также достаточно известными являются модели </w:t>
      </w:r>
      <w:proofErr w:type="spellStart"/>
      <w:r w:rsidRPr="008C7634">
        <w:rPr>
          <w:rFonts w:ascii="Times New Roman" w:eastAsia="Times New Roman" w:hAnsi="Times New Roman" w:cs="Times New Roman"/>
          <w:color w:val="444444"/>
          <w:sz w:val="21"/>
          <w:szCs w:val="21"/>
          <w:lang w:eastAsia="ru-RU"/>
        </w:rPr>
        <w:t>Дж.Г</w:t>
      </w:r>
      <w:proofErr w:type="spellEnd"/>
      <w:r w:rsidRPr="008C7634">
        <w:rPr>
          <w:rFonts w:ascii="Times New Roman" w:eastAsia="Times New Roman" w:hAnsi="Times New Roman" w:cs="Times New Roman"/>
          <w:color w:val="444444"/>
          <w:sz w:val="21"/>
          <w:szCs w:val="21"/>
          <w:lang w:eastAsia="ru-RU"/>
        </w:rPr>
        <w:t xml:space="preserve">. </w:t>
      </w:r>
      <w:proofErr w:type="spellStart"/>
      <w:r w:rsidRPr="008C7634">
        <w:rPr>
          <w:rFonts w:ascii="Times New Roman" w:eastAsia="Times New Roman" w:hAnsi="Times New Roman" w:cs="Times New Roman"/>
          <w:color w:val="444444"/>
          <w:sz w:val="21"/>
          <w:szCs w:val="21"/>
          <w:lang w:eastAsia="ru-RU"/>
        </w:rPr>
        <w:lastRenderedPageBreak/>
        <w:t>Фулмера</w:t>
      </w:r>
      <w:proofErr w:type="spellEnd"/>
      <w:r w:rsidRPr="008C7634">
        <w:rPr>
          <w:rFonts w:ascii="Times New Roman" w:eastAsia="Times New Roman" w:hAnsi="Times New Roman" w:cs="Times New Roman"/>
          <w:color w:val="444444"/>
          <w:sz w:val="21"/>
          <w:szCs w:val="21"/>
          <w:lang w:eastAsia="ru-RU"/>
        </w:rPr>
        <w:t xml:space="preserve"> и Г. Л. </w:t>
      </w:r>
      <w:proofErr w:type="spellStart"/>
      <w:r w:rsidRPr="008C7634">
        <w:rPr>
          <w:rFonts w:ascii="Times New Roman" w:eastAsia="Times New Roman" w:hAnsi="Times New Roman" w:cs="Times New Roman"/>
          <w:color w:val="444444"/>
          <w:sz w:val="21"/>
          <w:szCs w:val="21"/>
          <w:lang w:eastAsia="ru-RU"/>
        </w:rPr>
        <w:t>Спрингейта</w:t>
      </w:r>
      <w:proofErr w:type="spellEnd"/>
      <w:proofErr w:type="gramStart"/>
      <w:r w:rsidRPr="008C7634">
        <w:rPr>
          <w:rFonts w:ascii="Times New Roman" w:eastAsia="Times New Roman" w:hAnsi="Times New Roman" w:cs="Times New Roman"/>
          <w:color w:val="444444"/>
          <w:sz w:val="21"/>
          <w:szCs w:val="21"/>
          <w:lang w:eastAsia="ru-RU"/>
        </w:rPr>
        <w:t xml:space="preserve"> .</w:t>
      </w:r>
      <w:proofErr w:type="gramEnd"/>
      <w:r w:rsidRPr="008C7634">
        <w:rPr>
          <w:rFonts w:ascii="Times New Roman" w:eastAsia="Times New Roman" w:hAnsi="Times New Roman" w:cs="Times New Roman"/>
          <w:color w:val="444444"/>
          <w:sz w:val="21"/>
          <w:szCs w:val="21"/>
          <w:lang w:eastAsia="ru-RU"/>
        </w:rPr>
        <w:t xml:space="preserve"> Что касается последователей дискриминантного анализа, то наибольшей точности прогнозирования банкротства (100% через 1 год и 40-50% через 2 года) добились </w:t>
      </w:r>
      <w:proofErr w:type="spellStart"/>
      <w:r w:rsidRPr="008C7634">
        <w:rPr>
          <w:rFonts w:ascii="Times New Roman" w:eastAsia="Times New Roman" w:hAnsi="Times New Roman" w:cs="Times New Roman"/>
          <w:color w:val="444444"/>
          <w:sz w:val="21"/>
          <w:szCs w:val="21"/>
          <w:lang w:eastAsia="ru-RU"/>
        </w:rPr>
        <w:t>Marias</w:t>
      </w:r>
      <w:proofErr w:type="spellEnd"/>
      <w:r w:rsidRPr="008C7634">
        <w:rPr>
          <w:rFonts w:ascii="Times New Roman" w:eastAsia="Times New Roman" w:hAnsi="Times New Roman" w:cs="Times New Roman"/>
          <w:color w:val="444444"/>
          <w:sz w:val="21"/>
          <w:szCs w:val="21"/>
          <w:lang w:eastAsia="ru-RU"/>
        </w:rPr>
        <w:t xml:space="preserve"> (1980), </w:t>
      </w:r>
      <w:proofErr w:type="spellStart"/>
      <w:r w:rsidRPr="008C7634">
        <w:rPr>
          <w:rFonts w:ascii="Times New Roman" w:eastAsia="Times New Roman" w:hAnsi="Times New Roman" w:cs="Times New Roman"/>
          <w:color w:val="444444"/>
          <w:sz w:val="21"/>
          <w:szCs w:val="21"/>
          <w:lang w:eastAsia="ru-RU"/>
        </w:rPr>
        <w:t>Izan</w:t>
      </w:r>
      <w:proofErr w:type="spellEnd"/>
      <w:r w:rsidRPr="008C7634">
        <w:rPr>
          <w:rFonts w:ascii="Times New Roman" w:eastAsia="Times New Roman" w:hAnsi="Times New Roman" w:cs="Times New Roman"/>
          <w:color w:val="444444"/>
          <w:sz w:val="21"/>
          <w:szCs w:val="21"/>
          <w:lang w:eastAsia="ru-RU"/>
        </w:rPr>
        <w:t xml:space="preserve"> (1984), </w:t>
      </w:r>
      <w:proofErr w:type="spellStart"/>
      <w:r w:rsidRPr="008C7634">
        <w:rPr>
          <w:rFonts w:ascii="Times New Roman" w:eastAsia="Times New Roman" w:hAnsi="Times New Roman" w:cs="Times New Roman"/>
          <w:color w:val="444444"/>
          <w:sz w:val="21"/>
          <w:szCs w:val="21"/>
          <w:lang w:eastAsia="ru-RU"/>
        </w:rPr>
        <w:t>Takahashi</w:t>
      </w:r>
      <w:proofErr w:type="spellEnd"/>
      <w:r w:rsidRPr="008C7634">
        <w:rPr>
          <w:rFonts w:ascii="Times New Roman" w:eastAsia="Times New Roman" w:hAnsi="Times New Roman" w:cs="Times New Roman"/>
          <w:color w:val="444444"/>
          <w:sz w:val="21"/>
          <w:szCs w:val="21"/>
          <w:lang w:eastAsia="ru-RU"/>
        </w:rPr>
        <w:t xml:space="preserve"> (1984), </w:t>
      </w:r>
      <w:proofErr w:type="spellStart"/>
      <w:r w:rsidRPr="008C7634">
        <w:rPr>
          <w:rFonts w:ascii="Times New Roman" w:eastAsia="Times New Roman" w:hAnsi="Times New Roman" w:cs="Times New Roman"/>
          <w:color w:val="444444"/>
          <w:sz w:val="21"/>
          <w:szCs w:val="21"/>
          <w:lang w:eastAsia="ru-RU"/>
        </w:rPr>
        <w:t>Frydman</w:t>
      </w:r>
      <w:proofErr w:type="spellEnd"/>
      <w:r w:rsidRPr="008C7634">
        <w:rPr>
          <w:rFonts w:ascii="Times New Roman" w:eastAsia="Times New Roman" w:hAnsi="Times New Roman" w:cs="Times New Roman"/>
          <w:color w:val="444444"/>
          <w:sz w:val="21"/>
          <w:szCs w:val="21"/>
          <w:lang w:eastAsia="ru-RU"/>
        </w:rPr>
        <w:t xml:space="preserve"> (1985). Классический дискриминантный анализ является методикой, которая наиболее часто используется в российских исследованиях факторов банкротства. Однако в «чистом виде» использование западных моделей для российской экономики затруднительно в силу специфических условий экономики развивающихся стран. </w:t>
      </w:r>
      <w:proofErr w:type="gramStart"/>
      <w:r w:rsidRPr="008C7634">
        <w:rPr>
          <w:rFonts w:ascii="Times New Roman" w:eastAsia="Times New Roman" w:hAnsi="Times New Roman" w:cs="Times New Roman"/>
          <w:color w:val="444444"/>
          <w:sz w:val="21"/>
          <w:szCs w:val="21"/>
          <w:lang w:eastAsia="ru-RU"/>
        </w:rPr>
        <w:t>Так, еще Альтман  делил модели банкротства на две большие группы: для развитых стран (США, Япония, Германия, Англия, Франция, Голландия, Испания, Австралия, Греция) и развивающихся стран (Аргентина, Бразилия, Индия, Ирландия, Северная Корея, Малайзия, Сингапур, Финляндия, Мексика, Уругвай, Турция).</w:t>
      </w:r>
      <w:proofErr w:type="gramEnd"/>
      <w:r w:rsidRPr="008C7634">
        <w:rPr>
          <w:rFonts w:ascii="Times New Roman" w:eastAsia="Times New Roman" w:hAnsi="Times New Roman" w:cs="Times New Roman"/>
          <w:color w:val="444444"/>
          <w:sz w:val="21"/>
          <w:szCs w:val="21"/>
          <w:lang w:eastAsia="ru-RU"/>
        </w:rPr>
        <w:t xml:space="preserve"> </w:t>
      </w:r>
      <w:proofErr w:type="spellStart"/>
      <w:r w:rsidRPr="008C7634">
        <w:rPr>
          <w:rFonts w:ascii="Times New Roman" w:eastAsia="Times New Roman" w:hAnsi="Times New Roman" w:cs="Times New Roman"/>
          <w:color w:val="444444"/>
          <w:sz w:val="21"/>
          <w:szCs w:val="21"/>
          <w:lang w:eastAsia="ru-RU"/>
        </w:rPr>
        <w:t>Страновая</w:t>
      </w:r>
      <w:proofErr w:type="spellEnd"/>
      <w:r w:rsidRPr="008C7634">
        <w:rPr>
          <w:rFonts w:ascii="Times New Roman" w:eastAsia="Times New Roman" w:hAnsi="Times New Roman" w:cs="Times New Roman"/>
          <w:color w:val="444444"/>
          <w:sz w:val="21"/>
          <w:szCs w:val="21"/>
          <w:lang w:eastAsia="ru-RU"/>
        </w:rPr>
        <w:t xml:space="preserve"> дифференциация моделей банкро</w:t>
      </w:r>
      <w:proofErr w:type="gramStart"/>
      <w:r w:rsidRPr="008C7634">
        <w:rPr>
          <w:rFonts w:ascii="Times New Roman" w:eastAsia="Times New Roman" w:hAnsi="Times New Roman" w:cs="Times New Roman"/>
          <w:color w:val="444444"/>
          <w:sz w:val="21"/>
          <w:szCs w:val="21"/>
          <w:lang w:eastAsia="ru-RU"/>
        </w:rPr>
        <w:t>тств вп</w:t>
      </w:r>
      <w:proofErr w:type="gramEnd"/>
      <w:r w:rsidRPr="008C7634">
        <w:rPr>
          <w:rFonts w:ascii="Times New Roman" w:eastAsia="Times New Roman" w:hAnsi="Times New Roman" w:cs="Times New Roman"/>
          <w:color w:val="444444"/>
          <w:sz w:val="21"/>
          <w:szCs w:val="21"/>
          <w:lang w:eastAsia="ru-RU"/>
        </w:rPr>
        <w:t>олне обоснована. В развитых странах деятельность корпораций более прозрачна и легче идентифицируема в силу наличия законодательства о банкротстве, в котором присутствуют механизмы защиты инвесторов. В развивающихся странах, как правило, указанные факторы отсутствуют. Видимо, это одна из основных причин того, что до настоящего времени отсутствует общепринятая обобщающая теория и соответствующая модель оценки банкротств</w:t>
      </w:r>
      <w:proofErr w:type="gramStart"/>
      <w:r w:rsidRPr="008C7634">
        <w:rPr>
          <w:rFonts w:ascii="Times New Roman" w:eastAsia="Times New Roman" w:hAnsi="Times New Roman" w:cs="Times New Roman"/>
          <w:color w:val="444444"/>
          <w:sz w:val="21"/>
          <w:szCs w:val="21"/>
          <w:lang w:eastAsia="ru-RU"/>
        </w:rPr>
        <w:t xml:space="preserve"> .</w:t>
      </w:r>
      <w:proofErr w:type="gramEnd"/>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Специфика зарубежных методов прогнозирования банкротства привела к тому, что в разные периоды отдельные российские авторы пытались разработать адаптированный вариант соответствующей отечественной модели</w:t>
      </w:r>
      <w:proofErr w:type="gramStart"/>
      <w:r w:rsidRPr="008C7634">
        <w:rPr>
          <w:rFonts w:ascii="Times New Roman" w:eastAsia="Times New Roman" w:hAnsi="Times New Roman" w:cs="Times New Roman"/>
          <w:color w:val="444444"/>
          <w:sz w:val="21"/>
          <w:szCs w:val="21"/>
          <w:lang w:eastAsia="ru-RU"/>
        </w:rPr>
        <w:t xml:space="preserve"> .</w:t>
      </w:r>
      <w:proofErr w:type="gramEnd"/>
      <w:r w:rsidRPr="008C7634">
        <w:rPr>
          <w:rFonts w:ascii="Times New Roman" w:eastAsia="Times New Roman" w:hAnsi="Times New Roman" w:cs="Times New Roman"/>
          <w:color w:val="444444"/>
          <w:sz w:val="21"/>
          <w:szCs w:val="21"/>
          <w:lang w:eastAsia="ru-RU"/>
        </w:rPr>
        <w:t xml:space="preserve"> Можно отметить ряд работ : модель Г.В. Савицкой, шестифакторную модель О.П. Зайцевой (Новосибирск), модель А.В. </w:t>
      </w:r>
      <w:proofErr w:type="spellStart"/>
      <w:r w:rsidRPr="008C7634">
        <w:rPr>
          <w:rFonts w:ascii="Times New Roman" w:eastAsia="Times New Roman" w:hAnsi="Times New Roman" w:cs="Times New Roman"/>
          <w:color w:val="444444"/>
          <w:sz w:val="21"/>
          <w:szCs w:val="21"/>
          <w:lang w:eastAsia="ru-RU"/>
        </w:rPr>
        <w:t>Колышкина</w:t>
      </w:r>
      <w:proofErr w:type="spellEnd"/>
      <w:r w:rsidRPr="008C7634">
        <w:rPr>
          <w:rFonts w:ascii="Times New Roman" w:eastAsia="Times New Roman" w:hAnsi="Times New Roman" w:cs="Times New Roman"/>
          <w:color w:val="444444"/>
          <w:sz w:val="21"/>
          <w:szCs w:val="21"/>
          <w:lang w:eastAsia="ru-RU"/>
        </w:rPr>
        <w:t xml:space="preserve"> (Санкт-Петербург), интегральную бальную оценку Л.В. Донцовой и Н.А. Никифоровой, модель Иркутской государственной экономической академии (ИГЭА), модель Казанского государственного технологического университета, модель Ю.В. Адамова, модель Р.С. </w:t>
      </w:r>
      <w:proofErr w:type="spellStart"/>
      <w:r w:rsidRPr="008C7634">
        <w:rPr>
          <w:rFonts w:ascii="Times New Roman" w:eastAsia="Times New Roman" w:hAnsi="Times New Roman" w:cs="Times New Roman"/>
          <w:color w:val="444444"/>
          <w:sz w:val="21"/>
          <w:szCs w:val="21"/>
          <w:lang w:eastAsia="ru-RU"/>
        </w:rPr>
        <w:t>Сайфуллина</w:t>
      </w:r>
      <w:proofErr w:type="spellEnd"/>
      <w:r w:rsidRPr="008C7634">
        <w:rPr>
          <w:rFonts w:ascii="Times New Roman" w:eastAsia="Times New Roman" w:hAnsi="Times New Roman" w:cs="Times New Roman"/>
          <w:color w:val="444444"/>
          <w:sz w:val="21"/>
          <w:szCs w:val="21"/>
          <w:lang w:eastAsia="ru-RU"/>
        </w:rPr>
        <w:t xml:space="preserve"> и Г.Г. </w:t>
      </w:r>
      <w:proofErr w:type="spellStart"/>
      <w:r w:rsidRPr="008C7634">
        <w:rPr>
          <w:rFonts w:ascii="Times New Roman" w:eastAsia="Times New Roman" w:hAnsi="Times New Roman" w:cs="Times New Roman"/>
          <w:color w:val="444444"/>
          <w:sz w:val="21"/>
          <w:szCs w:val="21"/>
          <w:lang w:eastAsia="ru-RU"/>
        </w:rPr>
        <w:t>Кадыкова</w:t>
      </w:r>
      <w:proofErr w:type="spellEnd"/>
      <w:r w:rsidRPr="008C7634">
        <w:rPr>
          <w:rFonts w:ascii="Times New Roman" w:eastAsia="Times New Roman" w:hAnsi="Times New Roman" w:cs="Times New Roman"/>
          <w:color w:val="444444"/>
          <w:sz w:val="21"/>
          <w:szCs w:val="21"/>
          <w:lang w:eastAsia="ru-RU"/>
        </w:rPr>
        <w:t xml:space="preserve">, модель А.О. Недосекина (Санкт-Петербург), неформализованные критерии А.И. Ковалева и В.П. Привалова, модель А.Д. </w:t>
      </w:r>
      <w:proofErr w:type="spellStart"/>
      <w:r w:rsidRPr="008C7634">
        <w:rPr>
          <w:rFonts w:ascii="Times New Roman" w:eastAsia="Times New Roman" w:hAnsi="Times New Roman" w:cs="Times New Roman"/>
          <w:color w:val="444444"/>
          <w:sz w:val="21"/>
          <w:szCs w:val="21"/>
          <w:lang w:eastAsia="ru-RU"/>
        </w:rPr>
        <w:t>Шеремета</w:t>
      </w:r>
      <w:proofErr w:type="spellEnd"/>
      <w:r w:rsidRPr="008C7634">
        <w:rPr>
          <w:rFonts w:ascii="Times New Roman" w:eastAsia="Times New Roman" w:hAnsi="Times New Roman" w:cs="Times New Roman"/>
          <w:color w:val="444444"/>
          <w:sz w:val="21"/>
          <w:szCs w:val="21"/>
          <w:lang w:eastAsia="ru-RU"/>
        </w:rPr>
        <w:t xml:space="preserve">, модель М.А. Федотовой, модель В.Ф. </w:t>
      </w:r>
      <w:proofErr w:type="spellStart"/>
      <w:r w:rsidRPr="008C7634">
        <w:rPr>
          <w:rFonts w:ascii="Times New Roman" w:eastAsia="Times New Roman" w:hAnsi="Times New Roman" w:cs="Times New Roman"/>
          <w:color w:val="444444"/>
          <w:sz w:val="21"/>
          <w:szCs w:val="21"/>
          <w:lang w:eastAsia="ru-RU"/>
        </w:rPr>
        <w:t>Философова</w:t>
      </w:r>
      <w:proofErr w:type="spellEnd"/>
      <w:r w:rsidRPr="008C7634">
        <w:rPr>
          <w:rFonts w:ascii="Times New Roman" w:eastAsia="Times New Roman" w:hAnsi="Times New Roman" w:cs="Times New Roman"/>
          <w:color w:val="444444"/>
          <w:sz w:val="21"/>
          <w:szCs w:val="21"/>
          <w:lang w:eastAsia="ru-RU"/>
        </w:rPr>
        <w:t>, четырехфакторную модель А.Д. Беликова. Свой вклад в решение проблемы диагностики несостоятельности (банкротства) предприятий также внесли Г.П. Герасименко, В.И. Макарьева, Г.В. Давыдова, И.А. Астраханцева, Л.В. Андреева, М.И. Баканов, И.Т. Балабанов, И.Г. Кукина.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b/>
          <w:bCs/>
          <w:color w:val="444444"/>
          <w:sz w:val="21"/>
          <w:szCs w:val="21"/>
          <w:lang w:eastAsia="ru-RU"/>
        </w:rPr>
        <w:t>1.2.3 </w:t>
      </w:r>
      <w:proofErr w:type="spellStart"/>
      <w:r w:rsidRPr="008C7634">
        <w:rPr>
          <w:rFonts w:ascii="Times New Roman" w:eastAsia="Times New Roman" w:hAnsi="Times New Roman" w:cs="Times New Roman"/>
          <w:b/>
          <w:bCs/>
          <w:color w:val="444444"/>
          <w:sz w:val="21"/>
          <w:szCs w:val="21"/>
          <w:lang w:eastAsia="ru-RU"/>
        </w:rPr>
        <w:t>Logit</w:t>
      </w:r>
      <w:proofErr w:type="spellEnd"/>
      <w:r w:rsidRPr="008C7634">
        <w:rPr>
          <w:rFonts w:ascii="Times New Roman" w:eastAsia="Times New Roman" w:hAnsi="Times New Roman" w:cs="Times New Roman"/>
          <w:b/>
          <w:bCs/>
          <w:color w:val="444444"/>
          <w:sz w:val="21"/>
          <w:szCs w:val="21"/>
          <w:lang w:eastAsia="ru-RU"/>
        </w:rPr>
        <w:t xml:space="preserve">— и </w:t>
      </w:r>
      <w:proofErr w:type="spellStart"/>
      <w:r w:rsidRPr="008C7634">
        <w:rPr>
          <w:rFonts w:ascii="Times New Roman" w:eastAsia="Times New Roman" w:hAnsi="Times New Roman" w:cs="Times New Roman"/>
          <w:b/>
          <w:bCs/>
          <w:color w:val="444444"/>
          <w:sz w:val="21"/>
          <w:szCs w:val="21"/>
          <w:lang w:eastAsia="ru-RU"/>
        </w:rPr>
        <w:t>probit</w:t>
      </w:r>
      <w:proofErr w:type="spellEnd"/>
      <w:r w:rsidRPr="008C7634">
        <w:rPr>
          <w:rFonts w:ascii="Times New Roman" w:eastAsia="Times New Roman" w:hAnsi="Times New Roman" w:cs="Times New Roman"/>
          <w:b/>
          <w:bCs/>
          <w:color w:val="444444"/>
          <w:sz w:val="21"/>
          <w:szCs w:val="21"/>
          <w:lang w:eastAsia="ru-RU"/>
        </w:rPr>
        <w:t>-модели оценки банкротства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lastRenderedPageBreak/>
        <w:t xml:space="preserve">Появление </w:t>
      </w:r>
      <w:proofErr w:type="spellStart"/>
      <w:r w:rsidRPr="008C7634">
        <w:rPr>
          <w:rFonts w:ascii="Times New Roman" w:eastAsia="Times New Roman" w:hAnsi="Times New Roman" w:cs="Times New Roman"/>
          <w:color w:val="444444"/>
          <w:sz w:val="21"/>
          <w:szCs w:val="21"/>
          <w:lang w:eastAsia="ru-RU"/>
        </w:rPr>
        <w:t>logit</w:t>
      </w:r>
      <w:proofErr w:type="spellEnd"/>
      <w:r w:rsidRPr="008C7634">
        <w:rPr>
          <w:rFonts w:ascii="Times New Roman" w:eastAsia="Times New Roman" w:hAnsi="Times New Roman" w:cs="Times New Roman"/>
          <w:color w:val="444444"/>
          <w:sz w:val="21"/>
          <w:szCs w:val="21"/>
          <w:lang w:eastAsia="ru-RU"/>
        </w:rPr>
        <w:t xml:space="preserve">-моделей из группы 1.2 классификации (см. рис. 1.2) было определенным прорывом в преодолении недостатков </w:t>
      </w:r>
      <w:proofErr w:type="spellStart"/>
      <w:r w:rsidRPr="008C7634">
        <w:rPr>
          <w:rFonts w:ascii="Times New Roman" w:eastAsia="Times New Roman" w:hAnsi="Times New Roman" w:cs="Times New Roman"/>
          <w:color w:val="444444"/>
          <w:sz w:val="21"/>
          <w:szCs w:val="21"/>
          <w:lang w:eastAsia="ru-RU"/>
        </w:rPr>
        <w:t>mda</w:t>
      </w:r>
      <w:proofErr w:type="spellEnd"/>
      <w:r w:rsidRPr="008C7634">
        <w:rPr>
          <w:rFonts w:ascii="Times New Roman" w:eastAsia="Times New Roman" w:hAnsi="Times New Roman" w:cs="Times New Roman"/>
          <w:color w:val="444444"/>
          <w:sz w:val="21"/>
          <w:szCs w:val="21"/>
          <w:lang w:eastAsia="ru-RU"/>
        </w:rPr>
        <w:t xml:space="preserve">-моделей, отмеченных выше. Из числа зарубежных моделей этого типа ключевой является модель Дж. </w:t>
      </w:r>
      <w:proofErr w:type="spellStart"/>
      <w:r w:rsidRPr="008C7634">
        <w:rPr>
          <w:rFonts w:ascii="Times New Roman" w:eastAsia="Times New Roman" w:hAnsi="Times New Roman" w:cs="Times New Roman"/>
          <w:color w:val="444444"/>
          <w:sz w:val="21"/>
          <w:szCs w:val="21"/>
          <w:lang w:eastAsia="ru-RU"/>
        </w:rPr>
        <w:t>Ольсона</w:t>
      </w:r>
      <w:proofErr w:type="spellEnd"/>
      <w:proofErr w:type="gramStart"/>
      <w:r w:rsidRPr="008C7634">
        <w:rPr>
          <w:rFonts w:ascii="Times New Roman" w:eastAsia="Times New Roman" w:hAnsi="Times New Roman" w:cs="Times New Roman"/>
          <w:color w:val="444444"/>
          <w:sz w:val="21"/>
          <w:szCs w:val="21"/>
          <w:lang w:eastAsia="ru-RU"/>
        </w:rPr>
        <w:t xml:space="preserve"> :</w:t>
      </w:r>
      <w:proofErr w:type="gramEnd"/>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(1.4)</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proofErr w:type="gramStart"/>
      <w:r w:rsidRPr="008C7634">
        <w:rPr>
          <w:rFonts w:ascii="Times New Roman" w:eastAsia="Times New Roman" w:hAnsi="Times New Roman" w:cs="Times New Roman"/>
          <w:color w:val="444444"/>
          <w:sz w:val="21"/>
          <w:szCs w:val="21"/>
          <w:lang w:eastAsia="ru-RU"/>
        </w:rPr>
        <w:t>где X — натуральный логарифм отношения совокупных активов к индексу-дефлятору валового национального продукта (ВНП); X — отношение совокупных обязательств к совокупным активам; X — отношение рабочего капитала к совокупным активам; X — отношение текущих обязательств к текущим активам; X — равен 1, если совокупные обязательства превышают совокупные активы, в противном случае равен 0; X — отношение чистой прибыли к совокупным активам;</w:t>
      </w:r>
      <w:proofErr w:type="gramEnd"/>
      <w:r w:rsidRPr="008C7634">
        <w:rPr>
          <w:rFonts w:ascii="Times New Roman" w:eastAsia="Times New Roman" w:hAnsi="Times New Roman" w:cs="Times New Roman"/>
          <w:color w:val="444444"/>
          <w:sz w:val="21"/>
          <w:szCs w:val="21"/>
          <w:lang w:eastAsia="ru-RU"/>
        </w:rPr>
        <w:t xml:space="preserve"> </w:t>
      </w:r>
      <w:proofErr w:type="gramStart"/>
      <w:r w:rsidRPr="008C7634">
        <w:rPr>
          <w:rFonts w:ascii="Times New Roman" w:eastAsia="Times New Roman" w:hAnsi="Times New Roman" w:cs="Times New Roman"/>
          <w:color w:val="444444"/>
          <w:sz w:val="21"/>
          <w:szCs w:val="21"/>
          <w:lang w:eastAsia="ru-RU"/>
        </w:rPr>
        <w:t>X — равен 1, если чистая прибыль была отрицательной последние 2 года, в противном случае равен 0; X — отношение разницы между чистой прибылью в последнем отчетном периоде и чистой прибылью в предшествующем отчетном периоде к сумме чистой прибыли в последнем отчетном периоде и чистой прибыли в предшествующем отчетному периоде, взятыми по модулю.</w:t>
      </w:r>
      <w:proofErr w:type="gramEnd"/>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Расчетный показатель </w:t>
      </w:r>
      <w:proofErr w:type="spellStart"/>
      <w:proofErr w:type="gramStart"/>
      <w:r w:rsidRPr="008C7634">
        <w:rPr>
          <w:rFonts w:ascii="Times New Roman" w:eastAsia="Times New Roman" w:hAnsi="Times New Roman" w:cs="Times New Roman"/>
          <w:color w:val="444444"/>
          <w:sz w:val="21"/>
          <w:szCs w:val="21"/>
          <w:lang w:eastAsia="ru-RU"/>
        </w:rPr>
        <w:t>Y</w:t>
      </w:r>
      <w:proofErr w:type="gramEnd"/>
      <w:r w:rsidRPr="008C7634">
        <w:rPr>
          <w:rFonts w:ascii="Times New Roman" w:eastAsia="Times New Roman" w:hAnsi="Times New Roman" w:cs="Times New Roman"/>
          <w:color w:val="444444"/>
          <w:sz w:val="21"/>
          <w:szCs w:val="21"/>
          <w:lang w:eastAsia="ru-RU"/>
        </w:rPr>
        <w:t>используется</w:t>
      </w:r>
      <w:proofErr w:type="spellEnd"/>
      <w:r w:rsidRPr="008C7634">
        <w:rPr>
          <w:rFonts w:ascii="Times New Roman" w:eastAsia="Times New Roman" w:hAnsi="Times New Roman" w:cs="Times New Roman"/>
          <w:color w:val="444444"/>
          <w:sz w:val="21"/>
          <w:szCs w:val="21"/>
          <w:lang w:eastAsia="ru-RU"/>
        </w:rPr>
        <w:t xml:space="preserve"> для нахождения вероятности наступления банкротства по формуле логистической регрессии: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(1.5)</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Если вероятность оказывается больше 0,5, то делается вывод, что банкротство произойдет, если меньше 0,5 — то не произойдет</w:t>
      </w:r>
      <w:proofErr w:type="gramStart"/>
      <w:r w:rsidRPr="008C7634">
        <w:rPr>
          <w:rFonts w:ascii="Times New Roman" w:eastAsia="Times New Roman" w:hAnsi="Times New Roman" w:cs="Times New Roman"/>
          <w:color w:val="444444"/>
          <w:sz w:val="21"/>
          <w:szCs w:val="21"/>
          <w:lang w:eastAsia="ru-RU"/>
        </w:rPr>
        <w:t xml:space="preserve"> .</w:t>
      </w:r>
      <w:proofErr w:type="gramEnd"/>
      <w:r w:rsidRPr="008C7634">
        <w:rPr>
          <w:rFonts w:ascii="Times New Roman" w:eastAsia="Times New Roman" w:hAnsi="Times New Roman" w:cs="Times New Roman"/>
          <w:color w:val="444444"/>
          <w:sz w:val="21"/>
          <w:szCs w:val="21"/>
          <w:lang w:eastAsia="ru-RU"/>
        </w:rPr>
        <w:t xml:space="preserve"> Преимущества </w:t>
      </w:r>
      <w:proofErr w:type="spellStart"/>
      <w:r w:rsidRPr="008C7634">
        <w:rPr>
          <w:rFonts w:ascii="Times New Roman" w:eastAsia="Times New Roman" w:hAnsi="Times New Roman" w:cs="Times New Roman"/>
          <w:color w:val="444444"/>
          <w:sz w:val="21"/>
          <w:szCs w:val="21"/>
          <w:lang w:eastAsia="ru-RU"/>
        </w:rPr>
        <w:t>logit</w:t>
      </w:r>
      <w:proofErr w:type="spellEnd"/>
      <w:r w:rsidRPr="008C7634">
        <w:rPr>
          <w:rFonts w:ascii="Times New Roman" w:eastAsia="Times New Roman" w:hAnsi="Times New Roman" w:cs="Times New Roman"/>
          <w:color w:val="444444"/>
          <w:sz w:val="21"/>
          <w:szCs w:val="21"/>
          <w:lang w:eastAsia="ru-RU"/>
        </w:rPr>
        <w:t>-моделей состоят в следующем.</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Предполагается нелинейная зависимость вероятности банкротства от факторов, т.е. подход соответствует нелинейной парадигме эконометрики</w:t>
      </w:r>
      <w:proofErr w:type="gramStart"/>
      <w:r w:rsidRPr="008C7634">
        <w:rPr>
          <w:rFonts w:ascii="Times New Roman" w:eastAsia="Times New Roman" w:hAnsi="Times New Roman" w:cs="Times New Roman"/>
          <w:color w:val="444444"/>
          <w:sz w:val="21"/>
          <w:szCs w:val="21"/>
          <w:lang w:eastAsia="ru-RU"/>
        </w:rPr>
        <w:t xml:space="preserve"> .</w:t>
      </w:r>
      <w:proofErr w:type="gramEnd"/>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 </w:t>
      </w:r>
      <w:proofErr w:type="spellStart"/>
      <w:r w:rsidRPr="008C7634">
        <w:rPr>
          <w:rFonts w:ascii="Times New Roman" w:eastAsia="Times New Roman" w:hAnsi="Times New Roman" w:cs="Times New Roman"/>
          <w:color w:val="444444"/>
          <w:sz w:val="21"/>
          <w:szCs w:val="21"/>
          <w:lang w:eastAsia="ru-RU"/>
        </w:rPr>
        <w:t>Logit</w:t>
      </w:r>
      <w:proofErr w:type="spellEnd"/>
      <w:r w:rsidRPr="008C7634">
        <w:rPr>
          <w:rFonts w:ascii="Times New Roman" w:eastAsia="Times New Roman" w:hAnsi="Times New Roman" w:cs="Times New Roman"/>
          <w:color w:val="444444"/>
          <w:sz w:val="21"/>
          <w:szCs w:val="21"/>
          <w:lang w:eastAsia="ru-RU"/>
        </w:rPr>
        <w:t xml:space="preserve">-модель, в отличие от </w:t>
      </w:r>
      <w:proofErr w:type="spellStart"/>
      <w:r w:rsidRPr="008C7634">
        <w:rPr>
          <w:rFonts w:ascii="Times New Roman" w:eastAsia="Times New Roman" w:hAnsi="Times New Roman" w:cs="Times New Roman"/>
          <w:color w:val="444444"/>
          <w:sz w:val="21"/>
          <w:szCs w:val="21"/>
          <w:lang w:eastAsia="ru-RU"/>
        </w:rPr>
        <w:t>mda</w:t>
      </w:r>
      <w:proofErr w:type="spellEnd"/>
      <w:r w:rsidRPr="008C7634">
        <w:rPr>
          <w:rFonts w:ascii="Times New Roman" w:eastAsia="Times New Roman" w:hAnsi="Times New Roman" w:cs="Times New Roman"/>
          <w:color w:val="444444"/>
          <w:sz w:val="21"/>
          <w:szCs w:val="21"/>
          <w:lang w:eastAsia="ru-RU"/>
        </w:rPr>
        <w:t>-модели, не требует соблюдения условия подчинения показателей многомерному нормальному закону распределения (практика показала, что зачастую, особенно для несостоятельных предприятий, это условие не соблюдается).</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lastRenderedPageBreak/>
        <w:t xml:space="preserve">. Данный подход определяет, в отличие от дискриминантных моделей, конкретную вероятность наступления банкротства (таким </w:t>
      </w:r>
      <w:proofErr w:type="gramStart"/>
      <w:r w:rsidRPr="008C7634">
        <w:rPr>
          <w:rFonts w:ascii="Times New Roman" w:eastAsia="Times New Roman" w:hAnsi="Times New Roman" w:cs="Times New Roman"/>
          <w:color w:val="444444"/>
          <w:sz w:val="21"/>
          <w:szCs w:val="21"/>
          <w:lang w:eastAsia="ru-RU"/>
        </w:rPr>
        <w:t>образом</w:t>
      </w:r>
      <w:proofErr w:type="gramEnd"/>
      <w:r w:rsidRPr="008C7634">
        <w:rPr>
          <w:rFonts w:ascii="Times New Roman" w:eastAsia="Times New Roman" w:hAnsi="Times New Roman" w:cs="Times New Roman"/>
          <w:color w:val="444444"/>
          <w:sz w:val="21"/>
          <w:szCs w:val="21"/>
          <w:lang w:eastAsia="ru-RU"/>
        </w:rPr>
        <w:t xml:space="preserve"> достигается однозначность интерпретации результатов).</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 В отличие от дискриминантных, в </w:t>
      </w:r>
      <w:proofErr w:type="spellStart"/>
      <w:r w:rsidRPr="008C7634">
        <w:rPr>
          <w:rFonts w:ascii="Times New Roman" w:eastAsia="Times New Roman" w:hAnsi="Times New Roman" w:cs="Times New Roman"/>
          <w:color w:val="444444"/>
          <w:sz w:val="21"/>
          <w:szCs w:val="21"/>
          <w:lang w:eastAsia="ru-RU"/>
        </w:rPr>
        <w:t>logit</w:t>
      </w:r>
      <w:proofErr w:type="spellEnd"/>
      <w:r w:rsidRPr="008C7634">
        <w:rPr>
          <w:rFonts w:ascii="Times New Roman" w:eastAsia="Times New Roman" w:hAnsi="Times New Roman" w:cs="Times New Roman"/>
          <w:color w:val="444444"/>
          <w:sz w:val="21"/>
          <w:szCs w:val="21"/>
          <w:lang w:eastAsia="ru-RU"/>
        </w:rPr>
        <w:t>-моделях отсутствуют «зоны неопределенности», при попадании в которые нельзя сделать однозначный вывод о вероятности банкротства.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В зарубежной практике </w:t>
      </w:r>
      <w:proofErr w:type="spellStart"/>
      <w:r w:rsidRPr="008C7634">
        <w:rPr>
          <w:rFonts w:ascii="Times New Roman" w:eastAsia="Times New Roman" w:hAnsi="Times New Roman" w:cs="Times New Roman"/>
          <w:color w:val="444444"/>
          <w:sz w:val="21"/>
          <w:szCs w:val="21"/>
          <w:lang w:eastAsia="ru-RU"/>
        </w:rPr>
        <w:t>logit</w:t>
      </w:r>
      <w:proofErr w:type="spellEnd"/>
      <w:r w:rsidRPr="008C7634">
        <w:rPr>
          <w:rFonts w:ascii="Times New Roman" w:eastAsia="Times New Roman" w:hAnsi="Times New Roman" w:cs="Times New Roman"/>
          <w:color w:val="444444"/>
          <w:sz w:val="21"/>
          <w:szCs w:val="21"/>
          <w:lang w:eastAsia="ru-RU"/>
        </w:rPr>
        <w:t xml:space="preserve">-модели пользуются большей популярностью по сравнению с дискриминантными моделями диагностики риска банкротства; однако в России они пока не нашли широкого применения. В числе основных причин ограниченного применения зарубежных </w:t>
      </w:r>
      <w:proofErr w:type="spellStart"/>
      <w:r w:rsidRPr="008C7634">
        <w:rPr>
          <w:rFonts w:ascii="Times New Roman" w:eastAsia="Times New Roman" w:hAnsi="Times New Roman" w:cs="Times New Roman"/>
          <w:color w:val="444444"/>
          <w:sz w:val="21"/>
          <w:szCs w:val="21"/>
          <w:lang w:eastAsia="ru-RU"/>
        </w:rPr>
        <w:t>logit</w:t>
      </w:r>
      <w:proofErr w:type="spellEnd"/>
      <w:r w:rsidRPr="008C7634">
        <w:rPr>
          <w:rFonts w:ascii="Times New Roman" w:eastAsia="Times New Roman" w:hAnsi="Times New Roman" w:cs="Times New Roman"/>
          <w:color w:val="444444"/>
          <w:sz w:val="21"/>
          <w:szCs w:val="21"/>
          <w:lang w:eastAsia="ru-RU"/>
        </w:rPr>
        <w:t>-моделей диагностики риска банкротства для российских предприятий можно указать:</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b/>
          <w:bCs/>
          <w:color w:val="444444"/>
          <w:sz w:val="21"/>
          <w:szCs w:val="21"/>
          <w:lang w:eastAsia="ru-RU"/>
        </w:rPr>
        <w:t>— </w:t>
      </w:r>
      <w:r w:rsidRPr="008C7634">
        <w:rPr>
          <w:rFonts w:ascii="Times New Roman" w:eastAsia="Times New Roman" w:hAnsi="Times New Roman" w:cs="Times New Roman"/>
          <w:color w:val="444444"/>
          <w:sz w:val="21"/>
          <w:szCs w:val="21"/>
          <w:lang w:eastAsia="ru-RU"/>
        </w:rPr>
        <w:t xml:space="preserve">различия в исходных данных, используемых для построения моделей (западные </w:t>
      </w:r>
      <w:proofErr w:type="spellStart"/>
      <w:r w:rsidRPr="008C7634">
        <w:rPr>
          <w:rFonts w:ascii="Times New Roman" w:eastAsia="Times New Roman" w:hAnsi="Times New Roman" w:cs="Times New Roman"/>
          <w:color w:val="444444"/>
          <w:sz w:val="21"/>
          <w:szCs w:val="21"/>
          <w:lang w:eastAsia="ru-RU"/>
        </w:rPr>
        <w:t>logit</w:t>
      </w:r>
      <w:proofErr w:type="spellEnd"/>
      <w:r w:rsidRPr="008C7634">
        <w:rPr>
          <w:rFonts w:ascii="Times New Roman" w:eastAsia="Times New Roman" w:hAnsi="Times New Roman" w:cs="Times New Roman"/>
          <w:color w:val="444444"/>
          <w:sz w:val="21"/>
          <w:szCs w:val="21"/>
          <w:lang w:eastAsia="ru-RU"/>
        </w:rPr>
        <w:t>-модели были построены на основе выборки зарубежных предприятий с показателями финансово-хозяйственной деятельности, которые отличаются от принятых российских показателей);</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b/>
          <w:bCs/>
          <w:color w:val="444444"/>
          <w:sz w:val="21"/>
          <w:szCs w:val="21"/>
          <w:lang w:eastAsia="ru-RU"/>
        </w:rPr>
        <w:t>— </w:t>
      </w:r>
      <w:r w:rsidRPr="008C7634">
        <w:rPr>
          <w:rFonts w:ascii="Times New Roman" w:eastAsia="Times New Roman" w:hAnsi="Times New Roman" w:cs="Times New Roman"/>
          <w:color w:val="444444"/>
          <w:sz w:val="21"/>
          <w:szCs w:val="21"/>
          <w:lang w:eastAsia="ru-RU"/>
        </w:rPr>
        <w:t xml:space="preserve">различия в макроэкономической ситуации (коэффициенты и показатели в </w:t>
      </w:r>
      <w:proofErr w:type="spellStart"/>
      <w:r w:rsidRPr="008C7634">
        <w:rPr>
          <w:rFonts w:ascii="Times New Roman" w:eastAsia="Times New Roman" w:hAnsi="Times New Roman" w:cs="Times New Roman"/>
          <w:color w:val="444444"/>
          <w:sz w:val="21"/>
          <w:szCs w:val="21"/>
          <w:lang w:eastAsia="ru-RU"/>
        </w:rPr>
        <w:t>logit</w:t>
      </w:r>
      <w:proofErr w:type="spellEnd"/>
      <w:r w:rsidRPr="008C7634">
        <w:rPr>
          <w:rFonts w:ascii="Times New Roman" w:eastAsia="Times New Roman" w:hAnsi="Times New Roman" w:cs="Times New Roman"/>
          <w:color w:val="444444"/>
          <w:sz w:val="21"/>
          <w:szCs w:val="21"/>
          <w:lang w:eastAsia="ru-RU"/>
        </w:rPr>
        <w:t>-моделях для стран с развитой рыночной экономикой неприменимы для стран с переходной экономикой и наоборот);</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b/>
          <w:bCs/>
          <w:color w:val="444444"/>
          <w:sz w:val="21"/>
          <w:szCs w:val="21"/>
          <w:lang w:eastAsia="ru-RU"/>
        </w:rPr>
        <w:t>— </w:t>
      </w:r>
      <w:r w:rsidRPr="008C7634">
        <w:rPr>
          <w:rFonts w:ascii="Times New Roman" w:eastAsia="Times New Roman" w:hAnsi="Times New Roman" w:cs="Times New Roman"/>
          <w:color w:val="444444"/>
          <w:sz w:val="21"/>
          <w:szCs w:val="21"/>
          <w:lang w:eastAsia="ru-RU"/>
        </w:rPr>
        <w:t xml:space="preserve">существенным недостатком </w:t>
      </w:r>
      <w:proofErr w:type="spellStart"/>
      <w:r w:rsidRPr="008C7634">
        <w:rPr>
          <w:rFonts w:ascii="Times New Roman" w:eastAsia="Times New Roman" w:hAnsi="Times New Roman" w:cs="Times New Roman"/>
          <w:color w:val="444444"/>
          <w:sz w:val="21"/>
          <w:szCs w:val="21"/>
          <w:lang w:eastAsia="ru-RU"/>
        </w:rPr>
        <w:t>logit</w:t>
      </w:r>
      <w:proofErr w:type="spellEnd"/>
      <w:r w:rsidRPr="008C7634">
        <w:rPr>
          <w:rFonts w:ascii="Times New Roman" w:eastAsia="Times New Roman" w:hAnsi="Times New Roman" w:cs="Times New Roman"/>
          <w:color w:val="444444"/>
          <w:sz w:val="21"/>
          <w:szCs w:val="21"/>
          <w:lang w:eastAsia="ru-RU"/>
        </w:rPr>
        <w:t xml:space="preserve">-модели </w:t>
      </w:r>
      <w:proofErr w:type="spellStart"/>
      <w:r w:rsidRPr="008C7634">
        <w:rPr>
          <w:rFonts w:ascii="Times New Roman" w:eastAsia="Times New Roman" w:hAnsi="Times New Roman" w:cs="Times New Roman"/>
          <w:color w:val="444444"/>
          <w:sz w:val="21"/>
          <w:szCs w:val="21"/>
          <w:lang w:eastAsia="ru-RU"/>
        </w:rPr>
        <w:t>Ольсона</w:t>
      </w:r>
      <w:proofErr w:type="spellEnd"/>
      <w:r w:rsidRPr="008C7634">
        <w:rPr>
          <w:rFonts w:ascii="Times New Roman" w:eastAsia="Times New Roman" w:hAnsi="Times New Roman" w:cs="Times New Roman"/>
          <w:color w:val="444444"/>
          <w:sz w:val="21"/>
          <w:szCs w:val="21"/>
          <w:lang w:eastAsia="ru-RU"/>
        </w:rPr>
        <w:t>  является также ее статический характер, т.е. вероятность банкротства как мера его риска оценивается лишь на данный момент времени анализа (банкротство в его развитии по этапам не рассматривается);</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b/>
          <w:bCs/>
          <w:color w:val="444444"/>
          <w:sz w:val="21"/>
          <w:szCs w:val="21"/>
          <w:lang w:eastAsia="ru-RU"/>
        </w:rPr>
        <w:t>— </w:t>
      </w:r>
      <w:r w:rsidRPr="008C7634">
        <w:rPr>
          <w:rFonts w:ascii="Times New Roman" w:eastAsia="Times New Roman" w:hAnsi="Times New Roman" w:cs="Times New Roman"/>
          <w:color w:val="444444"/>
          <w:sz w:val="21"/>
          <w:szCs w:val="21"/>
          <w:lang w:eastAsia="ru-RU"/>
        </w:rPr>
        <w:t xml:space="preserve">не учитывается отраслевая специфика деятельности предприятий (западные </w:t>
      </w:r>
      <w:proofErr w:type="spellStart"/>
      <w:r w:rsidRPr="008C7634">
        <w:rPr>
          <w:rFonts w:ascii="Times New Roman" w:eastAsia="Times New Roman" w:hAnsi="Times New Roman" w:cs="Times New Roman"/>
          <w:color w:val="444444"/>
          <w:sz w:val="21"/>
          <w:szCs w:val="21"/>
          <w:lang w:eastAsia="ru-RU"/>
        </w:rPr>
        <w:t>logit</w:t>
      </w:r>
      <w:proofErr w:type="spellEnd"/>
      <w:r w:rsidRPr="008C7634">
        <w:rPr>
          <w:rFonts w:ascii="Times New Roman" w:eastAsia="Times New Roman" w:hAnsi="Times New Roman" w:cs="Times New Roman"/>
          <w:color w:val="444444"/>
          <w:sz w:val="21"/>
          <w:szCs w:val="21"/>
          <w:lang w:eastAsia="ru-RU"/>
        </w:rPr>
        <w:t xml:space="preserve">-модели первоначально разрабатывались как универсальные, т.е. применимые для предприятий любых отраслей, выборка, соответственно, включала в себя предприятия различных отраслей; однако многочисленные исследования в области финансового менеджмента показали, что оптимальные значения коэффициентов при показателях в моделях варьируются для предприятий различных отраслей, т.е. «универсальные» западные </w:t>
      </w:r>
      <w:proofErr w:type="spellStart"/>
      <w:r w:rsidRPr="008C7634">
        <w:rPr>
          <w:rFonts w:ascii="Times New Roman" w:eastAsia="Times New Roman" w:hAnsi="Times New Roman" w:cs="Times New Roman"/>
          <w:color w:val="444444"/>
          <w:sz w:val="21"/>
          <w:szCs w:val="21"/>
          <w:lang w:eastAsia="ru-RU"/>
        </w:rPr>
        <w:t>logit</w:t>
      </w:r>
      <w:proofErr w:type="spellEnd"/>
      <w:r w:rsidRPr="008C7634">
        <w:rPr>
          <w:rFonts w:ascii="Times New Roman" w:eastAsia="Times New Roman" w:hAnsi="Times New Roman" w:cs="Times New Roman"/>
          <w:color w:val="444444"/>
          <w:sz w:val="21"/>
          <w:szCs w:val="21"/>
          <w:lang w:eastAsia="ru-RU"/>
        </w:rPr>
        <w:t>-модели не могут применяться для конкретных отраслей российской экономики).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lastRenderedPageBreak/>
        <w:t xml:space="preserve">В целом, поскольку </w:t>
      </w:r>
      <w:proofErr w:type="spellStart"/>
      <w:r w:rsidRPr="008C7634">
        <w:rPr>
          <w:rFonts w:ascii="Times New Roman" w:eastAsia="Times New Roman" w:hAnsi="Times New Roman" w:cs="Times New Roman"/>
          <w:color w:val="444444"/>
          <w:sz w:val="21"/>
          <w:szCs w:val="21"/>
          <w:lang w:eastAsia="ru-RU"/>
        </w:rPr>
        <w:t>logit</w:t>
      </w:r>
      <w:proofErr w:type="spellEnd"/>
      <w:r w:rsidRPr="008C7634">
        <w:rPr>
          <w:rFonts w:ascii="Times New Roman" w:eastAsia="Times New Roman" w:hAnsi="Times New Roman" w:cs="Times New Roman"/>
          <w:color w:val="444444"/>
          <w:sz w:val="21"/>
          <w:szCs w:val="21"/>
          <w:lang w:eastAsia="ru-RU"/>
        </w:rPr>
        <w:t xml:space="preserve">-модели оценки риска банкротства предприятий показали высокую эффективность в странах, где были разработаны, можно предположить, что, используя принципиально тот же математический аппарат, но на основе выборки российских предприятий и системы показателей, базирующейся на российских стандартах финансовой отчетности, возможно построение достаточно точной модели, учитывающей специфические особенности российских предприятий. Так, в работе российского исследователя В.Ю. Жданова  была предпринята успешная попытка обобщения </w:t>
      </w:r>
      <w:proofErr w:type="spellStart"/>
      <w:r w:rsidRPr="008C7634">
        <w:rPr>
          <w:rFonts w:ascii="Times New Roman" w:eastAsia="Times New Roman" w:hAnsi="Times New Roman" w:cs="Times New Roman"/>
          <w:color w:val="444444"/>
          <w:sz w:val="21"/>
          <w:szCs w:val="21"/>
          <w:lang w:eastAsia="ru-RU"/>
        </w:rPr>
        <w:t>logit</w:t>
      </w:r>
      <w:proofErr w:type="spellEnd"/>
      <w:r w:rsidRPr="008C7634">
        <w:rPr>
          <w:rFonts w:ascii="Times New Roman" w:eastAsia="Times New Roman" w:hAnsi="Times New Roman" w:cs="Times New Roman"/>
          <w:color w:val="444444"/>
          <w:sz w:val="21"/>
          <w:szCs w:val="21"/>
          <w:lang w:eastAsia="ru-RU"/>
        </w:rPr>
        <w:t>-моделей в аспекте учета динамики банкротства применительно к конкретной отрасли — авиационной промышленности. В модели выделено пять обобщенных показателей, которые, по мнению В.Ю. Жданова, наиболее полно характеризуют финансовое состояние предприятий: X — коэффициент рентабельности оборотных активов; X — коэффициент самофинансирования; X — коэффициент соотношения мобильных и иммобилизованных активов; X — коэффициент оборачиваемости активов; X — коэффициент текущей ликвидности.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Вероятность банкротства P оценивается логистической функцией вида (5), где показатель экспоненты вычисляется по формуле:</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(1.6)</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Принятие управленческих решений по </w:t>
      </w:r>
      <w:proofErr w:type="spellStart"/>
      <w:r w:rsidRPr="008C7634">
        <w:rPr>
          <w:rFonts w:ascii="Times New Roman" w:eastAsia="Times New Roman" w:hAnsi="Times New Roman" w:cs="Times New Roman"/>
          <w:color w:val="444444"/>
          <w:sz w:val="21"/>
          <w:szCs w:val="21"/>
          <w:lang w:eastAsia="ru-RU"/>
        </w:rPr>
        <w:t>logit</w:t>
      </w:r>
      <w:proofErr w:type="spellEnd"/>
      <w:r w:rsidRPr="008C7634">
        <w:rPr>
          <w:rFonts w:ascii="Times New Roman" w:eastAsia="Times New Roman" w:hAnsi="Times New Roman" w:cs="Times New Roman"/>
          <w:color w:val="444444"/>
          <w:sz w:val="21"/>
          <w:szCs w:val="21"/>
          <w:lang w:eastAsia="ru-RU"/>
        </w:rPr>
        <w:t>-модели оценки риска банкротства авиапредприятий проводится в соответствии с табл. 1.4.</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Таблица 1.4. Лингвистическая характеристика риска банкротства предприятий авиационно-промышленного комплекса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750"/>
        <w:gridCol w:w="4697"/>
      </w:tblGrid>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Интервалы изменения риска банкротства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Лингвистическая характеристика риска банкротства</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P&gt;0,8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Очень высокий риск банкротства</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0,5&lt;P&lt;0,8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Высокий риск банкротства</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0,2&lt;P&lt;0,5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Риск банкротства ниже среднего</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P&lt;0,2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Очень низкий риск банкротства</w:t>
            </w:r>
          </w:p>
        </w:tc>
      </w:tr>
    </w:tbl>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lastRenderedPageBreak/>
        <w:t> </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Основными достоинством модели банкротства, предложенной В.Ю. Ждановым, является комплексность анализа банкротства. В работе  данным автором построена иерархическая система моделей. После оценки риска банкротства (измеряемого соответствующей вероятностью</w:t>
      </w:r>
      <w:proofErr w:type="gramStart"/>
      <w:r w:rsidRPr="008C7634">
        <w:rPr>
          <w:rFonts w:ascii="Times New Roman" w:eastAsia="Times New Roman" w:hAnsi="Times New Roman" w:cs="Times New Roman"/>
          <w:color w:val="444444"/>
          <w:sz w:val="21"/>
          <w:szCs w:val="21"/>
          <w:lang w:eastAsia="ru-RU"/>
        </w:rPr>
        <w:t xml:space="preserve"> )</w:t>
      </w:r>
      <w:proofErr w:type="gramEnd"/>
      <w:r w:rsidRPr="008C7634">
        <w:rPr>
          <w:rFonts w:ascii="Times New Roman" w:eastAsia="Times New Roman" w:hAnsi="Times New Roman" w:cs="Times New Roman"/>
          <w:color w:val="444444"/>
          <w:sz w:val="21"/>
          <w:szCs w:val="21"/>
          <w:lang w:eastAsia="ru-RU"/>
        </w:rPr>
        <w:t>, формулируются задачи учета динамики развития банкротства, определения логики изменчивости финансовых коэффициентов и вклада каждого из них в итоговое значение вероятности банкротства. Данный дифференцированный анализ позволит определить критические финансовые коэффициенты, согласно которым увеличивается интегральный риск наступления банкротства.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Автор работы  большое внимание уделил оценке адекватности модели и сравнительному анализу ее точности для достаточно широкого круга известных отечественных и зарубежных моделей банкротств (табл. 1.5).</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банкротство неплатежеспособность корпорация </w:t>
      </w:r>
      <w:proofErr w:type="gramStart"/>
      <w:r w:rsidRPr="008C7634">
        <w:rPr>
          <w:rFonts w:ascii="Times New Roman" w:eastAsia="Times New Roman" w:hAnsi="Times New Roman" w:cs="Times New Roman"/>
          <w:color w:val="444444"/>
          <w:sz w:val="21"/>
          <w:szCs w:val="21"/>
          <w:lang w:eastAsia="ru-RU"/>
        </w:rPr>
        <w:t>кризисный</w:t>
      </w:r>
      <w:proofErr w:type="gramEnd"/>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Таблица 1.5. Суммарная сравнительная точность </w:t>
      </w:r>
      <w:proofErr w:type="gramStart"/>
      <w:r w:rsidRPr="008C7634">
        <w:rPr>
          <w:rFonts w:ascii="Times New Roman" w:eastAsia="Times New Roman" w:hAnsi="Times New Roman" w:cs="Times New Roman"/>
          <w:color w:val="444444"/>
          <w:sz w:val="21"/>
          <w:szCs w:val="21"/>
          <w:lang w:eastAsia="ru-RU"/>
        </w:rPr>
        <w:t>моделей оценки риска банкротства предприятий</w:t>
      </w:r>
      <w:proofErr w:type="gramEnd"/>
      <w:r w:rsidRPr="008C7634">
        <w:rPr>
          <w:rFonts w:ascii="Times New Roman" w:eastAsia="Times New Roman" w:hAnsi="Times New Roman" w:cs="Times New Roman"/>
          <w:color w:val="444444"/>
          <w:sz w:val="21"/>
          <w:szCs w:val="21"/>
          <w:lang w:eastAsia="ru-RU"/>
        </w:rPr>
        <w:t xml:space="preserve"> авиационно-промышленного комплекса, %</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Из табл. 1.5 следует, что модель В.Ю. Жданова применительно к исследуемой авиационной отрасли превосходит основные известные модели по средней точности оценки риска банкротства. Методологический подход данного автора, по нашему мнению, применим для широкого спектра </w:t>
      </w:r>
      <w:proofErr w:type="spellStart"/>
      <w:r w:rsidRPr="008C7634">
        <w:rPr>
          <w:rFonts w:ascii="Times New Roman" w:eastAsia="Times New Roman" w:hAnsi="Times New Roman" w:cs="Times New Roman"/>
          <w:color w:val="444444"/>
          <w:sz w:val="21"/>
          <w:szCs w:val="21"/>
          <w:lang w:eastAsia="ru-RU"/>
        </w:rPr>
        <w:t>logit</w:t>
      </w:r>
      <w:proofErr w:type="spellEnd"/>
      <w:r w:rsidRPr="008C7634">
        <w:rPr>
          <w:rFonts w:ascii="Times New Roman" w:eastAsia="Times New Roman" w:hAnsi="Times New Roman" w:cs="Times New Roman"/>
          <w:color w:val="444444"/>
          <w:sz w:val="21"/>
          <w:szCs w:val="21"/>
          <w:lang w:eastAsia="ru-RU"/>
        </w:rPr>
        <w:t>-моделей (при условии, если заменить пять коэффициентов модели, используемых В.Ю. Ждановым, на «свои», специфические для исследуемого класса задач банкротства).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К недостаткам модели В.Ю. Жданова можно отнести общий недостаток методов группы 1.2 </w:t>
      </w:r>
      <w:proofErr w:type="spellStart"/>
      <w:r w:rsidRPr="008C7634">
        <w:rPr>
          <w:rFonts w:ascii="Times New Roman" w:eastAsia="Times New Roman" w:hAnsi="Times New Roman" w:cs="Times New Roman"/>
          <w:color w:val="444444"/>
          <w:sz w:val="21"/>
          <w:szCs w:val="21"/>
          <w:lang w:eastAsia="ru-RU"/>
        </w:rPr>
        <w:t>logit</w:t>
      </w:r>
      <w:proofErr w:type="spellEnd"/>
      <w:r w:rsidRPr="008C7634">
        <w:rPr>
          <w:rFonts w:ascii="Times New Roman" w:eastAsia="Times New Roman" w:hAnsi="Times New Roman" w:cs="Times New Roman"/>
          <w:color w:val="444444"/>
          <w:sz w:val="21"/>
          <w:szCs w:val="21"/>
          <w:lang w:eastAsia="ru-RU"/>
        </w:rPr>
        <w:t xml:space="preserve">-анализа — чувствительность к наличию </w:t>
      </w:r>
      <w:proofErr w:type="spellStart"/>
      <w:r w:rsidRPr="008C7634">
        <w:rPr>
          <w:rFonts w:ascii="Times New Roman" w:eastAsia="Times New Roman" w:hAnsi="Times New Roman" w:cs="Times New Roman"/>
          <w:color w:val="444444"/>
          <w:sz w:val="21"/>
          <w:szCs w:val="21"/>
          <w:lang w:eastAsia="ru-RU"/>
        </w:rPr>
        <w:t>мультиколлинеарности</w:t>
      </w:r>
      <w:proofErr w:type="spellEnd"/>
      <w:r w:rsidRPr="008C7634">
        <w:rPr>
          <w:rFonts w:ascii="Times New Roman" w:eastAsia="Times New Roman" w:hAnsi="Times New Roman" w:cs="Times New Roman"/>
          <w:color w:val="444444"/>
          <w:sz w:val="21"/>
          <w:szCs w:val="21"/>
          <w:lang w:eastAsia="ru-RU"/>
        </w:rPr>
        <w:t xml:space="preserve"> факторов </w:t>
      </w:r>
      <w:proofErr w:type="spellStart"/>
      <w:proofErr w:type="gramStart"/>
      <w:r w:rsidRPr="008C7634">
        <w:rPr>
          <w:rFonts w:ascii="Times New Roman" w:eastAsia="Times New Roman" w:hAnsi="Times New Roman" w:cs="Times New Roman"/>
          <w:color w:val="444444"/>
          <w:sz w:val="21"/>
          <w:szCs w:val="21"/>
          <w:lang w:eastAsia="ru-RU"/>
        </w:rPr>
        <w:t>X</w:t>
      </w:r>
      <w:proofErr w:type="gramEnd"/>
      <w:r w:rsidRPr="008C7634">
        <w:rPr>
          <w:rFonts w:ascii="Times New Roman" w:eastAsia="Times New Roman" w:hAnsi="Times New Roman" w:cs="Times New Roman"/>
          <w:color w:val="444444"/>
          <w:sz w:val="21"/>
          <w:szCs w:val="21"/>
          <w:lang w:eastAsia="ru-RU"/>
        </w:rPr>
        <w:t>и</w:t>
      </w:r>
      <w:proofErr w:type="spellEnd"/>
      <w:r w:rsidRPr="008C7634">
        <w:rPr>
          <w:rFonts w:ascii="Times New Roman" w:eastAsia="Times New Roman" w:hAnsi="Times New Roman" w:cs="Times New Roman"/>
          <w:color w:val="444444"/>
          <w:sz w:val="21"/>
          <w:szCs w:val="21"/>
          <w:lang w:eastAsia="ru-RU"/>
        </w:rPr>
        <w:t xml:space="preserve"> отсутствие сведений об устойчивости модели в условиях сильного искажения данных при неизвестном априори законе распределения шумов.</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lastRenderedPageBreak/>
        <w:t>1.3 Пути, выходы по устранению банкротства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По состоянию предприятий-банкротов следует классифицировать:</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фиктивное банкротство — заведомо ложное объявление </w:t>
      </w:r>
      <w:proofErr w:type="spellStart"/>
      <w:r w:rsidRPr="008C7634">
        <w:rPr>
          <w:rFonts w:ascii="Times New Roman" w:eastAsia="Times New Roman" w:hAnsi="Times New Roman" w:cs="Times New Roman"/>
          <w:color w:val="444444"/>
          <w:sz w:val="21"/>
          <w:szCs w:val="21"/>
          <w:lang w:eastAsia="ru-RU"/>
        </w:rPr>
        <w:t>предприятия</w:t>
      </w:r>
      <w:proofErr w:type="gramStart"/>
      <w:r w:rsidRPr="008C7634">
        <w:rPr>
          <w:rFonts w:ascii="Times New Roman" w:eastAsia="Times New Roman" w:hAnsi="Times New Roman" w:cs="Times New Roman"/>
          <w:color w:val="444444"/>
          <w:sz w:val="21"/>
          <w:szCs w:val="21"/>
          <w:lang w:eastAsia="ru-RU"/>
        </w:rPr>
        <w:t>,и</w:t>
      </w:r>
      <w:proofErr w:type="gramEnd"/>
      <w:r w:rsidRPr="008C7634">
        <w:rPr>
          <w:rFonts w:ascii="Times New Roman" w:eastAsia="Times New Roman" w:hAnsi="Times New Roman" w:cs="Times New Roman"/>
          <w:color w:val="444444"/>
          <w:sz w:val="21"/>
          <w:szCs w:val="21"/>
          <w:lang w:eastAsia="ru-RU"/>
        </w:rPr>
        <w:t>меющего</w:t>
      </w:r>
      <w:proofErr w:type="spellEnd"/>
      <w:r w:rsidRPr="008C7634">
        <w:rPr>
          <w:rFonts w:ascii="Times New Roman" w:eastAsia="Times New Roman" w:hAnsi="Times New Roman" w:cs="Times New Roman"/>
          <w:color w:val="444444"/>
          <w:sz w:val="21"/>
          <w:szCs w:val="21"/>
          <w:lang w:eastAsia="ru-RU"/>
        </w:rPr>
        <w:t xml:space="preserve"> возможность удовлетворить кредиторов в полном объеме о своей несостоятельности в целях введения в заблуждение кредиторов, для получения отсрочки, скидки или отмены платежей;</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преднамеренное банкротство — преднамеренное создание или увеличение неплатежеспособности предприятия, нанесения </w:t>
      </w:r>
      <w:proofErr w:type="gramStart"/>
      <w:r w:rsidRPr="008C7634">
        <w:rPr>
          <w:rFonts w:ascii="Times New Roman" w:eastAsia="Times New Roman" w:hAnsi="Times New Roman" w:cs="Times New Roman"/>
          <w:color w:val="444444"/>
          <w:sz w:val="21"/>
          <w:szCs w:val="21"/>
          <w:lang w:eastAsia="ru-RU"/>
        </w:rPr>
        <w:t>ущерба</w:t>
      </w:r>
      <w:proofErr w:type="gramEnd"/>
      <w:r w:rsidRPr="008C7634">
        <w:rPr>
          <w:rFonts w:ascii="Times New Roman" w:eastAsia="Times New Roman" w:hAnsi="Times New Roman" w:cs="Times New Roman"/>
          <w:color w:val="444444"/>
          <w:sz w:val="21"/>
          <w:szCs w:val="21"/>
          <w:lang w:eastAsia="ru-RU"/>
        </w:rPr>
        <w:t xml:space="preserve"> в каких либо интересах, некомпетентное ведение дел;</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реальное банкротство — характеризует полную неспособность предприятия восстановить в предстоящем периоде свою финансовую устойчивость и платежеспособность в силу реальных потерь используемого капитала;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техническое банкротство — характеризует состояние неплатежеспособности предприятия, вызванное существенной просрочкой его дебиторской задолженности. Техническое банкротство при эффективном антикризисном управлении предприятием обычно не приводит к юридическому банкротству.</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Для предотвращения банкротства на предприятии осуществляются меры профилактики банкротства предприятия. Мониторинг управления банкротством предприятий представляет собой сгруппированную на макроуровне систему сбора данных о состоянии предприятий и расчета показателей, которые позволяют апробировать возникновение банкротства. Чаще всего существует необходимость применения мониторинга в области банкротства, так как методы анализа и прогнозирования практически перестали работать в полную силу.</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По мнению </w:t>
      </w:r>
      <w:proofErr w:type="spellStart"/>
      <w:r w:rsidRPr="008C7634">
        <w:rPr>
          <w:rFonts w:ascii="Times New Roman" w:eastAsia="Times New Roman" w:hAnsi="Times New Roman" w:cs="Times New Roman"/>
          <w:color w:val="444444"/>
          <w:sz w:val="21"/>
          <w:szCs w:val="21"/>
          <w:lang w:eastAsia="ru-RU"/>
        </w:rPr>
        <w:t>Авдошиной</w:t>
      </w:r>
      <w:proofErr w:type="spellEnd"/>
      <w:r w:rsidRPr="008C7634">
        <w:rPr>
          <w:rFonts w:ascii="Times New Roman" w:eastAsia="Times New Roman" w:hAnsi="Times New Roman" w:cs="Times New Roman"/>
          <w:color w:val="444444"/>
          <w:sz w:val="21"/>
          <w:szCs w:val="21"/>
          <w:lang w:eastAsia="ru-RU"/>
        </w:rPr>
        <w:t xml:space="preserve"> З.А. « Управление организацией в условиях кризиса-это совокупность методов, направленных с одной стороны</w:t>
      </w:r>
      <w:proofErr w:type="gramStart"/>
      <w:r w:rsidRPr="008C7634">
        <w:rPr>
          <w:rFonts w:ascii="Times New Roman" w:eastAsia="Times New Roman" w:hAnsi="Times New Roman" w:cs="Times New Roman"/>
          <w:color w:val="444444"/>
          <w:sz w:val="21"/>
          <w:szCs w:val="21"/>
          <w:lang w:eastAsia="ru-RU"/>
        </w:rPr>
        <w:t xml:space="preserve"> ,</w:t>
      </w:r>
      <w:proofErr w:type="gramEnd"/>
      <w:r w:rsidRPr="008C7634">
        <w:rPr>
          <w:rFonts w:ascii="Times New Roman" w:eastAsia="Times New Roman" w:hAnsi="Times New Roman" w:cs="Times New Roman"/>
          <w:color w:val="444444"/>
          <w:sz w:val="21"/>
          <w:szCs w:val="21"/>
          <w:lang w:eastAsia="ru-RU"/>
        </w:rPr>
        <w:t xml:space="preserve"> на уменьшение всех статей затрат, увеличение поступления денежных средств в организацию, необходимых для погашения долгов, а с другой-на рост объема продаж и получение соразмерной прибыли» .</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lastRenderedPageBreak/>
        <w:t>Антикризисное регулирование — это макроэкономическая категория, представляющая собой меры воздействия со стороны государства, которые направлены на защиту предприятий от кризисных ситуаций.</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Антикризисное управление деятельностью предприятий представляет собой совокупность форм и методов реализации антикризисных процедур, применимых к конкретному предприятию — должнику. В отличие от мониторинга это микроэкономическая категория, отражающая производственные отношения на уровне предприятия</w:t>
      </w:r>
      <w:proofErr w:type="gramStart"/>
      <w:r w:rsidRPr="008C7634">
        <w:rPr>
          <w:rFonts w:ascii="Times New Roman" w:eastAsia="Times New Roman" w:hAnsi="Times New Roman" w:cs="Times New Roman"/>
          <w:color w:val="444444"/>
          <w:sz w:val="21"/>
          <w:szCs w:val="21"/>
          <w:lang w:eastAsia="ru-RU"/>
        </w:rPr>
        <w:t xml:space="preserve"> .</w:t>
      </w:r>
      <w:proofErr w:type="gramEnd"/>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Как отмечает Немченко В.В., реализация политики антикризисного управления при угрозе банкротства предприятия предусматривает следующие основные направления: осуществление мониторинга финансового состояния предприятия с целью раннего обнаружения признаков его кризисного развития; Определение масштабов кризисного состояния предприятия; исследование основных факторов, обуславливающих кризисное развитие предприятия; Создание и реализация плана антикризисного управления.</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Санация предприятия-должника — реорганизационная процедура, предусмотренная Законом РФ «О несостоятельности (банкротстве) предприятий», при которой государством в качестве собственника предприятия должника оказывается финансовая помощь предприятию-должнику. Продолжительность санации не должна превышать 18 месяцев</w:t>
      </w:r>
      <w:proofErr w:type="gramStart"/>
      <w:r w:rsidRPr="008C7634">
        <w:rPr>
          <w:rFonts w:ascii="Times New Roman" w:eastAsia="Times New Roman" w:hAnsi="Times New Roman" w:cs="Times New Roman"/>
          <w:color w:val="444444"/>
          <w:sz w:val="21"/>
          <w:szCs w:val="21"/>
          <w:lang w:eastAsia="ru-RU"/>
        </w:rPr>
        <w:t xml:space="preserve"> .</w:t>
      </w:r>
      <w:proofErr w:type="gramEnd"/>
      <w:r w:rsidRPr="008C7634">
        <w:rPr>
          <w:rFonts w:ascii="Times New Roman" w:eastAsia="Times New Roman" w:hAnsi="Times New Roman" w:cs="Times New Roman"/>
          <w:color w:val="444444"/>
          <w:sz w:val="21"/>
          <w:szCs w:val="21"/>
          <w:lang w:eastAsia="ru-RU"/>
        </w:rPr>
        <w:t xml:space="preserve"> Вопрос об оказании государственной поддержки предприятия рассматривается арбитражным судом производства по делу о несостоятельности (банкротстве) предприятия. В 15-дневный срок со дня получения уведомления о возбуждении делопроизводства в арбитражном суде орган, уполномоченный принимать решения по делам о несостоятельности, предоставляет в арбитражный суд свои предположения об участии в санации и обязательство гарантировать удовлетворение требований всех кредиторов и возмещение арбитражных расходов.</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Таким образом, можно сделать вывод, что во всем мире под банкротством принято понимать финансовый кризис, то есть неспособность фирмы выполнять свои текущие обязательства. В этих условиях особую значимость приобретают мероприятия по предотвращению кризисных ситуаций, а </w:t>
      </w:r>
      <w:r w:rsidRPr="008C7634">
        <w:rPr>
          <w:rFonts w:ascii="Times New Roman" w:eastAsia="Times New Roman" w:hAnsi="Times New Roman" w:cs="Times New Roman"/>
          <w:color w:val="444444"/>
          <w:sz w:val="21"/>
          <w:szCs w:val="21"/>
          <w:lang w:eastAsia="ru-RU"/>
        </w:rPr>
        <w:lastRenderedPageBreak/>
        <w:t>также меры, направленные на восстановление платежеспособности предприятий и стабилизацию их. Программа финансового оздоровления — это комплексное, системное понятие, включающее целый ряд мероприятий от предварительной диагностики кризиса до методов по его устранению и преодолению. Причины, вызвавшие кризис на предприятии могут быть различными (как внутренними, так и внешними), но наибольшее влияние на состояние предприятия оказывают управленческие факторы. Влияние внешних факторов кризиса имеет стратегический характер. Они предопределяют финансовый кризис на предприятии, если отсутствует система раннего предупреждения и реагирования, одной из задач которой является прогнозирование банкротства. Именно неэффективность управления следует отнести к наиболее характерной для современных предприятий проблеме. В законодательстве РФ существуют необходимые механизмы для осуществления финансового оздоровления.</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Глава 2. Анализ вероятности банкротства компании «Аэрофлот»</w:t>
      </w:r>
      <w:r w:rsidRPr="008C7634">
        <w:rPr>
          <w:rFonts w:ascii="Times New Roman" w:eastAsia="Times New Roman" w:hAnsi="Times New Roman" w:cs="Times New Roman"/>
          <w:color w:val="444444"/>
          <w:sz w:val="21"/>
          <w:szCs w:val="21"/>
          <w:lang w:eastAsia="ru-RU"/>
        </w:rPr>
        <w:br/>
        <w:t>2.1 Общая характеристика компании «Аэрофлот»</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История компании «Аэрофлот» берет свое начало еще в 20е годы прошлого столетия, когда после Первой мировой войны в России стали практиковаться мирные перевозки грузов и пассажиров, почты и багажа. В 1921 году было образовано совместное Русско-германское общество воздушных сообщений («</w:t>
      </w:r>
      <w:proofErr w:type="spellStart"/>
      <w:r w:rsidRPr="008C7634">
        <w:rPr>
          <w:rFonts w:ascii="Times New Roman" w:eastAsia="Times New Roman" w:hAnsi="Times New Roman" w:cs="Times New Roman"/>
          <w:color w:val="444444"/>
          <w:sz w:val="21"/>
          <w:szCs w:val="21"/>
          <w:lang w:eastAsia="ru-RU"/>
        </w:rPr>
        <w:t>Дерулюфт</w:t>
      </w:r>
      <w:proofErr w:type="spellEnd"/>
      <w:r w:rsidRPr="008C7634">
        <w:rPr>
          <w:rFonts w:ascii="Times New Roman" w:eastAsia="Times New Roman" w:hAnsi="Times New Roman" w:cs="Times New Roman"/>
          <w:color w:val="444444"/>
          <w:sz w:val="21"/>
          <w:szCs w:val="21"/>
          <w:lang w:eastAsia="ru-RU"/>
        </w:rPr>
        <w:t>»), которое открыло первые перелеты между Россией и Германией. В 1923 году было принято Постановление «Об организации Совета по гражданской авиации» и «О возложении технического надзора за воздушными линиями на Главное управление воздушного флота», что можно считать официальной датой государственного создания аэрофлота как организации. В этом же году были запущены первые внутригосударственные воздушные авиалинии.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В течение дальнейшего времени компания Аэрофлот, будучи единственной компанией Советского Союза, выполнявшей гражданские авиаперевозки, развивалась путем расширения географии полетов. В 1932 году компания получает привычное сейчас название — Аэрофлот. К концу 1930-х годов Аэрофлот стал крупнейшей авиакомпанией мира.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lastRenderedPageBreak/>
        <w:t>Во время Великой Отечественной войны летчики Аэрофлота защищали Отечество, проявляя высокий профессионализм и мужество. Они выполняли особо важные полеты к линии фронта, в тыл врага, за границу и на территории страны. В эти тяжелые годы не прекращались регулярные полеты на международных воздушных линиях.</w:t>
      </w:r>
    </w:p>
    <w:p w:rsidR="008C7634" w:rsidRPr="008C7634" w:rsidRDefault="008C7634" w:rsidP="008C7634">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8C7634">
        <w:rPr>
          <w:rFonts w:ascii="Times New Roman" w:eastAsia="Times New Roman" w:hAnsi="Times New Roman" w:cs="Times New Roman"/>
          <w:color w:val="444444"/>
          <w:sz w:val="21"/>
          <w:szCs w:val="21"/>
          <w:lang w:eastAsia="ru-RU"/>
        </w:rPr>
        <w:fldChar w:fldCharType="begin"/>
      </w:r>
      <w:r w:rsidRPr="008C7634">
        <w:rPr>
          <w:rFonts w:ascii="Times New Roman" w:eastAsia="Times New Roman" w:hAnsi="Times New Roman" w:cs="Times New Roman"/>
          <w:color w:val="444444"/>
          <w:sz w:val="21"/>
          <w:szCs w:val="21"/>
          <w:lang w:eastAsia="ru-RU"/>
        </w:rPr>
        <w:instrText xml:space="preserve"> HYPERLINK "https://sprosi.xyz/works/diplomnaya-rabota-na-temu-faktory-effektivnosti-ispolzovaniya-finansovyh-resursov-organizaczii-imwp/" \t "_blank" </w:instrText>
      </w:r>
      <w:r w:rsidRPr="008C7634">
        <w:rPr>
          <w:rFonts w:ascii="Times New Roman" w:eastAsia="Times New Roman" w:hAnsi="Times New Roman" w:cs="Times New Roman"/>
          <w:color w:val="444444"/>
          <w:sz w:val="21"/>
          <w:szCs w:val="21"/>
          <w:lang w:eastAsia="ru-RU"/>
        </w:rPr>
        <w:fldChar w:fldCharType="separate"/>
      </w:r>
    </w:p>
    <w:p w:rsidR="008C7634" w:rsidRPr="008C7634" w:rsidRDefault="008C7634" w:rsidP="008C7634">
      <w:pPr>
        <w:spacing w:after="0" w:line="480" w:lineRule="atLeast"/>
        <w:textAlignment w:val="baseline"/>
        <w:rPr>
          <w:rFonts w:ascii="Times New Roman" w:eastAsia="Times New Roman" w:hAnsi="Times New Roman" w:cs="Times New Roman"/>
          <w:sz w:val="24"/>
          <w:szCs w:val="24"/>
          <w:lang w:eastAsia="ru-RU"/>
        </w:rPr>
      </w:pPr>
      <w:r w:rsidRPr="008C7634">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8C7634">
        <w:rPr>
          <w:rFonts w:ascii="Times New Roman" w:eastAsia="Times New Roman" w:hAnsi="Times New Roman" w:cs="Times New Roman"/>
          <w:b/>
          <w:bCs/>
          <w:color w:val="0274BE"/>
          <w:sz w:val="21"/>
          <w:szCs w:val="21"/>
          <w:shd w:val="clear" w:color="auto" w:fill="EAEAEA"/>
          <w:lang w:eastAsia="ru-RU"/>
        </w:rPr>
        <w:t>  </w:t>
      </w:r>
      <w:r w:rsidRPr="008C7634">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"Факторы эффективности использования финансовых ресурсов организации"</w:t>
      </w:r>
    </w:p>
    <w:p w:rsidR="008C7634" w:rsidRPr="008C7634" w:rsidRDefault="008C7634" w:rsidP="008C7634">
      <w:pPr>
        <w:spacing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fldChar w:fldCharType="end"/>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После войны воздушное сообщение стало активно возобновляться и расширяться. Появились новые, более совершенные самолеты Ил-12 и Ил-14 конструкции </w:t>
      </w:r>
      <w:proofErr w:type="gramStart"/>
      <w:r w:rsidRPr="008C7634">
        <w:rPr>
          <w:rFonts w:ascii="Times New Roman" w:eastAsia="Times New Roman" w:hAnsi="Times New Roman" w:cs="Times New Roman"/>
          <w:color w:val="444444"/>
          <w:sz w:val="21"/>
          <w:szCs w:val="21"/>
          <w:lang w:eastAsia="ru-RU"/>
        </w:rPr>
        <w:t>Илюшина</w:t>
      </w:r>
      <w:proofErr w:type="gramEnd"/>
      <w:r w:rsidRPr="008C7634">
        <w:rPr>
          <w:rFonts w:ascii="Times New Roman" w:eastAsia="Times New Roman" w:hAnsi="Times New Roman" w:cs="Times New Roman"/>
          <w:color w:val="444444"/>
          <w:sz w:val="21"/>
          <w:szCs w:val="21"/>
          <w:lang w:eastAsia="ru-RU"/>
        </w:rPr>
        <w:t>.</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Выход в 1956 году на внутренние и международные лин</w:t>
      </w:r>
      <w:proofErr w:type="gramStart"/>
      <w:r w:rsidRPr="008C7634">
        <w:rPr>
          <w:rFonts w:ascii="Times New Roman" w:eastAsia="Times New Roman" w:hAnsi="Times New Roman" w:cs="Times New Roman"/>
          <w:color w:val="444444"/>
          <w:sz w:val="21"/>
          <w:szCs w:val="21"/>
          <w:lang w:eastAsia="ru-RU"/>
        </w:rPr>
        <w:t>ии Аэ</w:t>
      </w:r>
      <w:proofErr w:type="gramEnd"/>
      <w:r w:rsidRPr="008C7634">
        <w:rPr>
          <w:rFonts w:ascii="Times New Roman" w:eastAsia="Times New Roman" w:hAnsi="Times New Roman" w:cs="Times New Roman"/>
          <w:color w:val="444444"/>
          <w:sz w:val="21"/>
          <w:szCs w:val="21"/>
          <w:lang w:eastAsia="ru-RU"/>
        </w:rPr>
        <w:t>рофлота первого в мире пассажирского реактивного самолета Ту-104 конструкции Туполева и сегодня расценивается как выдающееся событие мирового значения.</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В августе 1959 года в Москве открылся аэропорт Шереметьево, главным назначением которого стало обслуживание международных полетов.</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В январе 1971 года на базе Транспортного управления международных воздушных линий было организовано Центральное управление международных воздушных сообщений Аэрофлота (ЦУМВС), которое стало единственным в отрасли предприятием, выполнявшим международные рейсы под названием «Аэрофлот — советские авиалинии».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В 1989 году Аэрофлот вступил в Международную ассоциацию воздушного транспорта (ИАТА).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В 1980-е годы Аэрофлот, осуществляя пассажирские перевозки на все континенты, перевозил свыше 120 млн. пассажиров в год. Это достижение, до сих пор не превзойденное ни одной авиакомпанией, занесено в «Книгу рекордов Гиннеса».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lastRenderedPageBreak/>
        <w:t>В 1991 году, после распада Советского Союза, в бывших союзных республиках и регионах России были созданы собственные авиакомпании.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Нынешняя компания «Аэрофлот» стала правопреемником наименования «Аэрофлот» и торговой марки международного перевозчика бывшего СССР. В июне того же года было создано Производственно-коммерческое объединение «Аэрофлот — советские авиалинии».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В 1994 году Аэрофлот был зарегистрирован в качестве открытого акционерного общества, сохранив за собой юридические права на торговую марку, которая входит ныне в число наиболее известных в мире российских брендов. 28 июня 1996 года состоялось первое собрание акционеров ПАО «Аэрофлот».</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Правительство РФ владеет 51% акций Аэрофлота. 49% принадлежат юридическим и физическим лицам, в том числе сотрудникам компании.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В 1994 году Аэрофлот был зарегистрирован как открытое акционерное общество (ОАО), с 1 июля 2015 года в соответствии с требованиями законодательства РФ сменил наименование организационно-правовой формы на публичное акционерное общество (публичное акционерное общество «Аэрофлот — российские авиалинии», сокращенно — ПАО «Аэрофлот»). Акции ПАО «Аэрофлот — российские авиалинии» торгуются на Московской бирже и включены в Первый уровень котировального списка, код ценной бумаги — AFLT.</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Важные события в жизни компании произошли в конце первого десятилетия XXI века, когда Аэрофлот, как и вся глобальная отрасль, подвергся сильнейшему воздействию кризиса. Совет директоров Аэрофлота 26 марта 2009 года прекратил полномочия генерального директора Валерия Окулова и избрал на эту должность Виталия Савельева, который приступил к работе на посту генерального директора ПАО «Аэрофлот» 10 апреля того же года.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Новая команда </w:t>
      </w:r>
      <w:proofErr w:type="gramStart"/>
      <w:r w:rsidRPr="008C7634">
        <w:rPr>
          <w:rFonts w:ascii="Times New Roman" w:eastAsia="Times New Roman" w:hAnsi="Times New Roman" w:cs="Times New Roman"/>
          <w:color w:val="444444"/>
          <w:sz w:val="21"/>
          <w:szCs w:val="21"/>
          <w:lang w:eastAsia="ru-RU"/>
        </w:rPr>
        <w:t>топ-менеджеров</w:t>
      </w:r>
      <w:proofErr w:type="gramEnd"/>
      <w:r w:rsidRPr="008C7634">
        <w:rPr>
          <w:rFonts w:ascii="Times New Roman" w:eastAsia="Times New Roman" w:hAnsi="Times New Roman" w:cs="Times New Roman"/>
          <w:color w:val="444444"/>
          <w:sz w:val="21"/>
          <w:szCs w:val="21"/>
          <w:lang w:eastAsia="ru-RU"/>
        </w:rPr>
        <w:t xml:space="preserve"> в короткие сроки сформировала план по выходу из кризиса. Была разработана программа сокращения издержек, внедрения новых методик управления, преобразована организационная структура Аэрофлота. Предприняты шаги по обновлению и повышению эффективности авиапарка. Устаревшие Ту-154М были полностью выведены из эксплуатации к 2010 </w:t>
      </w:r>
      <w:r w:rsidRPr="008C7634">
        <w:rPr>
          <w:rFonts w:ascii="Times New Roman" w:eastAsia="Times New Roman" w:hAnsi="Times New Roman" w:cs="Times New Roman"/>
          <w:color w:val="444444"/>
          <w:sz w:val="21"/>
          <w:szCs w:val="21"/>
          <w:lang w:eastAsia="ru-RU"/>
        </w:rPr>
        <w:lastRenderedPageBreak/>
        <w:t xml:space="preserve">году. Аэрофлот заключил твердые контракты на поставку 11-ти новейших </w:t>
      </w:r>
      <w:proofErr w:type="spellStart"/>
      <w:r w:rsidRPr="008C7634">
        <w:rPr>
          <w:rFonts w:ascii="Times New Roman" w:eastAsia="Times New Roman" w:hAnsi="Times New Roman" w:cs="Times New Roman"/>
          <w:color w:val="444444"/>
          <w:sz w:val="21"/>
          <w:szCs w:val="21"/>
          <w:lang w:eastAsia="ru-RU"/>
        </w:rPr>
        <w:t>Airbus</w:t>
      </w:r>
      <w:proofErr w:type="spellEnd"/>
      <w:r w:rsidRPr="008C7634">
        <w:rPr>
          <w:rFonts w:ascii="Times New Roman" w:eastAsia="Times New Roman" w:hAnsi="Times New Roman" w:cs="Times New Roman"/>
          <w:color w:val="444444"/>
          <w:sz w:val="21"/>
          <w:szCs w:val="21"/>
          <w:lang w:eastAsia="ru-RU"/>
        </w:rPr>
        <w:t xml:space="preserve"> А330 и 16-ти </w:t>
      </w:r>
      <w:proofErr w:type="spellStart"/>
      <w:r w:rsidRPr="008C7634">
        <w:rPr>
          <w:rFonts w:ascii="Times New Roman" w:eastAsia="Times New Roman" w:hAnsi="Times New Roman" w:cs="Times New Roman"/>
          <w:color w:val="444444"/>
          <w:sz w:val="21"/>
          <w:szCs w:val="21"/>
          <w:lang w:eastAsia="ru-RU"/>
        </w:rPr>
        <w:t>Boeing</w:t>
      </w:r>
      <w:proofErr w:type="spellEnd"/>
      <w:r w:rsidRPr="008C7634">
        <w:rPr>
          <w:rFonts w:ascii="Times New Roman" w:eastAsia="Times New Roman" w:hAnsi="Times New Roman" w:cs="Times New Roman"/>
          <w:color w:val="444444"/>
          <w:sz w:val="21"/>
          <w:szCs w:val="21"/>
          <w:lang w:eastAsia="ru-RU"/>
        </w:rPr>
        <w:t xml:space="preserve"> B777 — лучших </w:t>
      </w:r>
      <w:proofErr w:type="spellStart"/>
      <w:r w:rsidRPr="008C7634">
        <w:rPr>
          <w:rFonts w:ascii="Times New Roman" w:eastAsia="Times New Roman" w:hAnsi="Times New Roman" w:cs="Times New Roman"/>
          <w:color w:val="444444"/>
          <w:sz w:val="21"/>
          <w:szCs w:val="21"/>
          <w:lang w:eastAsia="ru-RU"/>
        </w:rPr>
        <w:t>дальнемагистральных</w:t>
      </w:r>
      <w:proofErr w:type="spellEnd"/>
      <w:r w:rsidRPr="008C7634">
        <w:rPr>
          <w:rFonts w:ascii="Times New Roman" w:eastAsia="Times New Roman" w:hAnsi="Times New Roman" w:cs="Times New Roman"/>
          <w:color w:val="444444"/>
          <w:sz w:val="21"/>
          <w:szCs w:val="21"/>
          <w:lang w:eastAsia="ru-RU"/>
        </w:rPr>
        <w:t xml:space="preserve"> лайнеров в мире на данный момент. В приобретении </w:t>
      </w:r>
      <w:proofErr w:type="spellStart"/>
      <w:r w:rsidRPr="008C7634">
        <w:rPr>
          <w:rFonts w:ascii="Times New Roman" w:eastAsia="Times New Roman" w:hAnsi="Times New Roman" w:cs="Times New Roman"/>
          <w:color w:val="444444"/>
          <w:sz w:val="21"/>
          <w:szCs w:val="21"/>
          <w:lang w:eastAsia="ru-RU"/>
        </w:rPr>
        <w:t>ближнемагистральных</w:t>
      </w:r>
      <w:proofErr w:type="spellEnd"/>
      <w:r w:rsidRPr="008C7634">
        <w:rPr>
          <w:rFonts w:ascii="Times New Roman" w:eastAsia="Times New Roman" w:hAnsi="Times New Roman" w:cs="Times New Roman"/>
          <w:color w:val="444444"/>
          <w:sz w:val="21"/>
          <w:szCs w:val="21"/>
          <w:lang w:eastAsia="ru-RU"/>
        </w:rPr>
        <w:t xml:space="preserve"> самолетов ставка была сделана на современные российские лайнеры </w:t>
      </w:r>
      <w:proofErr w:type="spellStart"/>
      <w:r w:rsidRPr="008C7634">
        <w:rPr>
          <w:rFonts w:ascii="Times New Roman" w:eastAsia="Times New Roman" w:hAnsi="Times New Roman" w:cs="Times New Roman"/>
          <w:color w:val="444444"/>
          <w:sz w:val="21"/>
          <w:szCs w:val="21"/>
          <w:lang w:eastAsia="ru-RU"/>
        </w:rPr>
        <w:t>Sukhoi</w:t>
      </w:r>
      <w:proofErr w:type="spellEnd"/>
      <w:r w:rsidRPr="008C7634">
        <w:rPr>
          <w:rFonts w:ascii="Times New Roman" w:eastAsia="Times New Roman" w:hAnsi="Times New Roman" w:cs="Times New Roman"/>
          <w:color w:val="444444"/>
          <w:sz w:val="21"/>
          <w:szCs w:val="21"/>
          <w:lang w:eastAsia="ru-RU"/>
        </w:rPr>
        <w:t xml:space="preserve"> SuperJet-100 (эти машины начали поступать в состав флота компании с июня 2011 года). Целый комплекс мер был направлен на улучшение сервиса, по качеству которого Аэрофлот уверенно вошел в число европейских лидеров в авиации.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Одновременно продолжилась реализация ключевых стратегических проектов Аэрофлота. Был достроен Терминал D в аэропорту Шереметьево — самый современный в Росс</w:t>
      </w:r>
      <w:proofErr w:type="gramStart"/>
      <w:r w:rsidRPr="008C7634">
        <w:rPr>
          <w:rFonts w:ascii="Times New Roman" w:eastAsia="Times New Roman" w:hAnsi="Times New Roman" w:cs="Times New Roman"/>
          <w:color w:val="444444"/>
          <w:sz w:val="21"/>
          <w:szCs w:val="21"/>
          <w:lang w:eastAsia="ru-RU"/>
        </w:rPr>
        <w:t>ии аэ</w:t>
      </w:r>
      <w:proofErr w:type="gramEnd"/>
      <w:r w:rsidRPr="008C7634">
        <w:rPr>
          <w:rFonts w:ascii="Times New Roman" w:eastAsia="Times New Roman" w:hAnsi="Times New Roman" w:cs="Times New Roman"/>
          <w:color w:val="444444"/>
          <w:sz w:val="21"/>
          <w:szCs w:val="21"/>
          <w:lang w:eastAsia="ru-RU"/>
        </w:rPr>
        <w:t xml:space="preserve">ровокзальный комплекс заработал в режиме пробной эксплуатации 15 ноября 2009 года. Также завершилось строительство нового офиса компании в </w:t>
      </w:r>
      <w:proofErr w:type="spellStart"/>
      <w:r w:rsidRPr="008C7634">
        <w:rPr>
          <w:rFonts w:ascii="Times New Roman" w:eastAsia="Times New Roman" w:hAnsi="Times New Roman" w:cs="Times New Roman"/>
          <w:color w:val="444444"/>
          <w:sz w:val="21"/>
          <w:szCs w:val="21"/>
          <w:lang w:eastAsia="ru-RU"/>
        </w:rPr>
        <w:t>Мелькисарово</w:t>
      </w:r>
      <w:proofErr w:type="spellEnd"/>
      <w:r w:rsidRPr="008C7634">
        <w:rPr>
          <w:rFonts w:ascii="Times New Roman" w:eastAsia="Times New Roman" w:hAnsi="Times New Roman" w:cs="Times New Roman"/>
          <w:color w:val="444444"/>
          <w:sz w:val="21"/>
          <w:szCs w:val="21"/>
          <w:lang w:eastAsia="ru-RU"/>
        </w:rPr>
        <w:t>, в непосредственной близости от Шереметьево.</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В 2009 году компания первой в России успешно завершила процедуру аудита на соответствие стандартам ISAGO (IATA </w:t>
      </w:r>
      <w:proofErr w:type="spellStart"/>
      <w:r w:rsidRPr="008C7634">
        <w:rPr>
          <w:rFonts w:ascii="Times New Roman" w:eastAsia="Times New Roman" w:hAnsi="Times New Roman" w:cs="Times New Roman"/>
          <w:color w:val="444444"/>
          <w:sz w:val="21"/>
          <w:szCs w:val="21"/>
          <w:lang w:eastAsia="ru-RU"/>
        </w:rPr>
        <w:t>Safety</w:t>
      </w:r>
      <w:proofErr w:type="spellEnd"/>
      <w:r w:rsidRPr="008C7634">
        <w:rPr>
          <w:rFonts w:ascii="Times New Roman" w:eastAsia="Times New Roman" w:hAnsi="Times New Roman" w:cs="Times New Roman"/>
          <w:color w:val="444444"/>
          <w:sz w:val="21"/>
          <w:szCs w:val="21"/>
          <w:lang w:eastAsia="ru-RU"/>
        </w:rPr>
        <w:t xml:space="preserve"> </w:t>
      </w:r>
      <w:proofErr w:type="spellStart"/>
      <w:r w:rsidRPr="008C7634">
        <w:rPr>
          <w:rFonts w:ascii="Times New Roman" w:eastAsia="Times New Roman" w:hAnsi="Times New Roman" w:cs="Times New Roman"/>
          <w:color w:val="444444"/>
          <w:sz w:val="21"/>
          <w:szCs w:val="21"/>
          <w:lang w:eastAsia="ru-RU"/>
        </w:rPr>
        <w:t>Audit</w:t>
      </w:r>
      <w:proofErr w:type="spellEnd"/>
      <w:r w:rsidRPr="008C7634">
        <w:rPr>
          <w:rFonts w:ascii="Times New Roman" w:eastAsia="Times New Roman" w:hAnsi="Times New Roman" w:cs="Times New Roman"/>
          <w:color w:val="444444"/>
          <w:sz w:val="21"/>
          <w:szCs w:val="21"/>
          <w:lang w:eastAsia="ru-RU"/>
        </w:rPr>
        <w:t xml:space="preserve"> </w:t>
      </w:r>
      <w:proofErr w:type="spellStart"/>
      <w:r w:rsidRPr="008C7634">
        <w:rPr>
          <w:rFonts w:ascii="Times New Roman" w:eastAsia="Times New Roman" w:hAnsi="Times New Roman" w:cs="Times New Roman"/>
          <w:color w:val="444444"/>
          <w:sz w:val="21"/>
          <w:szCs w:val="21"/>
          <w:lang w:eastAsia="ru-RU"/>
        </w:rPr>
        <w:t>for</w:t>
      </w:r>
      <w:proofErr w:type="spellEnd"/>
      <w:r w:rsidRPr="008C7634">
        <w:rPr>
          <w:rFonts w:ascii="Times New Roman" w:eastAsia="Times New Roman" w:hAnsi="Times New Roman" w:cs="Times New Roman"/>
          <w:color w:val="444444"/>
          <w:sz w:val="21"/>
          <w:szCs w:val="21"/>
          <w:lang w:eastAsia="ru-RU"/>
        </w:rPr>
        <w:t xml:space="preserve"> </w:t>
      </w:r>
      <w:proofErr w:type="spellStart"/>
      <w:r w:rsidRPr="008C7634">
        <w:rPr>
          <w:rFonts w:ascii="Times New Roman" w:eastAsia="Times New Roman" w:hAnsi="Times New Roman" w:cs="Times New Roman"/>
          <w:color w:val="444444"/>
          <w:sz w:val="21"/>
          <w:szCs w:val="21"/>
          <w:lang w:eastAsia="ru-RU"/>
        </w:rPr>
        <w:t>Ground</w:t>
      </w:r>
      <w:proofErr w:type="spellEnd"/>
      <w:r w:rsidRPr="008C7634">
        <w:rPr>
          <w:rFonts w:ascii="Times New Roman" w:eastAsia="Times New Roman" w:hAnsi="Times New Roman" w:cs="Times New Roman"/>
          <w:color w:val="444444"/>
          <w:sz w:val="21"/>
          <w:szCs w:val="21"/>
          <w:lang w:eastAsia="ru-RU"/>
        </w:rPr>
        <w:t xml:space="preserve"> </w:t>
      </w:r>
      <w:proofErr w:type="spellStart"/>
      <w:r w:rsidRPr="008C7634">
        <w:rPr>
          <w:rFonts w:ascii="Times New Roman" w:eastAsia="Times New Roman" w:hAnsi="Times New Roman" w:cs="Times New Roman"/>
          <w:color w:val="444444"/>
          <w:sz w:val="21"/>
          <w:szCs w:val="21"/>
          <w:lang w:eastAsia="ru-RU"/>
        </w:rPr>
        <w:t>Operations</w:t>
      </w:r>
      <w:proofErr w:type="spellEnd"/>
      <w:r w:rsidRPr="008C7634">
        <w:rPr>
          <w:rFonts w:ascii="Times New Roman" w:eastAsia="Times New Roman" w:hAnsi="Times New Roman" w:cs="Times New Roman"/>
          <w:color w:val="444444"/>
          <w:sz w:val="21"/>
          <w:szCs w:val="21"/>
          <w:lang w:eastAsia="ru-RU"/>
        </w:rPr>
        <w:t>) — аудит по безопасности наземного обслуживания ИАТА. В августе 2009 года Аэрофлот стал победителем конкурса на звание Генерального партнера Зимних Олимпийских Игр в Сочи 2014 года в категории «Пассажирские авиаперевозки».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В 2010 году была окончательно сформирована, а в 2011-м официально открыта Авиационная школа Аэрофлота. В настоящее время это единственное в стране специализированное учебное заведение, готовящее профессионалов по 120-ти авиационным специальностям — от пилота до бортпроводника. Также в 2011 году создан высокотехнологичный Ситуационный центр, который в случае сбойной или кризисной ситуации позволяет эффективно руководить производственными процессами.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Стала более интенсивной и переведена на систематическую основу инновационная деятельность. Создан Комитет по инновационному развитию, разработана концепция программы инновационного развития, одобрен план работ по внедрению инновационных решений и участию в НИОКР на 2011 — 2013 гг., впервые выделено финансирование НИОКР на 2011 год в размере 128 млн. руб.</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lastRenderedPageBreak/>
        <w:t xml:space="preserve">В 2011 году в Группу «Аэрофлот» вошли новые участники — региональные авиакомпании, бывшие активы </w:t>
      </w:r>
      <w:proofErr w:type="spellStart"/>
      <w:r w:rsidRPr="008C7634">
        <w:rPr>
          <w:rFonts w:ascii="Times New Roman" w:eastAsia="Times New Roman" w:hAnsi="Times New Roman" w:cs="Times New Roman"/>
          <w:color w:val="444444"/>
          <w:sz w:val="21"/>
          <w:szCs w:val="21"/>
          <w:lang w:eastAsia="ru-RU"/>
        </w:rPr>
        <w:t>госкорпорации</w:t>
      </w:r>
      <w:proofErr w:type="spellEnd"/>
      <w:r w:rsidRPr="008C7634">
        <w:rPr>
          <w:rFonts w:ascii="Times New Roman" w:eastAsia="Times New Roman" w:hAnsi="Times New Roman" w:cs="Times New Roman"/>
          <w:color w:val="444444"/>
          <w:sz w:val="21"/>
          <w:szCs w:val="21"/>
          <w:lang w:eastAsia="ru-RU"/>
        </w:rPr>
        <w:t xml:space="preserve"> «</w:t>
      </w:r>
      <w:proofErr w:type="spellStart"/>
      <w:r w:rsidRPr="008C7634">
        <w:rPr>
          <w:rFonts w:ascii="Times New Roman" w:eastAsia="Times New Roman" w:hAnsi="Times New Roman" w:cs="Times New Roman"/>
          <w:color w:val="444444"/>
          <w:sz w:val="21"/>
          <w:szCs w:val="21"/>
          <w:lang w:eastAsia="ru-RU"/>
        </w:rPr>
        <w:t>Ростехнологии</w:t>
      </w:r>
      <w:proofErr w:type="spellEnd"/>
      <w:r w:rsidRPr="008C7634">
        <w:rPr>
          <w:rFonts w:ascii="Times New Roman" w:eastAsia="Times New Roman" w:hAnsi="Times New Roman" w:cs="Times New Roman"/>
          <w:color w:val="444444"/>
          <w:sz w:val="21"/>
          <w:szCs w:val="21"/>
          <w:lang w:eastAsia="ru-RU"/>
        </w:rPr>
        <w:t>». Начался процесс широкомасштабной интеграции авиакомпаний Группы.</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Разработана новая стратегия Группы «Аэрофлот», согласно которой компания уже к 2025 году восстановит мощь до значений, сравнимых с уровнем прежнего, советского Аэрофлота и станет одним из ключевых игроков на глобальном рынке гражданских авиаперевозок. К указанному сроку совокупные ежегодные перевозки, осуществляемые Группой, должны превысить 70 млн. пассажиров. Основными стратегическими целями Группы «Аэрофлот» на период до 2025 года являются: вхождение в первую пятерку авиакомпаний по пассажиропотоку и выручке в Европе, а также в топ-20 глобальных игроков по этим показателям. Планируется развитие перевозок через </w:t>
      </w:r>
      <w:proofErr w:type="gramStart"/>
      <w:r w:rsidRPr="008C7634">
        <w:rPr>
          <w:rFonts w:ascii="Times New Roman" w:eastAsia="Times New Roman" w:hAnsi="Times New Roman" w:cs="Times New Roman"/>
          <w:color w:val="444444"/>
          <w:sz w:val="21"/>
          <w:szCs w:val="21"/>
          <w:lang w:eastAsia="ru-RU"/>
        </w:rPr>
        <w:t>главный</w:t>
      </w:r>
      <w:proofErr w:type="gramEnd"/>
      <w:r w:rsidRPr="008C7634">
        <w:rPr>
          <w:rFonts w:ascii="Times New Roman" w:eastAsia="Times New Roman" w:hAnsi="Times New Roman" w:cs="Times New Roman"/>
          <w:color w:val="444444"/>
          <w:sz w:val="21"/>
          <w:szCs w:val="21"/>
          <w:lang w:eastAsia="ru-RU"/>
        </w:rPr>
        <w:t xml:space="preserve"> </w:t>
      </w:r>
      <w:proofErr w:type="spellStart"/>
      <w:r w:rsidRPr="008C7634">
        <w:rPr>
          <w:rFonts w:ascii="Times New Roman" w:eastAsia="Times New Roman" w:hAnsi="Times New Roman" w:cs="Times New Roman"/>
          <w:color w:val="444444"/>
          <w:sz w:val="21"/>
          <w:szCs w:val="21"/>
          <w:lang w:eastAsia="ru-RU"/>
        </w:rPr>
        <w:t>хаб</w:t>
      </w:r>
      <w:proofErr w:type="spellEnd"/>
      <w:r w:rsidRPr="008C7634">
        <w:rPr>
          <w:rFonts w:ascii="Times New Roman" w:eastAsia="Times New Roman" w:hAnsi="Times New Roman" w:cs="Times New Roman"/>
          <w:color w:val="444444"/>
          <w:sz w:val="21"/>
          <w:szCs w:val="21"/>
          <w:lang w:eastAsia="ru-RU"/>
        </w:rPr>
        <w:t xml:space="preserve"> в Москве с долей </w:t>
      </w:r>
      <w:proofErr w:type="spellStart"/>
      <w:r w:rsidRPr="008C7634">
        <w:rPr>
          <w:rFonts w:ascii="Times New Roman" w:eastAsia="Times New Roman" w:hAnsi="Times New Roman" w:cs="Times New Roman"/>
          <w:color w:val="444444"/>
          <w:sz w:val="21"/>
          <w:szCs w:val="21"/>
          <w:lang w:eastAsia="ru-RU"/>
        </w:rPr>
        <w:t>трансферных</w:t>
      </w:r>
      <w:proofErr w:type="spellEnd"/>
      <w:r w:rsidRPr="008C7634">
        <w:rPr>
          <w:rFonts w:ascii="Times New Roman" w:eastAsia="Times New Roman" w:hAnsi="Times New Roman" w:cs="Times New Roman"/>
          <w:color w:val="444444"/>
          <w:sz w:val="21"/>
          <w:szCs w:val="21"/>
          <w:lang w:eastAsia="ru-RU"/>
        </w:rPr>
        <w:t xml:space="preserve"> пассажиров не менее 60%, обеспечение максимально широкого присутствия на рынке.</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Генеральный директор ПАО «Аэрофлот — российские авиалинии» Виталий Савельев во второй раз избран членом Совета управляющих Международной ассоциации воздушного транспорта (IATA). Решение о его переизбрании на данном посту на период с 2012 до 2015 года утверждено на 68-й Ежегодной генеральной ассамблее IATA, прошедшей 10-12 июня 2012 г. в Пекине.</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В настоящее время компания Аэрофлот базируется в г. Москве в аэропорту «Шереметьево». В летнем расписании 2017 года (с 26 марта по 28 октября) действуют собственные рейсы по 138 направлениям в 51 стране мира (по России — 50 маршрутов). В России авиакомпания имеет 4 филиала: в Санкт-Петербурге, Калининграде, Перми и Владивостоке. Приоритетное значение придает развитию внутреннего рынка, присутствию в Сибири и на Дальнем Востоке.</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За 12 месяцев 2016 года авиакомпания перевезла 29,0 </w:t>
      </w:r>
      <w:proofErr w:type="gramStart"/>
      <w:r w:rsidRPr="008C7634">
        <w:rPr>
          <w:rFonts w:ascii="Times New Roman" w:eastAsia="Times New Roman" w:hAnsi="Times New Roman" w:cs="Times New Roman"/>
          <w:color w:val="444444"/>
          <w:sz w:val="21"/>
          <w:szCs w:val="21"/>
          <w:lang w:eastAsia="ru-RU"/>
        </w:rPr>
        <w:t>млн</w:t>
      </w:r>
      <w:proofErr w:type="gramEnd"/>
      <w:r w:rsidRPr="008C7634">
        <w:rPr>
          <w:rFonts w:ascii="Times New Roman" w:eastAsia="Times New Roman" w:hAnsi="Times New Roman" w:cs="Times New Roman"/>
          <w:color w:val="444444"/>
          <w:sz w:val="21"/>
          <w:szCs w:val="21"/>
          <w:lang w:eastAsia="ru-RU"/>
        </w:rPr>
        <w:t xml:space="preserve"> пассажиров, на 11,0% больше, чем за предыдущий год. Совокупный пассажиропоток Группы компаний «Аэрофлот» за 2016 год составил 43,4 </w:t>
      </w:r>
      <w:proofErr w:type="gramStart"/>
      <w:r w:rsidRPr="008C7634">
        <w:rPr>
          <w:rFonts w:ascii="Times New Roman" w:eastAsia="Times New Roman" w:hAnsi="Times New Roman" w:cs="Times New Roman"/>
          <w:color w:val="444444"/>
          <w:sz w:val="21"/>
          <w:szCs w:val="21"/>
          <w:lang w:eastAsia="ru-RU"/>
        </w:rPr>
        <w:t>млн</w:t>
      </w:r>
      <w:proofErr w:type="gramEnd"/>
      <w:r w:rsidRPr="008C7634">
        <w:rPr>
          <w:rFonts w:ascii="Times New Roman" w:eastAsia="Times New Roman" w:hAnsi="Times New Roman" w:cs="Times New Roman"/>
          <w:color w:val="444444"/>
          <w:sz w:val="21"/>
          <w:szCs w:val="21"/>
          <w:lang w:eastAsia="ru-RU"/>
        </w:rPr>
        <w:t xml:space="preserve"> пассажиров (+10,3%). Пассажирооборот ПАО «Аэрофлот» достиг 82,7 </w:t>
      </w:r>
      <w:proofErr w:type="gramStart"/>
      <w:r w:rsidRPr="008C7634">
        <w:rPr>
          <w:rFonts w:ascii="Times New Roman" w:eastAsia="Times New Roman" w:hAnsi="Times New Roman" w:cs="Times New Roman"/>
          <w:color w:val="444444"/>
          <w:sz w:val="21"/>
          <w:szCs w:val="21"/>
          <w:lang w:eastAsia="ru-RU"/>
        </w:rPr>
        <w:t>млрд</w:t>
      </w:r>
      <w:proofErr w:type="gramEnd"/>
      <w:r w:rsidRPr="008C7634">
        <w:rPr>
          <w:rFonts w:ascii="Times New Roman" w:eastAsia="Times New Roman" w:hAnsi="Times New Roman" w:cs="Times New Roman"/>
          <w:color w:val="444444"/>
          <w:sz w:val="21"/>
          <w:szCs w:val="21"/>
          <w:lang w:eastAsia="ru-RU"/>
        </w:rPr>
        <w:t xml:space="preserve"> </w:t>
      </w:r>
      <w:proofErr w:type="spellStart"/>
      <w:r w:rsidRPr="008C7634">
        <w:rPr>
          <w:rFonts w:ascii="Times New Roman" w:eastAsia="Times New Roman" w:hAnsi="Times New Roman" w:cs="Times New Roman"/>
          <w:color w:val="444444"/>
          <w:sz w:val="21"/>
          <w:szCs w:val="21"/>
          <w:lang w:eastAsia="ru-RU"/>
        </w:rPr>
        <w:t>пассажиро</w:t>
      </w:r>
      <w:proofErr w:type="spellEnd"/>
      <w:r w:rsidRPr="008C7634">
        <w:rPr>
          <w:rFonts w:ascii="Times New Roman" w:eastAsia="Times New Roman" w:hAnsi="Times New Roman" w:cs="Times New Roman"/>
          <w:color w:val="444444"/>
          <w:sz w:val="21"/>
          <w:szCs w:val="21"/>
          <w:lang w:eastAsia="ru-RU"/>
        </w:rPr>
        <w:t xml:space="preserve">-километров (+11,6%). Процент занятости пассажирских кресел Аэрофлота составил 81,3% (+2,0 </w:t>
      </w:r>
      <w:proofErr w:type="spellStart"/>
      <w:r w:rsidRPr="008C7634">
        <w:rPr>
          <w:rFonts w:ascii="Times New Roman" w:eastAsia="Times New Roman" w:hAnsi="Times New Roman" w:cs="Times New Roman"/>
          <w:color w:val="444444"/>
          <w:sz w:val="21"/>
          <w:szCs w:val="21"/>
          <w:lang w:eastAsia="ru-RU"/>
        </w:rPr>
        <w:t>п.п</w:t>
      </w:r>
      <w:proofErr w:type="spellEnd"/>
      <w:r w:rsidRPr="008C7634">
        <w:rPr>
          <w:rFonts w:ascii="Times New Roman" w:eastAsia="Times New Roman" w:hAnsi="Times New Roman" w:cs="Times New Roman"/>
          <w:color w:val="444444"/>
          <w:sz w:val="21"/>
          <w:szCs w:val="21"/>
          <w:lang w:eastAsia="ru-RU"/>
        </w:rPr>
        <w:t>.).</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lastRenderedPageBreak/>
        <w:t>Аэрофлот располагает крупнейшим в Восточной Европе Центром управления полётами, открыл собственную Авиационную школу, создал высокотехнологичный Ситуационный центр, который в случае сбойной или кризисной ситуации позволяет эффективно руководить производственными процессами.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Флот компании является самым молодым в мире среди крупных авиакомпаний, эксплуатирующих не менее 100 воздушных судов. Аэрофлот имеет на балансе 191 авиалайнер — самолеты семейства </w:t>
      </w:r>
      <w:proofErr w:type="spellStart"/>
      <w:r w:rsidRPr="008C7634">
        <w:rPr>
          <w:rFonts w:ascii="Times New Roman" w:eastAsia="Times New Roman" w:hAnsi="Times New Roman" w:cs="Times New Roman"/>
          <w:color w:val="444444"/>
          <w:sz w:val="21"/>
          <w:szCs w:val="21"/>
          <w:lang w:eastAsia="ru-RU"/>
        </w:rPr>
        <w:t>Airbus</w:t>
      </w:r>
      <w:proofErr w:type="spellEnd"/>
      <w:r w:rsidRPr="008C7634">
        <w:rPr>
          <w:rFonts w:ascii="Times New Roman" w:eastAsia="Times New Roman" w:hAnsi="Times New Roman" w:cs="Times New Roman"/>
          <w:color w:val="444444"/>
          <w:sz w:val="21"/>
          <w:szCs w:val="21"/>
          <w:lang w:eastAsia="ru-RU"/>
        </w:rPr>
        <w:t xml:space="preserve"> А320, А330, </w:t>
      </w:r>
      <w:proofErr w:type="spellStart"/>
      <w:r w:rsidRPr="008C7634">
        <w:rPr>
          <w:rFonts w:ascii="Times New Roman" w:eastAsia="Times New Roman" w:hAnsi="Times New Roman" w:cs="Times New Roman"/>
          <w:color w:val="444444"/>
          <w:sz w:val="21"/>
          <w:szCs w:val="21"/>
          <w:lang w:eastAsia="ru-RU"/>
        </w:rPr>
        <w:t>Boeing</w:t>
      </w:r>
      <w:proofErr w:type="spellEnd"/>
      <w:r w:rsidRPr="008C7634">
        <w:rPr>
          <w:rFonts w:ascii="Times New Roman" w:eastAsia="Times New Roman" w:hAnsi="Times New Roman" w:cs="Times New Roman"/>
          <w:color w:val="444444"/>
          <w:sz w:val="21"/>
          <w:szCs w:val="21"/>
          <w:lang w:eastAsia="ru-RU"/>
        </w:rPr>
        <w:t xml:space="preserve"> 737, </w:t>
      </w:r>
      <w:proofErr w:type="spellStart"/>
      <w:r w:rsidRPr="008C7634">
        <w:rPr>
          <w:rFonts w:ascii="Times New Roman" w:eastAsia="Times New Roman" w:hAnsi="Times New Roman" w:cs="Times New Roman"/>
          <w:color w:val="444444"/>
          <w:sz w:val="21"/>
          <w:szCs w:val="21"/>
          <w:lang w:eastAsia="ru-RU"/>
        </w:rPr>
        <w:t>Boeing</w:t>
      </w:r>
      <w:proofErr w:type="spellEnd"/>
      <w:r w:rsidRPr="008C7634">
        <w:rPr>
          <w:rFonts w:ascii="Times New Roman" w:eastAsia="Times New Roman" w:hAnsi="Times New Roman" w:cs="Times New Roman"/>
          <w:color w:val="444444"/>
          <w:sz w:val="21"/>
          <w:szCs w:val="21"/>
          <w:lang w:eastAsia="ru-RU"/>
        </w:rPr>
        <w:t xml:space="preserve"> 777 и </w:t>
      </w:r>
      <w:proofErr w:type="spellStart"/>
      <w:r w:rsidRPr="008C7634">
        <w:rPr>
          <w:rFonts w:ascii="Times New Roman" w:eastAsia="Times New Roman" w:hAnsi="Times New Roman" w:cs="Times New Roman"/>
          <w:color w:val="444444"/>
          <w:sz w:val="21"/>
          <w:szCs w:val="21"/>
          <w:lang w:eastAsia="ru-RU"/>
        </w:rPr>
        <w:t>Sukhoi</w:t>
      </w:r>
      <w:proofErr w:type="spellEnd"/>
      <w:r w:rsidRPr="008C7634">
        <w:rPr>
          <w:rFonts w:ascii="Times New Roman" w:eastAsia="Times New Roman" w:hAnsi="Times New Roman" w:cs="Times New Roman"/>
          <w:color w:val="444444"/>
          <w:sz w:val="21"/>
          <w:szCs w:val="21"/>
          <w:lang w:eastAsia="ru-RU"/>
        </w:rPr>
        <w:t xml:space="preserve"> </w:t>
      </w:r>
      <w:proofErr w:type="spellStart"/>
      <w:r w:rsidRPr="008C7634">
        <w:rPr>
          <w:rFonts w:ascii="Times New Roman" w:eastAsia="Times New Roman" w:hAnsi="Times New Roman" w:cs="Times New Roman"/>
          <w:color w:val="444444"/>
          <w:sz w:val="21"/>
          <w:szCs w:val="21"/>
          <w:lang w:eastAsia="ru-RU"/>
        </w:rPr>
        <w:t>Superjet</w:t>
      </w:r>
      <w:proofErr w:type="spellEnd"/>
      <w:r w:rsidRPr="008C7634">
        <w:rPr>
          <w:rFonts w:ascii="Times New Roman" w:eastAsia="Times New Roman" w:hAnsi="Times New Roman" w:cs="Times New Roman"/>
          <w:color w:val="444444"/>
          <w:sz w:val="21"/>
          <w:szCs w:val="21"/>
          <w:lang w:eastAsia="ru-RU"/>
        </w:rPr>
        <w:t xml:space="preserve"> 100.</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В 2006 году Аэрофлот стал полноправным членом </w:t>
      </w:r>
      <w:proofErr w:type="spellStart"/>
      <w:r w:rsidRPr="008C7634">
        <w:rPr>
          <w:rFonts w:ascii="Times New Roman" w:eastAsia="Times New Roman" w:hAnsi="Times New Roman" w:cs="Times New Roman"/>
          <w:color w:val="444444"/>
          <w:sz w:val="21"/>
          <w:szCs w:val="21"/>
          <w:lang w:eastAsia="ru-RU"/>
        </w:rPr>
        <w:t>SkyTeam</w:t>
      </w:r>
      <w:proofErr w:type="spellEnd"/>
      <w:r w:rsidRPr="008C7634">
        <w:rPr>
          <w:rFonts w:ascii="Times New Roman" w:eastAsia="Times New Roman" w:hAnsi="Times New Roman" w:cs="Times New Roman"/>
          <w:color w:val="444444"/>
          <w:sz w:val="21"/>
          <w:szCs w:val="21"/>
          <w:lang w:eastAsia="ru-RU"/>
        </w:rPr>
        <w:t>, второго по величине авиационного альянса в ми</w:t>
      </w:r>
      <w:proofErr w:type="gramStart"/>
      <w:r w:rsidRPr="008C7634">
        <w:rPr>
          <w:rFonts w:ascii="Times New Roman" w:eastAsia="Times New Roman" w:hAnsi="Times New Roman" w:cs="Times New Roman"/>
          <w:color w:val="444444"/>
          <w:sz w:val="21"/>
          <w:szCs w:val="21"/>
          <w:lang w:eastAsia="ru-RU"/>
        </w:rPr>
        <w:t>р(</w:t>
      </w:r>
      <w:proofErr w:type="gramEnd"/>
      <w:r w:rsidRPr="008C7634">
        <w:rPr>
          <w:rFonts w:ascii="Times New Roman" w:eastAsia="Times New Roman" w:hAnsi="Times New Roman" w:cs="Times New Roman"/>
          <w:color w:val="444444"/>
          <w:sz w:val="21"/>
          <w:szCs w:val="21"/>
          <w:lang w:eastAsia="ru-RU"/>
        </w:rPr>
        <w:t xml:space="preserve">с 2011 года входит также в грузовую структуру альянса — </w:t>
      </w:r>
      <w:proofErr w:type="spellStart"/>
      <w:r w:rsidRPr="008C7634">
        <w:rPr>
          <w:rFonts w:ascii="Times New Roman" w:eastAsia="Times New Roman" w:hAnsi="Times New Roman" w:cs="Times New Roman"/>
          <w:color w:val="444444"/>
          <w:sz w:val="21"/>
          <w:szCs w:val="21"/>
          <w:lang w:eastAsia="ru-RU"/>
        </w:rPr>
        <w:t>SkyTeam</w:t>
      </w:r>
      <w:proofErr w:type="spellEnd"/>
      <w:r w:rsidRPr="008C7634">
        <w:rPr>
          <w:rFonts w:ascii="Times New Roman" w:eastAsia="Times New Roman" w:hAnsi="Times New Roman" w:cs="Times New Roman"/>
          <w:color w:val="444444"/>
          <w:sz w:val="21"/>
          <w:szCs w:val="21"/>
          <w:lang w:eastAsia="ru-RU"/>
        </w:rPr>
        <w:t xml:space="preserve"> </w:t>
      </w:r>
      <w:proofErr w:type="spellStart"/>
      <w:r w:rsidRPr="008C7634">
        <w:rPr>
          <w:rFonts w:ascii="Times New Roman" w:eastAsia="Times New Roman" w:hAnsi="Times New Roman" w:cs="Times New Roman"/>
          <w:color w:val="444444"/>
          <w:sz w:val="21"/>
          <w:szCs w:val="21"/>
          <w:lang w:eastAsia="ru-RU"/>
        </w:rPr>
        <w:t>Cargo</w:t>
      </w:r>
      <w:proofErr w:type="spellEnd"/>
      <w:r w:rsidRPr="008C7634">
        <w:rPr>
          <w:rFonts w:ascii="Times New Roman" w:eastAsia="Times New Roman" w:hAnsi="Times New Roman" w:cs="Times New Roman"/>
          <w:color w:val="444444"/>
          <w:sz w:val="21"/>
          <w:szCs w:val="21"/>
          <w:lang w:eastAsia="ru-RU"/>
        </w:rPr>
        <w:t xml:space="preserve">). Через обширную совместную маршрутную сеть </w:t>
      </w:r>
      <w:proofErr w:type="spellStart"/>
      <w:r w:rsidRPr="008C7634">
        <w:rPr>
          <w:rFonts w:ascii="Times New Roman" w:eastAsia="Times New Roman" w:hAnsi="Times New Roman" w:cs="Times New Roman"/>
          <w:color w:val="444444"/>
          <w:sz w:val="21"/>
          <w:szCs w:val="21"/>
          <w:lang w:eastAsia="ru-RU"/>
        </w:rPr>
        <w:t>SkyTeam</w:t>
      </w:r>
      <w:proofErr w:type="spellEnd"/>
      <w:r w:rsidRPr="008C7634">
        <w:rPr>
          <w:rFonts w:ascii="Times New Roman" w:eastAsia="Times New Roman" w:hAnsi="Times New Roman" w:cs="Times New Roman"/>
          <w:color w:val="444444"/>
          <w:sz w:val="21"/>
          <w:szCs w:val="21"/>
          <w:lang w:eastAsia="ru-RU"/>
        </w:rPr>
        <w:t xml:space="preserve"> дает своим клиентам возможность совершать полёты в 1062 пункта в 177 странах.</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В рамках код-</w:t>
      </w:r>
      <w:proofErr w:type="spellStart"/>
      <w:r w:rsidRPr="008C7634">
        <w:rPr>
          <w:rFonts w:ascii="Times New Roman" w:eastAsia="Times New Roman" w:hAnsi="Times New Roman" w:cs="Times New Roman"/>
          <w:color w:val="444444"/>
          <w:sz w:val="21"/>
          <w:szCs w:val="21"/>
          <w:lang w:eastAsia="ru-RU"/>
        </w:rPr>
        <w:t>шеринговых</w:t>
      </w:r>
      <w:proofErr w:type="spellEnd"/>
      <w:r w:rsidRPr="008C7634">
        <w:rPr>
          <w:rFonts w:ascii="Times New Roman" w:eastAsia="Times New Roman" w:hAnsi="Times New Roman" w:cs="Times New Roman"/>
          <w:color w:val="444444"/>
          <w:sz w:val="21"/>
          <w:szCs w:val="21"/>
          <w:lang w:eastAsia="ru-RU"/>
        </w:rPr>
        <w:t xml:space="preserve"> соглашений Аэрофлот сотрудничает с 29 иностранными и российскими авиакомпаниями. Группа «Аэрофлот» — крупнейший в России и динамично развивающийся авиационный холдинг. В ее составе действуют единая дальневосточная авиакомпания «Аврора» (первый рейс совершила в ноябре 2013 г.), низкобюджетная авиакомпания «Победа» (регулярные рейсы совершает с 1 декабря 2014 г.) и работающая в среднем сегменте перевозок авиакомпания «Россия» (с 27 марта 2016 г.).</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Аэрофлот делает особую ставку на новые информационные технологии как мощное средство повышения качества обслуживания клиентов и экономической эффективности. Аэрофлоту принадлежит одно из ведущих мест в рейтинге мировых авиакомпаний по </w:t>
      </w:r>
      <w:proofErr w:type="spellStart"/>
      <w:r w:rsidRPr="008C7634">
        <w:rPr>
          <w:rFonts w:ascii="Times New Roman" w:eastAsia="Times New Roman" w:hAnsi="Times New Roman" w:cs="Times New Roman"/>
          <w:color w:val="444444"/>
          <w:sz w:val="21"/>
          <w:szCs w:val="21"/>
          <w:lang w:eastAsia="ru-RU"/>
        </w:rPr>
        <w:t>цифровизации</w:t>
      </w:r>
      <w:proofErr w:type="spellEnd"/>
      <w:r w:rsidRPr="008C7634">
        <w:rPr>
          <w:rFonts w:ascii="Times New Roman" w:eastAsia="Times New Roman" w:hAnsi="Times New Roman" w:cs="Times New Roman"/>
          <w:color w:val="444444"/>
          <w:sz w:val="21"/>
          <w:szCs w:val="21"/>
          <w:lang w:eastAsia="ru-RU"/>
        </w:rPr>
        <w:t xml:space="preserve">. Компания развивает </w:t>
      </w:r>
      <w:proofErr w:type="gramStart"/>
      <w:r w:rsidRPr="008C7634">
        <w:rPr>
          <w:rFonts w:ascii="Times New Roman" w:eastAsia="Times New Roman" w:hAnsi="Times New Roman" w:cs="Times New Roman"/>
          <w:color w:val="444444"/>
          <w:sz w:val="21"/>
          <w:szCs w:val="21"/>
          <w:lang w:eastAsia="ru-RU"/>
        </w:rPr>
        <w:t>интернет-продажи</w:t>
      </w:r>
      <w:proofErr w:type="gramEnd"/>
      <w:r w:rsidRPr="008C7634">
        <w:rPr>
          <w:rFonts w:ascii="Times New Roman" w:eastAsia="Times New Roman" w:hAnsi="Times New Roman" w:cs="Times New Roman"/>
          <w:color w:val="444444"/>
          <w:sz w:val="21"/>
          <w:szCs w:val="21"/>
          <w:lang w:eastAsia="ru-RU"/>
        </w:rPr>
        <w:t>, являясь в России крупнейшим онлайн-</w:t>
      </w:r>
      <w:proofErr w:type="spellStart"/>
      <w:r w:rsidRPr="008C7634">
        <w:rPr>
          <w:rFonts w:ascii="Times New Roman" w:eastAsia="Times New Roman" w:hAnsi="Times New Roman" w:cs="Times New Roman"/>
          <w:color w:val="444444"/>
          <w:sz w:val="21"/>
          <w:szCs w:val="21"/>
          <w:lang w:eastAsia="ru-RU"/>
        </w:rPr>
        <w:t>вендором</w:t>
      </w:r>
      <w:proofErr w:type="spellEnd"/>
      <w:r w:rsidRPr="008C7634">
        <w:rPr>
          <w:rFonts w:ascii="Times New Roman" w:eastAsia="Times New Roman" w:hAnsi="Times New Roman" w:cs="Times New Roman"/>
          <w:color w:val="444444"/>
          <w:sz w:val="21"/>
          <w:szCs w:val="21"/>
          <w:lang w:eastAsia="ru-RU"/>
        </w:rPr>
        <w:t>, предоставляет возможности веб-бронирования, самостоятельной регистрации на рейсы, расширяет услугу доступа к Интернету на борту.</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Аэрофлот соответствует высшим международным стандартам обеспечения безопасности. По итогам аудита операционной безопасности Международной ассоциации воздушного транспорта (IOSA — </w:t>
      </w:r>
      <w:r w:rsidRPr="008C7634">
        <w:rPr>
          <w:rFonts w:ascii="Times New Roman" w:eastAsia="Times New Roman" w:hAnsi="Times New Roman" w:cs="Times New Roman"/>
          <w:color w:val="444444"/>
          <w:sz w:val="21"/>
          <w:szCs w:val="21"/>
          <w:lang w:eastAsia="ru-RU"/>
        </w:rPr>
        <w:lastRenderedPageBreak/>
        <w:t xml:space="preserve">IATA </w:t>
      </w:r>
      <w:proofErr w:type="spellStart"/>
      <w:r w:rsidRPr="008C7634">
        <w:rPr>
          <w:rFonts w:ascii="Times New Roman" w:eastAsia="Times New Roman" w:hAnsi="Times New Roman" w:cs="Times New Roman"/>
          <w:color w:val="444444"/>
          <w:sz w:val="21"/>
          <w:szCs w:val="21"/>
          <w:lang w:eastAsia="ru-RU"/>
        </w:rPr>
        <w:t>Operational</w:t>
      </w:r>
      <w:proofErr w:type="spellEnd"/>
      <w:r w:rsidRPr="008C7634">
        <w:rPr>
          <w:rFonts w:ascii="Times New Roman" w:eastAsia="Times New Roman" w:hAnsi="Times New Roman" w:cs="Times New Roman"/>
          <w:color w:val="444444"/>
          <w:sz w:val="21"/>
          <w:szCs w:val="21"/>
          <w:lang w:eastAsia="ru-RU"/>
        </w:rPr>
        <w:t xml:space="preserve"> </w:t>
      </w:r>
      <w:proofErr w:type="spellStart"/>
      <w:r w:rsidRPr="008C7634">
        <w:rPr>
          <w:rFonts w:ascii="Times New Roman" w:eastAsia="Times New Roman" w:hAnsi="Times New Roman" w:cs="Times New Roman"/>
          <w:color w:val="444444"/>
          <w:sz w:val="21"/>
          <w:szCs w:val="21"/>
          <w:lang w:eastAsia="ru-RU"/>
        </w:rPr>
        <w:t>Safety</w:t>
      </w:r>
      <w:proofErr w:type="spellEnd"/>
      <w:r w:rsidRPr="008C7634">
        <w:rPr>
          <w:rFonts w:ascii="Times New Roman" w:eastAsia="Times New Roman" w:hAnsi="Times New Roman" w:cs="Times New Roman"/>
          <w:color w:val="444444"/>
          <w:sz w:val="21"/>
          <w:szCs w:val="21"/>
          <w:lang w:eastAsia="ru-RU"/>
        </w:rPr>
        <w:t xml:space="preserve"> </w:t>
      </w:r>
      <w:proofErr w:type="spellStart"/>
      <w:r w:rsidRPr="008C7634">
        <w:rPr>
          <w:rFonts w:ascii="Times New Roman" w:eastAsia="Times New Roman" w:hAnsi="Times New Roman" w:cs="Times New Roman"/>
          <w:color w:val="444444"/>
          <w:sz w:val="21"/>
          <w:szCs w:val="21"/>
          <w:lang w:eastAsia="ru-RU"/>
        </w:rPr>
        <w:t>Audit</w:t>
      </w:r>
      <w:proofErr w:type="spellEnd"/>
      <w:r w:rsidRPr="008C7634">
        <w:rPr>
          <w:rFonts w:ascii="Times New Roman" w:eastAsia="Times New Roman" w:hAnsi="Times New Roman" w:cs="Times New Roman"/>
          <w:color w:val="444444"/>
          <w:sz w:val="21"/>
          <w:szCs w:val="21"/>
          <w:lang w:eastAsia="ru-RU"/>
        </w:rPr>
        <w:t xml:space="preserve">) первым из российских перевозчиков вошёл в реестр операторов IOSA. Также прошел аудит эксплуатационной безопасности наземного обслуживания ISAGO (IATA </w:t>
      </w:r>
      <w:proofErr w:type="spellStart"/>
      <w:r w:rsidRPr="008C7634">
        <w:rPr>
          <w:rFonts w:ascii="Times New Roman" w:eastAsia="Times New Roman" w:hAnsi="Times New Roman" w:cs="Times New Roman"/>
          <w:color w:val="444444"/>
          <w:sz w:val="21"/>
          <w:szCs w:val="21"/>
          <w:lang w:eastAsia="ru-RU"/>
        </w:rPr>
        <w:t>Safety</w:t>
      </w:r>
      <w:proofErr w:type="spellEnd"/>
      <w:r w:rsidRPr="008C7634">
        <w:rPr>
          <w:rFonts w:ascii="Times New Roman" w:eastAsia="Times New Roman" w:hAnsi="Times New Roman" w:cs="Times New Roman"/>
          <w:color w:val="444444"/>
          <w:sz w:val="21"/>
          <w:szCs w:val="21"/>
          <w:lang w:eastAsia="ru-RU"/>
        </w:rPr>
        <w:t xml:space="preserve"> </w:t>
      </w:r>
      <w:proofErr w:type="spellStart"/>
      <w:r w:rsidRPr="008C7634">
        <w:rPr>
          <w:rFonts w:ascii="Times New Roman" w:eastAsia="Times New Roman" w:hAnsi="Times New Roman" w:cs="Times New Roman"/>
          <w:color w:val="444444"/>
          <w:sz w:val="21"/>
          <w:szCs w:val="21"/>
          <w:lang w:eastAsia="ru-RU"/>
        </w:rPr>
        <w:t>Audit</w:t>
      </w:r>
      <w:proofErr w:type="spellEnd"/>
      <w:r w:rsidRPr="008C7634">
        <w:rPr>
          <w:rFonts w:ascii="Times New Roman" w:eastAsia="Times New Roman" w:hAnsi="Times New Roman" w:cs="Times New Roman"/>
          <w:color w:val="444444"/>
          <w:sz w:val="21"/>
          <w:szCs w:val="21"/>
          <w:lang w:eastAsia="ru-RU"/>
        </w:rPr>
        <w:t xml:space="preserve"> </w:t>
      </w:r>
      <w:proofErr w:type="spellStart"/>
      <w:r w:rsidRPr="008C7634">
        <w:rPr>
          <w:rFonts w:ascii="Times New Roman" w:eastAsia="Times New Roman" w:hAnsi="Times New Roman" w:cs="Times New Roman"/>
          <w:color w:val="444444"/>
          <w:sz w:val="21"/>
          <w:szCs w:val="21"/>
          <w:lang w:eastAsia="ru-RU"/>
        </w:rPr>
        <w:t>for</w:t>
      </w:r>
      <w:proofErr w:type="spellEnd"/>
      <w:r w:rsidRPr="008C7634">
        <w:rPr>
          <w:rFonts w:ascii="Times New Roman" w:eastAsia="Times New Roman" w:hAnsi="Times New Roman" w:cs="Times New Roman"/>
          <w:color w:val="444444"/>
          <w:sz w:val="21"/>
          <w:szCs w:val="21"/>
          <w:lang w:eastAsia="ru-RU"/>
        </w:rPr>
        <w:t xml:space="preserve"> </w:t>
      </w:r>
      <w:proofErr w:type="spellStart"/>
      <w:r w:rsidRPr="008C7634">
        <w:rPr>
          <w:rFonts w:ascii="Times New Roman" w:eastAsia="Times New Roman" w:hAnsi="Times New Roman" w:cs="Times New Roman"/>
          <w:color w:val="444444"/>
          <w:sz w:val="21"/>
          <w:szCs w:val="21"/>
          <w:lang w:eastAsia="ru-RU"/>
        </w:rPr>
        <w:t>Ground</w:t>
      </w:r>
      <w:proofErr w:type="spellEnd"/>
      <w:r w:rsidRPr="008C7634">
        <w:rPr>
          <w:rFonts w:ascii="Times New Roman" w:eastAsia="Times New Roman" w:hAnsi="Times New Roman" w:cs="Times New Roman"/>
          <w:color w:val="444444"/>
          <w:sz w:val="21"/>
          <w:szCs w:val="21"/>
          <w:lang w:eastAsia="ru-RU"/>
        </w:rPr>
        <w:t xml:space="preserve"> </w:t>
      </w:r>
      <w:proofErr w:type="spellStart"/>
      <w:r w:rsidRPr="008C7634">
        <w:rPr>
          <w:rFonts w:ascii="Times New Roman" w:eastAsia="Times New Roman" w:hAnsi="Times New Roman" w:cs="Times New Roman"/>
          <w:color w:val="444444"/>
          <w:sz w:val="21"/>
          <w:szCs w:val="21"/>
          <w:lang w:eastAsia="ru-RU"/>
        </w:rPr>
        <w:t>Operations</w:t>
      </w:r>
      <w:proofErr w:type="spellEnd"/>
      <w:r w:rsidRPr="008C7634">
        <w:rPr>
          <w:rFonts w:ascii="Times New Roman" w:eastAsia="Times New Roman" w:hAnsi="Times New Roman" w:cs="Times New Roman"/>
          <w:color w:val="444444"/>
          <w:sz w:val="21"/>
          <w:szCs w:val="21"/>
          <w:lang w:eastAsia="ru-RU"/>
        </w:rPr>
        <w:t>). Интегрированная система менеджмента качества сертифицирована по стандартам ISO 9001:2008 и ISO 14001:2004.</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Аэрофлот постоянно увеличивает и совершенствует свой парк воздушных судов, построил в аэропорту «Шереметьево» современный терминал D, предназначенный для обслуживания рейсов Аэрофлота и его партнёров по альянсу </w:t>
      </w:r>
      <w:proofErr w:type="spellStart"/>
      <w:r w:rsidRPr="008C7634">
        <w:rPr>
          <w:rFonts w:ascii="Times New Roman" w:eastAsia="Times New Roman" w:hAnsi="Times New Roman" w:cs="Times New Roman"/>
          <w:color w:val="444444"/>
          <w:sz w:val="21"/>
          <w:szCs w:val="21"/>
          <w:lang w:eastAsia="ru-RU"/>
        </w:rPr>
        <w:t>SkyTeam</w:t>
      </w:r>
      <w:proofErr w:type="spellEnd"/>
      <w:r w:rsidRPr="008C7634">
        <w:rPr>
          <w:rFonts w:ascii="Times New Roman" w:eastAsia="Times New Roman" w:hAnsi="Times New Roman" w:cs="Times New Roman"/>
          <w:color w:val="444444"/>
          <w:sz w:val="21"/>
          <w:szCs w:val="21"/>
          <w:lang w:eastAsia="ru-RU"/>
        </w:rPr>
        <w:t xml:space="preserve">. Располагает крупнейшим в Восточной Европе Центром управления полётами. Создал высокотехнологичный Ситуационный центр, который в случае сбойной или кризисной ситуации позволяет эффективно руководить производственными процессами. Ввел в эксплуатацию уникальный для России центр управления </w:t>
      </w:r>
      <w:proofErr w:type="spellStart"/>
      <w:r w:rsidRPr="008C7634">
        <w:rPr>
          <w:rFonts w:ascii="Times New Roman" w:eastAsia="Times New Roman" w:hAnsi="Times New Roman" w:cs="Times New Roman"/>
          <w:color w:val="444444"/>
          <w:sz w:val="21"/>
          <w:szCs w:val="21"/>
          <w:lang w:eastAsia="ru-RU"/>
        </w:rPr>
        <w:t>хабом</w:t>
      </w:r>
      <w:proofErr w:type="spellEnd"/>
      <w:r w:rsidRPr="008C7634">
        <w:rPr>
          <w:rFonts w:ascii="Times New Roman" w:eastAsia="Times New Roman" w:hAnsi="Times New Roman" w:cs="Times New Roman"/>
          <w:color w:val="444444"/>
          <w:sz w:val="21"/>
          <w:szCs w:val="21"/>
          <w:lang w:eastAsia="ru-RU"/>
        </w:rPr>
        <w:t xml:space="preserve"> </w:t>
      </w:r>
      <w:proofErr w:type="spellStart"/>
      <w:r w:rsidRPr="008C7634">
        <w:rPr>
          <w:rFonts w:ascii="Times New Roman" w:eastAsia="Times New Roman" w:hAnsi="Times New Roman" w:cs="Times New Roman"/>
          <w:color w:val="444444"/>
          <w:sz w:val="21"/>
          <w:szCs w:val="21"/>
          <w:lang w:eastAsia="ru-RU"/>
        </w:rPr>
        <w:t>Hub</w:t>
      </w:r>
      <w:proofErr w:type="spellEnd"/>
      <w:r w:rsidRPr="008C7634">
        <w:rPr>
          <w:rFonts w:ascii="Times New Roman" w:eastAsia="Times New Roman" w:hAnsi="Times New Roman" w:cs="Times New Roman"/>
          <w:color w:val="444444"/>
          <w:sz w:val="21"/>
          <w:szCs w:val="21"/>
          <w:lang w:eastAsia="ru-RU"/>
        </w:rPr>
        <w:t xml:space="preserve"> </w:t>
      </w:r>
      <w:proofErr w:type="spellStart"/>
      <w:r w:rsidRPr="008C7634">
        <w:rPr>
          <w:rFonts w:ascii="Times New Roman" w:eastAsia="Times New Roman" w:hAnsi="Times New Roman" w:cs="Times New Roman"/>
          <w:color w:val="444444"/>
          <w:sz w:val="21"/>
          <w:szCs w:val="21"/>
          <w:lang w:eastAsia="ru-RU"/>
        </w:rPr>
        <w:t>Control</w:t>
      </w:r>
      <w:proofErr w:type="spellEnd"/>
      <w:r w:rsidRPr="008C7634">
        <w:rPr>
          <w:rFonts w:ascii="Times New Roman" w:eastAsia="Times New Roman" w:hAnsi="Times New Roman" w:cs="Times New Roman"/>
          <w:color w:val="444444"/>
          <w:sz w:val="21"/>
          <w:szCs w:val="21"/>
          <w:lang w:eastAsia="ru-RU"/>
        </w:rPr>
        <w:t xml:space="preserve"> </w:t>
      </w:r>
      <w:proofErr w:type="spellStart"/>
      <w:r w:rsidRPr="008C7634">
        <w:rPr>
          <w:rFonts w:ascii="Times New Roman" w:eastAsia="Times New Roman" w:hAnsi="Times New Roman" w:cs="Times New Roman"/>
          <w:color w:val="444444"/>
          <w:sz w:val="21"/>
          <w:szCs w:val="21"/>
          <w:lang w:eastAsia="ru-RU"/>
        </w:rPr>
        <w:t>Center</w:t>
      </w:r>
      <w:proofErr w:type="spellEnd"/>
      <w:r w:rsidRPr="008C7634">
        <w:rPr>
          <w:rFonts w:ascii="Times New Roman" w:eastAsia="Times New Roman" w:hAnsi="Times New Roman" w:cs="Times New Roman"/>
          <w:color w:val="444444"/>
          <w:sz w:val="21"/>
          <w:szCs w:val="21"/>
          <w:lang w:eastAsia="ru-RU"/>
        </w:rPr>
        <w:t xml:space="preserve"> для координации обеспечения стыковок транзитных пассажиров и багажа и управления оборотом воздушных судов в базовом аэропорту «Шереметьево».</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2.2 Анализ финансового состояния компании «Аэрофлот»</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Анализ финансового состояния ПАО «Аэрофлот» следует начать с общей оценки динамики и структуры имущества организации и источников его образования.</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Динамика имущества ПАО «Аэрофлот» в 2015-2016 гг. представлена в табл. 2.1.</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Таблица 2.1. Динамика имущества ПАО «Аэрофлот» в 2014-2015 гг.</w:t>
      </w:r>
    </w:p>
    <w:tbl>
      <w:tblPr>
        <w:tblW w:w="1858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21"/>
        <w:gridCol w:w="1235"/>
        <w:gridCol w:w="1235"/>
        <w:gridCol w:w="1521"/>
        <w:gridCol w:w="1354"/>
        <w:gridCol w:w="1235"/>
        <w:gridCol w:w="1521"/>
        <w:gridCol w:w="1354"/>
        <w:gridCol w:w="1130"/>
        <w:gridCol w:w="1130"/>
        <w:gridCol w:w="1130"/>
        <w:gridCol w:w="763"/>
        <w:gridCol w:w="1130"/>
        <w:gridCol w:w="934"/>
        <w:gridCol w:w="687"/>
      </w:tblGrid>
      <w:tr w:rsidR="008C7634" w:rsidRPr="008C7634" w:rsidTr="008C7634">
        <w:trPr>
          <w:gridAfter w:val="7"/>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2014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2015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Изменения</w:t>
            </w:r>
            <w:proofErr w:type="gramStart"/>
            <w:r w:rsidRPr="008C7634">
              <w:rPr>
                <w:rFonts w:ascii="Times New Roman" w:eastAsia="Times New Roman" w:hAnsi="Times New Roman" w:cs="Times New Roman"/>
                <w:sz w:val="21"/>
                <w:szCs w:val="21"/>
                <w:lang w:eastAsia="ru-RU"/>
              </w:rPr>
              <w:t xml:space="preserve"> +/-, </w:t>
            </w:r>
            <w:proofErr w:type="gramEnd"/>
            <w:r w:rsidRPr="008C7634">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 xml:space="preserve">Изменения </w:t>
            </w:r>
            <w:proofErr w:type="gramStart"/>
            <w:r w:rsidRPr="008C7634">
              <w:rPr>
                <w:rFonts w:ascii="Times New Roman" w:eastAsia="Times New Roman" w:hAnsi="Times New Roman" w:cs="Times New Roman"/>
                <w:sz w:val="21"/>
                <w:szCs w:val="21"/>
                <w:lang w:eastAsia="ru-RU"/>
              </w:rPr>
              <w:t>в</w:t>
            </w:r>
            <w:proofErr w:type="gramEnd"/>
            <w:r w:rsidRPr="008C7634">
              <w:rPr>
                <w:rFonts w:ascii="Times New Roman" w:eastAsia="Times New Roman" w:hAnsi="Times New Roman" w:cs="Times New Roman"/>
                <w:sz w:val="21"/>
                <w:szCs w:val="21"/>
                <w:lang w:eastAsia="ru-RU"/>
              </w:rPr>
              <w:t xml:space="preserve">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2016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Изменения</w:t>
            </w:r>
            <w:proofErr w:type="gramStart"/>
            <w:r w:rsidRPr="008C7634">
              <w:rPr>
                <w:rFonts w:ascii="Times New Roman" w:eastAsia="Times New Roman" w:hAnsi="Times New Roman" w:cs="Times New Roman"/>
                <w:sz w:val="21"/>
                <w:szCs w:val="21"/>
                <w:lang w:eastAsia="ru-RU"/>
              </w:rPr>
              <w:t xml:space="preserve"> +/-, </w:t>
            </w:r>
            <w:proofErr w:type="gramEnd"/>
            <w:r w:rsidRPr="008C7634">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 xml:space="preserve">Изменения </w:t>
            </w:r>
            <w:proofErr w:type="gramStart"/>
            <w:r w:rsidRPr="008C7634">
              <w:rPr>
                <w:rFonts w:ascii="Times New Roman" w:eastAsia="Times New Roman" w:hAnsi="Times New Roman" w:cs="Times New Roman"/>
                <w:sz w:val="21"/>
                <w:szCs w:val="21"/>
                <w:lang w:eastAsia="ru-RU"/>
              </w:rPr>
              <w:t>в</w:t>
            </w:r>
            <w:proofErr w:type="gramEnd"/>
            <w:r w:rsidRPr="008C7634">
              <w:rPr>
                <w:rFonts w:ascii="Times New Roman" w:eastAsia="Times New Roman" w:hAnsi="Times New Roman" w:cs="Times New Roman"/>
                <w:sz w:val="21"/>
                <w:szCs w:val="21"/>
                <w:lang w:eastAsia="ru-RU"/>
              </w:rPr>
              <w:t xml:space="preserve"> %</w:t>
            </w:r>
          </w:p>
        </w:tc>
      </w:tr>
      <w:tr w:rsidR="008C7634" w:rsidRPr="008C7634" w:rsidTr="008C7634">
        <w:trPr>
          <w:gridAfter w:val="7"/>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НМА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715330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554779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-160551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-22,44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50345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-504434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-90,93</w:t>
            </w:r>
          </w:p>
        </w:tc>
      </w:tr>
      <w:tr w:rsidR="008C7634" w:rsidRPr="008C7634" w:rsidTr="008C7634">
        <w:trPr>
          <w:gridAfter w:val="7"/>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Результаты исследований и разработок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503475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522000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18525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546964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24964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4,78</w:t>
            </w:r>
          </w:p>
        </w:tc>
      </w:tr>
      <w:tr w:rsidR="008C7634" w:rsidRPr="008C7634" w:rsidTr="008C7634">
        <w:trPr>
          <w:gridAfter w:val="7"/>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Основные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11417161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11502405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85244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10687759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-814646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-7,08</w:t>
            </w:r>
          </w:p>
        </w:tc>
      </w:tr>
      <w:tr w:rsidR="008C7634" w:rsidRPr="008C7634" w:rsidTr="008C7634">
        <w:trPr>
          <w:gridAfter w:val="7"/>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 xml:space="preserve">Доходные вложения в материальные </w:t>
            </w:r>
            <w:r w:rsidRPr="008C7634">
              <w:rPr>
                <w:rFonts w:ascii="Times New Roman" w:eastAsia="Times New Roman" w:hAnsi="Times New Roman" w:cs="Times New Roman"/>
                <w:sz w:val="21"/>
                <w:szCs w:val="21"/>
                <w:lang w:eastAsia="ru-RU"/>
              </w:rPr>
              <w:lastRenderedPageBreak/>
              <w:t>ценности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636050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636050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w:t>
            </w:r>
          </w:p>
        </w:tc>
      </w:tr>
      <w:tr w:rsidR="008C7634" w:rsidRPr="008C7634" w:rsidTr="008C7634">
        <w:trPr>
          <w:gridAfter w:val="7"/>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lastRenderedPageBreak/>
              <w:t>Финансовые вложения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13282594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13980027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697433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12073089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-1906938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-13,64</w:t>
            </w:r>
          </w:p>
        </w:tc>
      </w:tr>
      <w:tr w:rsidR="008C7634" w:rsidRPr="008C7634" w:rsidTr="008C7634">
        <w:trPr>
          <w:gridAfter w:val="7"/>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Отложенные налоговые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620901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1083468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462567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74,50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876178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-207290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-19,13</w:t>
            </w:r>
          </w:p>
        </w:tc>
      </w:tr>
      <w:tr w:rsidR="008C7634" w:rsidRPr="008C7634" w:rsidTr="008C7634">
        <w:trPr>
          <w:gridAfter w:val="7"/>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Дебиторская задолженность долгосрочная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31854039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46250896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14396857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45,20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44703518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-1547378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-3,35</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Прочие ВНА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2668252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3078231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409979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15,37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7220480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4142249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134,57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61061752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76971806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15910054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26,06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76794383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-177423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-0,23</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Запасы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4173369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7081886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2908517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69,69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6269546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-812340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-11,47</w:t>
            </w: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585841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483024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-102817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-17,55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405332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-77692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-16,08</w:t>
            </w: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Дебиторская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62251889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69326867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7074978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11,37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65744175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-3582692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-5,17</w:t>
            </w: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Финансовые вложения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805000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3416577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2611577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324,42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926304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-2490273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-72,89</w:t>
            </w: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Денежные средства и денежные эквиваленты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22824357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28946377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6122020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26,82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26229302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-2717075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-9,39</w:t>
            </w: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Прочие 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228013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318268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90255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39,58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916620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598352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188,00</w:t>
            </w: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Итого оборотных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90868469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109572999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18704530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20,58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100491279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-9081720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-8,29</w:t>
            </w: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Баланс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151930221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186544805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34614584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22,78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177285662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-9259143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-4,96</w:t>
            </w: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r>
    </w:tbl>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Итак, по основным статьям имущества компании наблюдается положительный рост (рис. 2.1)</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Рисунок 2.1. Динамика показателей основных статей имущества ПАО «Аэрофлот» в 2014-2016 гг., тыс. руб.</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Итак, в динамике имущества ПАО «Аэрофлот» установлены следующие тенденции: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lastRenderedPageBreak/>
        <w:t>рост общей суммы имущества компании составил в 2015 году 22,78 %, в 2016 году произошло незначительное снижение стоимости имущества на 4,96 %;</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8C7634">
        <w:rPr>
          <w:rFonts w:ascii="Times New Roman" w:eastAsia="Times New Roman" w:hAnsi="Times New Roman" w:cs="Times New Roman"/>
          <w:color w:val="444444"/>
          <w:sz w:val="21"/>
          <w:szCs w:val="21"/>
          <w:lang w:eastAsia="ru-RU"/>
        </w:rPr>
        <w:t>внеоборотные</w:t>
      </w:r>
      <w:proofErr w:type="spellEnd"/>
      <w:r w:rsidRPr="008C7634">
        <w:rPr>
          <w:rFonts w:ascii="Times New Roman" w:eastAsia="Times New Roman" w:hAnsi="Times New Roman" w:cs="Times New Roman"/>
          <w:color w:val="444444"/>
          <w:sz w:val="21"/>
          <w:szCs w:val="21"/>
          <w:lang w:eastAsia="ru-RU"/>
        </w:rPr>
        <w:t xml:space="preserve"> активы увеличились в 2015 году на 26,06 %, в 2016 году произошло их снижение на 0,23 %, то есть незначительное изменение;</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proofErr w:type="gramStart"/>
      <w:r w:rsidRPr="008C7634">
        <w:rPr>
          <w:rFonts w:ascii="Times New Roman" w:eastAsia="Times New Roman" w:hAnsi="Times New Roman" w:cs="Times New Roman"/>
          <w:color w:val="444444"/>
          <w:sz w:val="21"/>
          <w:szCs w:val="21"/>
          <w:lang w:eastAsia="ru-RU"/>
        </w:rPr>
        <w:t xml:space="preserve">рост </w:t>
      </w:r>
      <w:proofErr w:type="spellStart"/>
      <w:r w:rsidRPr="008C7634">
        <w:rPr>
          <w:rFonts w:ascii="Times New Roman" w:eastAsia="Times New Roman" w:hAnsi="Times New Roman" w:cs="Times New Roman"/>
          <w:color w:val="444444"/>
          <w:sz w:val="21"/>
          <w:szCs w:val="21"/>
          <w:lang w:eastAsia="ru-RU"/>
        </w:rPr>
        <w:t>внеоборотных</w:t>
      </w:r>
      <w:proofErr w:type="spellEnd"/>
      <w:r w:rsidRPr="008C7634">
        <w:rPr>
          <w:rFonts w:ascii="Times New Roman" w:eastAsia="Times New Roman" w:hAnsi="Times New Roman" w:cs="Times New Roman"/>
          <w:color w:val="444444"/>
          <w:sz w:val="21"/>
          <w:szCs w:val="21"/>
          <w:lang w:eastAsia="ru-RU"/>
        </w:rPr>
        <w:t xml:space="preserve"> активов в 2015 году произошел за счет увеличения отложенных налоговых активов на 74,5 %, долгосрочной дебиторской задолженности на 45,2 %, прочих </w:t>
      </w:r>
      <w:proofErr w:type="spellStart"/>
      <w:r w:rsidRPr="008C7634">
        <w:rPr>
          <w:rFonts w:ascii="Times New Roman" w:eastAsia="Times New Roman" w:hAnsi="Times New Roman" w:cs="Times New Roman"/>
          <w:color w:val="444444"/>
          <w:sz w:val="21"/>
          <w:szCs w:val="21"/>
          <w:lang w:eastAsia="ru-RU"/>
        </w:rPr>
        <w:t>внеоборотных</w:t>
      </w:r>
      <w:proofErr w:type="spellEnd"/>
      <w:r w:rsidRPr="008C7634">
        <w:rPr>
          <w:rFonts w:ascii="Times New Roman" w:eastAsia="Times New Roman" w:hAnsi="Times New Roman" w:cs="Times New Roman"/>
          <w:color w:val="444444"/>
          <w:sz w:val="21"/>
          <w:szCs w:val="21"/>
          <w:lang w:eastAsia="ru-RU"/>
        </w:rPr>
        <w:t xml:space="preserve"> активов на 15,37 % при одновременном снижении нематериальных активов на 22,44 %. В 2016 году произошло существенное выбытие нематериальных активов на 90,93 %, снижение суммы основных средств на 7,08 %, финансовых вложений на 13,64 %, отложенных налоговых активов на 19,13%, что в целом</w:t>
      </w:r>
      <w:proofErr w:type="gramEnd"/>
      <w:r w:rsidRPr="008C7634">
        <w:rPr>
          <w:rFonts w:ascii="Times New Roman" w:eastAsia="Times New Roman" w:hAnsi="Times New Roman" w:cs="Times New Roman"/>
          <w:color w:val="444444"/>
          <w:sz w:val="21"/>
          <w:szCs w:val="21"/>
          <w:lang w:eastAsia="ru-RU"/>
        </w:rPr>
        <w:t xml:space="preserve"> несмотря на рост прочих </w:t>
      </w:r>
      <w:proofErr w:type="spellStart"/>
      <w:r w:rsidRPr="008C7634">
        <w:rPr>
          <w:rFonts w:ascii="Times New Roman" w:eastAsia="Times New Roman" w:hAnsi="Times New Roman" w:cs="Times New Roman"/>
          <w:color w:val="444444"/>
          <w:sz w:val="21"/>
          <w:szCs w:val="21"/>
          <w:lang w:eastAsia="ru-RU"/>
        </w:rPr>
        <w:t>внеоборотных</w:t>
      </w:r>
      <w:proofErr w:type="spellEnd"/>
      <w:r w:rsidRPr="008C7634">
        <w:rPr>
          <w:rFonts w:ascii="Times New Roman" w:eastAsia="Times New Roman" w:hAnsi="Times New Roman" w:cs="Times New Roman"/>
          <w:color w:val="444444"/>
          <w:sz w:val="21"/>
          <w:szCs w:val="21"/>
          <w:lang w:eastAsia="ru-RU"/>
        </w:rPr>
        <w:t xml:space="preserve"> активов на 134,57 % привело к общему снижению </w:t>
      </w:r>
      <w:proofErr w:type="spellStart"/>
      <w:r w:rsidRPr="008C7634">
        <w:rPr>
          <w:rFonts w:ascii="Times New Roman" w:eastAsia="Times New Roman" w:hAnsi="Times New Roman" w:cs="Times New Roman"/>
          <w:color w:val="444444"/>
          <w:sz w:val="21"/>
          <w:szCs w:val="21"/>
          <w:lang w:eastAsia="ru-RU"/>
        </w:rPr>
        <w:t>внеоборотных</w:t>
      </w:r>
      <w:proofErr w:type="spellEnd"/>
      <w:r w:rsidRPr="008C7634">
        <w:rPr>
          <w:rFonts w:ascii="Times New Roman" w:eastAsia="Times New Roman" w:hAnsi="Times New Roman" w:cs="Times New Roman"/>
          <w:color w:val="444444"/>
          <w:sz w:val="21"/>
          <w:szCs w:val="21"/>
          <w:lang w:eastAsia="ru-RU"/>
        </w:rPr>
        <w:t xml:space="preserve"> активов за год на 0,23 %;</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общая сумма оборотных средств в 2015 году возросла на 20,58 %, в 2016 году — снизилась на 8,29 %;</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proofErr w:type="gramStart"/>
      <w:r w:rsidRPr="008C7634">
        <w:rPr>
          <w:rFonts w:ascii="Times New Roman" w:eastAsia="Times New Roman" w:hAnsi="Times New Roman" w:cs="Times New Roman"/>
          <w:color w:val="444444"/>
          <w:sz w:val="21"/>
          <w:szCs w:val="21"/>
          <w:lang w:eastAsia="ru-RU"/>
        </w:rPr>
        <w:t>в 2015 году произошло увеличение суммы запасов на 69,69 %, дебиторской задолженности на 11,37 %, финансовых вложений на 324,42 %, денежных средств на 26,82 %, прочих оборотных активов на 39,58 %, что привело к совокупному росту оборотных средств предприятия на 20,58 %. В 2016 году произошло снижение суммы запасов на 11,47 %, дебиторской задолженности на 5,17%, финансовых вложений на 72,89 %, денежных средств на 9,39 %, что привело к</w:t>
      </w:r>
      <w:proofErr w:type="gramEnd"/>
      <w:r w:rsidRPr="008C7634">
        <w:rPr>
          <w:rFonts w:ascii="Times New Roman" w:eastAsia="Times New Roman" w:hAnsi="Times New Roman" w:cs="Times New Roman"/>
          <w:color w:val="444444"/>
          <w:sz w:val="21"/>
          <w:szCs w:val="21"/>
          <w:lang w:eastAsia="ru-RU"/>
        </w:rPr>
        <w:t xml:space="preserve"> снижению суммы оборотных средств на 4,96%.</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Рассмотрим динамику структуры организации за исследуемый период (табл. 2.2)</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Таблица 2.2. Структура имущества ПАО «Аэрофлот» в 2014-2016 гг.</w:t>
      </w:r>
    </w:p>
    <w:tbl>
      <w:tblPr>
        <w:tblW w:w="124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80"/>
        <w:gridCol w:w="1235"/>
        <w:gridCol w:w="1316"/>
        <w:gridCol w:w="1235"/>
        <w:gridCol w:w="1316"/>
        <w:gridCol w:w="1336"/>
        <w:gridCol w:w="1235"/>
        <w:gridCol w:w="1316"/>
        <w:gridCol w:w="1351"/>
      </w:tblGrid>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2014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Структура,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2015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Структура,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 xml:space="preserve">Изменения </w:t>
            </w:r>
            <w:proofErr w:type="gramStart"/>
            <w:r w:rsidRPr="008C7634">
              <w:rPr>
                <w:rFonts w:ascii="Times New Roman" w:eastAsia="Times New Roman" w:hAnsi="Times New Roman" w:cs="Times New Roman"/>
                <w:sz w:val="21"/>
                <w:szCs w:val="21"/>
                <w:lang w:eastAsia="ru-RU"/>
              </w:rPr>
              <w:t>в</w:t>
            </w:r>
            <w:proofErr w:type="gramEnd"/>
            <w:r w:rsidRPr="008C7634">
              <w:rPr>
                <w:rFonts w:ascii="Times New Roman" w:eastAsia="Times New Roman" w:hAnsi="Times New Roman" w:cs="Times New Roman"/>
                <w:sz w:val="21"/>
                <w:szCs w:val="21"/>
                <w:lang w:eastAsia="ru-RU"/>
              </w:rPr>
              <w:t xml:space="preserve">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2016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Структура,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 xml:space="preserve">Изменения </w:t>
            </w:r>
            <w:proofErr w:type="gramStart"/>
            <w:r w:rsidRPr="008C7634">
              <w:rPr>
                <w:rFonts w:ascii="Times New Roman" w:eastAsia="Times New Roman" w:hAnsi="Times New Roman" w:cs="Times New Roman"/>
                <w:sz w:val="21"/>
                <w:szCs w:val="21"/>
                <w:lang w:eastAsia="ru-RU"/>
              </w:rPr>
              <w:t>в</w:t>
            </w:r>
            <w:proofErr w:type="gramEnd"/>
            <w:r w:rsidRPr="008C7634">
              <w:rPr>
                <w:rFonts w:ascii="Times New Roman" w:eastAsia="Times New Roman" w:hAnsi="Times New Roman" w:cs="Times New Roman"/>
                <w:sz w:val="21"/>
                <w:szCs w:val="21"/>
                <w:lang w:eastAsia="ru-RU"/>
              </w:rPr>
              <w:t xml:space="preserve"> %</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НМА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715330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554779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50345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-0,27</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 xml:space="preserve">Результаты </w:t>
            </w:r>
            <w:r w:rsidRPr="008C7634">
              <w:rPr>
                <w:rFonts w:ascii="Times New Roman" w:eastAsia="Times New Roman" w:hAnsi="Times New Roman" w:cs="Times New Roman"/>
                <w:sz w:val="21"/>
                <w:szCs w:val="21"/>
                <w:lang w:eastAsia="ru-RU"/>
              </w:rPr>
              <w:lastRenderedPageBreak/>
              <w:t>исследований и разработок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lastRenderedPageBreak/>
              <w:t>503475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522000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546964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0,03</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lastRenderedPageBreak/>
              <w:t>Основные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11417161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11502405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10687759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-0,14</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Доходные вложения в материальные ценности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636050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0,36</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Финансовые вложения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13282594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8,74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13980027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12073089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-0,68</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Отложенные налоговые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620901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1083468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876178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-0,09</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Дебиторская задолженность долгосрочная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31854039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46250896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24,79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44703518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25,22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0,42</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Прочие ВНА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2668252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3078231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7220480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2,42</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Итого ВНА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61061752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76971806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41,26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76794383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43,32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2,05</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Запасы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4173369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7081886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6269546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-0,26</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585841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483024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405332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-0,03</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Дебиторская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62251889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69326867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37,16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65744175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37,08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-0,08</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Финансовые вложения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805000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3416577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926304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-1,31</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Денежные средства и денежные эквиваленты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22824357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15,02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28946377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15,52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26229302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14,79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-0,72</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Прочие 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228013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318268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916620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0,35</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Итого оборотных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90868469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59,81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109572999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58,74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100491279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56,68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-2,05</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Баланс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151930221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186544805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177285662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0,00</w:t>
            </w:r>
          </w:p>
        </w:tc>
      </w:tr>
    </w:tbl>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Итак, в 2014-2016 годах основу имущества ПАО «Аэрофлот» составляли следующие статьи: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8C7634">
        <w:rPr>
          <w:rFonts w:ascii="Times New Roman" w:eastAsia="Times New Roman" w:hAnsi="Times New Roman" w:cs="Times New Roman"/>
          <w:color w:val="444444"/>
          <w:sz w:val="21"/>
          <w:szCs w:val="21"/>
          <w:lang w:eastAsia="ru-RU"/>
        </w:rPr>
        <w:lastRenderedPageBreak/>
        <w:t>внеоборотные</w:t>
      </w:r>
      <w:proofErr w:type="spellEnd"/>
      <w:r w:rsidRPr="008C7634">
        <w:rPr>
          <w:rFonts w:ascii="Times New Roman" w:eastAsia="Times New Roman" w:hAnsi="Times New Roman" w:cs="Times New Roman"/>
          <w:color w:val="444444"/>
          <w:sz w:val="21"/>
          <w:szCs w:val="21"/>
          <w:lang w:eastAsia="ru-RU"/>
        </w:rPr>
        <w:t xml:space="preserve"> активы составляют около 40 % всего имущества организации, при этом больше 20% приходится на долгосрочную дебиторскую задолженность и только 6-7 % — на основные средства организации;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около 40% приходится на краткосрочную дебиторскую задолженность организации. Доля прочих видов активов не столь </w:t>
      </w:r>
      <w:proofErr w:type="gramStart"/>
      <w:r w:rsidRPr="008C7634">
        <w:rPr>
          <w:rFonts w:ascii="Times New Roman" w:eastAsia="Times New Roman" w:hAnsi="Times New Roman" w:cs="Times New Roman"/>
          <w:color w:val="444444"/>
          <w:sz w:val="21"/>
          <w:szCs w:val="21"/>
          <w:lang w:eastAsia="ru-RU"/>
        </w:rPr>
        <w:t>значительны</w:t>
      </w:r>
      <w:proofErr w:type="gramEnd"/>
      <w:r w:rsidRPr="008C7634">
        <w:rPr>
          <w:rFonts w:ascii="Times New Roman" w:eastAsia="Times New Roman" w:hAnsi="Times New Roman" w:cs="Times New Roman"/>
          <w:color w:val="444444"/>
          <w:sz w:val="21"/>
          <w:szCs w:val="21"/>
          <w:lang w:eastAsia="ru-RU"/>
        </w:rPr>
        <w:t>.</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Рассмотрим, за </w:t>
      </w:r>
      <w:proofErr w:type="gramStart"/>
      <w:r w:rsidRPr="008C7634">
        <w:rPr>
          <w:rFonts w:ascii="Times New Roman" w:eastAsia="Times New Roman" w:hAnsi="Times New Roman" w:cs="Times New Roman"/>
          <w:color w:val="444444"/>
          <w:sz w:val="21"/>
          <w:szCs w:val="21"/>
          <w:lang w:eastAsia="ru-RU"/>
        </w:rPr>
        <w:t>счет</w:t>
      </w:r>
      <w:proofErr w:type="gramEnd"/>
      <w:r w:rsidRPr="008C7634">
        <w:rPr>
          <w:rFonts w:ascii="Times New Roman" w:eastAsia="Times New Roman" w:hAnsi="Times New Roman" w:cs="Times New Roman"/>
          <w:color w:val="444444"/>
          <w:sz w:val="21"/>
          <w:szCs w:val="21"/>
          <w:lang w:eastAsia="ru-RU"/>
        </w:rPr>
        <w:t xml:space="preserve"> каких источников образования имущества действует ПАО «Аэрофлот» (табл. 2.3)</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Таблица 2.3. Динамика источников образования имущества ПАО «Аэрофлот» в 2014-2015 гг.</w:t>
      </w:r>
    </w:p>
    <w:tbl>
      <w:tblPr>
        <w:tblW w:w="11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06"/>
        <w:gridCol w:w="1235"/>
        <w:gridCol w:w="1235"/>
        <w:gridCol w:w="1461"/>
        <w:gridCol w:w="1336"/>
        <w:gridCol w:w="1235"/>
        <w:gridCol w:w="1461"/>
        <w:gridCol w:w="1351"/>
      </w:tblGrid>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2014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2015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Изменения</w:t>
            </w:r>
            <w:proofErr w:type="gramStart"/>
            <w:r w:rsidRPr="008C7634">
              <w:rPr>
                <w:rFonts w:ascii="Times New Roman" w:eastAsia="Times New Roman" w:hAnsi="Times New Roman" w:cs="Times New Roman"/>
                <w:sz w:val="21"/>
                <w:szCs w:val="21"/>
                <w:lang w:eastAsia="ru-RU"/>
              </w:rPr>
              <w:t xml:space="preserve"> +/-, </w:t>
            </w:r>
            <w:proofErr w:type="gramEnd"/>
            <w:r w:rsidRPr="008C7634">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 xml:space="preserve">Изменения </w:t>
            </w:r>
            <w:proofErr w:type="gramStart"/>
            <w:r w:rsidRPr="008C7634">
              <w:rPr>
                <w:rFonts w:ascii="Times New Roman" w:eastAsia="Times New Roman" w:hAnsi="Times New Roman" w:cs="Times New Roman"/>
                <w:sz w:val="21"/>
                <w:szCs w:val="21"/>
                <w:lang w:eastAsia="ru-RU"/>
              </w:rPr>
              <w:t>в</w:t>
            </w:r>
            <w:proofErr w:type="gramEnd"/>
            <w:r w:rsidRPr="008C7634">
              <w:rPr>
                <w:rFonts w:ascii="Times New Roman" w:eastAsia="Times New Roman" w:hAnsi="Times New Roman" w:cs="Times New Roman"/>
                <w:sz w:val="21"/>
                <w:szCs w:val="21"/>
                <w:lang w:eastAsia="ru-RU"/>
              </w:rPr>
              <w:t xml:space="preserve">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2016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Изменения</w:t>
            </w:r>
            <w:proofErr w:type="gramStart"/>
            <w:r w:rsidRPr="008C7634">
              <w:rPr>
                <w:rFonts w:ascii="Times New Roman" w:eastAsia="Times New Roman" w:hAnsi="Times New Roman" w:cs="Times New Roman"/>
                <w:sz w:val="21"/>
                <w:szCs w:val="21"/>
                <w:lang w:eastAsia="ru-RU"/>
              </w:rPr>
              <w:t xml:space="preserve"> +/-, </w:t>
            </w:r>
            <w:proofErr w:type="gramEnd"/>
            <w:r w:rsidRPr="008C7634">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 xml:space="preserve">Изменения </w:t>
            </w:r>
            <w:proofErr w:type="gramStart"/>
            <w:r w:rsidRPr="008C7634">
              <w:rPr>
                <w:rFonts w:ascii="Times New Roman" w:eastAsia="Times New Roman" w:hAnsi="Times New Roman" w:cs="Times New Roman"/>
                <w:sz w:val="21"/>
                <w:szCs w:val="21"/>
                <w:lang w:eastAsia="ru-RU"/>
              </w:rPr>
              <w:t>в</w:t>
            </w:r>
            <w:proofErr w:type="gramEnd"/>
            <w:r w:rsidRPr="008C7634">
              <w:rPr>
                <w:rFonts w:ascii="Times New Roman" w:eastAsia="Times New Roman" w:hAnsi="Times New Roman" w:cs="Times New Roman"/>
                <w:sz w:val="21"/>
                <w:szCs w:val="21"/>
                <w:lang w:eastAsia="ru-RU"/>
              </w:rPr>
              <w:t xml:space="preserve"> %</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Уставный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1110616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1110616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1110616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Нераспределенная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66271054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47852182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-18418872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-27,79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78502839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30650657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64,05</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Итого собственный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68262279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49344061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-18918218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-27,71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79963737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30619676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62,05</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Долгосрочные заемные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5000000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12580636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7580636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151,61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7862898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-4717738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-37,50</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Отложенные налоговые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786902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640466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-146436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-18,61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588621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-51845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-8,09</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Оценочные обязательства долгосрочные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396625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391401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-5224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387520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-3881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-0,99</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Кредиторская задолженность долгосрочная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7954252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7588467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-365785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8900656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1312189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17,29</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Итого долгосрочных обязательств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14137779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21200970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7063191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49,96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17739695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-3461275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-16,33</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Краткосрочные заемные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13268749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50529235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37260486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280,81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9308668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-41220567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-81,58</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Кредиторская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54635859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63445547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8809688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16,12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68138395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4692848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7,40</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lastRenderedPageBreak/>
              <w:t>Оценочные обязательства краткосрочные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1363937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1614304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250367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18,36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1707450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93146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5,77</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Доходы будущих периодов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261582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410688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149106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17029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4,15</w:t>
            </w: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Итого краткосрочных обязательств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69530163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115999774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46469611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66,83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79582230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-36417544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-31,39</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Баланс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151930221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186544805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34614584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22,78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177285662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-9259143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-4,96</w:t>
            </w:r>
          </w:p>
        </w:tc>
      </w:tr>
    </w:tbl>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Таким образом, основные статьи пассивов ПАО «Аэрофлот» имеют следующие тенденции: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собственный капитал организации в 2015 году </w:t>
      </w:r>
      <w:proofErr w:type="gramStart"/>
      <w:r w:rsidRPr="008C7634">
        <w:rPr>
          <w:rFonts w:ascii="Times New Roman" w:eastAsia="Times New Roman" w:hAnsi="Times New Roman" w:cs="Times New Roman"/>
          <w:color w:val="444444"/>
          <w:sz w:val="21"/>
          <w:szCs w:val="21"/>
          <w:lang w:eastAsia="ru-RU"/>
        </w:rPr>
        <w:t>снизился на 27,79 % увеличился</w:t>
      </w:r>
      <w:proofErr w:type="gramEnd"/>
      <w:r w:rsidRPr="008C7634">
        <w:rPr>
          <w:rFonts w:ascii="Times New Roman" w:eastAsia="Times New Roman" w:hAnsi="Times New Roman" w:cs="Times New Roman"/>
          <w:color w:val="444444"/>
          <w:sz w:val="21"/>
          <w:szCs w:val="21"/>
          <w:lang w:eastAsia="ru-RU"/>
        </w:rPr>
        <w:t xml:space="preserve"> в 2016 году на 62,05 % за счет соответствующих изменений нераспределенной прибыли;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долгосрочные обязательства увеличились в 2015 году на 49,96 % за счет получения долгосрочных заемных средств и уменьшились в 2016 году на 16,33 % за счет частичного погашения долгосрочных займов;</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увеличение краткосрочных обязательств в 2015 году составил 66,83 % за счет получения краткосрочных заемных средств (рост составил 280,81 %), а также роста кредиторской задолженности на 16,12 %. В 2016 году общая сумма краткосрочных обязательств снизилась на 31,39 % за счет расчета по краткосрочным займам на 81,58 %.</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Структура источников образования имущества ПАО «Аэрофлот» представлена в табл. 2.4.</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Таблица 2.4. Структура источников образования имущества ПАО «Аэрофлот» в 2014-2016 гг.</w:t>
      </w:r>
    </w:p>
    <w:tbl>
      <w:tblPr>
        <w:tblW w:w="127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84"/>
        <w:gridCol w:w="1236"/>
        <w:gridCol w:w="1324"/>
        <w:gridCol w:w="1235"/>
        <w:gridCol w:w="1324"/>
        <w:gridCol w:w="1348"/>
        <w:gridCol w:w="1235"/>
        <w:gridCol w:w="1324"/>
        <w:gridCol w:w="1363"/>
      </w:tblGrid>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2014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Структура,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2015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Структура,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 xml:space="preserve">Изменения </w:t>
            </w:r>
            <w:proofErr w:type="gramStart"/>
            <w:r w:rsidRPr="008C7634">
              <w:rPr>
                <w:rFonts w:ascii="Times New Roman" w:eastAsia="Times New Roman" w:hAnsi="Times New Roman" w:cs="Times New Roman"/>
                <w:sz w:val="21"/>
                <w:szCs w:val="21"/>
                <w:lang w:eastAsia="ru-RU"/>
              </w:rPr>
              <w:t>в</w:t>
            </w:r>
            <w:proofErr w:type="gramEnd"/>
            <w:r w:rsidRPr="008C7634">
              <w:rPr>
                <w:rFonts w:ascii="Times New Roman" w:eastAsia="Times New Roman" w:hAnsi="Times New Roman" w:cs="Times New Roman"/>
                <w:sz w:val="21"/>
                <w:szCs w:val="21"/>
                <w:lang w:eastAsia="ru-RU"/>
              </w:rPr>
              <w:t xml:space="preserve">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2016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Структура,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 xml:space="preserve">Изменения </w:t>
            </w:r>
            <w:proofErr w:type="gramStart"/>
            <w:r w:rsidRPr="008C7634">
              <w:rPr>
                <w:rFonts w:ascii="Times New Roman" w:eastAsia="Times New Roman" w:hAnsi="Times New Roman" w:cs="Times New Roman"/>
                <w:sz w:val="21"/>
                <w:szCs w:val="21"/>
                <w:lang w:eastAsia="ru-RU"/>
              </w:rPr>
              <w:t>в</w:t>
            </w:r>
            <w:proofErr w:type="gramEnd"/>
            <w:r w:rsidRPr="008C7634">
              <w:rPr>
                <w:rFonts w:ascii="Times New Roman" w:eastAsia="Times New Roman" w:hAnsi="Times New Roman" w:cs="Times New Roman"/>
                <w:sz w:val="21"/>
                <w:szCs w:val="21"/>
                <w:lang w:eastAsia="ru-RU"/>
              </w:rPr>
              <w:t xml:space="preserve"> %</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Уставный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1110616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1110616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1110616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0,03</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Нераспределенная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66271054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43,62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47852182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25,65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-27,79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78502839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44,28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18,63</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lastRenderedPageBreak/>
              <w:t>Итого собственный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68262279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44,93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49344061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26,45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-27,71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79963737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45,10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18,65</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Долгосрочные заемные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5000000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12580636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151,61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7862898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-2,31</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Отложенные налоговые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786902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640466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-18,61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588621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-0,01</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Оценочные обязательства долгосрочные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396625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391401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387520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0,01</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Кредиторская задолженность долгосрочная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7954252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7588467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8900656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0,95</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Итого долгосрочных обязательств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14137779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9,31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21200970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11,37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49,96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17739695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-1,36</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Краткосрочные заемные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13268749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8,73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50529235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27,09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280,81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9308668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-21,84</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Кредиторская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54635859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35,96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63445547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34,01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16,12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68138395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38,43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4,42</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Оценочные обязательства краткосрочные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1363937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1614304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18,36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1707450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0,10</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Доходы будущих периодов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261582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410688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427717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0,02</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Итого краткосрочных обязательств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69530163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45,76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115999774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62,18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66,83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79582230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44,89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-17,29</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Баланс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151930221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186544805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22,78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177285662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r>
    </w:tbl>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Таким образом, соотношение собственных и заемных сре</w:t>
      </w:r>
      <w:proofErr w:type="gramStart"/>
      <w:r w:rsidRPr="008C7634">
        <w:rPr>
          <w:rFonts w:ascii="Times New Roman" w:eastAsia="Times New Roman" w:hAnsi="Times New Roman" w:cs="Times New Roman"/>
          <w:color w:val="444444"/>
          <w:sz w:val="21"/>
          <w:szCs w:val="21"/>
          <w:lang w:eastAsia="ru-RU"/>
        </w:rPr>
        <w:t>дств в стр</w:t>
      </w:r>
      <w:proofErr w:type="gramEnd"/>
      <w:r w:rsidRPr="008C7634">
        <w:rPr>
          <w:rFonts w:ascii="Times New Roman" w:eastAsia="Times New Roman" w:hAnsi="Times New Roman" w:cs="Times New Roman"/>
          <w:color w:val="444444"/>
          <w:sz w:val="21"/>
          <w:szCs w:val="21"/>
          <w:lang w:eastAsia="ru-RU"/>
        </w:rPr>
        <w:t>уктуре источников образования имущества организации можно представить следующим образом (рис. 2.2)</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Рисунок 2.2. Структура источников образования имущества ПАО «Аэрофлот»</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lastRenderedPageBreak/>
        <w:t>Итак, в организации с определенной погрешностью соблюдается правило распределения источников финансирования 50/50 собственных и заемных средств. Среди заемных сре</w:t>
      </w:r>
      <w:proofErr w:type="gramStart"/>
      <w:r w:rsidRPr="008C7634">
        <w:rPr>
          <w:rFonts w:ascii="Times New Roman" w:eastAsia="Times New Roman" w:hAnsi="Times New Roman" w:cs="Times New Roman"/>
          <w:color w:val="444444"/>
          <w:sz w:val="21"/>
          <w:szCs w:val="21"/>
          <w:lang w:eastAsia="ru-RU"/>
        </w:rPr>
        <w:t>дств пр</w:t>
      </w:r>
      <w:proofErr w:type="gramEnd"/>
      <w:r w:rsidRPr="008C7634">
        <w:rPr>
          <w:rFonts w:ascii="Times New Roman" w:eastAsia="Times New Roman" w:hAnsi="Times New Roman" w:cs="Times New Roman"/>
          <w:color w:val="444444"/>
          <w:sz w:val="21"/>
          <w:szCs w:val="21"/>
          <w:lang w:eastAsia="ru-RU"/>
        </w:rPr>
        <w:t>евалируют краткосрочные заемные средства, представленные, в основном, кредиторской задолженностью.</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Важным показателем деятельности организации является ее деловая активность (табл. 2.5)</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Таблица 2.5. Расчет показателей деловой активности ПАО «Аэрофлот» в 2015-2016 гг.</w:t>
      </w:r>
    </w:p>
    <w:tbl>
      <w:tblPr>
        <w:tblW w:w="868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08"/>
        <w:gridCol w:w="1289"/>
        <w:gridCol w:w="1420"/>
        <w:gridCol w:w="1420"/>
        <w:gridCol w:w="1352"/>
        <w:gridCol w:w="1291"/>
      </w:tblGrid>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Единицы измерения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Фактически за 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Фактически за 2016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roofErr w:type="spellStart"/>
            <w:r w:rsidRPr="008C7634">
              <w:rPr>
                <w:rFonts w:ascii="Times New Roman" w:eastAsia="Times New Roman" w:hAnsi="Times New Roman" w:cs="Times New Roman"/>
                <w:sz w:val="21"/>
                <w:szCs w:val="21"/>
                <w:lang w:eastAsia="ru-RU"/>
              </w:rPr>
              <w:t>Абс</w:t>
            </w:r>
            <w:proofErr w:type="spellEnd"/>
            <w:r w:rsidRPr="008C7634">
              <w:rPr>
                <w:rFonts w:ascii="Times New Roman" w:eastAsia="Times New Roman" w:hAnsi="Times New Roman" w:cs="Times New Roman"/>
                <w:sz w:val="21"/>
                <w:szCs w:val="21"/>
                <w:lang w:eastAsia="ru-RU"/>
              </w:rPr>
              <w:t>. отклонение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Темп роста, %</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roofErr w:type="gramStart"/>
            <w:r w:rsidRPr="008C7634">
              <w:rPr>
                <w:rFonts w:ascii="Times New Roman" w:eastAsia="Times New Roman" w:hAnsi="Times New Roman" w:cs="Times New Roman"/>
                <w:sz w:val="21"/>
                <w:szCs w:val="21"/>
                <w:lang w:eastAsia="ru-RU"/>
              </w:rPr>
              <w:t>4(2:1*100}</w:t>
            </w:r>
            <w:proofErr w:type="gramEnd"/>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 Выручка от продажи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366307485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427900527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61593042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116,81</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 Чистая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-18927841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30616800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49544641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-161,76</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 Среднегодовая величина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111680117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116126211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4446094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103,98</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 Среднегодовая величина оборотных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100220334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105031129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4810795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104,80</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 Скорость обращения имущества (стр.1</w:t>
            </w:r>
            <w:proofErr w:type="gramStart"/>
            <w:r w:rsidRPr="008C7634">
              <w:rPr>
                <w:rFonts w:ascii="Times New Roman" w:eastAsia="Times New Roman" w:hAnsi="Times New Roman" w:cs="Times New Roman"/>
                <w:sz w:val="21"/>
                <w:szCs w:val="21"/>
                <w:lang w:eastAsia="ru-RU"/>
              </w:rPr>
              <w:t xml:space="preserve"> :</w:t>
            </w:r>
            <w:proofErr w:type="gramEnd"/>
            <w:r w:rsidRPr="008C7634">
              <w:rPr>
                <w:rFonts w:ascii="Times New Roman" w:eastAsia="Times New Roman" w:hAnsi="Times New Roman" w:cs="Times New Roman"/>
                <w:sz w:val="21"/>
                <w:szCs w:val="21"/>
                <w:lang w:eastAsia="ru-RU"/>
              </w:rPr>
              <w:t xml:space="preserve"> стр.3)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об.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112,34</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 Время обращения оборотных активов (стр.4</w:t>
            </w:r>
            <w:proofErr w:type="gramStart"/>
            <w:r w:rsidRPr="008C7634">
              <w:rPr>
                <w:rFonts w:ascii="Times New Roman" w:eastAsia="Times New Roman" w:hAnsi="Times New Roman" w:cs="Times New Roman"/>
                <w:sz w:val="21"/>
                <w:szCs w:val="21"/>
                <w:lang w:eastAsia="ru-RU"/>
              </w:rPr>
              <w:t xml:space="preserve"> :</w:t>
            </w:r>
            <w:proofErr w:type="gramEnd"/>
            <w:r w:rsidRPr="008C7634">
              <w:rPr>
                <w:rFonts w:ascii="Times New Roman" w:eastAsia="Times New Roman" w:hAnsi="Times New Roman" w:cs="Times New Roman"/>
                <w:sz w:val="21"/>
                <w:szCs w:val="21"/>
                <w:lang w:eastAsia="ru-RU"/>
              </w:rPr>
              <w:t xml:space="preserve"> стр.1 х 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roofErr w:type="spellStart"/>
            <w:r w:rsidRPr="008C7634">
              <w:rPr>
                <w:rFonts w:ascii="Times New Roman" w:eastAsia="Times New Roman" w:hAnsi="Times New Roman" w:cs="Times New Roman"/>
                <w:sz w:val="21"/>
                <w:szCs w:val="21"/>
                <w:lang w:eastAsia="ru-RU"/>
              </w:rPr>
              <w:t>дн</w:t>
            </w:r>
            <w:proofErr w:type="spellEnd"/>
            <w:r w:rsidRPr="008C763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89,72</w:t>
            </w:r>
          </w:p>
        </w:tc>
      </w:tr>
    </w:tbl>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Итак, скорость обращения имущества ПАО «Аэрофлот» составила в 2016 году 3,68 оборота, что составило 88 дней, сократившись на 10 дней относительно показателя 2015 года. Оборачиваемость имущества организации возрастает.</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lastRenderedPageBreak/>
        <w:t>Для оценки финансового состояния необходимо оценить уровень финансовой устойчивости организации.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Проведем анализ абсолютных показателей финансовой устойчивости ПАО «Аэрофлот» в 2010 — 2011 гг. (табл. 2.6)</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Таблица 2.6. Анализ абсолютных показателей финансовой устойчивости ПАО «Аэрофлот» в 2015-2016 гг.</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5"/>
        <w:gridCol w:w="2722"/>
        <w:gridCol w:w="1500"/>
        <w:gridCol w:w="1235"/>
        <w:gridCol w:w="1138"/>
        <w:gridCol w:w="1337"/>
      </w:tblGrid>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Методика расчета (строки баланса и ОПУ)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2015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2016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Изменение</w:t>
            </w:r>
            <w:proofErr w:type="gramStart"/>
            <w:r w:rsidRPr="008C7634">
              <w:rPr>
                <w:rFonts w:ascii="Times New Roman" w:eastAsia="Times New Roman" w:hAnsi="Times New Roman" w:cs="Times New Roman"/>
                <w:sz w:val="21"/>
                <w:szCs w:val="21"/>
                <w:lang w:eastAsia="ru-RU"/>
              </w:rPr>
              <w:t xml:space="preserve"> (+/-)</w:t>
            </w:r>
            <w:proofErr w:type="gramEnd"/>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Источники собственных средств (СК)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1300 + 1530 + 1540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51369053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82098904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30729851</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Основные средства и вложения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11502405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10687759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-814646</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Наличие собственных оборотных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П. 1 — п.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39866648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71411145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31544497</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Долго- и среднесрочные кредиты и заемные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1410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12580636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7862898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-4717738</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Наличие собственных долго- и среднесрочных кредитов и заемных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П. 3 + п. 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52447284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79274043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26826759</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Краткосрочные кредиты и заемные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1510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50529235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9308668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-41220567</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Общая величина основных источников формирования запасов и затрат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П. 5 + п. 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102976519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88582711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-14393808</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Общая величина запасов и затрат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1300 + 1400 + 1510 — 1100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109571861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96324341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-13247520</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Излишек</w:t>
            </w:r>
            <w:proofErr w:type="gramStart"/>
            <w:r w:rsidRPr="008C7634">
              <w:rPr>
                <w:rFonts w:ascii="Times New Roman" w:eastAsia="Times New Roman" w:hAnsi="Times New Roman" w:cs="Times New Roman"/>
                <w:sz w:val="21"/>
                <w:szCs w:val="21"/>
                <w:lang w:eastAsia="ru-RU"/>
              </w:rPr>
              <w:t xml:space="preserve"> (+) </w:t>
            </w:r>
            <w:proofErr w:type="gramEnd"/>
            <w:r w:rsidRPr="008C7634">
              <w:rPr>
                <w:rFonts w:ascii="Times New Roman" w:eastAsia="Times New Roman" w:hAnsi="Times New Roman" w:cs="Times New Roman"/>
                <w:sz w:val="21"/>
                <w:szCs w:val="21"/>
                <w:lang w:eastAsia="ru-RU"/>
              </w:rPr>
              <w:t>или недостаток (-) собственных оборотных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П. 3 — п. 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-69705213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-24913196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44792017</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lastRenderedPageBreak/>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Излишек</w:t>
            </w:r>
            <w:proofErr w:type="gramStart"/>
            <w:r w:rsidRPr="008C7634">
              <w:rPr>
                <w:rFonts w:ascii="Times New Roman" w:eastAsia="Times New Roman" w:hAnsi="Times New Roman" w:cs="Times New Roman"/>
                <w:sz w:val="21"/>
                <w:szCs w:val="21"/>
                <w:lang w:eastAsia="ru-RU"/>
              </w:rPr>
              <w:t xml:space="preserve"> (+) </w:t>
            </w:r>
            <w:proofErr w:type="gramEnd"/>
            <w:r w:rsidRPr="008C7634">
              <w:rPr>
                <w:rFonts w:ascii="Times New Roman" w:eastAsia="Times New Roman" w:hAnsi="Times New Roman" w:cs="Times New Roman"/>
                <w:sz w:val="21"/>
                <w:szCs w:val="21"/>
                <w:lang w:eastAsia="ru-RU"/>
              </w:rPr>
              <w:t>или недостаток (-) собственных долго- и среднесрочных заемных источников формирования запасов и затрат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П. 5 — п. 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-57124577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-17050298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40074279</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Излишек</w:t>
            </w:r>
            <w:proofErr w:type="gramStart"/>
            <w:r w:rsidRPr="008C7634">
              <w:rPr>
                <w:rFonts w:ascii="Times New Roman" w:eastAsia="Times New Roman" w:hAnsi="Times New Roman" w:cs="Times New Roman"/>
                <w:sz w:val="21"/>
                <w:szCs w:val="21"/>
                <w:lang w:eastAsia="ru-RU"/>
              </w:rPr>
              <w:t xml:space="preserve"> (+) </w:t>
            </w:r>
            <w:proofErr w:type="gramEnd"/>
            <w:r w:rsidRPr="008C7634">
              <w:rPr>
                <w:rFonts w:ascii="Times New Roman" w:eastAsia="Times New Roman" w:hAnsi="Times New Roman" w:cs="Times New Roman"/>
                <w:sz w:val="21"/>
                <w:szCs w:val="21"/>
                <w:lang w:eastAsia="ru-RU"/>
              </w:rPr>
              <w:t>или недостаток (-) общей величины основных источников формирования запасов и затрат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П. 7 — п. 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-6595342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-7741630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-1146288</w:t>
            </w:r>
          </w:p>
        </w:tc>
      </w:tr>
    </w:tbl>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proofErr w:type="gramStart"/>
      <w:r w:rsidRPr="008C7634">
        <w:rPr>
          <w:rFonts w:ascii="Times New Roman" w:eastAsia="Times New Roman" w:hAnsi="Times New Roman" w:cs="Times New Roman"/>
          <w:color w:val="444444"/>
          <w:sz w:val="21"/>
          <w:szCs w:val="21"/>
          <w:lang w:eastAsia="ru-RU"/>
        </w:rPr>
        <w:t>Итак, анализ абсолютных показателей финансовой устойчивости показывает, что в 2015-2016 гг. предприятие находилось кризисном состоянии финансовой устойчивости, поскольку все три абсолютных показателя финансовой устойчивости являются отрицательными, то есть предприятие испытывает потребность в собственных оборотных средствах, собственных долго- и среднесрочных заемных источников формирования запасов и затрат, а также общей величины основных источников формирования запасов и затрат.</w:t>
      </w:r>
      <w:proofErr w:type="gramEnd"/>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Рассчитаем абсолютные показатели финансовой устойчивости на основе матрицы ликвидности (таблица 2.7). Анализ показывает, что баланс ПАО «Аэрофлот» был неликвиден только в 20915 году и только в части наиболее срочных обязательств, которые были не в полной мере обеспечены высоколиквидными активами. В остальных показателях баланс компании абсолютно ликвиден.</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Таблица 2.7. Группировка активов и пассивов ПАО «Аэрофлот» для анализа ликвидности баланса в 2015-2016 гг.</w:t>
      </w:r>
    </w:p>
    <w:tbl>
      <w:tblPr>
        <w:tblW w:w="1228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6"/>
        <w:gridCol w:w="2531"/>
        <w:gridCol w:w="1235"/>
        <w:gridCol w:w="1130"/>
        <w:gridCol w:w="1991"/>
        <w:gridCol w:w="1130"/>
        <w:gridCol w:w="1130"/>
        <w:gridCol w:w="1320"/>
        <w:gridCol w:w="1314"/>
      </w:tblGrid>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Группировка активов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Сумма,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Группировка пассивов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Сумма, тыс.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Недостаток</w:t>
            </w:r>
            <w:proofErr w:type="gramStart"/>
            <w:r w:rsidRPr="008C7634">
              <w:rPr>
                <w:rFonts w:ascii="Times New Roman" w:eastAsia="Times New Roman" w:hAnsi="Times New Roman" w:cs="Times New Roman"/>
                <w:sz w:val="21"/>
                <w:szCs w:val="21"/>
                <w:lang w:eastAsia="ru-RU"/>
              </w:rPr>
              <w:t xml:space="preserve"> (-), </w:t>
            </w:r>
            <w:proofErr w:type="gramEnd"/>
            <w:r w:rsidRPr="008C7634">
              <w:rPr>
                <w:rFonts w:ascii="Times New Roman" w:eastAsia="Times New Roman" w:hAnsi="Times New Roman" w:cs="Times New Roman"/>
                <w:sz w:val="21"/>
                <w:szCs w:val="21"/>
                <w:lang w:eastAsia="ru-RU"/>
              </w:rPr>
              <w:t>излишек (+) платежных средств</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2016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2016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2016 г.</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Наиболее ликвидные активы (А</w:t>
            </w:r>
            <w:proofErr w:type="gramStart"/>
            <w:r w:rsidRPr="008C7634">
              <w:rPr>
                <w:rFonts w:ascii="Times New Roman" w:eastAsia="Times New Roman" w:hAnsi="Times New Roman" w:cs="Times New Roman"/>
                <w:sz w:val="16"/>
                <w:szCs w:val="16"/>
                <w:bdr w:val="none" w:sz="0" w:space="0" w:color="auto" w:frame="1"/>
                <w:vertAlign w:val="subscript"/>
                <w:lang w:eastAsia="ru-RU"/>
              </w:rPr>
              <w:t>1</w:t>
            </w:r>
            <w:proofErr w:type="gramEnd"/>
            <w:r w:rsidRPr="008C763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28946377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26229302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Наиболее срочные обязательства (П</w:t>
            </w:r>
            <w:proofErr w:type="gramStart"/>
            <w:r w:rsidRPr="008C7634">
              <w:rPr>
                <w:rFonts w:ascii="Times New Roman" w:eastAsia="Times New Roman" w:hAnsi="Times New Roman" w:cs="Times New Roman"/>
                <w:sz w:val="16"/>
                <w:szCs w:val="16"/>
                <w:bdr w:val="none" w:sz="0" w:space="0" w:color="auto" w:frame="1"/>
                <w:vertAlign w:val="subscript"/>
                <w:lang w:eastAsia="ru-RU"/>
              </w:rPr>
              <w:t>1</w:t>
            </w:r>
            <w:proofErr w:type="gramEnd"/>
            <w:r w:rsidRPr="008C763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50529235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9308668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-21582858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16920634</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Быстрореализуемые активы (А</w:t>
            </w:r>
            <w:proofErr w:type="gramStart"/>
            <w:r w:rsidRPr="008C7634">
              <w:rPr>
                <w:rFonts w:ascii="Times New Roman" w:eastAsia="Times New Roman" w:hAnsi="Times New Roman" w:cs="Times New Roman"/>
                <w:sz w:val="16"/>
                <w:szCs w:val="16"/>
                <w:bdr w:val="none" w:sz="0" w:space="0" w:color="auto" w:frame="1"/>
                <w:vertAlign w:val="subscript"/>
                <w:lang w:eastAsia="ru-RU"/>
              </w:rPr>
              <w:t>2</w:t>
            </w:r>
            <w:proofErr w:type="gramEnd"/>
            <w:r w:rsidRPr="008C763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98273244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91973477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Краткосрочные пассивы (П</w:t>
            </w:r>
            <w:proofErr w:type="gramStart"/>
            <w:r w:rsidRPr="008C7634">
              <w:rPr>
                <w:rFonts w:ascii="Times New Roman" w:eastAsia="Times New Roman" w:hAnsi="Times New Roman" w:cs="Times New Roman"/>
                <w:sz w:val="16"/>
                <w:szCs w:val="16"/>
                <w:bdr w:val="none" w:sz="0" w:space="0" w:color="auto" w:frame="1"/>
                <w:vertAlign w:val="subscript"/>
                <w:lang w:eastAsia="ru-RU"/>
              </w:rPr>
              <w:t>2</w:t>
            </w:r>
            <w:proofErr w:type="gramEnd"/>
            <w:r w:rsidRPr="008C763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63445547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68138395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34827697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23835082</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lastRenderedPageBreak/>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roofErr w:type="spellStart"/>
            <w:r w:rsidRPr="008C7634">
              <w:rPr>
                <w:rFonts w:ascii="Times New Roman" w:eastAsia="Times New Roman" w:hAnsi="Times New Roman" w:cs="Times New Roman"/>
                <w:sz w:val="21"/>
                <w:szCs w:val="21"/>
                <w:lang w:eastAsia="ru-RU"/>
              </w:rPr>
              <w:t>Медленнореализуемые</w:t>
            </w:r>
            <w:proofErr w:type="spellEnd"/>
            <w:r w:rsidRPr="008C7634">
              <w:rPr>
                <w:rFonts w:ascii="Times New Roman" w:eastAsia="Times New Roman" w:hAnsi="Times New Roman" w:cs="Times New Roman"/>
                <w:sz w:val="21"/>
                <w:szCs w:val="21"/>
                <w:lang w:eastAsia="ru-RU"/>
              </w:rPr>
              <w:t xml:space="preserve"> активы (А</w:t>
            </w:r>
            <w:r w:rsidRPr="008C7634">
              <w:rPr>
                <w:rFonts w:ascii="Times New Roman" w:eastAsia="Times New Roman" w:hAnsi="Times New Roman" w:cs="Times New Roman"/>
                <w:sz w:val="16"/>
                <w:szCs w:val="16"/>
                <w:bdr w:val="none" w:sz="0" w:space="0" w:color="auto" w:frame="1"/>
                <w:vertAlign w:val="subscript"/>
                <w:lang w:eastAsia="ru-RU"/>
              </w:rPr>
              <w:t>3</w:t>
            </w:r>
            <w:r w:rsidRPr="008C763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105355130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98243023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Долгосрочные пассивы (П</w:t>
            </w:r>
            <w:r w:rsidRPr="008C7634">
              <w:rPr>
                <w:rFonts w:ascii="Times New Roman" w:eastAsia="Times New Roman" w:hAnsi="Times New Roman" w:cs="Times New Roman"/>
                <w:sz w:val="16"/>
                <w:szCs w:val="16"/>
                <w:bdr w:val="none" w:sz="0" w:space="0" w:color="auto" w:frame="1"/>
                <w:vertAlign w:val="subscript"/>
                <w:lang w:eastAsia="ru-RU"/>
              </w:rPr>
              <w:t>3</w:t>
            </w:r>
            <w:r w:rsidRPr="008C763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12580636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7862898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92774494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90380125</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Труднореализуемые активы (А</w:t>
            </w:r>
            <w:proofErr w:type="gramStart"/>
            <w:r w:rsidRPr="008C7634">
              <w:rPr>
                <w:rFonts w:ascii="Times New Roman" w:eastAsia="Times New Roman" w:hAnsi="Times New Roman" w:cs="Times New Roman"/>
                <w:sz w:val="16"/>
                <w:szCs w:val="16"/>
                <w:bdr w:val="none" w:sz="0" w:space="0" w:color="auto" w:frame="1"/>
                <w:vertAlign w:val="subscript"/>
                <w:lang w:eastAsia="ru-RU"/>
              </w:rPr>
              <w:t>4</w:t>
            </w:r>
            <w:proofErr w:type="gramEnd"/>
            <w:r w:rsidRPr="008C763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11502405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10687759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Постоянные пассивы (П</w:t>
            </w:r>
            <w:proofErr w:type="gramStart"/>
            <w:r w:rsidRPr="008C7634">
              <w:rPr>
                <w:rFonts w:ascii="Times New Roman" w:eastAsia="Times New Roman" w:hAnsi="Times New Roman" w:cs="Times New Roman"/>
                <w:sz w:val="16"/>
                <w:szCs w:val="16"/>
                <w:bdr w:val="none" w:sz="0" w:space="0" w:color="auto" w:frame="1"/>
                <w:vertAlign w:val="subscript"/>
                <w:lang w:eastAsia="ru-RU"/>
              </w:rPr>
              <w:t>4</w:t>
            </w:r>
            <w:proofErr w:type="gramEnd"/>
            <w:r w:rsidRPr="008C763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49344061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78502839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37841656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67815080</w:t>
            </w:r>
          </w:p>
        </w:tc>
      </w:tr>
    </w:tbl>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На основе полученных данных определим тип финансовой устойчивости по матрице ликвидности баланса (табл. 2.8).</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Таблица 2.8 Матрица ликвидности ПАО «Аэрофлот» в 2015-2016 гг.</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17"/>
        <w:gridCol w:w="1791"/>
        <w:gridCol w:w="2050"/>
        <w:gridCol w:w="2289"/>
      </w:tblGrid>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Тип устойчивости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Период</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Текущий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Краткосрочный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Долгосрочный</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Абсолютная устойчивость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А</w:t>
            </w:r>
            <w:proofErr w:type="gramStart"/>
            <w:r w:rsidRPr="008C7634">
              <w:rPr>
                <w:rFonts w:ascii="Times New Roman" w:eastAsia="Times New Roman" w:hAnsi="Times New Roman" w:cs="Times New Roman"/>
                <w:sz w:val="21"/>
                <w:szCs w:val="21"/>
                <w:lang w:eastAsia="ru-RU"/>
              </w:rPr>
              <w:t>1</w:t>
            </w:r>
            <w:proofErr w:type="gramEnd"/>
            <w:r w:rsidRPr="008C7634">
              <w:rPr>
                <w:rFonts w:ascii="Times New Roman" w:eastAsia="Times New Roman" w:hAnsi="Times New Roman" w:cs="Times New Roman"/>
                <w:sz w:val="21"/>
                <w:szCs w:val="21"/>
                <w:lang w:eastAsia="ru-RU"/>
              </w:rPr>
              <w:t>&gt;=П1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А</w:t>
            </w:r>
            <w:proofErr w:type="gramStart"/>
            <w:r w:rsidRPr="008C7634">
              <w:rPr>
                <w:rFonts w:ascii="Times New Roman" w:eastAsia="Times New Roman" w:hAnsi="Times New Roman" w:cs="Times New Roman"/>
                <w:sz w:val="21"/>
                <w:szCs w:val="21"/>
                <w:lang w:eastAsia="ru-RU"/>
              </w:rPr>
              <w:t>1</w:t>
            </w:r>
            <w:proofErr w:type="gramEnd"/>
            <w:r w:rsidRPr="008C7634">
              <w:rPr>
                <w:rFonts w:ascii="Times New Roman" w:eastAsia="Times New Roman" w:hAnsi="Times New Roman" w:cs="Times New Roman"/>
                <w:sz w:val="21"/>
                <w:szCs w:val="21"/>
                <w:lang w:eastAsia="ru-RU"/>
              </w:rPr>
              <w:t>&gt;=П1+П2</w:t>
            </w:r>
          </w:p>
        </w:tc>
        <w:tc>
          <w:tcPr>
            <w:tcW w:w="0" w:type="auto"/>
            <w:vAlign w:val="bottom"/>
            <w:hideMark/>
          </w:tcPr>
          <w:p w:rsidR="008C7634" w:rsidRPr="008C7634" w:rsidRDefault="008C7634" w:rsidP="008C7634">
            <w:pPr>
              <w:spacing w:after="0" w:line="240" w:lineRule="auto"/>
              <w:rPr>
                <w:rFonts w:ascii="Times New Roman" w:eastAsia="Times New Roman" w:hAnsi="Times New Roman" w:cs="Times New Roman"/>
                <w:sz w:val="20"/>
                <w:szCs w:val="20"/>
                <w:lang w:eastAsia="ru-RU"/>
              </w:rPr>
            </w:pP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Нормальная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А</w:t>
            </w:r>
            <w:proofErr w:type="gramStart"/>
            <w:r w:rsidRPr="008C7634">
              <w:rPr>
                <w:rFonts w:ascii="Times New Roman" w:eastAsia="Times New Roman" w:hAnsi="Times New Roman" w:cs="Times New Roman"/>
                <w:sz w:val="21"/>
                <w:szCs w:val="21"/>
                <w:lang w:eastAsia="ru-RU"/>
              </w:rPr>
              <w:t>1</w:t>
            </w:r>
            <w:proofErr w:type="gramEnd"/>
            <w:r w:rsidRPr="008C7634">
              <w:rPr>
                <w:rFonts w:ascii="Times New Roman" w:eastAsia="Times New Roman" w:hAnsi="Times New Roman" w:cs="Times New Roman"/>
                <w:sz w:val="21"/>
                <w:szCs w:val="21"/>
                <w:lang w:eastAsia="ru-RU"/>
              </w:rPr>
              <w:t>+А2&gt;=П1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А</w:t>
            </w:r>
            <w:proofErr w:type="gramStart"/>
            <w:r w:rsidRPr="008C7634">
              <w:rPr>
                <w:rFonts w:ascii="Times New Roman" w:eastAsia="Times New Roman" w:hAnsi="Times New Roman" w:cs="Times New Roman"/>
                <w:sz w:val="21"/>
                <w:szCs w:val="21"/>
                <w:lang w:eastAsia="ru-RU"/>
              </w:rPr>
              <w:t>1</w:t>
            </w:r>
            <w:proofErr w:type="gramEnd"/>
            <w:r w:rsidRPr="008C7634">
              <w:rPr>
                <w:rFonts w:ascii="Times New Roman" w:eastAsia="Times New Roman" w:hAnsi="Times New Roman" w:cs="Times New Roman"/>
                <w:sz w:val="21"/>
                <w:szCs w:val="21"/>
                <w:lang w:eastAsia="ru-RU"/>
              </w:rPr>
              <w:t>+А2&gt;= П1+П2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А</w:t>
            </w:r>
            <w:proofErr w:type="gramStart"/>
            <w:r w:rsidRPr="008C7634">
              <w:rPr>
                <w:rFonts w:ascii="Times New Roman" w:eastAsia="Times New Roman" w:hAnsi="Times New Roman" w:cs="Times New Roman"/>
                <w:sz w:val="21"/>
                <w:szCs w:val="21"/>
                <w:lang w:eastAsia="ru-RU"/>
              </w:rPr>
              <w:t>1</w:t>
            </w:r>
            <w:proofErr w:type="gramEnd"/>
            <w:r w:rsidRPr="008C7634">
              <w:rPr>
                <w:rFonts w:ascii="Times New Roman" w:eastAsia="Times New Roman" w:hAnsi="Times New Roman" w:cs="Times New Roman"/>
                <w:sz w:val="21"/>
                <w:szCs w:val="21"/>
                <w:lang w:eastAsia="ru-RU"/>
              </w:rPr>
              <w:t>+А2&gt;= П1+П2+П3</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Минимальная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А</w:t>
            </w:r>
            <w:proofErr w:type="gramStart"/>
            <w:r w:rsidRPr="008C7634">
              <w:rPr>
                <w:rFonts w:ascii="Times New Roman" w:eastAsia="Times New Roman" w:hAnsi="Times New Roman" w:cs="Times New Roman"/>
                <w:sz w:val="21"/>
                <w:szCs w:val="21"/>
                <w:lang w:eastAsia="ru-RU"/>
              </w:rPr>
              <w:t>1</w:t>
            </w:r>
            <w:proofErr w:type="gramEnd"/>
            <w:r w:rsidRPr="008C7634">
              <w:rPr>
                <w:rFonts w:ascii="Times New Roman" w:eastAsia="Times New Roman" w:hAnsi="Times New Roman" w:cs="Times New Roman"/>
                <w:sz w:val="21"/>
                <w:szCs w:val="21"/>
                <w:lang w:eastAsia="ru-RU"/>
              </w:rPr>
              <w:t>+А2+А3&gt;=П1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А</w:t>
            </w:r>
            <w:proofErr w:type="gramStart"/>
            <w:r w:rsidRPr="008C7634">
              <w:rPr>
                <w:rFonts w:ascii="Times New Roman" w:eastAsia="Times New Roman" w:hAnsi="Times New Roman" w:cs="Times New Roman"/>
                <w:sz w:val="21"/>
                <w:szCs w:val="21"/>
                <w:lang w:eastAsia="ru-RU"/>
              </w:rPr>
              <w:t>1</w:t>
            </w:r>
            <w:proofErr w:type="gramEnd"/>
            <w:r w:rsidRPr="008C7634">
              <w:rPr>
                <w:rFonts w:ascii="Times New Roman" w:eastAsia="Times New Roman" w:hAnsi="Times New Roman" w:cs="Times New Roman"/>
                <w:sz w:val="21"/>
                <w:szCs w:val="21"/>
                <w:lang w:eastAsia="ru-RU"/>
              </w:rPr>
              <w:t>+А2+А3&gt;= П1+П2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А</w:t>
            </w:r>
            <w:proofErr w:type="gramStart"/>
            <w:r w:rsidRPr="008C7634">
              <w:rPr>
                <w:rFonts w:ascii="Times New Roman" w:eastAsia="Times New Roman" w:hAnsi="Times New Roman" w:cs="Times New Roman"/>
                <w:sz w:val="21"/>
                <w:szCs w:val="21"/>
                <w:lang w:eastAsia="ru-RU"/>
              </w:rPr>
              <w:t>1</w:t>
            </w:r>
            <w:proofErr w:type="gramEnd"/>
            <w:r w:rsidRPr="008C7634">
              <w:rPr>
                <w:rFonts w:ascii="Times New Roman" w:eastAsia="Times New Roman" w:hAnsi="Times New Roman" w:cs="Times New Roman"/>
                <w:sz w:val="21"/>
                <w:szCs w:val="21"/>
                <w:lang w:eastAsia="ru-RU"/>
              </w:rPr>
              <w:t>+А2+А3&gt;= П1+П2+П3</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Кризисная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А</w:t>
            </w:r>
            <w:proofErr w:type="gramStart"/>
            <w:r w:rsidRPr="008C7634">
              <w:rPr>
                <w:rFonts w:ascii="Times New Roman" w:eastAsia="Times New Roman" w:hAnsi="Times New Roman" w:cs="Times New Roman"/>
                <w:sz w:val="21"/>
                <w:szCs w:val="21"/>
                <w:lang w:eastAsia="ru-RU"/>
              </w:rPr>
              <w:t>1</w:t>
            </w:r>
            <w:proofErr w:type="gramEnd"/>
            <w:r w:rsidRPr="008C7634">
              <w:rPr>
                <w:rFonts w:ascii="Times New Roman" w:eastAsia="Times New Roman" w:hAnsi="Times New Roman" w:cs="Times New Roman"/>
                <w:sz w:val="21"/>
                <w:szCs w:val="21"/>
                <w:lang w:eastAsia="ru-RU"/>
              </w:rPr>
              <w:t>+А2+А3&lt;П1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А</w:t>
            </w:r>
            <w:proofErr w:type="gramStart"/>
            <w:r w:rsidRPr="008C7634">
              <w:rPr>
                <w:rFonts w:ascii="Times New Roman" w:eastAsia="Times New Roman" w:hAnsi="Times New Roman" w:cs="Times New Roman"/>
                <w:sz w:val="21"/>
                <w:szCs w:val="21"/>
                <w:lang w:eastAsia="ru-RU"/>
              </w:rPr>
              <w:t>1</w:t>
            </w:r>
            <w:proofErr w:type="gramEnd"/>
            <w:r w:rsidRPr="008C7634">
              <w:rPr>
                <w:rFonts w:ascii="Times New Roman" w:eastAsia="Times New Roman" w:hAnsi="Times New Roman" w:cs="Times New Roman"/>
                <w:sz w:val="21"/>
                <w:szCs w:val="21"/>
                <w:lang w:eastAsia="ru-RU"/>
              </w:rPr>
              <w:t>+А2+А3&lt; П1+П2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А</w:t>
            </w:r>
            <w:proofErr w:type="gramStart"/>
            <w:r w:rsidRPr="008C7634">
              <w:rPr>
                <w:rFonts w:ascii="Times New Roman" w:eastAsia="Times New Roman" w:hAnsi="Times New Roman" w:cs="Times New Roman"/>
                <w:sz w:val="21"/>
                <w:szCs w:val="21"/>
                <w:lang w:eastAsia="ru-RU"/>
              </w:rPr>
              <w:t>1</w:t>
            </w:r>
            <w:proofErr w:type="gramEnd"/>
            <w:r w:rsidRPr="008C7634">
              <w:rPr>
                <w:rFonts w:ascii="Times New Roman" w:eastAsia="Times New Roman" w:hAnsi="Times New Roman" w:cs="Times New Roman"/>
                <w:sz w:val="21"/>
                <w:szCs w:val="21"/>
                <w:lang w:eastAsia="ru-RU"/>
              </w:rPr>
              <w:t>+А2+А3&lt; П1+П2+П3</w:t>
            </w:r>
          </w:p>
        </w:tc>
      </w:tr>
    </w:tbl>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Итак, баланс ПАО «Аэрофлот» является ликвидным по всем группам обязательств, кроме наиболее срочных обязательств пассивов в 2015 году. По матрице ликвидности баланса финансовая устойчивость ПАО «Аэрофлот» является нормальной. Анализ ликвидности баланса показывает необходимость срочного принятия радикальных мер по повышению платежеспособности предприятия.</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Рассчитаем относительные показатели финансовой устойчивости ПАО «Аэрофлот» в 2010 — 2011 гг. Расчеты сведем в таблицу 2.9.</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Таблица 2.9. Относительные показатели финансовой устойчивости ПАО «Аэрофлот» в 2010 — 2011 гг.</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90"/>
        <w:gridCol w:w="1471"/>
        <w:gridCol w:w="1561"/>
        <w:gridCol w:w="730"/>
        <w:gridCol w:w="780"/>
        <w:gridCol w:w="1315"/>
      </w:tblGrid>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lastRenderedPageBreak/>
              <w:t>Наименование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Формула расчета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Нормативное 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2015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2016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Изменение</w:t>
            </w:r>
            <w:proofErr w:type="gramStart"/>
            <w:r w:rsidRPr="008C7634">
              <w:rPr>
                <w:rFonts w:ascii="Times New Roman" w:eastAsia="Times New Roman" w:hAnsi="Times New Roman" w:cs="Times New Roman"/>
                <w:sz w:val="21"/>
                <w:szCs w:val="21"/>
                <w:lang w:eastAsia="ru-RU"/>
              </w:rPr>
              <w:t xml:space="preserve"> (+/-)</w:t>
            </w:r>
            <w:proofErr w:type="gramEnd"/>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Коэффициент автономии (КА)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КА = стр. 1300</w:t>
            </w:r>
            <w:proofErr w:type="gramStart"/>
            <w:r w:rsidRPr="008C7634">
              <w:rPr>
                <w:rFonts w:ascii="Times New Roman" w:eastAsia="Times New Roman" w:hAnsi="Times New Roman" w:cs="Times New Roman"/>
                <w:sz w:val="21"/>
                <w:szCs w:val="21"/>
                <w:lang w:eastAsia="ru-RU"/>
              </w:rPr>
              <w:t xml:space="preserve"> :</w:t>
            </w:r>
            <w:proofErr w:type="gramEnd"/>
            <w:r w:rsidRPr="008C7634">
              <w:rPr>
                <w:rFonts w:ascii="Times New Roman" w:eastAsia="Times New Roman" w:hAnsi="Times New Roman" w:cs="Times New Roman"/>
                <w:sz w:val="21"/>
                <w:szCs w:val="21"/>
                <w:lang w:eastAsia="ru-RU"/>
              </w:rPr>
              <w:t xml:space="preserve"> стр. 1700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КА&gt;0,5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0,19</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Коэффициент мобильных и иммобилизованных средств (КМИ)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КМИ= (стр. 1210 + стр. 1240 + стр. 1250)</w:t>
            </w:r>
            <w:proofErr w:type="gramStart"/>
            <w:r w:rsidRPr="008C7634">
              <w:rPr>
                <w:rFonts w:ascii="Times New Roman" w:eastAsia="Times New Roman" w:hAnsi="Times New Roman" w:cs="Times New Roman"/>
                <w:sz w:val="21"/>
                <w:szCs w:val="21"/>
                <w:lang w:eastAsia="ru-RU"/>
              </w:rPr>
              <w:t xml:space="preserve"> :</w:t>
            </w:r>
            <w:proofErr w:type="gramEnd"/>
            <w:r w:rsidRPr="008C7634">
              <w:rPr>
                <w:rFonts w:ascii="Times New Roman" w:eastAsia="Times New Roman" w:hAnsi="Times New Roman" w:cs="Times New Roman"/>
                <w:sz w:val="21"/>
                <w:szCs w:val="21"/>
                <w:lang w:eastAsia="ru-RU"/>
              </w:rPr>
              <w:t xml:space="preserve"> (стр. 1130 + стр. 1150)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КМИ &gt; КЗСС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-0,01</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Коэффициент соотношения заемных и собственных средств (КЗСС)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КЗСС = (стр. 1400 + стр. 1500)</w:t>
            </w:r>
            <w:proofErr w:type="gramStart"/>
            <w:r w:rsidRPr="008C7634">
              <w:rPr>
                <w:rFonts w:ascii="Times New Roman" w:eastAsia="Times New Roman" w:hAnsi="Times New Roman" w:cs="Times New Roman"/>
                <w:sz w:val="21"/>
                <w:szCs w:val="21"/>
                <w:lang w:eastAsia="ru-RU"/>
              </w:rPr>
              <w:t xml:space="preserve"> :</w:t>
            </w:r>
            <w:proofErr w:type="gramEnd"/>
            <w:r w:rsidRPr="008C7634">
              <w:rPr>
                <w:rFonts w:ascii="Times New Roman" w:eastAsia="Times New Roman" w:hAnsi="Times New Roman" w:cs="Times New Roman"/>
                <w:sz w:val="21"/>
                <w:szCs w:val="21"/>
                <w:lang w:eastAsia="ru-RU"/>
              </w:rPr>
              <w:t xml:space="preserve"> стр. 1300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КЗСС˂ КМИ или КЗСС˂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-1,56</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Коэффициент маневренности (</w:t>
            </w:r>
            <w:proofErr w:type="gramStart"/>
            <w:r w:rsidRPr="008C7634">
              <w:rPr>
                <w:rFonts w:ascii="Times New Roman" w:eastAsia="Times New Roman" w:hAnsi="Times New Roman" w:cs="Times New Roman"/>
                <w:sz w:val="21"/>
                <w:szCs w:val="21"/>
                <w:lang w:eastAsia="ru-RU"/>
              </w:rPr>
              <w:t>КМ</w:t>
            </w:r>
            <w:proofErr w:type="gramEnd"/>
            <w:r w:rsidRPr="008C763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roofErr w:type="gramStart"/>
            <w:r w:rsidRPr="008C7634">
              <w:rPr>
                <w:rFonts w:ascii="Times New Roman" w:eastAsia="Times New Roman" w:hAnsi="Times New Roman" w:cs="Times New Roman"/>
                <w:sz w:val="21"/>
                <w:szCs w:val="21"/>
                <w:lang w:eastAsia="ru-RU"/>
              </w:rPr>
              <w:t>КМ</w:t>
            </w:r>
            <w:proofErr w:type="gramEnd"/>
            <w:r w:rsidRPr="008C7634">
              <w:rPr>
                <w:rFonts w:ascii="Times New Roman" w:eastAsia="Times New Roman" w:hAnsi="Times New Roman" w:cs="Times New Roman"/>
                <w:sz w:val="21"/>
                <w:szCs w:val="21"/>
                <w:lang w:eastAsia="ru-RU"/>
              </w:rPr>
              <w:t xml:space="preserve"> = (стр. 1300 — стр. 1100) / стр. 1300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roofErr w:type="gramStart"/>
            <w:r w:rsidRPr="008C7634">
              <w:rPr>
                <w:rFonts w:ascii="Times New Roman" w:eastAsia="Times New Roman" w:hAnsi="Times New Roman" w:cs="Times New Roman"/>
                <w:sz w:val="21"/>
                <w:szCs w:val="21"/>
                <w:lang w:eastAsia="ru-RU"/>
              </w:rPr>
              <w:t>КМ</w:t>
            </w:r>
            <w:proofErr w:type="gramEnd"/>
            <w:r w:rsidRPr="008C7634">
              <w:rPr>
                <w:rFonts w:ascii="Times New Roman" w:eastAsia="Times New Roman" w:hAnsi="Times New Roman" w:cs="Times New Roman"/>
                <w:sz w:val="21"/>
                <w:szCs w:val="21"/>
                <w:lang w:eastAsia="ru-RU"/>
              </w:rPr>
              <w:t xml:space="preserve"> ≥ 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-0,01</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Коэффициент обеспеченности собственными средствами (КОСС)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КОСС = (стр. 1300 — стр. 1100) / стр. 1200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roofErr w:type="gramStart"/>
            <w:r w:rsidRPr="008C7634">
              <w:rPr>
                <w:rFonts w:ascii="Times New Roman" w:eastAsia="Times New Roman" w:hAnsi="Times New Roman" w:cs="Times New Roman"/>
                <w:sz w:val="21"/>
                <w:szCs w:val="21"/>
                <w:lang w:eastAsia="ru-RU"/>
              </w:rPr>
              <w:t>КМ</w:t>
            </w:r>
            <w:proofErr w:type="gramEnd"/>
            <w:r w:rsidRPr="008C7634">
              <w:rPr>
                <w:rFonts w:ascii="Times New Roman" w:eastAsia="Times New Roman" w:hAnsi="Times New Roman" w:cs="Times New Roman"/>
                <w:sz w:val="21"/>
                <w:szCs w:val="21"/>
                <w:lang w:eastAsia="ru-RU"/>
              </w:rPr>
              <w:t xml:space="preserve"> ≥ 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-0,01</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Коэффициент обеспеченности запасов и затрат собственными источниками формирования (КОЗСИФ)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КОЗСИФ = (стр. 1300 — стр. 1100) / стр. 1210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КОЗСИФ ≥ 0,6 — 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-0,01</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Коэффициент автономии источников формирования запасов и затрат (КАИФЗ)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КАИФЗ = (стр. 1300 — стр. 1100) / (стр. 1300 — стр. 1100 + 1410 + 1510)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КАИФЗ ≤ КОЗСИФ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-0,01</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Коэффициент абсолютной ликвидности (КАЛ)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КАЛ ≥ 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0,08</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Коэффициент общей платежеспособности (КОП)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КОП ≥ 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-0,01</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Коэффициент текущей ликвидности (КТЛ) или покрытия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КТЛ ˂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0,20</w:t>
            </w:r>
          </w:p>
        </w:tc>
      </w:tr>
    </w:tbl>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lastRenderedPageBreak/>
        <w:t>Таким образом, анализ относительных показателей дает основание сделать следующие выводы:</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коэффициент автономии, который характеризует независимость предприятия от заемных источников и выражает, какую часть составляют собственные средства в общей сумме источников финансирования, в 2015-2016 годах имел значение ниже нормативного, что означает, что ПАО «Аэрофлот» зависит от заемных источников финансирования;</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коэффициент мобильных и иммобилизованных средств, который выражает, сколько мобильных сре</w:t>
      </w:r>
      <w:proofErr w:type="gramStart"/>
      <w:r w:rsidRPr="008C7634">
        <w:rPr>
          <w:rFonts w:ascii="Times New Roman" w:eastAsia="Times New Roman" w:hAnsi="Times New Roman" w:cs="Times New Roman"/>
          <w:color w:val="444444"/>
          <w:sz w:val="21"/>
          <w:szCs w:val="21"/>
          <w:lang w:eastAsia="ru-RU"/>
        </w:rPr>
        <w:t>дств пр</w:t>
      </w:r>
      <w:proofErr w:type="gramEnd"/>
      <w:r w:rsidRPr="008C7634">
        <w:rPr>
          <w:rFonts w:ascii="Times New Roman" w:eastAsia="Times New Roman" w:hAnsi="Times New Roman" w:cs="Times New Roman"/>
          <w:color w:val="444444"/>
          <w:sz w:val="21"/>
          <w:szCs w:val="21"/>
          <w:lang w:eastAsia="ru-RU"/>
        </w:rPr>
        <w:t>едприятия приходится на 1 руб. иммобилизованных активов, в 2015-2016 гг. имеет тенденцию к снижению, что показывает низкое значение мобильных средств в активах предприятия;</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коэффициент соотношения заемных и собственных средств, который выражает, сколько заемных сре</w:t>
      </w:r>
      <w:proofErr w:type="gramStart"/>
      <w:r w:rsidRPr="008C7634">
        <w:rPr>
          <w:rFonts w:ascii="Times New Roman" w:eastAsia="Times New Roman" w:hAnsi="Times New Roman" w:cs="Times New Roman"/>
          <w:color w:val="444444"/>
          <w:sz w:val="21"/>
          <w:szCs w:val="21"/>
          <w:lang w:eastAsia="ru-RU"/>
        </w:rPr>
        <w:t>дств пр</w:t>
      </w:r>
      <w:proofErr w:type="gramEnd"/>
      <w:r w:rsidRPr="008C7634">
        <w:rPr>
          <w:rFonts w:ascii="Times New Roman" w:eastAsia="Times New Roman" w:hAnsi="Times New Roman" w:cs="Times New Roman"/>
          <w:color w:val="444444"/>
          <w:sz w:val="21"/>
          <w:szCs w:val="21"/>
          <w:lang w:eastAsia="ru-RU"/>
        </w:rPr>
        <w:t>едприятия приходится на 1 руб. собственных средств и который должен быть меньше 1, в 2015-2016 годах не находится в пределах нормы, что показывает недостаточность собственных средств в структуре капитала предприятия;</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коэффициент маневренности, который указывает на мобильность в использовании сре</w:t>
      </w:r>
      <w:proofErr w:type="gramStart"/>
      <w:r w:rsidRPr="008C7634">
        <w:rPr>
          <w:rFonts w:ascii="Times New Roman" w:eastAsia="Times New Roman" w:hAnsi="Times New Roman" w:cs="Times New Roman"/>
          <w:color w:val="444444"/>
          <w:sz w:val="21"/>
          <w:szCs w:val="21"/>
          <w:lang w:eastAsia="ru-RU"/>
        </w:rPr>
        <w:t>дств пр</w:t>
      </w:r>
      <w:proofErr w:type="gramEnd"/>
      <w:r w:rsidRPr="008C7634">
        <w:rPr>
          <w:rFonts w:ascii="Times New Roman" w:eastAsia="Times New Roman" w:hAnsi="Times New Roman" w:cs="Times New Roman"/>
          <w:color w:val="444444"/>
          <w:sz w:val="21"/>
          <w:szCs w:val="21"/>
          <w:lang w:eastAsia="ru-RU"/>
        </w:rPr>
        <w:t>едприятия и выражает, какая часть собственных средств предприятия находится в мобильной форме, выше нормативного значения, что показывает достаточную мобильность средств предприятия;</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коэффициент обеспеченности собственными средствами, который характеризует наличие собственных оборотных средств, необходимых для финансовой устойчивости предприятия, в 2015-2016 годах выше минимальных значений, что показывает достаточность собственных оборотных сре</w:t>
      </w:r>
      <w:proofErr w:type="gramStart"/>
      <w:r w:rsidRPr="008C7634">
        <w:rPr>
          <w:rFonts w:ascii="Times New Roman" w:eastAsia="Times New Roman" w:hAnsi="Times New Roman" w:cs="Times New Roman"/>
          <w:color w:val="444444"/>
          <w:sz w:val="21"/>
          <w:szCs w:val="21"/>
          <w:lang w:eastAsia="ru-RU"/>
        </w:rPr>
        <w:t>дств пр</w:t>
      </w:r>
      <w:proofErr w:type="gramEnd"/>
      <w:r w:rsidRPr="008C7634">
        <w:rPr>
          <w:rFonts w:ascii="Times New Roman" w:eastAsia="Times New Roman" w:hAnsi="Times New Roman" w:cs="Times New Roman"/>
          <w:color w:val="444444"/>
          <w:sz w:val="21"/>
          <w:szCs w:val="21"/>
          <w:lang w:eastAsia="ru-RU"/>
        </w:rPr>
        <w:t>едприятия, необходимых для обеспечения его финансовой устойчивости;</w:t>
      </w:r>
    </w:p>
    <w:p w:rsidR="008C7634" w:rsidRPr="008C7634" w:rsidRDefault="008C7634" w:rsidP="008C7634">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8C7634">
        <w:rPr>
          <w:rFonts w:ascii="Times New Roman" w:eastAsia="Times New Roman" w:hAnsi="Times New Roman" w:cs="Times New Roman"/>
          <w:color w:val="444444"/>
          <w:sz w:val="21"/>
          <w:szCs w:val="21"/>
          <w:lang w:eastAsia="ru-RU"/>
        </w:rPr>
        <w:fldChar w:fldCharType="begin"/>
      </w:r>
      <w:r w:rsidRPr="008C7634">
        <w:rPr>
          <w:rFonts w:ascii="Times New Roman" w:eastAsia="Times New Roman" w:hAnsi="Times New Roman" w:cs="Times New Roman"/>
          <w:color w:val="444444"/>
          <w:sz w:val="21"/>
          <w:szCs w:val="21"/>
          <w:lang w:eastAsia="ru-RU"/>
        </w:rPr>
        <w:instrText xml:space="preserve"> HYPERLINK "https://sprosi.xyz/works/diplomnaya-rabota-na-temu-analiz-finansovo-hozyajstvennoj-deyatelnosti-predpriyatiya-imwp/" \t "_blank" </w:instrText>
      </w:r>
      <w:r w:rsidRPr="008C7634">
        <w:rPr>
          <w:rFonts w:ascii="Times New Roman" w:eastAsia="Times New Roman" w:hAnsi="Times New Roman" w:cs="Times New Roman"/>
          <w:color w:val="444444"/>
          <w:sz w:val="21"/>
          <w:szCs w:val="21"/>
          <w:lang w:eastAsia="ru-RU"/>
        </w:rPr>
        <w:fldChar w:fldCharType="separate"/>
      </w:r>
    </w:p>
    <w:p w:rsidR="008C7634" w:rsidRPr="008C7634" w:rsidRDefault="008C7634" w:rsidP="008C7634">
      <w:pPr>
        <w:spacing w:after="0" w:line="480" w:lineRule="atLeast"/>
        <w:textAlignment w:val="baseline"/>
        <w:rPr>
          <w:rFonts w:ascii="Times New Roman" w:eastAsia="Times New Roman" w:hAnsi="Times New Roman" w:cs="Times New Roman"/>
          <w:sz w:val="24"/>
          <w:szCs w:val="24"/>
          <w:lang w:eastAsia="ru-RU"/>
        </w:rPr>
      </w:pPr>
      <w:r w:rsidRPr="008C7634">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8C7634">
        <w:rPr>
          <w:rFonts w:ascii="Times New Roman" w:eastAsia="Times New Roman" w:hAnsi="Times New Roman" w:cs="Times New Roman"/>
          <w:b/>
          <w:bCs/>
          <w:color w:val="0274BE"/>
          <w:sz w:val="21"/>
          <w:szCs w:val="21"/>
          <w:shd w:val="clear" w:color="auto" w:fill="EAEAEA"/>
          <w:lang w:eastAsia="ru-RU"/>
        </w:rPr>
        <w:t>  </w:t>
      </w:r>
      <w:r w:rsidRPr="008C7634">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"Анализ финансово-хозяйственной деятельности предприятия"</w:t>
      </w:r>
    </w:p>
    <w:p w:rsidR="008C7634" w:rsidRPr="008C7634" w:rsidRDefault="008C7634" w:rsidP="008C7634">
      <w:pPr>
        <w:spacing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fldChar w:fldCharType="end"/>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lastRenderedPageBreak/>
        <w:t>коэффициент обеспеченности запасов и затрат собственными источниками формирования, который выражает, сколько собственных оборотных сре</w:t>
      </w:r>
      <w:proofErr w:type="gramStart"/>
      <w:r w:rsidRPr="008C7634">
        <w:rPr>
          <w:rFonts w:ascii="Times New Roman" w:eastAsia="Times New Roman" w:hAnsi="Times New Roman" w:cs="Times New Roman"/>
          <w:color w:val="444444"/>
          <w:sz w:val="21"/>
          <w:szCs w:val="21"/>
          <w:lang w:eastAsia="ru-RU"/>
        </w:rPr>
        <w:t>дств пр</w:t>
      </w:r>
      <w:proofErr w:type="gramEnd"/>
      <w:r w:rsidRPr="008C7634">
        <w:rPr>
          <w:rFonts w:ascii="Times New Roman" w:eastAsia="Times New Roman" w:hAnsi="Times New Roman" w:cs="Times New Roman"/>
          <w:color w:val="444444"/>
          <w:sz w:val="21"/>
          <w:szCs w:val="21"/>
          <w:lang w:eastAsia="ru-RU"/>
        </w:rPr>
        <w:t>иходится на 1 руб. запасов и затрат, в 2015 году имеет значение, существенно выше нормы, что показывает достаточно собственных источников финансирования;</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коэффициент автономии источников формирования запасов и затрат, который выражает, какая часть всех источников запасов и затрат обеспечивается собственными оборотными средствами, в 2015-2016 годах имеет нормальное значение;</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коэффициент абсолютной ликвидности, который выражает, какую часть краткосрочных обязательств можно немедленно погасить за счет средств на расчетном счете и прочих счетах в банках, в 2015-2016 гг. имеет нормальное значение, что показывает абсолютную ликвидность предприятия;</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коэффициент общей платежеспособности, который выражает, какую часть краткосрочных обязатель</w:t>
      </w:r>
      <w:proofErr w:type="gramStart"/>
      <w:r w:rsidRPr="008C7634">
        <w:rPr>
          <w:rFonts w:ascii="Times New Roman" w:eastAsia="Times New Roman" w:hAnsi="Times New Roman" w:cs="Times New Roman"/>
          <w:color w:val="444444"/>
          <w:sz w:val="21"/>
          <w:szCs w:val="21"/>
          <w:lang w:eastAsia="ru-RU"/>
        </w:rPr>
        <w:t>ств пр</w:t>
      </w:r>
      <w:proofErr w:type="gramEnd"/>
      <w:r w:rsidRPr="008C7634">
        <w:rPr>
          <w:rFonts w:ascii="Times New Roman" w:eastAsia="Times New Roman" w:hAnsi="Times New Roman" w:cs="Times New Roman"/>
          <w:color w:val="444444"/>
          <w:sz w:val="21"/>
          <w:szCs w:val="21"/>
          <w:lang w:eastAsia="ru-RU"/>
        </w:rPr>
        <w:t>едприятие сможет погасить при условии своевременного проведения расчетов с дебиторами, в 2015-2016 годах выше нормы, что показывает достаточную платежеспособность за счет дебиторской задолженности;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коэффициент текущей ликвидности или покрытия, который выражает, сколько рублей, вложенных в оборотные средства, приходится на 1 руб. текущих обязательств, в 2015-2016 годах выше нормативного значения, что показывает текущую ликвидность предприятия.</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Таким образом, относительные показатели финансовой устойчивости ПАО «Аэрофлот» подтвердили выводы, полученные посредством анализа ликвидности и абсолютных показателей финансовой устойчивости. Предприятие не испытывает недостатка ликвидных активов (денежных средств), имеет достаточные суммы основных средств, капитала, в связи с чем, несмотря на значительную долю заемного капитала, имеет высокие показатели ликвидности и платежеспособности.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В целом можно сделать </w:t>
      </w:r>
      <w:proofErr w:type="gramStart"/>
      <w:r w:rsidRPr="008C7634">
        <w:rPr>
          <w:rFonts w:ascii="Times New Roman" w:eastAsia="Times New Roman" w:hAnsi="Times New Roman" w:cs="Times New Roman"/>
          <w:color w:val="444444"/>
          <w:sz w:val="21"/>
          <w:szCs w:val="21"/>
          <w:lang w:eastAsia="ru-RU"/>
        </w:rPr>
        <w:t>вывод</w:t>
      </w:r>
      <w:proofErr w:type="gramEnd"/>
      <w:r w:rsidRPr="008C7634">
        <w:rPr>
          <w:rFonts w:ascii="Times New Roman" w:eastAsia="Times New Roman" w:hAnsi="Times New Roman" w:cs="Times New Roman"/>
          <w:color w:val="444444"/>
          <w:sz w:val="21"/>
          <w:szCs w:val="21"/>
          <w:lang w:eastAsia="ru-RU"/>
        </w:rPr>
        <w:t xml:space="preserve"> что данное предприятие является ликвидным и платежеспособным, хотя имеются определенные проблемы в абсолютных показателях финансовой устойчивости хозяйствующего субъекта.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lastRenderedPageBreak/>
        <w:t>2.3 Анализ финансовых результатов деятельности компании «Аэрофлот»</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За 2016 год выручка Группы «Аэрофлот» по МСФО увеличилась на 19,4% по сравнению с предыдущим годом до 495,9 </w:t>
      </w:r>
      <w:proofErr w:type="gramStart"/>
      <w:r w:rsidRPr="008C7634">
        <w:rPr>
          <w:rFonts w:ascii="Times New Roman" w:eastAsia="Times New Roman" w:hAnsi="Times New Roman" w:cs="Times New Roman"/>
          <w:color w:val="444444"/>
          <w:sz w:val="21"/>
          <w:szCs w:val="21"/>
          <w:lang w:eastAsia="ru-RU"/>
        </w:rPr>
        <w:t>млрд</w:t>
      </w:r>
      <w:proofErr w:type="gramEnd"/>
      <w:r w:rsidRPr="008C7634">
        <w:rPr>
          <w:rFonts w:ascii="Times New Roman" w:eastAsia="Times New Roman" w:hAnsi="Times New Roman" w:cs="Times New Roman"/>
          <w:color w:val="444444"/>
          <w:sz w:val="21"/>
          <w:szCs w:val="21"/>
          <w:lang w:eastAsia="ru-RU"/>
        </w:rPr>
        <w:t xml:space="preserve"> рублей. Показатель EBITDAR составил 137,6 </w:t>
      </w:r>
      <w:proofErr w:type="gramStart"/>
      <w:r w:rsidRPr="008C7634">
        <w:rPr>
          <w:rFonts w:ascii="Times New Roman" w:eastAsia="Times New Roman" w:hAnsi="Times New Roman" w:cs="Times New Roman"/>
          <w:color w:val="444444"/>
          <w:sz w:val="21"/>
          <w:szCs w:val="21"/>
          <w:lang w:eastAsia="ru-RU"/>
        </w:rPr>
        <w:t>млрд</w:t>
      </w:r>
      <w:proofErr w:type="gramEnd"/>
      <w:r w:rsidRPr="008C7634">
        <w:rPr>
          <w:rFonts w:ascii="Times New Roman" w:eastAsia="Times New Roman" w:hAnsi="Times New Roman" w:cs="Times New Roman"/>
          <w:color w:val="444444"/>
          <w:sz w:val="21"/>
          <w:szCs w:val="21"/>
          <w:lang w:eastAsia="ru-RU"/>
        </w:rPr>
        <w:t xml:space="preserve"> рублей, увеличившись на 33,4%. Рентабельность EBITDAR увеличилась на 2,9 </w:t>
      </w:r>
      <w:proofErr w:type="spellStart"/>
      <w:r w:rsidRPr="008C7634">
        <w:rPr>
          <w:rFonts w:ascii="Times New Roman" w:eastAsia="Times New Roman" w:hAnsi="Times New Roman" w:cs="Times New Roman"/>
          <w:color w:val="444444"/>
          <w:sz w:val="21"/>
          <w:szCs w:val="21"/>
          <w:lang w:eastAsia="ru-RU"/>
        </w:rPr>
        <w:t>п.п</w:t>
      </w:r>
      <w:proofErr w:type="spellEnd"/>
      <w:r w:rsidRPr="008C7634">
        <w:rPr>
          <w:rFonts w:ascii="Times New Roman" w:eastAsia="Times New Roman" w:hAnsi="Times New Roman" w:cs="Times New Roman"/>
          <w:color w:val="444444"/>
          <w:sz w:val="21"/>
          <w:szCs w:val="21"/>
          <w:lang w:eastAsia="ru-RU"/>
        </w:rPr>
        <w:t xml:space="preserve">. и составила 27,7%. Показатель EBITDA составил 78,0 млрд рублей, увеличившись на 32,9%. Рентабельность EBITDA выросла на 1,6 </w:t>
      </w:r>
      <w:proofErr w:type="spellStart"/>
      <w:r w:rsidRPr="008C7634">
        <w:rPr>
          <w:rFonts w:ascii="Times New Roman" w:eastAsia="Times New Roman" w:hAnsi="Times New Roman" w:cs="Times New Roman"/>
          <w:color w:val="444444"/>
          <w:sz w:val="21"/>
          <w:szCs w:val="21"/>
          <w:lang w:eastAsia="ru-RU"/>
        </w:rPr>
        <w:t>п.п</w:t>
      </w:r>
      <w:proofErr w:type="spellEnd"/>
      <w:r w:rsidRPr="008C7634">
        <w:rPr>
          <w:rFonts w:ascii="Times New Roman" w:eastAsia="Times New Roman" w:hAnsi="Times New Roman" w:cs="Times New Roman"/>
          <w:color w:val="444444"/>
          <w:sz w:val="21"/>
          <w:szCs w:val="21"/>
          <w:lang w:eastAsia="ru-RU"/>
        </w:rPr>
        <w:t>. до 15,7%. Операционная прибыль составила 63,3 млрд рублей, увеличившись на 43,4%. Чистая прибыль составила 38,8 млрд рублей.</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Далее, для оценки финансовой деятельности ПАО «Аэрофлот» проанализируем состав и динамику его финансовых результатов в последние отчетные периоды (табл. 2.10)</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Таблица 2.10. Динамика финансового результата финансовой деятельности ПАО «Аэрофлот»</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56"/>
        <w:gridCol w:w="1235"/>
        <w:gridCol w:w="1235"/>
        <w:gridCol w:w="1696"/>
        <w:gridCol w:w="1425"/>
      </w:tblGrid>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2015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2016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Изменения</w:t>
            </w:r>
            <w:proofErr w:type="gramStart"/>
            <w:r w:rsidRPr="008C7634">
              <w:rPr>
                <w:rFonts w:ascii="Times New Roman" w:eastAsia="Times New Roman" w:hAnsi="Times New Roman" w:cs="Times New Roman"/>
                <w:sz w:val="21"/>
                <w:szCs w:val="21"/>
                <w:lang w:eastAsia="ru-RU"/>
              </w:rPr>
              <w:t xml:space="preserve"> +/-, </w:t>
            </w:r>
            <w:proofErr w:type="gramEnd"/>
            <w:r w:rsidRPr="008C7634">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 xml:space="preserve">Изменения </w:t>
            </w:r>
            <w:proofErr w:type="gramStart"/>
            <w:r w:rsidRPr="008C7634">
              <w:rPr>
                <w:rFonts w:ascii="Times New Roman" w:eastAsia="Times New Roman" w:hAnsi="Times New Roman" w:cs="Times New Roman"/>
                <w:sz w:val="21"/>
                <w:szCs w:val="21"/>
                <w:lang w:eastAsia="ru-RU"/>
              </w:rPr>
              <w:t>в</w:t>
            </w:r>
            <w:proofErr w:type="gramEnd"/>
            <w:r w:rsidRPr="008C7634">
              <w:rPr>
                <w:rFonts w:ascii="Times New Roman" w:eastAsia="Times New Roman" w:hAnsi="Times New Roman" w:cs="Times New Roman"/>
                <w:sz w:val="21"/>
                <w:szCs w:val="21"/>
                <w:lang w:eastAsia="ru-RU"/>
              </w:rPr>
              <w:t xml:space="preserve"> %</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Выручка от реализации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366307485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427900527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61593042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16,81</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Себестоимость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316357137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371562923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55205786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17,45</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Валовая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49950348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56337604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6387256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12,79</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Коммерческие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29153326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32332287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3178961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10,90</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Управленческие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8839609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11135614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2296005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25,97</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Прибыль от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11957413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12869703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912290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7,63</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Доходы от участия в других организациях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58135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41025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-17110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-29,43</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Проценты к получению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3613922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4667107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1053185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29,14</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Проценты к уплате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2328161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3044449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716288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30,77</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Прочие 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42097386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65945641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23848255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56,65</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Прочие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72855755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38397719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-34458036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-47,30</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Прибыль до налогообложения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17457060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42081308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24624248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141,06</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lastRenderedPageBreak/>
              <w:t>Текущий налог на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1584163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11723479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10139316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640,04</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Изменение отложенных налоговых обязательств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146436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51845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-94591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-64,60</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Изменение отложенных налоговых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462567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-207290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-669857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Прочее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-495621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414416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910037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Чистая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-18927841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30616800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49544641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w:t>
            </w:r>
          </w:p>
        </w:tc>
      </w:tr>
    </w:tbl>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В 2015 году наблюдается положительная динамика роста основных показателей финансового результата от деятельности компании (рис. 2.3)</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Рисунок 2.3. Динамика основных показателей финансового результата деятельности ПАО «Аэрофлот» в 2015-2016 гг., тыс. руб.</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Итак, наблюдается общий рост финансового результата от финансовой деятельности организации: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выручка от продаж увеличилась на 16,81 %;</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себестоимость услуг возросла на 17,45 %;</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валовая прибыль увеличилась на 12,79 %;</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управленческие расходы возросли на 0,64 %;</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прибыль от продаж снизилась на 20,61 %;</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коммерческие расходы увеличились на 10,9 %</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управленческие расходы возросли на 25,97 %</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прибыль от продаж увеличилась на 7,63 %;</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lastRenderedPageBreak/>
        <w:t xml:space="preserve">совокупное изменение прочих показателей привело к росту прибыли до налогообложения на 141,06 %, чистой прибыли — на 49 545 </w:t>
      </w:r>
      <w:proofErr w:type="gramStart"/>
      <w:r w:rsidRPr="008C7634">
        <w:rPr>
          <w:rFonts w:ascii="Times New Roman" w:eastAsia="Times New Roman" w:hAnsi="Times New Roman" w:cs="Times New Roman"/>
          <w:color w:val="444444"/>
          <w:sz w:val="21"/>
          <w:szCs w:val="21"/>
          <w:lang w:eastAsia="ru-RU"/>
        </w:rPr>
        <w:t>млн</w:t>
      </w:r>
      <w:proofErr w:type="gramEnd"/>
      <w:r w:rsidRPr="008C7634">
        <w:rPr>
          <w:rFonts w:ascii="Times New Roman" w:eastAsia="Times New Roman" w:hAnsi="Times New Roman" w:cs="Times New Roman"/>
          <w:color w:val="444444"/>
          <w:sz w:val="21"/>
          <w:szCs w:val="21"/>
          <w:lang w:eastAsia="ru-RU"/>
        </w:rPr>
        <w:t xml:space="preserve"> руб.</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Влияние факторов на изменение чистой прибыли ПАО «Аэрофлот» представлено в табл. 2.11.</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Таблица 2.11. Влияние факторов на изменение чистой прибыли ПАО «Аэрофлот» в 2015-2016 гг.</w:t>
      </w:r>
    </w:p>
    <w:tbl>
      <w:tblPr>
        <w:tblW w:w="891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83"/>
        <w:gridCol w:w="1448"/>
        <w:gridCol w:w="2509"/>
        <w:gridCol w:w="1393"/>
        <w:gridCol w:w="1480"/>
      </w:tblGrid>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Наименование факторов и направление их изменения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Условное обозначение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Расчет влияния факторов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 xml:space="preserve">Величина влияния, </w:t>
            </w:r>
            <w:proofErr w:type="spellStart"/>
            <w:r w:rsidRPr="008C7634">
              <w:rPr>
                <w:rFonts w:ascii="Times New Roman" w:eastAsia="Times New Roman" w:hAnsi="Times New Roman" w:cs="Times New Roman"/>
                <w:sz w:val="21"/>
                <w:szCs w:val="21"/>
                <w:lang w:eastAsia="ru-RU"/>
              </w:rPr>
              <w:t>тыс</w:t>
            </w:r>
            <w:proofErr w:type="gramStart"/>
            <w:r w:rsidRPr="008C7634">
              <w:rPr>
                <w:rFonts w:ascii="Times New Roman" w:eastAsia="Times New Roman" w:hAnsi="Times New Roman" w:cs="Times New Roman"/>
                <w:sz w:val="21"/>
                <w:szCs w:val="21"/>
                <w:lang w:eastAsia="ru-RU"/>
              </w:rPr>
              <w:t>.р</w:t>
            </w:r>
            <w:proofErr w:type="gramEnd"/>
            <w:r w:rsidRPr="008C7634">
              <w:rPr>
                <w:rFonts w:ascii="Times New Roman" w:eastAsia="Times New Roman" w:hAnsi="Times New Roman" w:cs="Times New Roman"/>
                <w:sz w:val="21"/>
                <w:szCs w:val="21"/>
                <w:lang w:eastAsia="ru-RU"/>
              </w:rPr>
              <w:t>уб</w:t>
            </w:r>
            <w:proofErr w:type="spellEnd"/>
            <w:r w:rsidRPr="008C7634">
              <w:rPr>
                <w:rFonts w:ascii="Times New Roman" w:eastAsia="Times New Roman" w:hAnsi="Times New Roman" w:cs="Times New Roman"/>
                <w:sz w:val="21"/>
                <w:szCs w:val="21"/>
                <w:lang w:eastAsia="ru-RU"/>
              </w:rPr>
              <w:t>.</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Методика расчета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Расчет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 Рост (снижение) выручки от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ΔВР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ΔВР х Рп0</w:t>
            </w:r>
            <w:proofErr w:type="gramStart"/>
            <w:r w:rsidRPr="008C7634">
              <w:rPr>
                <w:rFonts w:ascii="Times New Roman" w:eastAsia="Times New Roman" w:hAnsi="Times New Roman" w:cs="Times New Roman"/>
                <w:sz w:val="21"/>
                <w:szCs w:val="21"/>
                <w:lang w:eastAsia="ru-RU"/>
              </w:rPr>
              <w:t xml:space="preserve"> :</w:t>
            </w:r>
            <w:proofErr w:type="gramEnd"/>
            <w:r w:rsidRPr="008C7634">
              <w:rPr>
                <w:rFonts w:ascii="Times New Roman" w:eastAsia="Times New Roman" w:hAnsi="Times New Roman" w:cs="Times New Roman"/>
                <w:sz w:val="21"/>
                <w:szCs w:val="21"/>
                <w:lang w:eastAsia="ru-RU"/>
              </w:rPr>
              <w:t xml:space="preserve"> 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2010588,02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ΔП</w:t>
            </w:r>
            <w:proofErr w:type="gramStart"/>
            <w:r w:rsidRPr="008C7634">
              <w:rPr>
                <w:rFonts w:ascii="Times New Roman" w:eastAsia="Times New Roman" w:hAnsi="Times New Roman" w:cs="Times New Roman"/>
                <w:sz w:val="21"/>
                <w:szCs w:val="21"/>
                <w:lang w:eastAsia="ru-RU"/>
              </w:rPr>
              <w:t>П(</w:t>
            </w:r>
            <w:proofErr w:type="gramEnd"/>
            <w:r w:rsidRPr="008C7634">
              <w:rPr>
                <w:rFonts w:ascii="Times New Roman" w:eastAsia="Times New Roman" w:hAnsi="Times New Roman" w:cs="Times New Roman"/>
                <w:sz w:val="21"/>
                <w:szCs w:val="21"/>
                <w:lang w:eastAsia="ru-RU"/>
              </w:rPr>
              <w:t>ВР)</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 Рост (снижение) среднего уровня валовой прибыли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roofErr w:type="spellStart"/>
            <w:r w:rsidRPr="008C7634">
              <w:rPr>
                <w:rFonts w:ascii="Times New Roman" w:eastAsia="Times New Roman" w:hAnsi="Times New Roman" w:cs="Times New Roman"/>
                <w:sz w:val="21"/>
                <w:szCs w:val="21"/>
                <w:lang w:eastAsia="ru-RU"/>
              </w:rPr>
              <w:t>ΔУвп</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roofErr w:type="spellStart"/>
            <w:r w:rsidRPr="008C7634">
              <w:rPr>
                <w:rFonts w:ascii="Times New Roman" w:eastAsia="Times New Roman" w:hAnsi="Times New Roman" w:cs="Times New Roman"/>
                <w:sz w:val="21"/>
                <w:szCs w:val="21"/>
                <w:lang w:eastAsia="ru-RU"/>
              </w:rPr>
              <w:t>ΔУвп</w:t>
            </w:r>
            <w:proofErr w:type="spellEnd"/>
            <w:r w:rsidRPr="008C7634">
              <w:rPr>
                <w:rFonts w:ascii="Times New Roman" w:eastAsia="Times New Roman" w:hAnsi="Times New Roman" w:cs="Times New Roman"/>
                <w:sz w:val="21"/>
                <w:szCs w:val="21"/>
                <w:lang w:eastAsia="ru-RU"/>
              </w:rPr>
              <w:t xml:space="preserve"> х ВР1</w:t>
            </w:r>
            <w:proofErr w:type="gramStart"/>
            <w:r w:rsidRPr="008C7634">
              <w:rPr>
                <w:rFonts w:ascii="Times New Roman" w:eastAsia="Times New Roman" w:hAnsi="Times New Roman" w:cs="Times New Roman"/>
                <w:sz w:val="21"/>
                <w:szCs w:val="21"/>
                <w:lang w:eastAsia="ru-RU"/>
              </w:rPr>
              <w:t xml:space="preserve"> :</w:t>
            </w:r>
            <w:proofErr w:type="gramEnd"/>
            <w:r w:rsidRPr="008C763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-2011682,07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ΔП</w:t>
            </w:r>
            <w:proofErr w:type="gramStart"/>
            <w:r w:rsidRPr="008C7634">
              <w:rPr>
                <w:rFonts w:ascii="Times New Roman" w:eastAsia="Times New Roman" w:hAnsi="Times New Roman" w:cs="Times New Roman"/>
                <w:sz w:val="21"/>
                <w:szCs w:val="21"/>
                <w:lang w:eastAsia="ru-RU"/>
              </w:rPr>
              <w:t>П(</w:t>
            </w:r>
            <w:proofErr w:type="spellStart"/>
            <w:proofErr w:type="gramEnd"/>
            <w:r w:rsidRPr="008C7634">
              <w:rPr>
                <w:rFonts w:ascii="Times New Roman" w:eastAsia="Times New Roman" w:hAnsi="Times New Roman" w:cs="Times New Roman"/>
                <w:sz w:val="21"/>
                <w:szCs w:val="21"/>
                <w:lang w:eastAsia="ru-RU"/>
              </w:rPr>
              <w:t>Увп</w:t>
            </w:r>
            <w:proofErr w:type="spellEnd"/>
            <w:r w:rsidRPr="008C7634">
              <w:rPr>
                <w:rFonts w:ascii="Times New Roman" w:eastAsia="Times New Roman" w:hAnsi="Times New Roman" w:cs="Times New Roman"/>
                <w:sz w:val="21"/>
                <w:szCs w:val="21"/>
                <w:lang w:eastAsia="ru-RU"/>
              </w:rPr>
              <w:t>)</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 Рост (снижение) среднего уровня расходов на продажу товаров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roofErr w:type="spellStart"/>
            <w:r w:rsidRPr="008C7634">
              <w:rPr>
                <w:rFonts w:ascii="Times New Roman" w:eastAsia="Times New Roman" w:hAnsi="Times New Roman" w:cs="Times New Roman"/>
                <w:sz w:val="21"/>
                <w:szCs w:val="21"/>
                <w:lang w:eastAsia="ru-RU"/>
              </w:rPr>
              <w:t>ΔУрп</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 -(</w:t>
            </w:r>
            <w:proofErr w:type="spellStart"/>
            <w:r w:rsidRPr="008C7634">
              <w:rPr>
                <w:rFonts w:ascii="Times New Roman" w:eastAsia="Times New Roman" w:hAnsi="Times New Roman" w:cs="Times New Roman"/>
                <w:sz w:val="21"/>
                <w:szCs w:val="21"/>
                <w:lang w:eastAsia="ru-RU"/>
              </w:rPr>
              <w:t>ΔУрп</w:t>
            </w:r>
            <w:proofErr w:type="spellEnd"/>
            <w:r w:rsidRPr="008C7634">
              <w:rPr>
                <w:rFonts w:ascii="Times New Roman" w:eastAsia="Times New Roman" w:hAnsi="Times New Roman" w:cs="Times New Roman"/>
                <w:sz w:val="21"/>
                <w:szCs w:val="21"/>
                <w:lang w:eastAsia="ru-RU"/>
              </w:rPr>
              <w:t xml:space="preserve"> х ВР1</w:t>
            </w:r>
            <w:proofErr w:type="gramStart"/>
            <w:r w:rsidRPr="008C7634">
              <w:rPr>
                <w:rFonts w:ascii="Times New Roman" w:eastAsia="Times New Roman" w:hAnsi="Times New Roman" w:cs="Times New Roman"/>
                <w:sz w:val="21"/>
                <w:szCs w:val="21"/>
                <w:lang w:eastAsia="ru-RU"/>
              </w:rPr>
              <w:t xml:space="preserve"> :</w:t>
            </w:r>
            <w:proofErr w:type="gramEnd"/>
            <w:r w:rsidRPr="008C7634">
              <w:rPr>
                <w:rFonts w:ascii="Times New Roman" w:eastAsia="Times New Roman" w:hAnsi="Times New Roman" w:cs="Times New Roman"/>
                <w:sz w:val="21"/>
                <w:szCs w:val="21"/>
                <w:lang w:eastAsia="ru-RU"/>
              </w:rPr>
              <w:t xml:space="preserve"> 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1723046,48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ΔП</w:t>
            </w:r>
            <w:proofErr w:type="gramStart"/>
            <w:r w:rsidRPr="008C7634">
              <w:rPr>
                <w:rFonts w:ascii="Times New Roman" w:eastAsia="Times New Roman" w:hAnsi="Times New Roman" w:cs="Times New Roman"/>
                <w:sz w:val="21"/>
                <w:szCs w:val="21"/>
                <w:lang w:eastAsia="ru-RU"/>
              </w:rPr>
              <w:t>П(</w:t>
            </w:r>
            <w:proofErr w:type="spellStart"/>
            <w:proofErr w:type="gramEnd"/>
            <w:r w:rsidRPr="008C7634">
              <w:rPr>
                <w:rFonts w:ascii="Times New Roman" w:eastAsia="Times New Roman" w:hAnsi="Times New Roman" w:cs="Times New Roman"/>
                <w:sz w:val="21"/>
                <w:szCs w:val="21"/>
                <w:lang w:eastAsia="ru-RU"/>
              </w:rPr>
              <w:t>Урп</w:t>
            </w:r>
            <w:proofErr w:type="spellEnd"/>
            <w:r w:rsidRPr="008C7634">
              <w:rPr>
                <w:rFonts w:ascii="Times New Roman" w:eastAsia="Times New Roman" w:hAnsi="Times New Roman" w:cs="Times New Roman"/>
                <w:sz w:val="21"/>
                <w:szCs w:val="21"/>
                <w:lang w:eastAsia="ru-RU"/>
              </w:rPr>
              <w:t>)</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 Итого влияние на прибыль от продаж (стр.1 + стр.2 + стр.3)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ΔПП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ΔП</w:t>
            </w:r>
            <w:proofErr w:type="gramStart"/>
            <w:r w:rsidRPr="008C7634">
              <w:rPr>
                <w:rFonts w:ascii="Times New Roman" w:eastAsia="Times New Roman" w:hAnsi="Times New Roman" w:cs="Times New Roman"/>
                <w:sz w:val="21"/>
                <w:szCs w:val="21"/>
                <w:lang w:eastAsia="ru-RU"/>
              </w:rPr>
              <w:t>П(</w:t>
            </w:r>
            <w:proofErr w:type="gramEnd"/>
            <w:r w:rsidRPr="008C7634">
              <w:rPr>
                <w:rFonts w:ascii="Times New Roman" w:eastAsia="Times New Roman" w:hAnsi="Times New Roman" w:cs="Times New Roman"/>
                <w:sz w:val="21"/>
                <w:szCs w:val="21"/>
                <w:lang w:eastAsia="ru-RU"/>
              </w:rPr>
              <w:t>ВР) +ΔПП(</w:t>
            </w:r>
            <w:proofErr w:type="spellStart"/>
            <w:r w:rsidRPr="008C7634">
              <w:rPr>
                <w:rFonts w:ascii="Times New Roman" w:eastAsia="Times New Roman" w:hAnsi="Times New Roman" w:cs="Times New Roman"/>
                <w:sz w:val="21"/>
                <w:szCs w:val="21"/>
                <w:lang w:eastAsia="ru-RU"/>
              </w:rPr>
              <w:t>Увп</w:t>
            </w:r>
            <w:proofErr w:type="spellEnd"/>
            <w:r w:rsidRPr="008C7634">
              <w:rPr>
                <w:rFonts w:ascii="Times New Roman" w:eastAsia="Times New Roman" w:hAnsi="Times New Roman" w:cs="Times New Roman"/>
                <w:sz w:val="21"/>
                <w:szCs w:val="21"/>
                <w:lang w:eastAsia="ru-RU"/>
              </w:rPr>
              <w:t>)+ΔПП(</w:t>
            </w:r>
            <w:proofErr w:type="spellStart"/>
            <w:r w:rsidRPr="008C7634">
              <w:rPr>
                <w:rFonts w:ascii="Times New Roman" w:eastAsia="Times New Roman" w:hAnsi="Times New Roman" w:cs="Times New Roman"/>
                <w:sz w:val="21"/>
                <w:szCs w:val="21"/>
                <w:lang w:eastAsia="ru-RU"/>
              </w:rPr>
              <w:t>Урп</w:t>
            </w:r>
            <w:proofErr w:type="spellEnd"/>
            <w:r w:rsidRPr="008C763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1721952,43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ΔП</w:t>
            </w:r>
            <w:proofErr w:type="gramStart"/>
            <w:r w:rsidRPr="008C7634">
              <w:rPr>
                <w:rFonts w:ascii="Times New Roman" w:eastAsia="Times New Roman" w:hAnsi="Times New Roman" w:cs="Times New Roman"/>
                <w:sz w:val="21"/>
                <w:szCs w:val="21"/>
                <w:lang w:eastAsia="ru-RU"/>
              </w:rPr>
              <w:t>П(</w:t>
            </w:r>
            <w:proofErr w:type="gramEnd"/>
            <w:r w:rsidRPr="008C7634">
              <w:rPr>
                <w:rFonts w:ascii="Times New Roman" w:eastAsia="Times New Roman" w:hAnsi="Times New Roman" w:cs="Times New Roman"/>
                <w:sz w:val="21"/>
                <w:szCs w:val="21"/>
                <w:lang w:eastAsia="ru-RU"/>
              </w:rPr>
              <w:t>ПП)</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 Рост (снижение) прочих доходов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roofErr w:type="spellStart"/>
            <w:r w:rsidRPr="008C7634">
              <w:rPr>
                <w:rFonts w:ascii="Times New Roman" w:eastAsia="Times New Roman" w:hAnsi="Times New Roman" w:cs="Times New Roman"/>
                <w:sz w:val="21"/>
                <w:szCs w:val="21"/>
                <w:lang w:eastAsia="ru-RU"/>
              </w:rPr>
              <w:t>ΔПрД</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ПрД</w:t>
            </w:r>
            <w:proofErr w:type="gramStart"/>
            <w:r w:rsidRPr="008C7634">
              <w:rPr>
                <w:rFonts w:ascii="Times New Roman" w:eastAsia="Times New Roman" w:hAnsi="Times New Roman" w:cs="Times New Roman"/>
                <w:sz w:val="21"/>
                <w:szCs w:val="21"/>
                <w:lang w:eastAsia="ru-RU"/>
              </w:rPr>
              <w:t>1</w:t>
            </w:r>
            <w:proofErr w:type="gramEnd"/>
            <w:r w:rsidRPr="008C7634">
              <w:rPr>
                <w:rFonts w:ascii="Times New Roman" w:eastAsia="Times New Roman" w:hAnsi="Times New Roman" w:cs="Times New Roman"/>
                <w:sz w:val="21"/>
                <w:szCs w:val="21"/>
                <w:lang w:eastAsia="ru-RU"/>
              </w:rPr>
              <w:t xml:space="preserve"> — ПрД0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23848255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ΔПД</w:t>
            </w:r>
            <w:proofErr w:type="gramStart"/>
            <w:r w:rsidRPr="008C7634">
              <w:rPr>
                <w:rFonts w:ascii="Times New Roman" w:eastAsia="Times New Roman" w:hAnsi="Times New Roman" w:cs="Times New Roman"/>
                <w:sz w:val="21"/>
                <w:szCs w:val="21"/>
                <w:lang w:eastAsia="ru-RU"/>
              </w:rPr>
              <w:t>Н(</w:t>
            </w:r>
            <w:proofErr w:type="spellStart"/>
            <w:proofErr w:type="gramEnd"/>
            <w:r w:rsidRPr="008C7634">
              <w:rPr>
                <w:rFonts w:ascii="Times New Roman" w:eastAsia="Times New Roman" w:hAnsi="Times New Roman" w:cs="Times New Roman"/>
                <w:sz w:val="21"/>
                <w:szCs w:val="21"/>
                <w:lang w:eastAsia="ru-RU"/>
              </w:rPr>
              <w:t>ПрД</w:t>
            </w:r>
            <w:proofErr w:type="spellEnd"/>
            <w:r w:rsidRPr="008C7634">
              <w:rPr>
                <w:rFonts w:ascii="Times New Roman" w:eastAsia="Times New Roman" w:hAnsi="Times New Roman" w:cs="Times New Roman"/>
                <w:sz w:val="21"/>
                <w:szCs w:val="21"/>
                <w:lang w:eastAsia="ru-RU"/>
              </w:rPr>
              <w:t>)</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 Рост (снижение) прочих расходов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roofErr w:type="spellStart"/>
            <w:r w:rsidRPr="008C7634">
              <w:rPr>
                <w:rFonts w:ascii="Times New Roman" w:eastAsia="Times New Roman" w:hAnsi="Times New Roman" w:cs="Times New Roman"/>
                <w:sz w:val="21"/>
                <w:szCs w:val="21"/>
                <w:lang w:eastAsia="ru-RU"/>
              </w:rPr>
              <w:t>ΔПрР</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-(ПрР</w:t>
            </w:r>
            <w:proofErr w:type="gramStart"/>
            <w:r w:rsidRPr="008C7634">
              <w:rPr>
                <w:rFonts w:ascii="Times New Roman" w:eastAsia="Times New Roman" w:hAnsi="Times New Roman" w:cs="Times New Roman"/>
                <w:sz w:val="21"/>
                <w:szCs w:val="21"/>
                <w:lang w:eastAsia="ru-RU"/>
              </w:rPr>
              <w:t>1</w:t>
            </w:r>
            <w:proofErr w:type="gramEnd"/>
            <w:r w:rsidRPr="008C7634">
              <w:rPr>
                <w:rFonts w:ascii="Times New Roman" w:eastAsia="Times New Roman" w:hAnsi="Times New Roman" w:cs="Times New Roman"/>
                <w:sz w:val="21"/>
                <w:szCs w:val="21"/>
                <w:lang w:eastAsia="ru-RU"/>
              </w:rPr>
              <w:t xml:space="preserve"> — </w:t>
            </w:r>
            <w:proofErr w:type="spellStart"/>
            <w:r w:rsidRPr="008C7634">
              <w:rPr>
                <w:rFonts w:ascii="Times New Roman" w:eastAsia="Times New Roman" w:hAnsi="Times New Roman" w:cs="Times New Roman"/>
                <w:sz w:val="21"/>
                <w:szCs w:val="21"/>
                <w:lang w:eastAsia="ru-RU"/>
              </w:rPr>
              <w:t>ПрРО</w:t>
            </w:r>
            <w:proofErr w:type="spellEnd"/>
            <w:r w:rsidRPr="008C763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34458036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ΔПДН (</w:t>
            </w:r>
            <w:proofErr w:type="spellStart"/>
            <w:r w:rsidRPr="008C7634">
              <w:rPr>
                <w:rFonts w:ascii="Times New Roman" w:eastAsia="Times New Roman" w:hAnsi="Times New Roman" w:cs="Times New Roman"/>
                <w:sz w:val="21"/>
                <w:szCs w:val="21"/>
                <w:lang w:eastAsia="ru-RU"/>
              </w:rPr>
              <w:t>ПрР</w:t>
            </w:r>
            <w:proofErr w:type="spellEnd"/>
            <w:r w:rsidRPr="008C7634">
              <w:rPr>
                <w:rFonts w:ascii="Times New Roman" w:eastAsia="Times New Roman" w:hAnsi="Times New Roman" w:cs="Times New Roman"/>
                <w:sz w:val="21"/>
                <w:szCs w:val="21"/>
                <w:lang w:eastAsia="ru-RU"/>
              </w:rPr>
              <w:t>)</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 xml:space="preserve">7. Итого влияние на прибыль до налогообложения (стр.4 + стр.5 + </w:t>
            </w:r>
            <w:proofErr w:type="spellStart"/>
            <w:r w:rsidRPr="008C7634">
              <w:rPr>
                <w:rFonts w:ascii="Times New Roman" w:eastAsia="Times New Roman" w:hAnsi="Times New Roman" w:cs="Times New Roman"/>
                <w:sz w:val="21"/>
                <w:szCs w:val="21"/>
                <w:lang w:eastAsia="ru-RU"/>
              </w:rPr>
              <w:t>стр</w:t>
            </w:r>
            <w:proofErr w:type="gramStart"/>
            <w:r w:rsidRPr="008C7634">
              <w:rPr>
                <w:rFonts w:ascii="Times New Roman" w:eastAsia="Times New Roman" w:hAnsi="Times New Roman" w:cs="Times New Roman"/>
                <w:sz w:val="21"/>
                <w:szCs w:val="21"/>
                <w:lang w:eastAsia="ru-RU"/>
              </w:rPr>
              <w:t>.б</w:t>
            </w:r>
            <w:proofErr w:type="spellEnd"/>
            <w:proofErr w:type="gramEnd"/>
            <w:r w:rsidRPr="008C763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ΔПНД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ΔП</w:t>
            </w:r>
            <w:proofErr w:type="gramStart"/>
            <w:r w:rsidRPr="008C7634">
              <w:rPr>
                <w:rFonts w:ascii="Times New Roman" w:eastAsia="Times New Roman" w:hAnsi="Times New Roman" w:cs="Times New Roman"/>
                <w:sz w:val="21"/>
                <w:szCs w:val="21"/>
                <w:lang w:eastAsia="ru-RU"/>
              </w:rPr>
              <w:t>П(</w:t>
            </w:r>
            <w:proofErr w:type="gramEnd"/>
            <w:r w:rsidRPr="008C7634">
              <w:rPr>
                <w:rFonts w:ascii="Times New Roman" w:eastAsia="Times New Roman" w:hAnsi="Times New Roman" w:cs="Times New Roman"/>
                <w:sz w:val="21"/>
                <w:szCs w:val="21"/>
                <w:lang w:eastAsia="ru-RU"/>
              </w:rPr>
              <w:t>ПП) + ΔПДН(</w:t>
            </w:r>
            <w:proofErr w:type="spellStart"/>
            <w:r w:rsidRPr="008C7634">
              <w:rPr>
                <w:rFonts w:ascii="Times New Roman" w:eastAsia="Times New Roman" w:hAnsi="Times New Roman" w:cs="Times New Roman"/>
                <w:sz w:val="21"/>
                <w:szCs w:val="21"/>
                <w:lang w:eastAsia="ru-RU"/>
              </w:rPr>
              <w:t>ПрД</w:t>
            </w:r>
            <w:proofErr w:type="spellEnd"/>
            <w:r w:rsidRPr="008C7634">
              <w:rPr>
                <w:rFonts w:ascii="Times New Roman" w:eastAsia="Times New Roman" w:hAnsi="Times New Roman" w:cs="Times New Roman"/>
                <w:sz w:val="21"/>
                <w:szCs w:val="21"/>
                <w:lang w:eastAsia="ru-RU"/>
              </w:rPr>
              <w:t>) + ΔПДН (</w:t>
            </w:r>
            <w:proofErr w:type="spellStart"/>
            <w:r w:rsidRPr="008C7634">
              <w:rPr>
                <w:rFonts w:ascii="Times New Roman" w:eastAsia="Times New Roman" w:hAnsi="Times New Roman" w:cs="Times New Roman"/>
                <w:sz w:val="21"/>
                <w:szCs w:val="21"/>
                <w:lang w:eastAsia="ru-RU"/>
              </w:rPr>
              <w:t>ПрР</w:t>
            </w:r>
            <w:proofErr w:type="spellEnd"/>
            <w:r w:rsidRPr="008C763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60028243,43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ΔЧ</w:t>
            </w:r>
            <w:proofErr w:type="gramStart"/>
            <w:r w:rsidRPr="008C7634">
              <w:rPr>
                <w:rFonts w:ascii="Times New Roman" w:eastAsia="Times New Roman" w:hAnsi="Times New Roman" w:cs="Times New Roman"/>
                <w:sz w:val="21"/>
                <w:szCs w:val="21"/>
                <w:lang w:eastAsia="ru-RU"/>
              </w:rPr>
              <w:t>П(</w:t>
            </w:r>
            <w:proofErr w:type="gramEnd"/>
            <w:r w:rsidRPr="008C7634">
              <w:rPr>
                <w:rFonts w:ascii="Times New Roman" w:eastAsia="Times New Roman" w:hAnsi="Times New Roman" w:cs="Times New Roman"/>
                <w:sz w:val="21"/>
                <w:szCs w:val="21"/>
                <w:lang w:eastAsia="ru-RU"/>
              </w:rPr>
              <w:t>ПДН)</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8. Рост (снижение) отложенных налоговых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ΔОНА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 +(-)(ОНА</w:t>
            </w:r>
            <w:proofErr w:type="gramStart"/>
            <w:r w:rsidRPr="008C7634">
              <w:rPr>
                <w:rFonts w:ascii="Times New Roman" w:eastAsia="Times New Roman" w:hAnsi="Times New Roman" w:cs="Times New Roman"/>
                <w:sz w:val="21"/>
                <w:szCs w:val="21"/>
                <w:lang w:eastAsia="ru-RU"/>
              </w:rPr>
              <w:t>1</w:t>
            </w:r>
            <w:proofErr w:type="gramEnd"/>
            <w:r w:rsidRPr="008C7634">
              <w:rPr>
                <w:rFonts w:ascii="Times New Roman" w:eastAsia="Times New Roman" w:hAnsi="Times New Roman" w:cs="Times New Roman"/>
                <w:sz w:val="21"/>
                <w:szCs w:val="21"/>
                <w:lang w:eastAsia="ru-RU"/>
              </w:rPr>
              <w:t xml:space="preserve"> — ОНА0)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-669857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ΔЧП (ОНА)</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 xml:space="preserve">9. Рост (снижение) отложенных налоговых </w:t>
            </w:r>
            <w:r w:rsidRPr="008C7634">
              <w:rPr>
                <w:rFonts w:ascii="Times New Roman" w:eastAsia="Times New Roman" w:hAnsi="Times New Roman" w:cs="Times New Roman"/>
                <w:sz w:val="21"/>
                <w:szCs w:val="21"/>
                <w:lang w:eastAsia="ru-RU"/>
              </w:rPr>
              <w:lastRenderedPageBreak/>
              <w:t>обязательств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lastRenderedPageBreak/>
              <w:t>ΔОНО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 -(+) (ОН01 -ОНО</w:t>
            </w:r>
            <w:proofErr w:type="gramStart"/>
            <w:r w:rsidRPr="008C7634">
              <w:rPr>
                <w:rFonts w:ascii="Times New Roman" w:eastAsia="Times New Roman" w:hAnsi="Times New Roman" w:cs="Times New Roman"/>
                <w:sz w:val="21"/>
                <w:szCs w:val="21"/>
                <w:lang w:eastAsia="ru-RU"/>
              </w:rPr>
              <w:t>0</w:t>
            </w:r>
            <w:proofErr w:type="gramEnd"/>
            <w:r w:rsidRPr="008C763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-94591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ΔЧП (ОНО)</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lastRenderedPageBreak/>
              <w:t>10 Рост (снижение) текущего налога на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ΔТНП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 -(ТНП</w:t>
            </w:r>
            <w:proofErr w:type="gramStart"/>
            <w:r w:rsidRPr="008C7634">
              <w:rPr>
                <w:rFonts w:ascii="Times New Roman" w:eastAsia="Times New Roman" w:hAnsi="Times New Roman" w:cs="Times New Roman"/>
                <w:sz w:val="21"/>
                <w:szCs w:val="21"/>
                <w:lang w:eastAsia="ru-RU"/>
              </w:rPr>
              <w:t>1</w:t>
            </w:r>
            <w:proofErr w:type="gramEnd"/>
            <w:r w:rsidRPr="008C7634">
              <w:rPr>
                <w:rFonts w:ascii="Times New Roman" w:eastAsia="Times New Roman" w:hAnsi="Times New Roman" w:cs="Times New Roman"/>
                <w:sz w:val="21"/>
                <w:szCs w:val="21"/>
                <w:lang w:eastAsia="ru-RU"/>
              </w:rPr>
              <w:t xml:space="preserve"> — ТНП0)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-10139316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ΔЧ</w:t>
            </w:r>
            <w:proofErr w:type="gramStart"/>
            <w:r w:rsidRPr="008C7634">
              <w:rPr>
                <w:rFonts w:ascii="Times New Roman" w:eastAsia="Times New Roman" w:hAnsi="Times New Roman" w:cs="Times New Roman"/>
                <w:sz w:val="21"/>
                <w:szCs w:val="21"/>
                <w:lang w:eastAsia="ru-RU"/>
              </w:rPr>
              <w:t>П(</w:t>
            </w:r>
            <w:proofErr w:type="gramEnd"/>
            <w:r w:rsidRPr="008C7634">
              <w:rPr>
                <w:rFonts w:ascii="Times New Roman" w:eastAsia="Times New Roman" w:hAnsi="Times New Roman" w:cs="Times New Roman"/>
                <w:sz w:val="21"/>
                <w:szCs w:val="21"/>
                <w:lang w:eastAsia="ru-RU"/>
              </w:rPr>
              <w:t>ТНП)</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11. Итого влияние на чистую прибыль (стр.7 + стр.8 + стр. 9 + стр.10)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ΔЧП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ΔЧ</w:t>
            </w:r>
            <w:proofErr w:type="gramStart"/>
            <w:r w:rsidRPr="008C7634">
              <w:rPr>
                <w:rFonts w:ascii="Times New Roman" w:eastAsia="Times New Roman" w:hAnsi="Times New Roman" w:cs="Times New Roman"/>
                <w:sz w:val="21"/>
                <w:szCs w:val="21"/>
                <w:lang w:eastAsia="ru-RU"/>
              </w:rPr>
              <w:t>П(</w:t>
            </w:r>
            <w:proofErr w:type="gramEnd"/>
            <w:r w:rsidRPr="008C7634">
              <w:rPr>
                <w:rFonts w:ascii="Times New Roman" w:eastAsia="Times New Roman" w:hAnsi="Times New Roman" w:cs="Times New Roman"/>
                <w:sz w:val="21"/>
                <w:szCs w:val="21"/>
                <w:lang w:eastAsia="ru-RU"/>
              </w:rPr>
              <w:t>ПДН) + ΔЧП(ОНА) + ΔЧП(ОНО) + ΔЧП(ТНП)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49888927,43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ΔЧП</w:t>
            </w:r>
          </w:p>
        </w:tc>
      </w:tr>
    </w:tbl>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Итак, чистая прибыль ПАО «Аэрофлот» увеличилась на 49888927,43 тыс. руб. в 2016 году, в том числе, за счет следующих факторов:</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за счет роста выручки от продаж — на 2010588,02 тыс. руб.;</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за счет снижения уровня валовой прибыли — на 2011682,07 тыс. руб.;</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за счет роста среднего уровня коммерческих расходов — на 1723046,48 тыс. руб.;</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за счет роста прочих доходов — на 23848255 руб.;</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за счет снижения прочих расходов — на 34458036 тыс. руб.</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Рентабельность деятельности ПАО «Аэрофлот» представлена в табл. 2.12.</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Таблица 2.12. Рентабельность деятельности ПАО «Аэрофлот» в 2015-2016 гг.</w:t>
      </w:r>
    </w:p>
    <w:tbl>
      <w:tblPr>
        <w:tblW w:w="870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43"/>
        <w:gridCol w:w="1294"/>
        <w:gridCol w:w="1425"/>
        <w:gridCol w:w="1425"/>
        <w:gridCol w:w="1487"/>
        <w:gridCol w:w="933"/>
      </w:tblGrid>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Единицы измерения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Фактически за 2010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Фактически за 2011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Абсолютное отклонение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Темп роста, %</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Выручка (нетто) от продажи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366307485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427900527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61593042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116,81</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Валовая прибыль от продажи товаров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49950348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56337604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6387256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112,79</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 xml:space="preserve">Средний уровень </w:t>
            </w:r>
            <w:r w:rsidRPr="008C7634">
              <w:rPr>
                <w:rFonts w:ascii="Times New Roman" w:eastAsia="Times New Roman" w:hAnsi="Times New Roman" w:cs="Times New Roman"/>
                <w:sz w:val="21"/>
                <w:szCs w:val="21"/>
                <w:lang w:eastAsia="ru-RU"/>
              </w:rPr>
              <w:lastRenderedPageBreak/>
              <w:t>валовой прибыли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lastRenderedPageBreak/>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13,64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13,17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X</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lastRenderedPageBreak/>
              <w:t>Коммерческие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29153326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32332287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3178961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110,90</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Средний уровень коммерческих расходов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X</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Прибыль (убыток) от продажи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11957413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12869703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912290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107,63</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Рентабельность продаж по прибыли от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X</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Прибыль (убыток) до налогообложения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17457060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42081308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24624248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241,06</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Рентабельность продаж по прибыли до налогообложения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9,83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X</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Чистая прибыль (непокрытый убыток)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-18927841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30616800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49544641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-161,76</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Рентабельность продаж по чистой прибыли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-5,17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12,32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X</w:t>
            </w:r>
          </w:p>
        </w:tc>
      </w:tr>
    </w:tbl>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proofErr w:type="gramStart"/>
      <w:r w:rsidRPr="008C7634">
        <w:rPr>
          <w:rFonts w:ascii="Times New Roman" w:eastAsia="Times New Roman" w:hAnsi="Times New Roman" w:cs="Times New Roman"/>
          <w:color w:val="444444"/>
          <w:sz w:val="21"/>
          <w:szCs w:val="21"/>
          <w:lang w:eastAsia="ru-RU"/>
        </w:rPr>
        <w:t>Таким образом, средний уровень валовой прибыли понизился на 0,47 %, уровень коммерческих расходов также понизился на 0,4 %, рентабельность прибыли от продаж составила 3,01%, что ниже показателя 2015 года на 0,26 %, рентабельность прибыли до налогообложения возросла на 5,07 %, чистой прибыли — на 12,32%. Таким образом, в целом можно говорить о повышении рентабельности деятельности организации.</w:t>
      </w:r>
      <w:proofErr w:type="gramEnd"/>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Глава 3. Оценка вероятности банкротства компании «Аэрофлот»</w:t>
      </w:r>
      <w:r w:rsidRPr="008C7634">
        <w:rPr>
          <w:rFonts w:ascii="Times New Roman" w:eastAsia="Times New Roman" w:hAnsi="Times New Roman" w:cs="Times New Roman"/>
          <w:color w:val="444444"/>
          <w:sz w:val="21"/>
          <w:szCs w:val="21"/>
          <w:lang w:eastAsia="ru-RU"/>
        </w:rPr>
        <w:br/>
        <w:t>3.1 Оценка вероятности банкротства компании «Аэрофлот»</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Анализ вероятности наступления банкротства ПАО «Аэрофлот» проведем по моделям </w:t>
      </w:r>
      <w:proofErr w:type="spellStart"/>
      <w:r w:rsidRPr="008C7634">
        <w:rPr>
          <w:rFonts w:ascii="Times New Roman" w:eastAsia="Times New Roman" w:hAnsi="Times New Roman" w:cs="Times New Roman"/>
          <w:color w:val="444444"/>
          <w:sz w:val="21"/>
          <w:szCs w:val="21"/>
          <w:lang w:eastAsia="ru-RU"/>
        </w:rPr>
        <w:t>Бивера</w:t>
      </w:r>
      <w:proofErr w:type="spellEnd"/>
      <w:r w:rsidRPr="008C7634">
        <w:rPr>
          <w:rFonts w:ascii="Times New Roman" w:eastAsia="Times New Roman" w:hAnsi="Times New Roman" w:cs="Times New Roman"/>
          <w:color w:val="444444"/>
          <w:sz w:val="21"/>
          <w:szCs w:val="21"/>
          <w:lang w:eastAsia="ru-RU"/>
        </w:rPr>
        <w:t xml:space="preserve"> и Альтмана.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lastRenderedPageBreak/>
        <w:t xml:space="preserve">В табл. 3.1. проведен анализ вероятности банкротства ПАО «Аэрофлот» по системе показателей У. </w:t>
      </w:r>
      <w:proofErr w:type="spellStart"/>
      <w:r w:rsidRPr="008C7634">
        <w:rPr>
          <w:rFonts w:ascii="Times New Roman" w:eastAsia="Times New Roman" w:hAnsi="Times New Roman" w:cs="Times New Roman"/>
          <w:color w:val="444444"/>
          <w:sz w:val="21"/>
          <w:szCs w:val="21"/>
          <w:lang w:eastAsia="ru-RU"/>
        </w:rPr>
        <w:t>Бивера</w:t>
      </w:r>
      <w:proofErr w:type="spellEnd"/>
      <w:r w:rsidRPr="008C7634">
        <w:rPr>
          <w:rFonts w:ascii="Times New Roman" w:eastAsia="Times New Roman" w:hAnsi="Times New Roman" w:cs="Times New Roman"/>
          <w:color w:val="444444"/>
          <w:sz w:val="21"/>
          <w:szCs w:val="21"/>
          <w:lang w:eastAsia="ru-RU"/>
        </w:rPr>
        <w:t>.</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Таблица 3. Оценка вероятности банкротства ЗАО ТЦ «Красноярье» по системе У. </w:t>
      </w:r>
      <w:proofErr w:type="spellStart"/>
      <w:r w:rsidRPr="008C7634">
        <w:rPr>
          <w:rFonts w:ascii="Times New Roman" w:eastAsia="Times New Roman" w:hAnsi="Times New Roman" w:cs="Times New Roman"/>
          <w:color w:val="444444"/>
          <w:sz w:val="21"/>
          <w:szCs w:val="21"/>
          <w:lang w:eastAsia="ru-RU"/>
        </w:rPr>
        <w:t>Бивера</w:t>
      </w:r>
      <w:proofErr w:type="spellEnd"/>
    </w:p>
    <w:tbl>
      <w:tblPr>
        <w:tblW w:w="903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02"/>
        <w:gridCol w:w="806"/>
        <w:gridCol w:w="1127"/>
        <w:gridCol w:w="1339"/>
        <w:gridCol w:w="1481"/>
        <w:gridCol w:w="791"/>
        <w:gridCol w:w="1487"/>
      </w:tblGrid>
      <w:tr w:rsidR="008C7634" w:rsidRPr="008C7634" w:rsidTr="008C7634">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Показатели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Нормативное значение показателей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Значения норматива для 2014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Значения норматива для 2016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2016 год</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 xml:space="preserve">Коэффициент У. </w:t>
            </w:r>
            <w:proofErr w:type="spellStart"/>
            <w:r w:rsidRPr="008C7634">
              <w:rPr>
                <w:rFonts w:ascii="Times New Roman" w:eastAsia="Times New Roman" w:hAnsi="Times New Roman" w:cs="Times New Roman"/>
                <w:sz w:val="21"/>
                <w:szCs w:val="21"/>
                <w:lang w:eastAsia="ru-RU"/>
              </w:rPr>
              <w:t>Бивера</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 класс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0,4-0,45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 класс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 класс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0,26</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 класс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 класс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Коэффициент текущей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 класс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менее3,2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 класс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 класс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2,79</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 класс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менее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 класс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менее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Рентабельность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 класс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 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 класс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 класс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0,75</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 класс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 класс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 xml:space="preserve">Финансовый </w:t>
            </w:r>
            <w:proofErr w:type="spellStart"/>
            <w:r w:rsidRPr="008C7634">
              <w:rPr>
                <w:rFonts w:ascii="Times New Roman" w:eastAsia="Times New Roman" w:hAnsi="Times New Roman" w:cs="Times New Roman"/>
                <w:sz w:val="21"/>
                <w:szCs w:val="21"/>
                <w:lang w:eastAsia="ru-RU"/>
              </w:rPr>
              <w:t>леверидж</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 класс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меньше 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 класс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 класс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4,59</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 класс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менее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 класс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менее 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 xml:space="preserve">Коэффициент покрытия оборотных активов </w:t>
            </w:r>
            <w:proofErr w:type="gramStart"/>
            <w:r w:rsidRPr="008C7634">
              <w:rPr>
                <w:rFonts w:ascii="Times New Roman" w:eastAsia="Times New Roman" w:hAnsi="Times New Roman" w:cs="Times New Roman"/>
                <w:sz w:val="21"/>
                <w:szCs w:val="21"/>
                <w:lang w:eastAsia="ru-RU"/>
              </w:rPr>
              <w:lastRenderedPageBreak/>
              <w:t>собственными</w:t>
            </w:r>
            <w:proofErr w:type="gramEnd"/>
            <w:r w:rsidRPr="008C7634">
              <w:rPr>
                <w:rFonts w:ascii="Times New Roman" w:eastAsia="Times New Roman" w:hAnsi="Times New Roman" w:cs="Times New Roman"/>
                <w:sz w:val="21"/>
                <w:szCs w:val="21"/>
                <w:lang w:eastAsia="ru-RU"/>
              </w:rPr>
              <w:t xml:space="preserve"> оборотным и средствам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lastRenderedPageBreak/>
              <w:t>1 класс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 класс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 класс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0,4</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 класс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менее 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 класс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около 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 xml:space="preserve">Тип финансового состояния по критериям У. </w:t>
            </w:r>
            <w:proofErr w:type="spellStart"/>
            <w:r w:rsidRPr="008C7634">
              <w:rPr>
                <w:rFonts w:ascii="Times New Roman" w:eastAsia="Times New Roman" w:hAnsi="Times New Roman" w:cs="Times New Roman"/>
                <w:sz w:val="21"/>
                <w:szCs w:val="21"/>
                <w:lang w:eastAsia="ru-RU"/>
              </w:rPr>
              <w:t>Бивера</w:t>
            </w:r>
            <w:proofErr w:type="spellEnd"/>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 класс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Низкая вероятность банкротства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 класс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Низкая вероятность банкротства</w:t>
            </w:r>
          </w:p>
        </w:tc>
      </w:tr>
    </w:tbl>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Коэффициент У. </w:t>
      </w:r>
      <w:proofErr w:type="spellStart"/>
      <w:r w:rsidRPr="008C7634">
        <w:rPr>
          <w:rFonts w:ascii="Times New Roman" w:eastAsia="Times New Roman" w:hAnsi="Times New Roman" w:cs="Times New Roman"/>
          <w:color w:val="444444"/>
          <w:sz w:val="21"/>
          <w:szCs w:val="21"/>
          <w:lang w:eastAsia="ru-RU"/>
        </w:rPr>
        <w:t>Бивера</w:t>
      </w:r>
      <w:proofErr w:type="spellEnd"/>
      <w:r w:rsidRPr="008C7634">
        <w:rPr>
          <w:rFonts w:ascii="Times New Roman" w:eastAsia="Times New Roman" w:hAnsi="Times New Roman" w:cs="Times New Roman"/>
          <w:color w:val="444444"/>
          <w:sz w:val="21"/>
          <w:szCs w:val="21"/>
          <w:lang w:eastAsia="ru-RU"/>
        </w:rPr>
        <w:t xml:space="preserve"> позволяет отнести ПАО «Аэрофлот» ко 1му классу вероятности банкротства, которым по системе У. </w:t>
      </w:r>
      <w:proofErr w:type="spellStart"/>
      <w:r w:rsidRPr="008C7634">
        <w:rPr>
          <w:rFonts w:ascii="Times New Roman" w:eastAsia="Times New Roman" w:hAnsi="Times New Roman" w:cs="Times New Roman"/>
          <w:color w:val="444444"/>
          <w:sz w:val="21"/>
          <w:szCs w:val="21"/>
          <w:lang w:eastAsia="ru-RU"/>
        </w:rPr>
        <w:t>Бивера</w:t>
      </w:r>
      <w:proofErr w:type="spellEnd"/>
      <w:r w:rsidRPr="008C7634">
        <w:rPr>
          <w:rFonts w:ascii="Times New Roman" w:eastAsia="Times New Roman" w:hAnsi="Times New Roman" w:cs="Times New Roman"/>
          <w:color w:val="444444"/>
          <w:sz w:val="21"/>
          <w:szCs w:val="21"/>
          <w:lang w:eastAsia="ru-RU"/>
        </w:rPr>
        <w:t xml:space="preserve"> банкротство компании не прогнозируется.</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Потенциальное банкротство ПАО «Аэрофлот» проанализирует по методикам двухфакторной и пятифакторной модели Альтмана (табл. 3.2).</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Таблица 3.2. Диагностика вероятности банкротства ПАО «Аэрофлот» в 2015-2016 гг. на основе двухфакторной модели Альтмана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616"/>
        <w:gridCol w:w="1272"/>
        <w:gridCol w:w="1272"/>
        <w:gridCol w:w="1287"/>
      </w:tblGrid>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2016 г.</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Оборотные активы (стр. 1200)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90868469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109572999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100491279</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Дебиторская задолженность (стр. 1230)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62251889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69326867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65744175</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Итого краткосрочных обязательств (стр. 1500)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69530163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115999774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79582230</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Итого долгосрочных обязательств (стр. 1400)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14137779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21200970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17739695</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Валюта баланса (стр. 1700)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151930221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186544805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177285662</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roofErr w:type="spellStart"/>
            <w:r w:rsidRPr="008C7634">
              <w:rPr>
                <w:rFonts w:ascii="Times New Roman" w:eastAsia="Times New Roman" w:hAnsi="Times New Roman" w:cs="Times New Roman"/>
                <w:sz w:val="21"/>
                <w:szCs w:val="21"/>
                <w:lang w:eastAsia="ru-RU"/>
              </w:rPr>
              <w:t>Кт</w:t>
            </w:r>
            <w:proofErr w:type="gramStart"/>
            <w:r w:rsidRPr="008C7634">
              <w:rPr>
                <w:rFonts w:ascii="Times New Roman" w:eastAsia="Times New Roman" w:hAnsi="Times New Roman" w:cs="Times New Roman"/>
                <w:sz w:val="21"/>
                <w:szCs w:val="21"/>
                <w:lang w:eastAsia="ru-RU"/>
              </w:rPr>
              <w:t>.л</w:t>
            </w:r>
            <w:proofErr w:type="spellEnd"/>
            <w:proofErr w:type="gramEnd"/>
            <w:r w:rsidRPr="008C7634">
              <w:rPr>
                <w:rFonts w:ascii="Times New Roman" w:eastAsia="Times New Roman" w:hAnsi="Times New Roman" w:cs="Times New Roman"/>
                <w:sz w:val="21"/>
                <w:szCs w:val="21"/>
                <w:lang w:eastAsia="ru-RU"/>
              </w:rPr>
              <w:t>. = (стр. 1200 — стр. 1230) / стр.1500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0,44</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proofErr w:type="spellStart"/>
            <w:r w:rsidRPr="008C7634">
              <w:rPr>
                <w:rFonts w:ascii="Times New Roman" w:eastAsia="Times New Roman" w:hAnsi="Times New Roman" w:cs="Times New Roman"/>
                <w:sz w:val="21"/>
                <w:szCs w:val="21"/>
                <w:lang w:eastAsia="ru-RU"/>
              </w:rPr>
              <w:t>Кд</w:t>
            </w:r>
            <w:proofErr w:type="gramStart"/>
            <w:r w:rsidRPr="008C7634">
              <w:rPr>
                <w:rFonts w:ascii="Times New Roman" w:eastAsia="Times New Roman" w:hAnsi="Times New Roman" w:cs="Times New Roman"/>
                <w:sz w:val="21"/>
                <w:szCs w:val="21"/>
                <w:lang w:eastAsia="ru-RU"/>
              </w:rPr>
              <w:t>.о</w:t>
            </w:r>
            <w:proofErr w:type="spellEnd"/>
            <w:proofErr w:type="gramEnd"/>
            <w:r w:rsidRPr="008C7634">
              <w:rPr>
                <w:rFonts w:ascii="Times New Roman" w:eastAsia="Times New Roman" w:hAnsi="Times New Roman" w:cs="Times New Roman"/>
                <w:sz w:val="21"/>
                <w:szCs w:val="21"/>
                <w:lang w:eastAsia="ru-RU"/>
              </w:rPr>
              <w:t>. = (стр. 1400 + стр. 1500) / стр. 1700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0,55</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 xml:space="preserve">Z = — 0,3877 + 1,0736 </w:t>
            </w:r>
            <w:proofErr w:type="spellStart"/>
            <w:r w:rsidRPr="008C7634">
              <w:rPr>
                <w:rFonts w:ascii="Times New Roman" w:eastAsia="Times New Roman" w:hAnsi="Times New Roman" w:cs="Times New Roman"/>
                <w:sz w:val="21"/>
                <w:szCs w:val="21"/>
                <w:lang w:eastAsia="ru-RU"/>
              </w:rPr>
              <w:t>Кт</w:t>
            </w:r>
            <w:proofErr w:type="gramStart"/>
            <w:r w:rsidRPr="008C7634">
              <w:rPr>
                <w:rFonts w:ascii="Times New Roman" w:eastAsia="Times New Roman" w:hAnsi="Times New Roman" w:cs="Times New Roman"/>
                <w:sz w:val="21"/>
                <w:szCs w:val="21"/>
                <w:lang w:eastAsia="ru-RU"/>
              </w:rPr>
              <w:t>.л</w:t>
            </w:r>
            <w:proofErr w:type="spellEnd"/>
            <w:proofErr w:type="gramEnd"/>
            <w:r w:rsidRPr="008C7634">
              <w:rPr>
                <w:rFonts w:ascii="Times New Roman" w:eastAsia="Times New Roman" w:hAnsi="Times New Roman" w:cs="Times New Roman"/>
                <w:sz w:val="21"/>
                <w:szCs w:val="21"/>
                <w:lang w:eastAsia="ru-RU"/>
              </w:rPr>
              <w:t xml:space="preserve">. + 0,0579 </w:t>
            </w:r>
            <w:proofErr w:type="spellStart"/>
            <w:r w:rsidRPr="008C7634">
              <w:rPr>
                <w:rFonts w:ascii="Times New Roman" w:eastAsia="Times New Roman" w:hAnsi="Times New Roman" w:cs="Times New Roman"/>
                <w:sz w:val="21"/>
                <w:szCs w:val="21"/>
                <w:lang w:eastAsia="ru-RU"/>
              </w:rPr>
              <w:t>Кд.о</w:t>
            </w:r>
            <w:proofErr w:type="spellEnd"/>
            <w:r w:rsidRPr="008C763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0,11</w:t>
            </w:r>
          </w:p>
        </w:tc>
      </w:tr>
    </w:tbl>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lastRenderedPageBreak/>
        <w:t>Итак, по двухфакторной модели Альтмана если Z &gt; 0, то вероятно, что предприятие останется платежеспособным; если Z &lt; 0, то наиболее вероятный сценарий развития в перспективе — банкротство. Следовательно, у ПАО «Аэрофлот» в 2015-2016 гг. показатели Z выше нуля на протяжении всего периода, что показывает отсутствие угрозы банкротства в течение указанного периода.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Рассчитаем вероятность банкротства по пятифакторной модели Альтмана (табл. 3.3).</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Таблица 3.3. Диагностика вероятности банкротства ПАО «Аэрофлот» в 2015-2016 гг. на основе пятифакторной модели Альтмана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440"/>
        <w:gridCol w:w="1496"/>
        <w:gridCol w:w="1511"/>
      </w:tblGrid>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2016 г.</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Оборотные активы (стр. 1200)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109572999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100491279</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Нераспределенная прибыль (стр. 1370)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47852182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78502839</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Прибыль до налогообложения (стр. 2300)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17457060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42081308</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Собственный капитал (стр. 1310)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1110616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1110616</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Выручка (стр. 2110)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366307485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427900527</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Итого краткосрочных обязательств (стр. 1500)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21200970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17739695</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Валюта баланса (стр. 1700)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186544805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177285662</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Х</w:t>
            </w:r>
            <w:proofErr w:type="gramStart"/>
            <w:r w:rsidRPr="008C7634">
              <w:rPr>
                <w:rFonts w:ascii="Times New Roman" w:eastAsia="Times New Roman" w:hAnsi="Times New Roman" w:cs="Times New Roman"/>
                <w:sz w:val="21"/>
                <w:szCs w:val="21"/>
                <w:lang w:eastAsia="ru-RU"/>
              </w:rPr>
              <w:t>1</w:t>
            </w:r>
            <w:proofErr w:type="gramEnd"/>
            <w:r w:rsidRPr="008C7634">
              <w:rPr>
                <w:rFonts w:ascii="Times New Roman" w:eastAsia="Times New Roman" w:hAnsi="Times New Roman" w:cs="Times New Roman"/>
                <w:sz w:val="21"/>
                <w:szCs w:val="21"/>
                <w:lang w:eastAsia="ru-RU"/>
              </w:rPr>
              <w:t xml:space="preserve"> — стр. 1200/стр. 1700;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0,57</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Х</w:t>
            </w:r>
            <w:proofErr w:type="gramStart"/>
            <w:r w:rsidRPr="008C7634">
              <w:rPr>
                <w:rFonts w:ascii="Times New Roman" w:eastAsia="Times New Roman" w:hAnsi="Times New Roman" w:cs="Times New Roman"/>
                <w:sz w:val="21"/>
                <w:szCs w:val="21"/>
                <w:lang w:eastAsia="ru-RU"/>
              </w:rPr>
              <w:t>2</w:t>
            </w:r>
            <w:proofErr w:type="gramEnd"/>
            <w:r w:rsidRPr="008C7634">
              <w:rPr>
                <w:rFonts w:ascii="Times New Roman" w:eastAsia="Times New Roman" w:hAnsi="Times New Roman" w:cs="Times New Roman"/>
                <w:sz w:val="21"/>
                <w:szCs w:val="21"/>
                <w:lang w:eastAsia="ru-RU"/>
              </w:rPr>
              <w:t xml:space="preserve"> — стр. 1370/стр. 1700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0,44</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Х3 — стр. 2300/стр. 1700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0,24</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Х</w:t>
            </w:r>
            <w:proofErr w:type="gramStart"/>
            <w:r w:rsidRPr="008C7634">
              <w:rPr>
                <w:rFonts w:ascii="Times New Roman" w:eastAsia="Times New Roman" w:hAnsi="Times New Roman" w:cs="Times New Roman"/>
                <w:sz w:val="21"/>
                <w:szCs w:val="21"/>
                <w:lang w:eastAsia="ru-RU"/>
              </w:rPr>
              <w:t>4</w:t>
            </w:r>
            <w:proofErr w:type="gramEnd"/>
            <w:r w:rsidRPr="008C7634">
              <w:rPr>
                <w:rFonts w:ascii="Times New Roman" w:eastAsia="Times New Roman" w:hAnsi="Times New Roman" w:cs="Times New Roman"/>
                <w:sz w:val="21"/>
                <w:szCs w:val="21"/>
                <w:lang w:eastAsia="ru-RU"/>
              </w:rPr>
              <w:t xml:space="preserve"> — стр. 1310/стр. 1500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0,06</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Х5 — стр. 2110 / стр. 1700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1,96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2,41</w:t>
            </w:r>
          </w:p>
        </w:tc>
      </w:tr>
      <w:tr w:rsidR="008C7634" w:rsidRPr="008C7634" w:rsidTr="008C763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Z = 1,2 Х</w:t>
            </w:r>
            <w:proofErr w:type="gramStart"/>
            <w:r w:rsidRPr="008C7634">
              <w:rPr>
                <w:rFonts w:ascii="Times New Roman" w:eastAsia="Times New Roman" w:hAnsi="Times New Roman" w:cs="Times New Roman"/>
                <w:sz w:val="21"/>
                <w:szCs w:val="21"/>
                <w:lang w:eastAsia="ru-RU"/>
              </w:rPr>
              <w:t>1</w:t>
            </w:r>
            <w:proofErr w:type="gramEnd"/>
            <w:r w:rsidRPr="008C7634">
              <w:rPr>
                <w:rFonts w:ascii="Times New Roman" w:eastAsia="Times New Roman" w:hAnsi="Times New Roman" w:cs="Times New Roman"/>
                <w:sz w:val="21"/>
                <w:szCs w:val="21"/>
                <w:lang w:eastAsia="ru-RU"/>
              </w:rPr>
              <w:t xml:space="preserve"> + 1,4 Х2 + 3,3 Х3 + 0,6 Х4 + Х5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3,37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C7634" w:rsidRPr="008C7634" w:rsidRDefault="008C7634" w:rsidP="008C7634">
            <w:pPr>
              <w:spacing w:after="0" w:line="240" w:lineRule="auto"/>
              <w:rPr>
                <w:rFonts w:ascii="Times New Roman" w:eastAsia="Times New Roman" w:hAnsi="Times New Roman" w:cs="Times New Roman"/>
                <w:sz w:val="21"/>
                <w:szCs w:val="21"/>
                <w:lang w:eastAsia="ru-RU"/>
              </w:rPr>
            </w:pPr>
            <w:r w:rsidRPr="008C7634">
              <w:rPr>
                <w:rFonts w:ascii="Times New Roman" w:eastAsia="Times New Roman" w:hAnsi="Times New Roman" w:cs="Times New Roman"/>
                <w:sz w:val="21"/>
                <w:szCs w:val="21"/>
                <w:lang w:eastAsia="ru-RU"/>
              </w:rPr>
              <w:t>4,53</w:t>
            </w:r>
          </w:p>
        </w:tc>
      </w:tr>
    </w:tbl>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Таким образом, показатель Z в 2015 году находится в диапазоне 1,81-2,99, то есть в зоне неопределенности, а в 2016 году уже находится выше показателя 2,99, что представляет собой зону </w:t>
      </w:r>
      <w:r w:rsidRPr="008C7634">
        <w:rPr>
          <w:rFonts w:ascii="Times New Roman" w:eastAsia="Times New Roman" w:hAnsi="Times New Roman" w:cs="Times New Roman"/>
          <w:color w:val="444444"/>
          <w:sz w:val="21"/>
          <w:szCs w:val="21"/>
          <w:lang w:eastAsia="ru-RU"/>
        </w:rPr>
        <w:lastRenderedPageBreak/>
        <w:t>отсутствия угрозы банкротства. Таким образом, на конец исследуемого периода банкротство предприятию не угрожает.</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При том, что финансовые показатели ПАО «Аэрофлот» показывают достаточный уровень финансовой устойчивости, в недавнем прошлом в СМИ появились сообщения о том, что компании угрожает банкротство. Эти заявления появились после объявления о несостоятельности Трансаэро. Проблемы с выполнением обязательств данным авиаперевозчиком начались в сентябре 2015 года, а с октября уже была прекращена продажа билетов на рейсы, обслуживаемые Трансаэро. Многие пассажиры оказались в ситуации, когда по приобретенным билетам они не смогли вернуться домой. В суд с заявлением оформить банкротство авиакомпании обратились сразу несколько банковских организаций, однако изначально виделся вариант покупки обанкротившегося авиаперевозчика.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Долги авиаперевозчика Трансаэро составили 260 миллиардов рублей, и в случае приобретения данной компании долг также перешел бы компании-покупателю. Говорить о том, что Аэрофлот обанкротился бы от данной покупки, не приходится, но ситуация компании могла существенно ухудшиться.</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В настоящее время чистая прибыль государственной компании составляет 240 миллионов рублей ежегодно. Долги Трансаэро приходилось бы погашать за счет бюджетных средств. В связи с ухудшившейся экономической ситуации подобная необходимость превратилась бы в серьезную проблему. Кроме того, не прекращаются разговоры о коррупционных схемах среди руководства авиакомпании.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Причиной, по которой Аэрофлот имел намерение приобрести Трансаэро, является потенциальное увеличение прибыли. Услугами авиаперевозчика пользовались многие компании, туроператоры, поэтому клиентская база компании достаточно велика. Потенциальное поглощение Трансаэро Аэрофлотом помогло бы увеличить количество клиентов государственной авиакомпании.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Эксперты также называли в числе причин, по которым руководство Аэрофлота хотело поглотить обанкротившегося конкурента, возможность получать из государственного бюджета средства на </w:t>
      </w:r>
      <w:r w:rsidRPr="008C7634">
        <w:rPr>
          <w:rFonts w:ascii="Times New Roman" w:eastAsia="Times New Roman" w:hAnsi="Times New Roman" w:cs="Times New Roman"/>
          <w:color w:val="444444"/>
          <w:sz w:val="21"/>
          <w:szCs w:val="21"/>
          <w:lang w:eastAsia="ru-RU"/>
        </w:rPr>
        <w:lastRenderedPageBreak/>
        <w:t>погашение образовавшейся задолженности. В связи с кризисной ситуацией отчисление такой суммы из бюджета становится даже теоретически невозможным.</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После проведенной аналитической работы, руководство компан</w:t>
      </w:r>
      <w:proofErr w:type="gramStart"/>
      <w:r w:rsidRPr="008C7634">
        <w:rPr>
          <w:rFonts w:ascii="Times New Roman" w:eastAsia="Times New Roman" w:hAnsi="Times New Roman" w:cs="Times New Roman"/>
          <w:color w:val="444444"/>
          <w:sz w:val="21"/>
          <w:szCs w:val="21"/>
          <w:lang w:eastAsia="ru-RU"/>
        </w:rPr>
        <w:t>ии Аэ</w:t>
      </w:r>
      <w:proofErr w:type="gramEnd"/>
      <w:r w:rsidRPr="008C7634">
        <w:rPr>
          <w:rFonts w:ascii="Times New Roman" w:eastAsia="Times New Roman" w:hAnsi="Times New Roman" w:cs="Times New Roman"/>
          <w:color w:val="444444"/>
          <w:sz w:val="21"/>
          <w:szCs w:val="21"/>
          <w:lang w:eastAsia="ru-RU"/>
        </w:rPr>
        <w:t xml:space="preserve">рофлот отказалось приобретать Трансаэро, и в отношении авиаперевозчика было начато дело о банкротстве. 16 декабря арбитражный суд Санкт-Петербурга инициировал процедуру наблюдения, первую стадию банкротства юридического лица. С требованиями внести себя в список кредиторов выступили три российских банка — Сбербанк, ВТБ и </w:t>
      </w:r>
      <w:proofErr w:type="spellStart"/>
      <w:r w:rsidRPr="008C7634">
        <w:rPr>
          <w:rFonts w:ascii="Times New Roman" w:eastAsia="Times New Roman" w:hAnsi="Times New Roman" w:cs="Times New Roman"/>
          <w:color w:val="444444"/>
          <w:sz w:val="21"/>
          <w:szCs w:val="21"/>
          <w:lang w:eastAsia="ru-RU"/>
        </w:rPr>
        <w:t>Альфа-банк</w:t>
      </w:r>
      <w:proofErr w:type="spellEnd"/>
      <w:r w:rsidRPr="008C7634">
        <w:rPr>
          <w:rFonts w:ascii="Times New Roman" w:eastAsia="Times New Roman" w:hAnsi="Times New Roman" w:cs="Times New Roman"/>
          <w:color w:val="444444"/>
          <w:sz w:val="21"/>
          <w:szCs w:val="21"/>
          <w:lang w:eastAsia="ru-RU"/>
        </w:rPr>
        <w:t>. Авиакомпания Аэрофлот смогла извлечь выгоду из банкротства конкурентов. Пассажиры, перед которыми обанкротившийся авиаперевозчик не смог выполнить обязательства, были перевезены силами государственной авиакомпании. Обошлась перевозка «чужих» пассажиров Аэрофлоту в сумму около 5 млрд. рублей, однако авиакомпания сможет получить часть имущества Трансаэро при его распределении, а также забрать клиентов авиаперевозчика-банкрота. Таким образом, банкротство Аэрофлота является не более чем прогнозом, причем при обстоятельствах, которые случиться уже не могут. Государственная авиакомпания получила выгоду и без необходимости поглощать конкурента.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3.2 Мероприятия, направленные на снижение рисков компании «Аэрофлот»</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В Аэрофлоте действует эффективная комплексная система управления рисками, позволяющая оперативно выявлять риски, оценивать их существенность, своевременно реагировать на них, добиваясь минимизации негативного воздействия или исключения рисков. В Компании принят вероятностный подход к оценке рисков, в соответствии с которым оценка влияния рисков на результат проводится с использованием математических моделей.</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Управление рисками осуществляется на всех уровнях управления, а также по всем функциональным и проектным направлениям. Функции управления рисками распределены между Советом директоров, Правлением, Комитетом по аудиту, подразделением по управлению рисками и другими подразделениями ОАО «Аэрофлот».</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lastRenderedPageBreak/>
        <w:t xml:space="preserve">Компания делит риски на четыре основные группы: финансовые, операционные, правовые риски и </w:t>
      </w:r>
      <w:proofErr w:type="gramStart"/>
      <w:r w:rsidRPr="008C7634">
        <w:rPr>
          <w:rFonts w:ascii="Times New Roman" w:eastAsia="Times New Roman" w:hAnsi="Times New Roman" w:cs="Times New Roman"/>
          <w:color w:val="444444"/>
          <w:sz w:val="21"/>
          <w:szCs w:val="21"/>
          <w:lang w:eastAsia="ru-RU"/>
        </w:rPr>
        <w:t>бизнес-риски</w:t>
      </w:r>
      <w:proofErr w:type="gramEnd"/>
      <w:r w:rsidRPr="008C7634">
        <w:rPr>
          <w:rFonts w:ascii="Times New Roman" w:eastAsia="Times New Roman" w:hAnsi="Times New Roman" w:cs="Times New Roman"/>
          <w:color w:val="444444"/>
          <w:sz w:val="21"/>
          <w:szCs w:val="21"/>
          <w:lang w:eastAsia="ru-RU"/>
        </w:rPr>
        <w:t>.</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Аэрофлот ведет целенаправленную политику по минимизации рисков, включая использование таких способов, как страхование, хеджирование, установление лимитов, требований покрытия. Минимизации рисков способствуют повышение квалификации персонала, эксплуатация современного парка воздушных судов, применение передовых технологий в процессах обеспечения безопасности полетов, управления рыночными рисками, подготовки пилотов и прочее. Деятельность компании по управлению рисками носит комплексный характер и имеет целью не только минимизацию негативных последствий от реализации различных рисков, но и снижение вероятности реализации неблагоприятных событий, а также общее уменьшение ее подверженности всем видам рисков.</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Риск банкротства напрямую связан с финансовыми рисками и риском ликвидности.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Финансовые риски возникают вследствие изменений рыночных индикаторов, таких как курсы валют, процентные ставки. Финансовые риски могут существенно снизить прибыль компании. Аэрофлот предпринимает целенаправленные действия по снижению потенциального негативного эффекта или исключению финансовых рисков.</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Компанию сопровождает ценовой риск — риск изменения стоимости авиатоплива, тарифы на которое привязаны к мировым ценам на нефть. Расходы Компании на авиатопливо составляют свыше 30 % в общей доле расходов, поэтому колебания цены существенно влияют на совокупные расходы компании. Для его снижения ПАО «Аэрофлот» использует финансовые инструменты для хеджирования своих ценовых рисков. По состоянию на начало 2014 года </w:t>
      </w:r>
      <w:proofErr w:type="spellStart"/>
      <w:r w:rsidRPr="008C7634">
        <w:rPr>
          <w:rFonts w:ascii="Times New Roman" w:eastAsia="Times New Roman" w:hAnsi="Times New Roman" w:cs="Times New Roman"/>
          <w:color w:val="444444"/>
          <w:sz w:val="21"/>
          <w:szCs w:val="21"/>
          <w:lang w:eastAsia="ru-RU"/>
        </w:rPr>
        <w:t>захеджировано</w:t>
      </w:r>
      <w:proofErr w:type="spellEnd"/>
      <w:r w:rsidRPr="008C7634">
        <w:rPr>
          <w:rFonts w:ascii="Times New Roman" w:eastAsia="Times New Roman" w:hAnsi="Times New Roman" w:cs="Times New Roman"/>
          <w:color w:val="444444"/>
          <w:sz w:val="21"/>
          <w:szCs w:val="21"/>
          <w:lang w:eastAsia="ru-RU"/>
        </w:rPr>
        <w:t xml:space="preserve"> около 70 % от ежемесячного планового объема потребляемого авиатоплива в 2014 году и 25 % планового объема потребляемого топлива в 2015 году. Используемая Аэрофлотом структура хеджирования соответствует практике многих международных авиакомпаний.</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В целях управления и снижения кредитного риска ОАО «Аэрофлот» используется системный подход, закрепленный во внутренних нормативных документах Компании.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lastRenderedPageBreak/>
        <w:t>В целях снижения рисков по дебиторской задолженности агенты, осуществляющие продажу авиаперевозок, обязаны предоставлять финансовое обеспечение в виде банковских гарантий или депозитов. Размер финансового обеспечения пересчитывается на ежемесячной основе и зависит от его финансового состояния, а также от качества его платежной дисциплины и объемов продаж агента.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Мониторинг кредитного риска агентов проводится в ОАО «Аэрофлот» на ежедекадной основе. Для банков-контрагентов применяется система лимитов кредитных рисков. Лимит кредитного риска зависит от срока и определяет величину возможных выплат со стороны банка в пользу Компании. При определении лимитов кредитного риска во внимание принимаются результаты анализа финансового состояния и экспертная оценка кредитных организаций. При расчете величины использования и остатка лимита учитывается информация по всем компаниям, входящим в Группу «Аэрофлот».</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Финансовое состояние банков-контрагентов и размер лимита пересматриваются на ежеквартальной основе. Кроме того, регулярно проводится мониторинг информации нефинансового характера в различных источниках (СМИ, официальные сайты </w:t>
      </w:r>
      <w:proofErr w:type="gramStart"/>
      <w:r w:rsidRPr="008C7634">
        <w:rPr>
          <w:rFonts w:ascii="Times New Roman" w:eastAsia="Times New Roman" w:hAnsi="Times New Roman" w:cs="Times New Roman"/>
          <w:color w:val="444444"/>
          <w:sz w:val="21"/>
          <w:szCs w:val="21"/>
          <w:lang w:eastAsia="ru-RU"/>
        </w:rPr>
        <w:t>гос. органов</w:t>
      </w:r>
      <w:proofErr w:type="gramEnd"/>
      <w:r w:rsidRPr="008C7634">
        <w:rPr>
          <w:rFonts w:ascii="Times New Roman" w:eastAsia="Times New Roman" w:hAnsi="Times New Roman" w:cs="Times New Roman"/>
          <w:color w:val="444444"/>
          <w:sz w:val="21"/>
          <w:szCs w:val="21"/>
          <w:lang w:eastAsia="ru-RU"/>
        </w:rPr>
        <w:t xml:space="preserve"> — ФССП РФ, ФНС РФ, картотека ВАС РФ и т. п.). По состоянию </w:t>
      </w:r>
      <w:proofErr w:type="gramStart"/>
      <w:r w:rsidRPr="008C7634">
        <w:rPr>
          <w:rFonts w:ascii="Times New Roman" w:eastAsia="Times New Roman" w:hAnsi="Times New Roman" w:cs="Times New Roman"/>
          <w:color w:val="444444"/>
          <w:sz w:val="21"/>
          <w:szCs w:val="21"/>
          <w:lang w:eastAsia="ru-RU"/>
        </w:rPr>
        <w:t>на конец</w:t>
      </w:r>
      <w:proofErr w:type="gramEnd"/>
      <w:r w:rsidRPr="008C7634">
        <w:rPr>
          <w:rFonts w:ascii="Times New Roman" w:eastAsia="Times New Roman" w:hAnsi="Times New Roman" w:cs="Times New Roman"/>
          <w:color w:val="444444"/>
          <w:sz w:val="21"/>
          <w:szCs w:val="21"/>
          <w:lang w:eastAsia="ru-RU"/>
        </w:rPr>
        <w:t xml:space="preserve"> 2016 года реестр банков, с которыми сотрудничает ОАО «Аэрофлот», включал порядка 90 кредитных учреждений. В течение 2014-2016 годов благодаря своевременному мониторингу и управлению кредитными рисками ОАО «Аэрофлот» не понесло финансовых потерь от операций с контрагентами.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Для снижения риска потери ликвидности финансовыми службами ОАО «Аэрофлот» проводится четкое планирование графика входящих и исходящих денежных потоков с целью выявления возможного дефицита и своевременного привлечения краткосрочного финансирования от кредитных учреждений.</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Итак, при сохранении прежней системы управления рисками в ПАО «Аэрофлот» будет сохраняться прежний уровень финансового состояния, ликвидности и платежеспособности.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По итогам проведенного исследования можно сделать следующие выводы.</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lastRenderedPageBreak/>
        <w:t>Под банкротством принято понимать финансовый кризис, то есть неспособность фирмы выполнять свои текущие обязательства. В этих условиях особую значимость приобретают мероприятия по предотвращению кризисных ситуаций, а также меры, направленные на восстановление платежеспособности предприятий и стабилизацию их.</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Программа финансового оздоровления — это комплексное, системное понятие, включающее целый ряд мероприятий от предварительной диагностики кризиса до методов по его устранению и преодолению.</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Причины, вызвавшие кризис на предприятии могут быть различными (как внутренними, так и внешними), но наибольшее влияние на состояние предприятия оказывают управленческие факторы. Влияние внешних факторов кризиса имеет стратегический характер. Они предопределяют финансовый кризис на предприятии, если отсутствует система раннего предупреждения и реагирования, одной из задач которой является прогнозирование банкротства. Именно неэффективность управления следует отнести к наиболее характерной для современных предприятий проблеме. В законодательстве РФ существуют необходимые механизмы для осуществления финансового оздоровления.</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Анализ вероятности банкротства был проведен на примере крупнейшей авиакомпании России — ПАО «Аэрофлот», которая является преемником государственного авиаперевозчика. Для оценки вероятности банкротства был проведен анализ финансового состояния компании, анализ финансовых результатов ее деятельности, а также оценка вероятности банкротства по двух- и пятифакторным моделям Альтмана.</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Оценка финансового состояния ПАО «Аэрофлот» показала, что структура имущества компании и источников его образования является наиболее оптимальной — в структуре имущества около 40 % приходится на долю </w:t>
      </w:r>
      <w:proofErr w:type="spellStart"/>
      <w:r w:rsidRPr="008C7634">
        <w:rPr>
          <w:rFonts w:ascii="Times New Roman" w:eastAsia="Times New Roman" w:hAnsi="Times New Roman" w:cs="Times New Roman"/>
          <w:color w:val="444444"/>
          <w:sz w:val="21"/>
          <w:szCs w:val="21"/>
          <w:lang w:eastAsia="ru-RU"/>
        </w:rPr>
        <w:t>внеоборотных</w:t>
      </w:r>
      <w:proofErr w:type="spellEnd"/>
      <w:r w:rsidRPr="008C7634">
        <w:rPr>
          <w:rFonts w:ascii="Times New Roman" w:eastAsia="Times New Roman" w:hAnsi="Times New Roman" w:cs="Times New Roman"/>
          <w:color w:val="444444"/>
          <w:sz w:val="21"/>
          <w:szCs w:val="21"/>
          <w:lang w:eastAsia="ru-RU"/>
        </w:rPr>
        <w:t xml:space="preserve"> активов, в структуре источников его образования — эта же доля соответствует собственному капиталу организации. Динамика показателей актива и пассива баланса неоднородна и демонстрирует активную финансовую деятельность компании, связанную с обновлением парка основных средств, его модернизацией, а также выполнением ряда финансовых обязательств.</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lastRenderedPageBreak/>
        <w:t>Анализ финансовых результатов деятельности ПАО «Аэрофлот» показывает общий рост всех его показателей, а также рентабельности деятельности.</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Диагностика вероятности банкротства была проведена по дву</w:t>
      </w:r>
      <w:proofErr w:type="gramStart"/>
      <w:r w:rsidRPr="008C7634">
        <w:rPr>
          <w:rFonts w:ascii="Times New Roman" w:eastAsia="Times New Roman" w:hAnsi="Times New Roman" w:cs="Times New Roman"/>
          <w:color w:val="444444"/>
          <w:sz w:val="21"/>
          <w:szCs w:val="21"/>
          <w:lang w:eastAsia="ru-RU"/>
        </w:rPr>
        <w:t>х-</w:t>
      </w:r>
      <w:proofErr w:type="gramEnd"/>
      <w:r w:rsidRPr="008C7634">
        <w:rPr>
          <w:rFonts w:ascii="Times New Roman" w:eastAsia="Times New Roman" w:hAnsi="Times New Roman" w:cs="Times New Roman"/>
          <w:color w:val="444444"/>
          <w:sz w:val="21"/>
          <w:szCs w:val="21"/>
          <w:lang w:eastAsia="ru-RU"/>
        </w:rPr>
        <w:t xml:space="preserve"> и пяти-факторной модели Альтмана, обе из которых показатели зону отсутствия угрозы банкротства. Таким образом, на конец исследуемого периода банкротство предприятию не угрожает.</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Для того</w:t>
      </w:r>
      <w:proofErr w:type="gramStart"/>
      <w:r w:rsidRPr="008C7634">
        <w:rPr>
          <w:rFonts w:ascii="Times New Roman" w:eastAsia="Times New Roman" w:hAnsi="Times New Roman" w:cs="Times New Roman"/>
          <w:color w:val="444444"/>
          <w:sz w:val="21"/>
          <w:szCs w:val="21"/>
          <w:lang w:eastAsia="ru-RU"/>
        </w:rPr>
        <w:t>,</w:t>
      </w:r>
      <w:proofErr w:type="gramEnd"/>
      <w:r w:rsidRPr="008C7634">
        <w:rPr>
          <w:rFonts w:ascii="Times New Roman" w:eastAsia="Times New Roman" w:hAnsi="Times New Roman" w:cs="Times New Roman"/>
          <w:color w:val="444444"/>
          <w:sz w:val="21"/>
          <w:szCs w:val="21"/>
          <w:lang w:eastAsia="ru-RU"/>
        </w:rPr>
        <w:t xml:space="preserve"> чтобы поддерживать текущее стабильное финансовое состояние и избежать банкротства ПАО «Аэрофлот» должно значительное внимание уделять системе противодействия таким рискам, как финансовый, ценовой, кредитный, операционный и иные виды рисков. Для управления рисками используются механизмы их прогнозирования, хеджирования, а также страхования. При сохранении прежней системы работы с рисками компания «Аэрофлот» будет продолжать наращивать объемы оказываемых услуг, что в целом повысит качество авиаперевозок в стране.</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Список использованных источников и литературы</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1.       Федеральный закон от 26.10.2002 № 127-ФЗ (ред. от 03.07.2016) «О несостоятельности (банкротстве)» // Собрание законодательства РФ. — 2002. — № 43. — Ст. 4190.</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2.       Постановление Правительства РФ от 25 июня 2003 г. N 367 «Об утверждении Правил проведения арбитражным управляющим финансового анализа» // Собрание законодательства РФ. — 2003. — № 26. — Ст. 2664.</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        </w:t>
      </w:r>
      <w:proofErr w:type="spellStart"/>
      <w:r w:rsidRPr="008C7634">
        <w:rPr>
          <w:rFonts w:ascii="Times New Roman" w:eastAsia="Times New Roman" w:hAnsi="Times New Roman" w:cs="Times New Roman"/>
          <w:color w:val="444444"/>
          <w:sz w:val="21"/>
          <w:szCs w:val="21"/>
          <w:lang w:eastAsia="ru-RU"/>
        </w:rPr>
        <w:t>Абдукаримов</w:t>
      </w:r>
      <w:proofErr w:type="spellEnd"/>
      <w:r w:rsidRPr="008C7634">
        <w:rPr>
          <w:rFonts w:ascii="Times New Roman" w:eastAsia="Times New Roman" w:hAnsi="Times New Roman" w:cs="Times New Roman"/>
          <w:color w:val="444444"/>
          <w:sz w:val="21"/>
          <w:szCs w:val="21"/>
          <w:lang w:eastAsia="ru-RU"/>
        </w:rPr>
        <w:t xml:space="preserve"> И.Т. Экономический анализ в современной экономике России: роль, проблемы и перспективы развития // Финансы: планирование, управление, контроль. — 2015. — № 2. — С. 2-7.</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        Алексеева Д.Г., Андреева Л.В., Андреев В.К. [и др.] Российское предпринимательское право / Под ред. И.В. Ершова, Г.Д. </w:t>
      </w:r>
      <w:proofErr w:type="spellStart"/>
      <w:r w:rsidRPr="008C7634">
        <w:rPr>
          <w:rFonts w:ascii="Times New Roman" w:eastAsia="Times New Roman" w:hAnsi="Times New Roman" w:cs="Times New Roman"/>
          <w:color w:val="444444"/>
          <w:sz w:val="21"/>
          <w:szCs w:val="21"/>
          <w:lang w:eastAsia="ru-RU"/>
        </w:rPr>
        <w:t>Отнюкова</w:t>
      </w:r>
      <w:proofErr w:type="spellEnd"/>
      <w:r w:rsidRPr="008C7634">
        <w:rPr>
          <w:rFonts w:ascii="Times New Roman" w:eastAsia="Times New Roman" w:hAnsi="Times New Roman" w:cs="Times New Roman"/>
          <w:color w:val="444444"/>
          <w:sz w:val="21"/>
          <w:szCs w:val="21"/>
          <w:lang w:eastAsia="ru-RU"/>
        </w:rPr>
        <w:t>. — М.: Проспект, 2016. — 715 с.</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        Баканов М.И., </w:t>
      </w:r>
      <w:proofErr w:type="spellStart"/>
      <w:r w:rsidRPr="008C7634">
        <w:rPr>
          <w:rFonts w:ascii="Times New Roman" w:eastAsia="Times New Roman" w:hAnsi="Times New Roman" w:cs="Times New Roman"/>
          <w:color w:val="444444"/>
          <w:sz w:val="21"/>
          <w:szCs w:val="21"/>
          <w:lang w:eastAsia="ru-RU"/>
        </w:rPr>
        <w:t>Шеремет</w:t>
      </w:r>
      <w:proofErr w:type="spellEnd"/>
      <w:r w:rsidRPr="008C7634">
        <w:rPr>
          <w:rFonts w:ascii="Times New Roman" w:eastAsia="Times New Roman" w:hAnsi="Times New Roman" w:cs="Times New Roman"/>
          <w:color w:val="444444"/>
          <w:sz w:val="21"/>
          <w:szCs w:val="21"/>
          <w:lang w:eastAsia="ru-RU"/>
        </w:rPr>
        <w:t xml:space="preserve"> А.Д. Теория экономического анализа. — М.: Финансы и статистика, 2015. — 205 с.</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lastRenderedPageBreak/>
        <w:t>.        Балабанов И.Т. Основы финансового менеджмента. — М.: Финансы и статистика, 2016. — 384 с.</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Богатырева О.В. Реализация стратегического подхода к финансовому оздоровлению кризисных предприятий в современной экономике России // Экономический анализ. Теория и практика. — 2016. — № 19.</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Васильева, Л.С. Анализ финансово-хозяйственной деятельности предприятий. — М.: Экзамен, 2016. — 319 с.</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Волков О.И. Экономика предприятия (фирмы). — М.: ИНФРА-М, 2015.- 601 с</w:t>
      </w:r>
      <w:proofErr w:type="gramStart"/>
      <w:r w:rsidRPr="008C7634">
        <w:rPr>
          <w:rFonts w:ascii="Times New Roman" w:eastAsia="Times New Roman" w:hAnsi="Times New Roman" w:cs="Times New Roman"/>
          <w:color w:val="444444"/>
          <w:sz w:val="21"/>
          <w:szCs w:val="21"/>
          <w:lang w:eastAsia="ru-RU"/>
        </w:rPr>
        <w:t>.</w:t>
      </w:r>
      <w:proofErr w:type="gramEnd"/>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        Герасимов Е.Ю. Сбалансированная система показателей как инструмент реализации стратегии // </w:t>
      </w:r>
      <w:proofErr w:type="gramStart"/>
      <w:r w:rsidRPr="008C7634">
        <w:rPr>
          <w:rFonts w:ascii="Times New Roman" w:eastAsia="Times New Roman" w:hAnsi="Times New Roman" w:cs="Times New Roman"/>
          <w:color w:val="444444"/>
          <w:sz w:val="21"/>
          <w:szCs w:val="21"/>
          <w:lang w:eastAsia="ru-RU"/>
        </w:rPr>
        <w:t>Дайджест-Финансы</w:t>
      </w:r>
      <w:proofErr w:type="gramEnd"/>
      <w:r w:rsidRPr="008C7634">
        <w:rPr>
          <w:rFonts w:ascii="Times New Roman" w:eastAsia="Times New Roman" w:hAnsi="Times New Roman" w:cs="Times New Roman"/>
          <w:color w:val="444444"/>
          <w:sz w:val="21"/>
          <w:szCs w:val="21"/>
          <w:lang w:eastAsia="ru-RU"/>
        </w:rPr>
        <w:t>. — 2015. — № 3. — С. 20-26.</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Горфинкель В.Я. Экономика предприятия. — М.: ЮНИТИ-ДАНА, 2015. — 670с</w:t>
      </w:r>
      <w:proofErr w:type="gramStart"/>
      <w:r w:rsidRPr="008C7634">
        <w:rPr>
          <w:rFonts w:ascii="Times New Roman" w:eastAsia="Times New Roman" w:hAnsi="Times New Roman" w:cs="Times New Roman"/>
          <w:color w:val="444444"/>
          <w:sz w:val="21"/>
          <w:szCs w:val="21"/>
          <w:lang w:eastAsia="ru-RU"/>
        </w:rPr>
        <w:t>.</w:t>
      </w:r>
      <w:proofErr w:type="gramEnd"/>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        </w:t>
      </w:r>
      <w:proofErr w:type="spellStart"/>
      <w:r w:rsidRPr="008C7634">
        <w:rPr>
          <w:rFonts w:ascii="Times New Roman" w:eastAsia="Times New Roman" w:hAnsi="Times New Roman" w:cs="Times New Roman"/>
          <w:color w:val="444444"/>
          <w:sz w:val="21"/>
          <w:szCs w:val="21"/>
          <w:lang w:eastAsia="ru-RU"/>
        </w:rPr>
        <w:t>Дорохина</w:t>
      </w:r>
      <w:proofErr w:type="spellEnd"/>
      <w:r w:rsidRPr="008C7634">
        <w:rPr>
          <w:rFonts w:ascii="Times New Roman" w:eastAsia="Times New Roman" w:hAnsi="Times New Roman" w:cs="Times New Roman"/>
          <w:color w:val="444444"/>
          <w:sz w:val="21"/>
          <w:szCs w:val="21"/>
          <w:lang w:eastAsia="ru-RU"/>
        </w:rPr>
        <w:t xml:space="preserve"> Е.Г. Реализация функции диагностики в процедурах банкротства // Закон. — 2010. — № 7.</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        </w:t>
      </w:r>
      <w:proofErr w:type="spellStart"/>
      <w:r w:rsidRPr="008C7634">
        <w:rPr>
          <w:rFonts w:ascii="Times New Roman" w:eastAsia="Times New Roman" w:hAnsi="Times New Roman" w:cs="Times New Roman"/>
          <w:color w:val="444444"/>
          <w:sz w:val="21"/>
          <w:szCs w:val="21"/>
          <w:lang w:eastAsia="ru-RU"/>
        </w:rPr>
        <w:t>Дягель</w:t>
      </w:r>
      <w:proofErr w:type="spellEnd"/>
      <w:r w:rsidRPr="008C7634">
        <w:rPr>
          <w:rFonts w:ascii="Times New Roman" w:eastAsia="Times New Roman" w:hAnsi="Times New Roman" w:cs="Times New Roman"/>
          <w:color w:val="444444"/>
          <w:sz w:val="21"/>
          <w:szCs w:val="21"/>
          <w:lang w:eastAsia="ru-RU"/>
        </w:rPr>
        <w:t xml:space="preserve"> О.Ю., </w:t>
      </w:r>
      <w:proofErr w:type="spellStart"/>
      <w:r w:rsidRPr="008C7634">
        <w:rPr>
          <w:rFonts w:ascii="Times New Roman" w:eastAsia="Times New Roman" w:hAnsi="Times New Roman" w:cs="Times New Roman"/>
          <w:color w:val="444444"/>
          <w:sz w:val="21"/>
          <w:szCs w:val="21"/>
          <w:lang w:eastAsia="ru-RU"/>
        </w:rPr>
        <w:t>Энгельгарт</w:t>
      </w:r>
      <w:proofErr w:type="spellEnd"/>
      <w:r w:rsidRPr="008C7634">
        <w:rPr>
          <w:rFonts w:ascii="Times New Roman" w:eastAsia="Times New Roman" w:hAnsi="Times New Roman" w:cs="Times New Roman"/>
          <w:color w:val="444444"/>
          <w:sz w:val="21"/>
          <w:szCs w:val="21"/>
          <w:lang w:eastAsia="ru-RU"/>
        </w:rPr>
        <w:t xml:space="preserve"> Е.О. Диагностика вероятности банкротства организаций: сущность, задачи и сравнительная характеристика методов // Экономический анализ. Теория и практика. — 2010. — № 13.</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Ефимова О.В. Финансовый анализ. — М.: Бухгалтерский учет, 2015. — 320 с.</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        Ефимова Ю.В. </w:t>
      </w:r>
      <w:proofErr w:type="gramStart"/>
      <w:r w:rsidRPr="008C7634">
        <w:rPr>
          <w:rFonts w:ascii="Times New Roman" w:eastAsia="Times New Roman" w:hAnsi="Times New Roman" w:cs="Times New Roman"/>
          <w:color w:val="444444"/>
          <w:sz w:val="21"/>
          <w:szCs w:val="21"/>
          <w:lang w:eastAsia="ru-RU"/>
        </w:rPr>
        <w:t>Методические подходы</w:t>
      </w:r>
      <w:proofErr w:type="gramEnd"/>
      <w:r w:rsidRPr="008C7634">
        <w:rPr>
          <w:rFonts w:ascii="Times New Roman" w:eastAsia="Times New Roman" w:hAnsi="Times New Roman" w:cs="Times New Roman"/>
          <w:color w:val="444444"/>
          <w:sz w:val="21"/>
          <w:szCs w:val="21"/>
          <w:lang w:eastAsia="ru-RU"/>
        </w:rPr>
        <w:t xml:space="preserve"> к оценке кредитоспособности заемщиков // Банковское кредитование. — 2016. — № 3. — С. 37-41.</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Зимин Н.Е. Анализ и диагностика финансового состояния предприятий. — М. ЭКМОС, 2013. — 621 с</w:t>
      </w:r>
      <w:proofErr w:type="gramStart"/>
      <w:r w:rsidRPr="008C7634">
        <w:rPr>
          <w:rFonts w:ascii="Times New Roman" w:eastAsia="Times New Roman" w:hAnsi="Times New Roman" w:cs="Times New Roman"/>
          <w:color w:val="444444"/>
          <w:sz w:val="21"/>
          <w:szCs w:val="21"/>
          <w:lang w:eastAsia="ru-RU"/>
        </w:rPr>
        <w:t>.</w:t>
      </w:r>
      <w:proofErr w:type="gramEnd"/>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lastRenderedPageBreak/>
        <w:t xml:space="preserve">.        </w:t>
      </w:r>
      <w:proofErr w:type="spellStart"/>
      <w:r w:rsidRPr="008C7634">
        <w:rPr>
          <w:rFonts w:ascii="Times New Roman" w:eastAsia="Times New Roman" w:hAnsi="Times New Roman" w:cs="Times New Roman"/>
          <w:color w:val="444444"/>
          <w:sz w:val="21"/>
          <w:szCs w:val="21"/>
          <w:lang w:eastAsia="ru-RU"/>
        </w:rPr>
        <w:t>Клейнер</w:t>
      </w:r>
      <w:proofErr w:type="spellEnd"/>
      <w:r w:rsidRPr="008C7634">
        <w:rPr>
          <w:rFonts w:ascii="Times New Roman" w:eastAsia="Times New Roman" w:hAnsi="Times New Roman" w:cs="Times New Roman"/>
          <w:color w:val="444444"/>
          <w:sz w:val="21"/>
          <w:szCs w:val="21"/>
          <w:lang w:eastAsia="ru-RU"/>
        </w:rPr>
        <w:t xml:space="preserve"> Г.Б. Стратегии бизнеса: аналитический справочник. — М.: «КОНСЭКО», 2016. — 372 c.</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Ковалев В.В., Привалов В.П. Анализ финансового состояния предприятия. — М.: Центр экономики и маркетинга, 2015. — 192 с</w:t>
      </w:r>
      <w:proofErr w:type="gramStart"/>
      <w:r w:rsidRPr="008C7634">
        <w:rPr>
          <w:rFonts w:ascii="Times New Roman" w:eastAsia="Times New Roman" w:hAnsi="Times New Roman" w:cs="Times New Roman"/>
          <w:color w:val="444444"/>
          <w:sz w:val="21"/>
          <w:szCs w:val="21"/>
          <w:lang w:eastAsia="ru-RU"/>
        </w:rPr>
        <w:t>.</w:t>
      </w:r>
      <w:proofErr w:type="gramEnd"/>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Ковалев В.В. Финансовый анализ: методы и процедуры. — М.: Финансы и статистика, 2015. — 560 с</w:t>
      </w:r>
      <w:proofErr w:type="gramStart"/>
      <w:r w:rsidRPr="008C7634">
        <w:rPr>
          <w:rFonts w:ascii="Times New Roman" w:eastAsia="Times New Roman" w:hAnsi="Times New Roman" w:cs="Times New Roman"/>
          <w:color w:val="444444"/>
          <w:sz w:val="21"/>
          <w:szCs w:val="21"/>
          <w:lang w:eastAsia="ru-RU"/>
        </w:rPr>
        <w:t>.</w:t>
      </w:r>
      <w:proofErr w:type="gramEnd"/>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Комплексный экономический анализ хозяйственной деятельности</w:t>
      </w:r>
      <w:proofErr w:type="gramStart"/>
      <w:r w:rsidRPr="008C7634">
        <w:rPr>
          <w:rFonts w:ascii="Times New Roman" w:eastAsia="Times New Roman" w:hAnsi="Times New Roman" w:cs="Times New Roman"/>
          <w:color w:val="444444"/>
          <w:sz w:val="21"/>
          <w:szCs w:val="21"/>
          <w:lang w:eastAsia="ru-RU"/>
        </w:rPr>
        <w:t xml:space="preserve"> / П</w:t>
      </w:r>
      <w:proofErr w:type="gramEnd"/>
      <w:r w:rsidRPr="008C7634">
        <w:rPr>
          <w:rFonts w:ascii="Times New Roman" w:eastAsia="Times New Roman" w:hAnsi="Times New Roman" w:cs="Times New Roman"/>
          <w:color w:val="444444"/>
          <w:sz w:val="21"/>
          <w:szCs w:val="21"/>
          <w:lang w:eastAsia="ru-RU"/>
        </w:rPr>
        <w:t>од ред. М.А. Вахрушиной. — М.: Вузовский учебник, 2013. — 463 с.</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Кондраков Н.П. Основы финансового анализа. — М.: Главбух, 2015. — 114 с.</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22.     </w:t>
      </w:r>
      <w:proofErr w:type="spellStart"/>
      <w:r w:rsidRPr="008C7634">
        <w:rPr>
          <w:rFonts w:ascii="Times New Roman" w:eastAsia="Times New Roman" w:hAnsi="Times New Roman" w:cs="Times New Roman"/>
          <w:color w:val="444444"/>
          <w:sz w:val="21"/>
          <w:szCs w:val="21"/>
          <w:lang w:eastAsia="ru-RU"/>
        </w:rPr>
        <w:t>Крейнина</w:t>
      </w:r>
      <w:proofErr w:type="spellEnd"/>
      <w:r w:rsidRPr="008C7634">
        <w:rPr>
          <w:rFonts w:ascii="Times New Roman" w:eastAsia="Times New Roman" w:hAnsi="Times New Roman" w:cs="Times New Roman"/>
          <w:color w:val="444444"/>
          <w:sz w:val="21"/>
          <w:szCs w:val="21"/>
          <w:lang w:eastAsia="ru-RU"/>
        </w:rPr>
        <w:t xml:space="preserve"> М.Н. Финансовый менеджмент. — М.: Дело и сервис, 2015. — 319 с</w:t>
      </w:r>
      <w:proofErr w:type="gramStart"/>
      <w:r w:rsidRPr="008C7634">
        <w:rPr>
          <w:rFonts w:ascii="Times New Roman" w:eastAsia="Times New Roman" w:hAnsi="Times New Roman" w:cs="Times New Roman"/>
          <w:color w:val="444444"/>
          <w:sz w:val="21"/>
          <w:szCs w:val="21"/>
          <w:lang w:eastAsia="ru-RU"/>
        </w:rPr>
        <w:t>.</w:t>
      </w:r>
      <w:proofErr w:type="gramEnd"/>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Крылов С.И. Анализ показателей сбалансированной системы (общий подход) // Финансовая аналитика. — 2016. — № 2(2). — С. 84-88.</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24.     Крылов С.И. Анализ финансовых результатов коммерческой организации по данным отчета о прибылях и убытках // Финансовый вестник: финансы, налоги, страхование, бухгалтерский учет. — 2015. — № 12. — С. 7-12.</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Лаврухина Н.В. Экономика предприятия. — М.: МГТУ им. Н.Э. Баумана, 2015. — 357 с</w:t>
      </w:r>
      <w:proofErr w:type="gramStart"/>
      <w:r w:rsidRPr="008C7634">
        <w:rPr>
          <w:rFonts w:ascii="Times New Roman" w:eastAsia="Times New Roman" w:hAnsi="Times New Roman" w:cs="Times New Roman"/>
          <w:color w:val="444444"/>
          <w:sz w:val="21"/>
          <w:szCs w:val="21"/>
          <w:lang w:eastAsia="ru-RU"/>
        </w:rPr>
        <w:t>.</w:t>
      </w:r>
      <w:proofErr w:type="gramEnd"/>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Литвак Е. Влияние кризисных явлений в экономике Российской Федерации на малый бизнес // Финансовая газета. — 2011. — № 6. — С. 45-48.</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Лысенко Д.В. Комплексный экономический анализ хозяйственной деятельности. — М.: ИНФРА-М, 2012. — 320 с</w:t>
      </w:r>
      <w:proofErr w:type="gramStart"/>
      <w:r w:rsidRPr="008C7634">
        <w:rPr>
          <w:rFonts w:ascii="Times New Roman" w:eastAsia="Times New Roman" w:hAnsi="Times New Roman" w:cs="Times New Roman"/>
          <w:color w:val="444444"/>
          <w:sz w:val="21"/>
          <w:szCs w:val="21"/>
          <w:lang w:eastAsia="ru-RU"/>
        </w:rPr>
        <w:t>.</w:t>
      </w:r>
      <w:proofErr w:type="gramEnd"/>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lastRenderedPageBreak/>
        <w:t>.        Любушкин Н.П. Анализ финансово-экономической деятельности. — М.: Академия, 2016. — 462 с</w:t>
      </w:r>
      <w:proofErr w:type="gramStart"/>
      <w:r w:rsidRPr="008C7634">
        <w:rPr>
          <w:rFonts w:ascii="Times New Roman" w:eastAsia="Times New Roman" w:hAnsi="Times New Roman" w:cs="Times New Roman"/>
          <w:color w:val="444444"/>
          <w:sz w:val="21"/>
          <w:szCs w:val="21"/>
          <w:lang w:eastAsia="ru-RU"/>
        </w:rPr>
        <w:t>.</w:t>
      </w:r>
      <w:proofErr w:type="gramEnd"/>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        </w:t>
      </w:r>
      <w:proofErr w:type="spellStart"/>
      <w:r w:rsidRPr="008C7634">
        <w:rPr>
          <w:rFonts w:ascii="Times New Roman" w:eastAsia="Times New Roman" w:hAnsi="Times New Roman" w:cs="Times New Roman"/>
          <w:color w:val="444444"/>
          <w:sz w:val="21"/>
          <w:szCs w:val="21"/>
          <w:lang w:eastAsia="ru-RU"/>
        </w:rPr>
        <w:t>Магура</w:t>
      </w:r>
      <w:proofErr w:type="spellEnd"/>
      <w:r w:rsidRPr="008C7634">
        <w:rPr>
          <w:rFonts w:ascii="Times New Roman" w:eastAsia="Times New Roman" w:hAnsi="Times New Roman" w:cs="Times New Roman"/>
          <w:color w:val="444444"/>
          <w:sz w:val="21"/>
          <w:szCs w:val="21"/>
          <w:lang w:eastAsia="ru-RU"/>
        </w:rPr>
        <w:t xml:space="preserve"> М. Управление организацией в условиях кризиса // Управление персоналом. — 2011. — № 2. — С. 51-56.</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        </w:t>
      </w:r>
      <w:proofErr w:type="spellStart"/>
      <w:r w:rsidRPr="008C7634">
        <w:rPr>
          <w:rFonts w:ascii="Times New Roman" w:eastAsia="Times New Roman" w:hAnsi="Times New Roman" w:cs="Times New Roman"/>
          <w:color w:val="444444"/>
          <w:sz w:val="21"/>
          <w:szCs w:val="21"/>
          <w:lang w:eastAsia="ru-RU"/>
        </w:rPr>
        <w:t>Маркаръян</w:t>
      </w:r>
      <w:proofErr w:type="spellEnd"/>
      <w:r w:rsidRPr="008C7634">
        <w:rPr>
          <w:rFonts w:ascii="Times New Roman" w:eastAsia="Times New Roman" w:hAnsi="Times New Roman" w:cs="Times New Roman"/>
          <w:color w:val="444444"/>
          <w:sz w:val="21"/>
          <w:szCs w:val="21"/>
          <w:lang w:eastAsia="ru-RU"/>
        </w:rPr>
        <w:t xml:space="preserve"> Э.А., Герасименко Г.П. Финансовый анализ. — М.: Финансы и статистика, 2012. — 562 с</w:t>
      </w:r>
      <w:proofErr w:type="gramStart"/>
      <w:r w:rsidRPr="008C7634">
        <w:rPr>
          <w:rFonts w:ascii="Times New Roman" w:eastAsia="Times New Roman" w:hAnsi="Times New Roman" w:cs="Times New Roman"/>
          <w:color w:val="444444"/>
          <w:sz w:val="21"/>
          <w:szCs w:val="21"/>
          <w:lang w:eastAsia="ru-RU"/>
        </w:rPr>
        <w:t>.</w:t>
      </w:r>
      <w:proofErr w:type="gramEnd"/>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Никольская Э.В., Лозинская В.Б. Финансовый анализ. — М.: МГАП Мир книги, 2015. — 316 с</w:t>
      </w:r>
      <w:proofErr w:type="gramStart"/>
      <w:r w:rsidRPr="008C7634">
        <w:rPr>
          <w:rFonts w:ascii="Times New Roman" w:eastAsia="Times New Roman" w:hAnsi="Times New Roman" w:cs="Times New Roman"/>
          <w:color w:val="444444"/>
          <w:sz w:val="21"/>
          <w:szCs w:val="21"/>
          <w:lang w:eastAsia="ru-RU"/>
        </w:rPr>
        <w:t>.</w:t>
      </w:r>
      <w:proofErr w:type="gramEnd"/>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Никифорова Н.А. Предпринимательские риски. Риск-менеджмент. — М.: Академия, 2016. — 426 с</w:t>
      </w:r>
      <w:proofErr w:type="gramStart"/>
      <w:r w:rsidRPr="008C7634">
        <w:rPr>
          <w:rFonts w:ascii="Times New Roman" w:eastAsia="Times New Roman" w:hAnsi="Times New Roman" w:cs="Times New Roman"/>
          <w:color w:val="444444"/>
          <w:sz w:val="21"/>
          <w:szCs w:val="21"/>
          <w:lang w:eastAsia="ru-RU"/>
        </w:rPr>
        <w:t>.</w:t>
      </w:r>
      <w:proofErr w:type="gramEnd"/>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Олейник И.С., Коваль И.Г. Финансовый менеджмент. — Обнинск, 2015. — 187 с</w:t>
      </w:r>
      <w:proofErr w:type="gramStart"/>
      <w:r w:rsidRPr="008C7634">
        <w:rPr>
          <w:rFonts w:ascii="Times New Roman" w:eastAsia="Times New Roman" w:hAnsi="Times New Roman" w:cs="Times New Roman"/>
          <w:color w:val="444444"/>
          <w:sz w:val="21"/>
          <w:szCs w:val="21"/>
          <w:lang w:eastAsia="ru-RU"/>
        </w:rPr>
        <w:t>.</w:t>
      </w:r>
      <w:proofErr w:type="gramEnd"/>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Портер М. Конкуренция. — М.: Вильямс, 2010.</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Протасов В.Ф. Анализ деятельности предприятия (фирмы): производство, экономика, финансы, инвестиции, маркетинг. — М.: Финансы и статистика, 2013. — 482 с</w:t>
      </w:r>
      <w:proofErr w:type="gramStart"/>
      <w:r w:rsidRPr="008C7634">
        <w:rPr>
          <w:rFonts w:ascii="Times New Roman" w:eastAsia="Times New Roman" w:hAnsi="Times New Roman" w:cs="Times New Roman"/>
          <w:color w:val="444444"/>
          <w:sz w:val="21"/>
          <w:szCs w:val="21"/>
          <w:lang w:eastAsia="ru-RU"/>
        </w:rPr>
        <w:t>.</w:t>
      </w:r>
      <w:proofErr w:type="gramEnd"/>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Рогов М.А. Риск-менеджмент: организационный аспект // Консультант. — 2016. — № 10. — С. 10-14.</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Романовская А. Как спрогнозировать финансовый кризис // Консультант. — 2010. — № 5.</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Савицкая Г.В. Анализ хозяйственной деятельности предприятия. — М.: ИНФРА-М, 2014. — 536 с.</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Стоянова Е.С. Штерн М.Г. Финансовый менеджмент для практиков. — М.: Перспектива, 2016. — 268 с</w:t>
      </w:r>
      <w:proofErr w:type="gramStart"/>
      <w:r w:rsidRPr="008C7634">
        <w:rPr>
          <w:rFonts w:ascii="Times New Roman" w:eastAsia="Times New Roman" w:hAnsi="Times New Roman" w:cs="Times New Roman"/>
          <w:color w:val="444444"/>
          <w:sz w:val="21"/>
          <w:szCs w:val="21"/>
          <w:lang w:eastAsia="ru-RU"/>
        </w:rPr>
        <w:t>.</w:t>
      </w:r>
      <w:proofErr w:type="gramEnd"/>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lastRenderedPageBreak/>
        <w:t>.        Стоянова Е.С. Финансовый менеджмент: российская практика. — М.: Финансы и статистика, 2013. — 118 с</w:t>
      </w:r>
      <w:proofErr w:type="gramStart"/>
      <w:r w:rsidRPr="008C7634">
        <w:rPr>
          <w:rFonts w:ascii="Times New Roman" w:eastAsia="Times New Roman" w:hAnsi="Times New Roman" w:cs="Times New Roman"/>
          <w:color w:val="444444"/>
          <w:sz w:val="21"/>
          <w:szCs w:val="21"/>
          <w:lang w:eastAsia="ru-RU"/>
        </w:rPr>
        <w:t>.</w:t>
      </w:r>
      <w:proofErr w:type="gramEnd"/>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Финансовое управление фирмой</w:t>
      </w:r>
      <w:proofErr w:type="gramStart"/>
      <w:r w:rsidRPr="008C7634">
        <w:rPr>
          <w:rFonts w:ascii="Times New Roman" w:eastAsia="Times New Roman" w:hAnsi="Times New Roman" w:cs="Times New Roman"/>
          <w:color w:val="444444"/>
          <w:sz w:val="21"/>
          <w:szCs w:val="21"/>
          <w:lang w:eastAsia="ru-RU"/>
        </w:rPr>
        <w:t xml:space="preserve"> / П</w:t>
      </w:r>
      <w:proofErr w:type="gramEnd"/>
      <w:r w:rsidRPr="008C7634">
        <w:rPr>
          <w:rFonts w:ascii="Times New Roman" w:eastAsia="Times New Roman" w:hAnsi="Times New Roman" w:cs="Times New Roman"/>
          <w:color w:val="444444"/>
          <w:sz w:val="21"/>
          <w:szCs w:val="21"/>
          <w:lang w:eastAsia="ru-RU"/>
        </w:rPr>
        <w:t>од ред. В.И. Терехина. — М.: Экономика, 2010.</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xml:space="preserve">.        Черникова А.А., </w:t>
      </w:r>
      <w:proofErr w:type="spellStart"/>
      <w:r w:rsidRPr="008C7634">
        <w:rPr>
          <w:rFonts w:ascii="Times New Roman" w:eastAsia="Times New Roman" w:hAnsi="Times New Roman" w:cs="Times New Roman"/>
          <w:color w:val="444444"/>
          <w:sz w:val="21"/>
          <w:szCs w:val="21"/>
          <w:lang w:eastAsia="ru-RU"/>
        </w:rPr>
        <w:t>Дручинин</w:t>
      </w:r>
      <w:proofErr w:type="spellEnd"/>
      <w:r w:rsidRPr="008C7634">
        <w:rPr>
          <w:rFonts w:ascii="Times New Roman" w:eastAsia="Times New Roman" w:hAnsi="Times New Roman" w:cs="Times New Roman"/>
          <w:color w:val="444444"/>
          <w:sz w:val="21"/>
          <w:szCs w:val="21"/>
          <w:lang w:eastAsia="ru-RU"/>
        </w:rPr>
        <w:t xml:space="preserve"> А.И., </w:t>
      </w:r>
      <w:proofErr w:type="spellStart"/>
      <w:r w:rsidRPr="008C7634">
        <w:rPr>
          <w:rFonts w:ascii="Times New Roman" w:eastAsia="Times New Roman" w:hAnsi="Times New Roman" w:cs="Times New Roman"/>
          <w:color w:val="444444"/>
          <w:sz w:val="21"/>
          <w:szCs w:val="21"/>
          <w:lang w:eastAsia="ru-RU"/>
        </w:rPr>
        <w:t>Проселкова</w:t>
      </w:r>
      <w:proofErr w:type="spellEnd"/>
      <w:r w:rsidRPr="008C7634">
        <w:rPr>
          <w:rFonts w:ascii="Times New Roman" w:eastAsia="Times New Roman" w:hAnsi="Times New Roman" w:cs="Times New Roman"/>
          <w:color w:val="444444"/>
          <w:sz w:val="21"/>
          <w:szCs w:val="21"/>
          <w:lang w:eastAsia="ru-RU"/>
        </w:rPr>
        <w:t xml:space="preserve"> А.И. Показатели оценки достижения стратегических целей // Экономический анализ. — 2015. — № 3 (84). — 271-276.</w:t>
      </w:r>
    </w:p>
    <w:p w:rsidR="008C7634" w:rsidRPr="008C7634" w:rsidRDefault="008C7634" w:rsidP="008C7634">
      <w:pPr>
        <w:spacing w:after="420" w:line="480" w:lineRule="atLeast"/>
        <w:textAlignment w:val="baseline"/>
        <w:rPr>
          <w:rFonts w:ascii="Times New Roman" w:eastAsia="Times New Roman" w:hAnsi="Times New Roman" w:cs="Times New Roman"/>
          <w:color w:val="444444"/>
          <w:sz w:val="21"/>
          <w:szCs w:val="21"/>
          <w:lang w:eastAsia="ru-RU"/>
        </w:rPr>
      </w:pPr>
      <w:r w:rsidRPr="008C7634">
        <w:rPr>
          <w:rFonts w:ascii="Times New Roman" w:eastAsia="Times New Roman" w:hAnsi="Times New Roman" w:cs="Times New Roman"/>
          <w:color w:val="444444"/>
          <w:sz w:val="21"/>
          <w:szCs w:val="21"/>
          <w:lang w:eastAsia="ru-RU"/>
        </w:rPr>
        <w:t>.        Черняков А., Постникова Н. Кризис и контролируемая задолженность // Налоговый учет для бухгалтера. — 2011. — № 10. — С. 102-111.</w:t>
      </w:r>
    </w:p>
    <w:p w:rsidR="008C7634" w:rsidRPr="008C7634" w:rsidRDefault="008C7634"/>
    <w:sectPr w:rsidR="008C7634" w:rsidRPr="008C76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85242"/>
    <w:multiLevelType w:val="multilevel"/>
    <w:tmpl w:val="F99C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9C0098"/>
    <w:multiLevelType w:val="multilevel"/>
    <w:tmpl w:val="F6A2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A129DD"/>
    <w:multiLevelType w:val="multilevel"/>
    <w:tmpl w:val="81B8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634"/>
    <w:rsid w:val="00351401"/>
    <w:rsid w:val="008C7634"/>
    <w:rsid w:val="00A42522"/>
    <w:rsid w:val="00FA7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8C7634"/>
  </w:style>
  <w:style w:type="character" w:customStyle="1" w:styleId="post">
    <w:name w:val="post"/>
    <w:basedOn w:val="a0"/>
    <w:rsid w:val="008C7634"/>
  </w:style>
  <w:style w:type="paragraph" w:styleId="a3">
    <w:name w:val="Normal (Web)"/>
    <w:basedOn w:val="a"/>
    <w:uiPriority w:val="99"/>
    <w:semiHidden/>
    <w:unhideWhenUsed/>
    <w:rsid w:val="008C7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C7634"/>
    <w:rPr>
      <w:color w:val="0000FF"/>
      <w:u w:val="single"/>
    </w:rPr>
  </w:style>
  <w:style w:type="character" w:styleId="a5">
    <w:name w:val="FollowedHyperlink"/>
    <w:basedOn w:val="a0"/>
    <w:uiPriority w:val="99"/>
    <w:semiHidden/>
    <w:unhideWhenUsed/>
    <w:rsid w:val="008C7634"/>
    <w:rPr>
      <w:color w:val="800080"/>
      <w:u w:val="single"/>
    </w:rPr>
  </w:style>
  <w:style w:type="character" w:customStyle="1" w:styleId="ctatext">
    <w:name w:val="ctatext"/>
    <w:basedOn w:val="a0"/>
    <w:rsid w:val="008C7634"/>
  </w:style>
  <w:style w:type="character" w:customStyle="1" w:styleId="posttitle">
    <w:name w:val="posttitle"/>
    <w:basedOn w:val="a0"/>
    <w:rsid w:val="008C7634"/>
  </w:style>
  <w:style w:type="paragraph" w:customStyle="1" w:styleId="rmp-rating-widgethover-text">
    <w:name w:val="rmp-rating-widget__hover-text"/>
    <w:basedOn w:val="a"/>
    <w:rsid w:val="008C7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8C7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8C7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8C7634"/>
  </w:style>
  <w:style w:type="character" w:customStyle="1" w:styleId="elementor-post-infoitem-prefix">
    <w:name w:val="elementor-post-info__item-prefix"/>
    <w:basedOn w:val="a0"/>
    <w:rsid w:val="008C7634"/>
  </w:style>
  <w:style w:type="character" w:customStyle="1" w:styleId="elementor-post-infoterms-list">
    <w:name w:val="elementor-post-info__terms-list"/>
    <w:basedOn w:val="a0"/>
    <w:rsid w:val="008C7634"/>
  </w:style>
  <w:style w:type="character" w:customStyle="1" w:styleId="elementor-screen-only">
    <w:name w:val="elementor-screen-only"/>
    <w:basedOn w:val="a0"/>
    <w:rsid w:val="008C76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8C7634"/>
  </w:style>
  <w:style w:type="character" w:customStyle="1" w:styleId="post">
    <w:name w:val="post"/>
    <w:basedOn w:val="a0"/>
    <w:rsid w:val="008C7634"/>
  </w:style>
  <w:style w:type="paragraph" w:styleId="a3">
    <w:name w:val="Normal (Web)"/>
    <w:basedOn w:val="a"/>
    <w:uiPriority w:val="99"/>
    <w:semiHidden/>
    <w:unhideWhenUsed/>
    <w:rsid w:val="008C7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C7634"/>
    <w:rPr>
      <w:color w:val="0000FF"/>
      <w:u w:val="single"/>
    </w:rPr>
  </w:style>
  <w:style w:type="character" w:styleId="a5">
    <w:name w:val="FollowedHyperlink"/>
    <w:basedOn w:val="a0"/>
    <w:uiPriority w:val="99"/>
    <w:semiHidden/>
    <w:unhideWhenUsed/>
    <w:rsid w:val="008C7634"/>
    <w:rPr>
      <w:color w:val="800080"/>
      <w:u w:val="single"/>
    </w:rPr>
  </w:style>
  <w:style w:type="character" w:customStyle="1" w:styleId="ctatext">
    <w:name w:val="ctatext"/>
    <w:basedOn w:val="a0"/>
    <w:rsid w:val="008C7634"/>
  </w:style>
  <w:style w:type="character" w:customStyle="1" w:styleId="posttitle">
    <w:name w:val="posttitle"/>
    <w:basedOn w:val="a0"/>
    <w:rsid w:val="008C7634"/>
  </w:style>
  <w:style w:type="paragraph" w:customStyle="1" w:styleId="rmp-rating-widgethover-text">
    <w:name w:val="rmp-rating-widget__hover-text"/>
    <w:basedOn w:val="a"/>
    <w:rsid w:val="008C7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8C7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8C7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8C7634"/>
  </w:style>
  <w:style w:type="character" w:customStyle="1" w:styleId="elementor-post-infoitem-prefix">
    <w:name w:val="elementor-post-info__item-prefix"/>
    <w:basedOn w:val="a0"/>
    <w:rsid w:val="008C7634"/>
  </w:style>
  <w:style w:type="character" w:customStyle="1" w:styleId="elementor-post-infoterms-list">
    <w:name w:val="elementor-post-info__terms-list"/>
    <w:basedOn w:val="a0"/>
    <w:rsid w:val="008C7634"/>
  </w:style>
  <w:style w:type="character" w:customStyle="1" w:styleId="elementor-screen-only">
    <w:name w:val="elementor-screen-only"/>
    <w:basedOn w:val="a0"/>
    <w:rsid w:val="008C7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8856">
      <w:bodyDiv w:val="1"/>
      <w:marLeft w:val="0"/>
      <w:marRight w:val="0"/>
      <w:marTop w:val="0"/>
      <w:marBottom w:val="0"/>
      <w:divBdr>
        <w:top w:val="none" w:sz="0" w:space="0" w:color="auto"/>
        <w:left w:val="none" w:sz="0" w:space="0" w:color="auto"/>
        <w:bottom w:val="none" w:sz="0" w:space="0" w:color="auto"/>
        <w:right w:val="none" w:sz="0" w:space="0" w:color="auto"/>
      </w:divBdr>
      <w:divsChild>
        <w:div w:id="530463272">
          <w:marLeft w:val="0"/>
          <w:marRight w:val="0"/>
          <w:marTop w:val="0"/>
          <w:marBottom w:val="0"/>
          <w:divBdr>
            <w:top w:val="none" w:sz="0" w:space="0" w:color="auto"/>
            <w:left w:val="none" w:sz="0" w:space="0" w:color="auto"/>
            <w:bottom w:val="none" w:sz="0" w:space="0" w:color="auto"/>
            <w:right w:val="none" w:sz="0" w:space="0" w:color="auto"/>
          </w:divBdr>
          <w:divsChild>
            <w:div w:id="241525008">
              <w:marLeft w:val="0"/>
              <w:marRight w:val="0"/>
              <w:marTop w:val="0"/>
              <w:marBottom w:val="0"/>
              <w:divBdr>
                <w:top w:val="none" w:sz="0" w:space="0" w:color="auto"/>
                <w:left w:val="none" w:sz="0" w:space="0" w:color="auto"/>
                <w:bottom w:val="none" w:sz="0" w:space="0" w:color="auto"/>
                <w:right w:val="none" w:sz="0" w:space="0" w:color="auto"/>
              </w:divBdr>
              <w:divsChild>
                <w:div w:id="1136684997">
                  <w:marLeft w:val="0"/>
                  <w:marRight w:val="0"/>
                  <w:marTop w:val="0"/>
                  <w:marBottom w:val="0"/>
                  <w:divBdr>
                    <w:top w:val="none" w:sz="0" w:space="0" w:color="auto"/>
                    <w:left w:val="none" w:sz="0" w:space="0" w:color="auto"/>
                    <w:bottom w:val="none" w:sz="0" w:space="0" w:color="auto"/>
                    <w:right w:val="none" w:sz="0" w:space="0" w:color="auto"/>
                  </w:divBdr>
                  <w:divsChild>
                    <w:div w:id="97877690">
                      <w:marLeft w:val="0"/>
                      <w:marRight w:val="0"/>
                      <w:marTop w:val="0"/>
                      <w:marBottom w:val="0"/>
                      <w:divBdr>
                        <w:top w:val="none" w:sz="0" w:space="0" w:color="auto"/>
                        <w:left w:val="none" w:sz="0" w:space="0" w:color="auto"/>
                        <w:bottom w:val="none" w:sz="0" w:space="0" w:color="auto"/>
                        <w:right w:val="none" w:sz="0" w:space="0" w:color="auto"/>
                      </w:divBdr>
                      <w:divsChild>
                        <w:div w:id="2132966589">
                          <w:marLeft w:val="0"/>
                          <w:marRight w:val="0"/>
                          <w:marTop w:val="0"/>
                          <w:marBottom w:val="0"/>
                          <w:divBdr>
                            <w:top w:val="none" w:sz="0" w:space="0" w:color="auto"/>
                            <w:left w:val="none" w:sz="0" w:space="0" w:color="auto"/>
                            <w:bottom w:val="none" w:sz="0" w:space="0" w:color="auto"/>
                            <w:right w:val="none" w:sz="0" w:space="0" w:color="auto"/>
                          </w:divBdr>
                          <w:divsChild>
                            <w:div w:id="2015061796">
                              <w:marLeft w:val="0"/>
                              <w:marRight w:val="0"/>
                              <w:marTop w:val="0"/>
                              <w:marBottom w:val="0"/>
                              <w:divBdr>
                                <w:top w:val="none" w:sz="0" w:space="0" w:color="auto"/>
                                <w:left w:val="none" w:sz="0" w:space="0" w:color="auto"/>
                                <w:bottom w:val="none" w:sz="0" w:space="0" w:color="auto"/>
                                <w:right w:val="none" w:sz="0" w:space="0" w:color="auto"/>
                              </w:divBdr>
                              <w:divsChild>
                                <w:div w:id="2061515205">
                                  <w:marLeft w:val="0"/>
                                  <w:marRight w:val="0"/>
                                  <w:marTop w:val="0"/>
                                  <w:marBottom w:val="0"/>
                                  <w:divBdr>
                                    <w:top w:val="none" w:sz="0" w:space="0" w:color="auto"/>
                                    <w:left w:val="none" w:sz="0" w:space="0" w:color="auto"/>
                                    <w:bottom w:val="none" w:sz="0" w:space="0" w:color="auto"/>
                                    <w:right w:val="none" w:sz="0" w:space="0" w:color="auto"/>
                                  </w:divBdr>
                                  <w:divsChild>
                                    <w:div w:id="962082192">
                                      <w:marLeft w:val="0"/>
                                      <w:marRight w:val="0"/>
                                      <w:marTop w:val="0"/>
                                      <w:marBottom w:val="0"/>
                                      <w:divBdr>
                                        <w:top w:val="none" w:sz="0" w:space="0" w:color="auto"/>
                                        <w:left w:val="none" w:sz="0" w:space="0" w:color="auto"/>
                                        <w:bottom w:val="none" w:sz="0" w:space="0" w:color="auto"/>
                                        <w:right w:val="none" w:sz="0" w:space="0" w:color="auto"/>
                                      </w:divBdr>
                                      <w:divsChild>
                                        <w:div w:id="2107074095">
                                          <w:marLeft w:val="0"/>
                                          <w:marRight w:val="0"/>
                                          <w:marTop w:val="0"/>
                                          <w:marBottom w:val="0"/>
                                          <w:divBdr>
                                            <w:top w:val="none" w:sz="0" w:space="0" w:color="auto"/>
                                            <w:left w:val="none" w:sz="0" w:space="0" w:color="auto"/>
                                            <w:bottom w:val="none" w:sz="0" w:space="0" w:color="auto"/>
                                            <w:right w:val="none" w:sz="0" w:space="0" w:color="auto"/>
                                          </w:divBdr>
                                          <w:divsChild>
                                            <w:div w:id="2143034069">
                                              <w:marLeft w:val="0"/>
                                              <w:marRight w:val="0"/>
                                              <w:marTop w:val="0"/>
                                              <w:marBottom w:val="0"/>
                                              <w:divBdr>
                                                <w:top w:val="none" w:sz="0" w:space="0" w:color="auto"/>
                                                <w:left w:val="none" w:sz="0" w:space="0" w:color="auto"/>
                                                <w:bottom w:val="none" w:sz="0" w:space="0" w:color="auto"/>
                                                <w:right w:val="none" w:sz="0" w:space="0" w:color="auto"/>
                                              </w:divBdr>
                                              <w:divsChild>
                                                <w:div w:id="625890016">
                                                  <w:marLeft w:val="0"/>
                                                  <w:marRight w:val="0"/>
                                                  <w:marTop w:val="0"/>
                                                  <w:marBottom w:val="0"/>
                                                  <w:divBdr>
                                                    <w:top w:val="none" w:sz="0" w:space="0" w:color="auto"/>
                                                    <w:left w:val="none" w:sz="0" w:space="0" w:color="auto"/>
                                                    <w:bottom w:val="none" w:sz="0" w:space="0" w:color="auto"/>
                                                    <w:right w:val="none" w:sz="0" w:space="0" w:color="auto"/>
                                                  </w:divBdr>
                                                  <w:divsChild>
                                                    <w:div w:id="2000159828">
                                                      <w:marLeft w:val="0"/>
                                                      <w:marRight w:val="0"/>
                                                      <w:marTop w:val="0"/>
                                                      <w:marBottom w:val="0"/>
                                                      <w:divBdr>
                                                        <w:top w:val="none" w:sz="0" w:space="0" w:color="auto"/>
                                                        <w:left w:val="none" w:sz="0" w:space="0" w:color="auto"/>
                                                        <w:bottom w:val="none" w:sz="0" w:space="0" w:color="auto"/>
                                                        <w:right w:val="none" w:sz="0" w:space="0" w:color="auto"/>
                                                      </w:divBdr>
                                                      <w:divsChild>
                                                        <w:div w:id="559244308">
                                                          <w:marLeft w:val="0"/>
                                                          <w:marRight w:val="0"/>
                                                          <w:marTop w:val="0"/>
                                                          <w:marBottom w:val="0"/>
                                                          <w:divBdr>
                                                            <w:top w:val="none" w:sz="0" w:space="0" w:color="auto"/>
                                                            <w:left w:val="none" w:sz="0" w:space="0" w:color="auto"/>
                                                            <w:bottom w:val="none" w:sz="0" w:space="0" w:color="auto"/>
                                                            <w:right w:val="none" w:sz="0" w:space="0" w:color="auto"/>
                                                          </w:divBdr>
                                                          <w:divsChild>
                                                            <w:div w:id="49056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58351">
                                  <w:marLeft w:val="0"/>
                                  <w:marRight w:val="0"/>
                                  <w:marTop w:val="0"/>
                                  <w:marBottom w:val="0"/>
                                  <w:divBdr>
                                    <w:top w:val="none" w:sz="0" w:space="0" w:color="auto"/>
                                    <w:left w:val="none" w:sz="0" w:space="0" w:color="auto"/>
                                    <w:bottom w:val="none" w:sz="0" w:space="0" w:color="auto"/>
                                    <w:right w:val="none" w:sz="0" w:space="0" w:color="auto"/>
                                  </w:divBdr>
                                  <w:divsChild>
                                    <w:div w:id="413862054">
                                      <w:marLeft w:val="0"/>
                                      <w:marRight w:val="0"/>
                                      <w:marTop w:val="0"/>
                                      <w:marBottom w:val="0"/>
                                      <w:divBdr>
                                        <w:top w:val="none" w:sz="0" w:space="0" w:color="auto"/>
                                        <w:left w:val="none" w:sz="0" w:space="0" w:color="auto"/>
                                        <w:bottom w:val="none" w:sz="0" w:space="0" w:color="auto"/>
                                        <w:right w:val="none" w:sz="0" w:space="0" w:color="auto"/>
                                      </w:divBdr>
                                      <w:divsChild>
                                        <w:div w:id="472866149">
                                          <w:marLeft w:val="0"/>
                                          <w:marRight w:val="0"/>
                                          <w:marTop w:val="0"/>
                                          <w:marBottom w:val="0"/>
                                          <w:divBdr>
                                            <w:top w:val="none" w:sz="0" w:space="0" w:color="auto"/>
                                            <w:left w:val="none" w:sz="0" w:space="0" w:color="auto"/>
                                            <w:bottom w:val="none" w:sz="0" w:space="0" w:color="auto"/>
                                            <w:right w:val="none" w:sz="0" w:space="0" w:color="auto"/>
                                          </w:divBdr>
                                          <w:divsChild>
                                            <w:div w:id="1556888020">
                                              <w:marLeft w:val="0"/>
                                              <w:marRight w:val="0"/>
                                              <w:marTop w:val="0"/>
                                              <w:marBottom w:val="0"/>
                                              <w:divBdr>
                                                <w:top w:val="none" w:sz="0" w:space="0" w:color="auto"/>
                                                <w:left w:val="none" w:sz="0" w:space="0" w:color="auto"/>
                                                <w:bottom w:val="none" w:sz="0" w:space="0" w:color="auto"/>
                                                <w:right w:val="none" w:sz="0" w:space="0" w:color="auto"/>
                                              </w:divBdr>
                                              <w:divsChild>
                                                <w:div w:id="85423812">
                                                  <w:marLeft w:val="0"/>
                                                  <w:marRight w:val="0"/>
                                                  <w:marTop w:val="0"/>
                                                  <w:marBottom w:val="0"/>
                                                  <w:divBdr>
                                                    <w:top w:val="none" w:sz="0" w:space="0" w:color="auto"/>
                                                    <w:left w:val="none" w:sz="0" w:space="0" w:color="auto"/>
                                                    <w:bottom w:val="none" w:sz="0" w:space="0" w:color="auto"/>
                                                    <w:right w:val="none" w:sz="0" w:space="0" w:color="auto"/>
                                                  </w:divBdr>
                                                  <w:divsChild>
                                                    <w:div w:id="1306199204">
                                                      <w:marLeft w:val="0"/>
                                                      <w:marRight w:val="0"/>
                                                      <w:marTop w:val="0"/>
                                                      <w:marBottom w:val="0"/>
                                                      <w:divBdr>
                                                        <w:top w:val="none" w:sz="0" w:space="0" w:color="auto"/>
                                                        <w:left w:val="none" w:sz="0" w:space="0" w:color="auto"/>
                                                        <w:bottom w:val="none" w:sz="0" w:space="0" w:color="auto"/>
                                                        <w:right w:val="none" w:sz="0" w:space="0" w:color="auto"/>
                                                      </w:divBdr>
                                                      <w:divsChild>
                                                        <w:div w:id="1902866345">
                                                          <w:marLeft w:val="0"/>
                                                          <w:marRight w:val="0"/>
                                                          <w:marTop w:val="0"/>
                                                          <w:marBottom w:val="0"/>
                                                          <w:divBdr>
                                                            <w:top w:val="none" w:sz="0" w:space="0" w:color="auto"/>
                                                            <w:left w:val="none" w:sz="0" w:space="0" w:color="auto"/>
                                                            <w:bottom w:val="none" w:sz="0" w:space="0" w:color="auto"/>
                                                            <w:right w:val="none" w:sz="0" w:space="0" w:color="auto"/>
                                                          </w:divBdr>
                                                          <w:divsChild>
                                                            <w:div w:id="2129279460">
                                                              <w:marLeft w:val="0"/>
                                                              <w:marRight w:val="0"/>
                                                              <w:marTop w:val="0"/>
                                                              <w:marBottom w:val="240"/>
                                                              <w:divBdr>
                                                                <w:top w:val="none" w:sz="0" w:space="0" w:color="auto"/>
                                                                <w:left w:val="none" w:sz="0" w:space="0" w:color="auto"/>
                                                                <w:bottom w:val="none" w:sz="0" w:space="0" w:color="auto"/>
                                                                <w:right w:val="none" w:sz="0" w:space="0" w:color="auto"/>
                                                              </w:divBdr>
                                                              <w:divsChild>
                                                                <w:div w:id="1542478170">
                                                                  <w:marLeft w:val="0"/>
                                                                  <w:marRight w:val="0"/>
                                                                  <w:marTop w:val="0"/>
                                                                  <w:marBottom w:val="0"/>
                                                                  <w:divBdr>
                                                                    <w:top w:val="none" w:sz="0" w:space="0" w:color="auto"/>
                                                                    <w:left w:val="none" w:sz="0" w:space="0" w:color="auto"/>
                                                                    <w:bottom w:val="none" w:sz="0" w:space="0" w:color="auto"/>
                                                                    <w:right w:val="none" w:sz="0" w:space="0" w:color="auto"/>
                                                                  </w:divBdr>
                                                                </w:div>
                                                              </w:divsChild>
                                                            </w:div>
                                                            <w:div w:id="1513453468">
                                                              <w:marLeft w:val="0"/>
                                                              <w:marRight w:val="0"/>
                                                              <w:marTop w:val="0"/>
                                                              <w:marBottom w:val="240"/>
                                                              <w:divBdr>
                                                                <w:top w:val="none" w:sz="0" w:space="0" w:color="auto"/>
                                                                <w:left w:val="none" w:sz="0" w:space="0" w:color="auto"/>
                                                                <w:bottom w:val="none" w:sz="0" w:space="0" w:color="auto"/>
                                                                <w:right w:val="none" w:sz="0" w:space="0" w:color="auto"/>
                                                              </w:divBdr>
                                                              <w:divsChild>
                                                                <w:div w:id="1970933660">
                                                                  <w:marLeft w:val="0"/>
                                                                  <w:marRight w:val="0"/>
                                                                  <w:marTop w:val="0"/>
                                                                  <w:marBottom w:val="0"/>
                                                                  <w:divBdr>
                                                                    <w:top w:val="none" w:sz="0" w:space="0" w:color="auto"/>
                                                                    <w:left w:val="none" w:sz="0" w:space="0" w:color="auto"/>
                                                                    <w:bottom w:val="none" w:sz="0" w:space="0" w:color="auto"/>
                                                                    <w:right w:val="none" w:sz="0" w:space="0" w:color="auto"/>
                                                                  </w:divBdr>
                                                                </w:div>
                                                              </w:divsChild>
                                                            </w:div>
                                                            <w:div w:id="1666855899">
                                                              <w:marLeft w:val="0"/>
                                                              <w:marRight w:val="0"/>
                                                              <w:marTop w:val="0"/>
                                                              <w:marBottom w:val="240"/>
                                                              <w:divBdr>
                                                                <w:top w:val="none" w:sz="0" w:space="0" w:color="auto"/>
                                                                <w:left w:val="none" w:sz="0" w:space="0" w:color="auto"/>
                                                                <w:bottom w:val="none" w:sz="0" w:space="0" w:color="auto"/>
                                                                <w:right w:val="none" w:sz="0" w:space="0" w:color="auto"/>
                                                              </w:divBdr>
                                                              <w:divsChild>
                                                                <w:div w:id="1755585310">
                                                                  <w:marLeft w:val="0"/>
                                                                  <w:marRight w:val="0"/>
                                                                  <w:marTop w:val="0"/>
                                                                  <w:marBottom w:val="0"/>
                                                                  <w:divBdr>
                                                                    <w:top w:val="none" w:sz="0" w:space="0" w:color="auto"/>
                                                                    <w:left w:val="none" w:sz="0" w:space="0" w:color="auto"/>
                                                                    <w:bottom w:val="none" w:sz="0" w:space="0" w:color="auto"/>
                                                                    <w:right w:val="none" w:sz="0" w:space="0" w:color="auto"/>
                                                                  </w:divBdr>
                                                                </w:div>
                                                              </w:divsChild>
                                                            </w:div>
                                                            <w:div w:id="419955141">
                                                              <w:marLeft w:val="0"/>
                                                              <w:marRight w:val="0"/>
                                                              <w:marTop w:val="0"/>
                                                              <w:marBottom w:val="0"/>
                                                              <w:divBdr>
                                                                <w:top w:val="none" w:sz="0" w:space="0" w:color="auto"/>
                                                                <w:left w:val="none" w:sz="0" w:space="0" w:color="auto"/>
                                                                <w:bottom w:val="none" w:sz="0" w:space="0" w:color="auto"/>
                                                                <w:right w:val="none" w:sz="0" w:space="0" w:color="auto"/>
                                                              </w:divBdr>
                                                              <w:divsChild>
                                                                <w:div w:id="193162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514873">
                                  <w:marLeft w:val="0"/>
                                  <w:marRight w:val="0"/>
                                  <w:marTop w:val="0"/>
                                  <w:marBottom w:val="0"/>
                                  <w:divBdr>
                                    <w:top w:val="none" w:sz="0" w:space="0" w:color="auto"/>
                                    <w:left w:val="none" w:sz="0" w:space="0" w:color="auto"/>
                                    <w:bottom w:val="none" w:sz="0" w:space="0" w:color="auto"/>
                                    <w:right w:val="none" w:sz="0" w:space="0" w:color="auto"/>
                                  </w:divBdr>
                                  <w:divsChild>
                                    <w:div w:id="1915125041">
                                      <w:marLeft w:val="0"/>
                                      <w:marRight w:val="0"/>
                                      <w:marTop w:val="0"/>
                                      <w:marBottom w:val="0"/>
                                      <w:divBdr>
                                        <w:top w:val="none" w:sz="0" w:space="0" w:color="auto"/>
                                        <w:left w:val="none" w:sz="0" w:space="0" w:color="auto"/>
                                        <w:bottom w:val="none" w:sz="0" w:space="0" w:color="auto"/>
                                        <w:right w:val="none" w:sz="0" w:space="0" w:color="auto"/>
                                      </w:divBdr>
                                      <w:divsChild>
                                        <w:div w:id="1827747083">
                                          <w:marLeft w:val="0"/>
                                          <w:marRight w:val="0"/>
                                          <w:marTop w:val="0"/>
                                          <w:marBottom w:val="0"/>
                                          <w:divBdr>
                                            <w:top w:val="none" w:sz="0" w:space="0" w:color="auto"/>
                                            <w:left w:val="none" w:sz="0" w:space="0" w:color="auto"/>
                                            <w:bottom w:val="none" w:sz="0" w:space="0" w:color="auto"/>
                                            <w:right w:val="none" w:sz="0" w:space="0" w:color="auto"/>
                                          </w:divBdr>
                                          <w:divsChild>
                                            <w:div w:id="1029989442">
                                              <w:marLeft w:val="0"/>
                                              <w:marRight w:val="0"/>
                                              <w:marTop w:val="0"/>
                                              <w:marBottom w:val="0"/>
                                              <w:divBdr>
                                                <w:top w:val="none" w:sz="0" w:space="0" w:color="auto"/>
                                                <w:left w:val="none" w:sz="0" w:space="0" w:color="auto"/>
                                                <w:bottom w:val="none" w:sz="0" w:space="0" w:color="auto"/>
                                                <w:right w:val="none" w:sz="0" w:space="0" w:color="auto"/>
                                              </w:divBdr>
                                              <w:divsChild>
                                                <w:div w:id="744716888">
                                                  <w:marLeft w:val="0"/>
                                                  <w:marRight w:val="0"/>
                                                  <w:marTop w:val="0"/>
                                                  <w:marBottom w:val="0"/>
                                                  <w:divBdr>
                                                    <w:top w:val="none" w:sz="0" w:space="0" w:color="auto"/>
                                                    <w:left w:val="none" w:sz="0" w:space="0" w:color="auto"/>
                                                    <w:bottom w:val="none" w:sz="0" w:space="0" w:color="auto"/>
                                                    <w:right w:val="none" w:sz="0" w:space="0" w:color="auto"/>
                                                  </w:divBdr>
                                                  <w:divsChild>
                                                    <w:div w:id="585236581">
                                                      <w:marLeft w:val="0"/>
                                                      <w:marRight w:val="0"/>
                                                      <w:marTop w:val="0"/>
                                                      <w:marBottom w:val="300"/>
                                                      <w:divBdr>
                                                        <w:top w:val="none" w:sz="0" w:space="0" w:color="auto"/>
                                                        <w:left w:val="none" w:sz="0" w:space="0" w:color="auto"/>
                                                        <w:bottom w:val="none" w:sz="0" w:space="0" w:color="auto"/>
                                                        <w:right w:val="none" w:sz="0" w:space="0" w:color="auto"/>
                                                      </w:divBdr>
                                                      <w:divsChild>
                                                        <w:div w:id="1459690612">
                                                          <w:marLeft w:val="-300"/>
                                                          <w:marRight w:val="0"/>
                                                          <w:marTop w:val="0"/>
                                                          <w:marBottom w:val="120"/>
                                                          <w:divBdr>
                                                            <w:top w:val="none" w:sz="0" w:space="0" w:color="auto"/>
                                                            <w:left w:val="none" w:sz="0" w:space="0" w:color="auto"/>
                                                            <w:bottom w:val="none" w:sz="0" w:space="0" w:color="auto"/>
                                                            <w:right w:val="none" w:sz="0" w:space="0" w:color="auto"/>
                                                          </w:divBdr>
                                                        </w:div>
                                                      </w:divsChild>
                                                    </w:div>
                                                    <w:div w:id="303390698">
                                                      <w:marLeft w:val="0"/>
                                                      <w:marRight w:val="0"/>
                                                      <w:marTop w:val="0"/>
                                                      <w:marBottom w:val="0"/>
                                                      <w:divBdr>
                                                        <w:top w:val="none" w:sz="0" w:space="0" w:color="auto"/>
                                                        <w:left w:val="none" w:sz="0" w:space="0" w:color="auto"/>
                                                        <w:bottom w:val="none" w:sz="0" w:space="0" w:color="auto"/>
                                                        <w:right w:val="none" w:sz="0" w:space="0" w:color="auto"/>
                                                      </w:divBdr>
                                                      <w:divsChild>
                                                        <w:div w:id="1499074304">
                                                          <w:marLeft w:val="0"/>
                                                          <w:marRight w:val="0"/>
                                                          <w:marTop w:val="0"/>
                                                          <w:marBottom w:val="0"/>
                                                          <w:divBdr>
                                                            <w:top w:val="none" w:sz="0" w:space="0" w:color="auto"/>
                                                            <w:left w:val="none" w:sz="0" w:space="0" w:color="auto"/>
                                                            <w:bottom w:val="none" w:sz="0" w:space="0" w:color="auto"/>
                                                            <w:right w:val="none" w:sz="0" w:space="0" w:color="auto"/>
                                                          </w:divBdr>
                                                          <w:divsChild>
                                                            <w:div w:id="2035761502">
                                                              <w:marLeft w:val="0"/>
                                                              <w:marRight w:val="0"/>
                                                              <w:marTop w:val="0"/>
                                                              <w:marBottom w:val="0"/>
                                                              <w:divBdr>
                                                                <w:top w:val="none" w:sz="0" w:space="0" w:color="auto"/>
                                                                <w:left w:val="none" w:sz="0" w:space="0" w:color="auto"/>
                                                                <w:bottom w:val="none" w:sz="0" w:space="0" w:color="auto"/>
                                                                <w:right w:val="none" w:sz="0" w:space="0" w:color="auto"/>
                                                              </w:divBdr>
                                                              <w:divsChild>
                                                                <w:div w:id="188641224">
                                                                  <w:marLeft w:val="0"/>
                                                                  <w:marRight w:val="0"/>
                                                                  <w:marTop w:val="0"/>
                                                                  <w:marBottom w:val="0"/>
                                                                  <w:divBdr>
                                                                    <w:top w:val="single" w:sz="2" w:space="0" w:color="818A91"/>
                                                                    <w:left w:val="single" w:sz="2" w:space="0" w:color="818A91"/>
                                                                    <w:bottom w:val="single" w:sz="2" w:space="0" w:color="818A91"/>
                                                                    <w:right w:val="single" w:sz="2" w:space="0" w:color="818A91"/>
                                                                  </w:divBdr>
                                                                  <w:divsChild>
                                                                    <w:div w:id="27610721">
                                                                      <w:marLeft w:val="0"/>
                                                                      <w:marRight w:val="0"/>
                                                                      <w:marTop w:val="300"/>
                                                                      <w:marBottom w:val="0"/>
                                                                      <w:divBdr>
                                                                        <w:top w:val="none" w:sz="0" w:space="0" w:color="auto"/>
                                                                        <w:left w:val="none" w:sz="0" w:space="0" w:color="auto"/>
                                                                        <w:bottom w:val="none" w:sz="0" w:space="0" w:color="auto"/>
                                                                        <w:right w:val="none" w:sz="0" w:space="0" w:color="auto"/>
                                                                      </w:divBdr>
                                                                      <w:divsChild>
                                                                        <w:div w:id="993877522">
                                                                          <w:marLeft w:val="0"/>
                                                                          <w:marRight w:val="0"/>
                                                                          <w:marTop w:val="0"/>
                                                                          <w:marBottom w:val="375"/>
                                                                          <w:divBdr>
                                                                            <w:top w:val="none" w:sz="0" w:space="0" w:color="auto"/>
                                                                            <w:left w:val="none" w:sz="0" w:space="0" w:color="auto"/>
                                                                            <w:bottom w:val="none" w:sz="0" w:space="0" w:color="auto"/>
                                                                            <w:right w:val="none" w:sz="0" w:space="0" w:color="auto"/>
                                                                          </w:divBdr>
                                                                        </w:div>
                                                                        <w:div w:id="7983881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5324660">
                                                                  <w:marLeft w:val="0"/>
                                                                  <w:marRight w:val="0"/>
                                                                  <w:marTop w:val="0"/>
                                                                  <w:marBottom w:val="0"/>
                                                                  <w:divBdr>
                                                                    <w:top w:val="single" w:sz="2" w:space="0" w:color="818A91"/>
                                                                    <w:left w:val="single" w:sz="2" w:space="0" w:color="818A91"/>
                                                                    <w:bottom w:val="single" w:sz="2" w:space="0" w:color="818A91"/>
                                                                    <w:right w:val="single" w:sz="2" w:space="0" w:color="818A91"/>
                                                                  </w:divBdr>
                                                                  <w:divsChild>
                                                                    <w:div w:id="405228392">
                                                                      <w:marLeft w:val="0"/>
                                                                      <w:marRight w:val="0"/>
                                                                      <w:marTop w:val="300"/>
                                                                      <w:marBottom w:val="0"/>
                                                                      <w:divBdr>
                                                                        <w:top w:val="none" w:sz="0" w:space="0" w:color="auto"/>
                                                                        <w:left w:val="none" w:sz="0" w:space="0" w:color="auto"/>
                                                                        <w:bottom w:val="none" w:sz="0" w:space="0" w:color="auto"/>
                                                                        <w:right w:val="none" w:sz="0" w:space="0" w:color="auto"/>
                                                                      </w:divBdr>
                                                                      <w:divsChild>
                                                                        <w:div w:id="1857423106">
                                                                          <w:marLeft w:val="0"/>
                                                                          <w:marRight w:val="0"/>
                                                                          <w:marTop w:val="0"/>
                                                                          <w:marBottom w:val="375"/>
                                                                          <w:divBdr>
                                                                            <w:top w:val="none" w:sz="0" w:space="0" w:color="auto"/>
                                                                            <w:left w:val="none" w:sz="0" w:space="0" w:color="auto"/>
                                                                            <w:bottom w:val="none" w:sz="0" w:space="0" w:color="auto"/>
                                                                            <w:right w:val="none" w:sz="0" w:space="0" w:color="auto"/>
                                                                          </w:divBdr>
                                                                        </w:div>
                                                                        <w:div w:id="185895755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3142054">
                                                                  <w:marLeft w:val="0"/>
                                                                  <w:marRight w:val="0"/>
                                                                  <w:marTop w:val="0"/>
                                                                  <w:marBottom w:val="0"/>
                                                                  <w:divBdr>
                                                                    <w:top w:val="single" w:sz="2" w:space="0" w:color="818A91"/>
                                                                    <w:left w:val="single" w:sz="2" w:space="0" w:color="818A91"/>
                                                                    <w:bottom w:val="single" w:sz="2" w:space="0" w:color="818A91"/>
                                                                    <w:right w:val="single" w:sz="2" w:space="0" w:color="818A91"/>
                                                                  </w:divBdr>
                                                                  <w:divsChild>
                                                                    <w:div w:id="1632440555">
                                                                      <w:marLeft w:val="0"/>
                                                                      <w:marRight w:val="0"/>
                                                                      <w:marTop w:val="300"/>
                                                                      <w:marBottom w:val="0"/>
                                                                      <w:divBdr>
                                                                        <w:top w:val="none" w:sz="0" w:space="0" w:color="auto"/>
                                                                        <w:left w:val="none" w:sz="0" w:space="0" w:color="auto"/>
                                                                        <w:bottom w:val="none" w:sz="0" w:space="0" w:color="auto"/>
                                                                        <w:right w:val="none" w:sz="0" w:space="0" w:color="auto"/>
                                                                      </w:divBdr>
                                                                      <w:divsChild>
                                                                        <w:div w:id="617954644">
                                                                          <w:marLeft w:val="0"/>
                                                                          <w:marRight w:val="0"/>
                                                                          <w:marTop w:val="0"/>
                                                                          <w:marBottom w:val="375"/>
                                                                          <w:divBdr>
                                                                            <w:top w:val="none" w:sz="0" w:space="0" w:color="auto"/>
                                                                            <w:left w:val="none" w:sz="0" w:space="0" w:color="auto"/>
                                                                            <w:bottom w:val="none" w:sz="0" w:space="0" w:color="auto"/>
                                                                            <w:right w:val="none" w:sz="0" w:space="0" w:color="auto"/>
                                                                          </w:divBdr>
                                                                        </w:div>
                                                                        <w:div w:id="162850459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829246953">
                                                                  <w:marLeft w:val="0"/>
                                                                  <w:marRight w:val="0"/>
                                                                  <w:marTop w:val="0"/>
                                                                  <w:marBottom w:val="0"/>
                                                                  <w:divBdr>
                                                                    <w:top w:val="single" w:sz="2" w:space="0" w:color="818A91"/>
                                                                    <w:left w:val="single" w:sz="2" w:space="0" w:color="818A91"/>
                                                                    <w:bottom w:val="single" w:sz="2" w:space="0" w:color="818A91"/>
                                                                    <w:right w:val="single" w:sz="2" w:space="0" w:color="818A91"/>
                                                                  </w:divBdr>
                                                                  <w:divsChild>
                                                                    <w:div w:id="1217594286">
                                                                      <w:marLeft w:val="0"/>
                                                                      <w:marRight w:val="0"/>
                                                                      <w:marTop w:val="300"/>
                                                                      <w:marBottom w:val="0"/>
                                                                      <w:divBdr>
                                                                        <w:top w:val="none" w:sz="0" w:space="0" w:color="auto"/>
                                                                        <w:left w:val="none" w:sz="0" w:space="0" w:color="auto"/>
                                                                        <w:bottom w:val="none" w:sz="0" w:space="0" w:color="auto"/>
                                                                        <w:right w:val="none" w:sz="0" w:space="0" w:color="auto"/>
                                                                      </w:divBdr>
                                                                      <w:divsChild>
                                                                        <w:div w:id="759378072">
                                                                          <w:marLeft w:val="0"/>
                                                                          <w:marRight w:val="0"/>
                                                                          <w:marTop w:val="0"/>
                                                                          <w:marBottom w:val="375"/>
                                                                          <w:divBdr>
                                                                            <w:top w:val="none" w:sz="0" w:space="0" w:color="auto"/>
                                                                            <w:left w:val="none" w:sz="0" w:space="0" w:color="auto"/>
                                                                            <w:bottom w:val="none" w:sz="0" w:space="0" w:color="auto"/>
                                                                            <w:right w:val="none" w:sz="0" w:space="0" w:color="auto"/>
                                                                          </w:divBdr>
                                                                        </w:div>
                                                                        <w:div w:id="136756417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9840240">
              <w:marLeft w:val="0"/>
              <w:marRight w:val="0"/>
              <w:marTop w:val="0"/>
              <w:marBottom w:val="0"/>
              <w:divBdr>
                <w:top w:val="single" w:sz="6" w:space="0" w:color="1A1C21"/>
                <w:left w:val="none" w:sz="0" w:space="0" w:color="auto"/>
                <w:bottom w:val="none" w:sz="0" w:space="0" w:color="auto"/>
                <w:right w:val="none" w:sz="0" w:space="0" w:color="auto"/>
              </w:divBdr>
              <w:divsChild>
                <w:div w:id="1992825002">
                  <w:marLeft w:val="0"/>
                  <w:marRight w:val="0"/>
                  <w:marTop w:val="0"/>
                  <w:marBottom w:val="0"/>
                  <w:divBdr>
                    <w:top w:val="none" w:sz="0" w:space="0" w:color="auto"/>
                    <w:left w:val="none" w:sz="0" w:space="0" w:color="auto"/>
                    <w:bottom w:val="none" w:sz="0" w:space="0" w:color="auto"/>
                    <w:right w:val="none" w:sz="0" w:space="0" w:color="auto"/>
                  </w:divBdr>
                  <w:divsChild>
                    <w:div w:id="1154030844">
                      <w:marLeft w:val="0"/>
                      <w:marRight w:val="0"/>
                      <w:marTop w:val="0"/>
                      <w:marBottom w:val="0"/>
                      <w:divBdr>
                        <w:top w:val="none" w:sz="0" w:space="0" w:color="auto"/>
                        <w:left w:val="none" w:sz="0" w:space="0" w:color="auto"/>
                        <w:bottom w:val="none" w:sz="0" w:space="0" w:color="auto"/>
                        <w:right w:val="none" w:sz="0" w:space="0" w:color="auto"/>
                      </w:divBdr>
                      <w:divsChild>
                        <w:div w:id="1388184354">
                          <w:marLeft w:val="0"/>
                          <w:marRight w:val="0"/>
                          <w:marTop w:val="0"/>
                          <w:marBottom w:val="0"/>
                          <w:divBdr>
                            <w:top w:val="none" w:sz="0" w:space="0" w:color="auto"/>
                            <w:left w:val="none" w:sz="0" w:space="0" w:color="auto"/>
                            <w:bottom w:val="none" w:sz="0" w:space="0" w:color="auto"/>
                            <w:right w:val="none" w:sz="0" w:space="0" w:color="auto"/>
                          </w:divBdr>
                          <w:divsChild>
                            <w:div w:id="687607351">
                              <w:marLeft w:val="-300"/>
                              <w:marRight w:val="-300"/>
                              <w:marTop w:val="0"/>
                              <w:marBottom w:val="0"/>
                              <w:divBdr>
                                <w:top w:val="none" w:sz="0" w:space="0" w:color="auto"/>
                                <w:left w:val="none" w:sz="0" w:space="0" w:color="auto"/>
                                <w:bottom w:val="none" w:sz="0" w:space="0" w:color="auto"/>
                                <w:right w:val="none" w:sz="0" w:space="0" w:color="auto"/>
                              </w:divBdr>
                              <w:divsChild>
                                <w:div w:id="2127309141">
                                  <w:marLeft w:val="0"/>
                                  <w:marRight w:val="0"/>
                                  <w:marTop w:val="240"/>
                                  <w:marBottom w:val="0"/>
                                  <w:divBdr>
                                    <w:top w:val="none" w:sz="0" w:space="0" w:color="auto"/>
                                    <w:left w:val="none" w:sz="0" w:space="0" w:color="auto"/>
                                    <w:bottom w:val="none" w:sz="0" w:space="0" w:color="auto"/>
                                    <w:right w:val="none" w:sz="0" w:space="0" w:color="auto"/>
                                  </w:divBdr>
                                  <w:divsChild>
                                    <w:div w:id="214107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913810">
          <w:marLeft w:val="0"/>
          <w:marRight w:val="0"/>
          <w:marTop w:val="0"/>
          <w:marBottom w:val="0"/>
          <w:divBdr>
            <w:top w:val="none" w:sz="0" w:space="0" w:color="auto"/>
            <w:left w:val="none" w:sz="0" w:space="0" w:color="auto"/>
            <w:bottom w:val="none" w:sz="0" w:space="0" w:color="auto"/>
            <w:right w:val="none" w:sz="0" w:space="0" w:color="auto"/>
          </w:divBdr>
          <w:divsChild>
            <w:div w:id="1143697625">
              <w:marLeft w:val="0"/>
              <w:marRight w:val="0"/>
              <w:marTop w:val="0"/>
              <w:marBottom w:val="0"/>
              <w:divBdr>
                <w:top w:val="none" w:sz="0" w:space="0" w:color="auto"/>
                <w:left w:val="none" w:sz="0" w:space="0" w:color="auto"/>
                <w:bottom w:val="none" w:sz="0" w:space="0" w:color="auto"/>
                <w:right w:val="none" w:sz="0" w:space="0" w:color="auto"/>
              </w:divBdr>
              <w:divsChild>
                <w:div w:id="1818496696">
                  <w:marLeft w:val="0"/>
                  <w:marRight w:val="0"/>
                  <w:marTop w:val="0"/>
                  <w:marBottom w:val="0"/>
                  <w:divBdr>
                    <w:top w:val="none" w:sz="0" w:space="0" w:color="auto"/>
                    <w:left w:val="none" w:sz="0" w:space="0" w:color="auto"/>
                    <w:bottom w:val="none" w:sz="0" w:space="0" w:color="auto"/>
                    <w:right w:val="none" w:sz="0" w:space="0" w:color="auto"/>
                  </w:divBdr>
                  <w:divsChild>
                    <w:div w:id="1672831260">
                      <w:marLeft w:val="0"/>
                      <w:marRight w:val="0"/>
                      <w:marTop w:val="0"/>
                      <w:marBottom w:val="0"/>
                      <w:divBdr>
                        <w:top w:val="none" w:sz="0" w:space="0" w:color="auto"/>
                        <w:left w:val="none" w:sz="0" w:space="0" w:color="auto"/>
                        <w:bottom w:val="none" w:sz="0" w:space="0" w:color="auto"/>
                        <w:right w:val="none" w:sz="0" w:space="0" w:color="auto"/>
                      </w:divBdr>
                      <w:divsChild>
                        <w:div w:id="101261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17755</Words>
  <Characters>101209</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3</cp:revision>
  <dcterms:created xsi:type="dcterms:W3CDTF">2021-03-28T13:46:00Z</dcterms:created>
  <dcterms:modified xsi:type="dcterms:W3CDTF">2021-08-03T09:06:00Z</dcterms:modified>
</cp:coreProperties>
</file>