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>
      <w:pPr>
        <w:rPr>
          <w:lang w:val="en-US"/>
        </w:rPr>
      </w:pPr>
    </w:p>
    <w:p w:rsidR="00F26533" w:rsidRPr="00C75D96" w:rsidRDefault="00F26533" w:rsidP="00B65FE1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A3A3A"/>
          <w:kern w:val="36"/>
          <w:sz w:val="45"/>
          <w:szCs w:val="45"/>
          <w:lang w:eastAsia="ru-RU"/>
        </w:rPr>
      </w:pPr>
      <w:r w:rsidRPr="00F26533">
        <w:rPr>
          <w:rFonts w:ascii="Times New Roman" w:eastAsia="Times New Roman" w:hAnsi="Times New Roman" w:cs="Times New Roman"/>
          <w:color w:val="3A3A3A"/>
          <w:kern w:val="36"/>
          <w:sz w:val="45"/>
          <w:szCs w:val="45"/>
          <w:lang w:eastAsia="ru-RU"/>
        </w:rPr>
        <w:t>Мониторинг зеленых насаждений на примере парка Победы города Вологды</w:t>
      </w:r>
    </w:p>
    <w:p w:rsidR="00B65FE1" w:rsidRPr="00B65FE1" w:rsidRDefault="00B65FE1" w:rsidP="00B65FE1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A3A3A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color w:val="3A3A3A"/>
          <w:kern w:val="36"/>
          <w:sz w:val="45"/>
          <w:szCs w:val="45"/>
          <w:lang w:eastAsia="ru-RU"/>
        </w:rPr>
        <w:t>2015</w:t>
      </w:r>
    </w:p>
    <w:p w:rsidR="00B65FE1" w:rsidRPr="00B65FE1" w:rsidRDefault="00B65FE1" w:rsidP="00B65FE1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A3A3A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color w:val="3A3A3A"/>
          <w:kern w:val="36"/>
          <w:sz w:val="45"/>
          <w:szCs w:val="45"/>
          <w:lang w:eastAsia="ru-RU"/>
        </w:rPr>
        <w:t>Диплом</w:t>
      </w:r>
    </w:p>
    <w:p w:rsidR="00F26533" w:rsidRPr="00F26533" w:rsidRDefault="00F26533" w:rsidP="00F265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Эффективность: данная выпускная квалификационная работа направлена на повышение качества функционирования объекта исследования и внесение ряда предложений по совершенствованию его компонентов.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Содержание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Реферат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Введение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. Ретроспективный анализ исследований зеленых насаждений в урбанизированной среде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.1 Развитие озеленения в городах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.2 Роль зеленых насаждений в экологических особенностях городской среды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.3 Категории городских насаждений в экологических особенностях городской среды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.4 История создания зеленых насаждений в городе Вологде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. Программа, методика и объекты исследований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.1 Методика работ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.2 Характеристика объекта</w:t>
      </w:r>
    </w:p>
    <w:p w:rsidR="00F26533" w:rsidRPr="00F26533" w:rsidRDefault="00F26533" w:rsidP="005816AE">
      <w:pPr>
        <w:tabs>
          <w:tab w:val="left" w:pos="2920"/>
        </w:tabs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. Мониторинг парка Победы</w:t>
      </w:r>
      <w:r w:rsidR="005816AE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.1 Оценка состояния зеленых насаждений, малых архитектурных форм и посещаемости парка Победы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.2 Проектируемые мероприятия по улучшению территории и их экономическая оценка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Заключение</w:t>
      </w:r>
    </w:p>
    <w:p w:rsid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Список использованных источников</w:t>
      </w:r>
    </w:p>
    <w:p w:rsidR="00872A50" w:rsidRPr="00872A50" w:rsidRDefault="00872A50" w:rsidP="00872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872A5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Вернуться в каталог готовых дипломов и магистерских диссертаций –</w:t>
      </w:r>
    </w:p>
    <w:p w:rsidR="00872A50" w:rsidRPr="00872A50" w:rsidRDefault="003966CF" w:rsidP="00872A50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8" w:history="1">
        <w:r w:rsidR="00872A50" w:rsidRPr="00872A50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val="en-US" w:eastAsia="ru-RU"/>
          </w:rPr>
          <w:t>http</w:t>
        </w:r>
        <w:r w:rsidR="00872A50" w:rsidRPr="00872A50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eastAsia="ru-RU"/>
          </w:rPr>
          <w:t>://учебники.информ2000.рф/</w:t>
        </w:r>
        <w:proofErr w:type="spellStart"/>
        <w:r w:rsidR="00872A50" w:rsidRPr="00872A50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val="en-US" w:eastAsia="ru-RU"/>
          </w:rPr>
          <w:t>diplom</w:t>
        </w:r>
        <w:proofErr w:type="spellEnd"/>
        <w:r w:rsidR="00872A50" w:rsidRPr="00872A50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872A50" w:rsidRPr="00872A50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val="en-US" w:eastAsia="ru-RU"/>
          </w:rPr>
          <w:t>shtml</w:t>
        </w:r>
        <w:proofErr w:type="spellEnd"/>
      </w:hyperlink>
    </w:p>
    <w:p w:rsidR="00872A50" w:rsidRPr="00F26533" w:rsidRDefault="00872A50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Реферат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парк зеленый насаждение экологический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Выпускная квалификационная работа содержит 73 страницы, 13 рисунков, 11 таблиц, 41 использованный источник и 2 приложения.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Объектом исследования является парк Победы в городе Вологда.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Цель выпускной квалификационной работы: проведение оценки состояния парка Победы и составление рекомендаций по улучшению его территорий.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Предмет выпускной квалификационной работы: зеленые насаждения, малые архитектурные формы, посещаемость парка Победы города Вологды.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Результатом работы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стали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разработанные программы и методики, направленные на улучшение территории парка Победы.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Эффективность: данная выпускная квалификационная работа направлена на повышение качества функционирования объекта исследования и внесение ряда предложений по совершенствованию его компонентов.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Введение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Государственный городской кадастр включает в себя официальные сведения и подробные описания различных кадастровых объектов, которые располагаются на территории города. Данная система позволяет быстро и качественно удовлетворить все запросы по предоставлению кадастровой информации. Зеленые насаждения входят в кадастр зеленых насаждений, который рассматривается как составляющая системы городского кадастра. Зеленые насаждения — объект недвижимости города. Важным моментом оценки зеленых насаждений является их инвентаризация, которая представляет собой важнейший элемент в системе городского кадастра.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«Зеленые массивы различного функционального назначения являются неотъемлемой частью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города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как в границах застройки, так и за ее пределами. На протяжении всего периода становления градостроительства озвучивались различные идеи по включению зон живой природы в планировочное устройство города. Многие из них актуальны и по сей день». [3]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«Многообразие применяемых способов озеленения городских территорий обусловлено наличием конкретных градостроительных условий — местоположением города в системе группового расселения; народнохозяйственным профилем; величиной и принятой схемой зонирования территории; размещением общественных центров, жилой застройки, промышленности; архитектурно-планировочным решением территории; схемой транспортных магистралей; возможностью организации единой системы озелененной площади города и его зеленого пояса, перспективой развития.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Ведущая роль отводится природно-климатическим, санитарно-гигиеническим, ландшафтно-экологическим, физико-географическим и многим другим факторам». [3]</w:t>
      </w:r>
    </w:p>
    <w:p w:rsid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«Зеленые насаждения, которые органично включены в общую систему застройки, улучшают структурно-планировочные и архитектурно-художественные достоинства города, помогают создать яркий объемно-пространственный облик города, живописный силуэт». [3]</w:t>
      </w:r>
    </w:p>
    <w:tbl>
      <w:tblPr>
        <w:tblStyle w:val="a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72"/>
      </w:tblGrid>
      <w:tr w:rsidR="00C75D96" w:rsidTr="00C75D96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96" w:rsidRDefault="003966CF">
            <w:pPr>
              <w:spacing w:line="360" w:lineRule="auto"/>
              <w:textAlignment w:val="baseline"/>
              <w:rPr>
                <w:rFonts w:ascii="Arial" w:eastAsia="Times New Roman" w:hAnsi="Arial" w:cs="Times New Roman"/>
                <w:color w:val="444444"/>
                <w:sz w:val="28"/>
                <w:szCs w:val="28"/>
              </w:rPr>
            </w:pPr>
            <w:hyperlink r:id="rId9" w:history="1">
              <w:r w:rsidR="00C75D96">
                <w:rPr>
                  <w:rStyle w:val="a4"/>
                  <w:rFonts w:eastAsia="Times New Roman" w:cs="Times New Roman"/>
                  <w:lang w:eastAsia="ru-RU"/>
                </w:rPr>
                <w:t>Вернуться в библиотеку по экономике и праву: учебники, дипломы, диссертации</w:t>
              </w:r>
            </w:hyperlink>
          </w:p>
          <w:p w:rsidR="00C75D96" w:rsidRDefault="003966CF">
            <w:pPr>
              <w:spacing w:line="360" w:lineRule="auto"/>
              <w:textAlignment w:val="baseline"/>
              <w:rPr>
                <w:rFonts w:ascii="Arial" w:eastAsia="Times New Roman" w:hAnsi="Arial" w:cs="Times New Roman"/>
                <w:color w:val="444444"/>
                <w:sz w:val="28"/>
                <w:szCs w:val="28"/>
              </w:rPr>
            </w:pPr>
            <w:hyperlink r:id="rId10" w:history="1">
              <w:proofErr w:type="spellStart"/>
              <w:r w:rsidR="00C75D96">
                <w:rPr>
                  <w:rStyle w:val="a4"/>
                  <w:rFonts w:eastAsia="Times New Roman" w:cs="Times New Roman"/>
                  <w:lang w:eastAsia="ru-RU"/>
                </w:rPr>
                <w:t>Рерайт</w:t>
              </w:r>
              <w:proofErr w:type="spellEnd"/>
              <w:r w:rsidR="00C75D96">
                <w:rPr>
                  <w:rStyle w:val="a4"/>
                  <w:rFonts w:eastAsia="Times New Roman" w:cs="Times New Roman"/>
                  <w:lang w:eastAsia="ru-RU"/>
                </w:rPr>
                <w:t xml:space="preserve"> текстов и </w:t>
              </w:r>
              <w:proofErr w:type="spellStart"/>
              <w:r w:rsidR="00C75D96">
                <w:rPr>
                  <w:rStyle w:val="a4"/>
                  <w:rFonts w:eastAsia="Times New Roman" w:cs="Times New Roman"/>
                  <w:lang w:eastAsia="ru-RU"/>
                </w:rPr>
                <w:t>уникализация</w:t>
              </w:r>
              <w:proofErr w:type="spellEnd"/>
              <w:r w:rsidR="00C75D96">
                <w:rPr>
                  <w:rStyle w:val="a4"/>
                  <w:rFonts w:eastAsia="Times New Roman" w:cs="Times New Roman"/>
                  <w:lang w:eastAsia="ru-RU"/>
                </w:rPr>
                <w:t xml:space="preserve"> 90 %</w:t>
              </w:r>
            </w:hyperlink>
          </w:p>
          <w:p w:rsidR="00C75D96" w:rsidRDefault="003966CF">
            <w:pPr>
              <w:spacing w:line="360" w:lineRule="auto"/>
              <w:textAlignment w:val="baseline"/>
              <w:rPr>
                <w:rFonts w:ascii="Arial" w:eastAsia="Times New Roman" w:hAnsi="Arial" w:cs="Times New Roman"/>
                <w:color w:val="444444"/>
                <w:sz w:val="28"/>
                <w:szCs w:val="28"/>
              </w:rPr>
            </w:pPr>
            <w:hyperlink r:id="rId11" w:history="1">
              <w:r w:rsidR="00C75D96">
                <w:rPr>
                  <w:rStyle w:val="a4"/>
                  <w:rFonts w:eastAsia="Times New Roman" w:cs="Times New Roman"/>
                  <w:lang w:eastAsia="ru-RU"/>
                </w:rPr>
                <w:t>Написание по заказу контрольных, дипломов, диссертаций.</w:t>
              </w:r>
              <w:proofErr w:type="gramStart"/>
              <w:r w:rsidR="00C75D96">
                <w:rPr>
                  <w:rStyle w:val="a4"/>
                  <w:rFonts w:eastAsia="Times New Roman" w:cs="Times New Roman"/>
                  <w:lang w:eastAsia="ru-RU"/>
                </w:rPr>
                <w:t xml:space="preserve"> .</w:t>
              </w:r>
              <w:proofErr w:type="gramEnd"/>
              <w:r w:rsidR="00C75D96">
                <w:rPr>
                  <w:rStyle w:val="a4"/>
                  <w:rFonts w:eastAsia="Times New Roman" w:cs="Times New Roman"/>
                  <w:lang w:eastAsia="ru-RU"/>
                </w:rPr>
                <w:t xml:space="preserve"> .</w:t>
              </w:r>
            </w:hyperlink>
          </w:p>
        </w:tc>
      </w:tr>
    </w:tbl>
    <w:p w:rsidR="00C75D96" w:rsidRPr="00F26533" w:rsidRDefault="00C75D96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«Концепция озеленения города должна обеспечивать сравнительно однородное расположение насаждений на селитебных территориях, в жилых районах и микрорайонах, в общественных и культурных центрах, в промышленных и санитарно-защитных зонах». [3]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Объектом исследования являлся парк Победы в городе Вологда. Цель работы заключалась в проведении оценки состояния парка Победы и составлении рекомендаций по улучшению его территорий. Основные задачи исследования: анализ литературных источников, составление методики, подбор и описание объектов исследований, оценка состояния парка Победы, предложения по улучшению объекта.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1. Ретроспективный анализ исследований зеленых насаждений в урбанизированной среде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.1 Развитие озеленения в городах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«История существования городов насчитывает тысячелетия. В одном из дошедших до нас древнейших памятников письменности — «Эпосе о мифологическом герое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Гильгемеше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приводится своеобразный план территории города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Урука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Месопотамии, из которого видно, что уже тогда зеленым насаждениям отводилась третья часть городской земли. До нашего времени сохранилась часть плана города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Нипура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, существовавшего в 1500 г. до н. э. Значительная часть в нем была занята парками и садами. Аналогичные сведения содержатся в планах и описаниях городов Древней Индии и Древнего Китая». [4]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«В Древней Европе вопросам строительства городов уделяли внимание греческие философы Платон (в книгах «Политика» и «Законы»), Аристотель (в книге «Политика») и Гиппократ. В своих сочинениях они рассматривали организацию ландшафта города. Наиболее значительный вклад в античную теорию градостроительства, в частности в разработку вопросов ландшафтной архитектуры, сделал римский архитектор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Витрувий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, живший в I в. до н. э». [4]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«Богата теоретическими работами в области градостроительства и эпоха Возрождения. Среди них большого внимания заслуживает труд Л. Альберти, в котором он много говорит о благоустройстве города и системе зеленых насаждений. В работе известного теоретика того времени француза Ж. де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Шамбере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выдвинута принципиальная схема планировки города, в которой видное место занимает система зеленых насаждений. Вопросы планировки городов, систем расселения в связи с развитием общества рассматривались и в книгах философов-утопистов». [4]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«В опубликованной в 1516 г. книге «Утопия» английского философа Т. Мора наряду с разработкой вопросов государственного устройства высказываются мысли о наилучшем размещении городов, их оптимальных размерах, значении общественного обслуживания. Те же идеи развиваются и в появившемся в 1623 г. сочинении Т. Кампанеллы «Город Солнца». [4]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«Н. Г. Чернышевский в романе «Что делать» говорит о будущем городов, предусматривая в них систему зеленых насаждений.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В начале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XIX в. Р. Оуэн выдвинул идею создания коллективных поселений с численностью 300-2000 жителей. Вокруг общественных зданий, расположенных в парке, он предлагал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разместить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жилую застройку, по ее периметру (границам) промышленное и сельскохозяйственное производство». [4]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«Ш.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Фурье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также отрицал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какие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бы то ни было большие города и идеализировал небольшие поселки. Он представлял город в виде системы трех концентрических поясов, из которых первый охватывает центр, второй — окраинные кварталы, третий — предместья. Большое значение Фурье уделял зеленым насаждениям. Все поселение он разделил зелеными зонами, вычислил соотношение застроенных и свободных территорий, минимальное расстояние между домами, ширину обсаженных деревьями улиц». [4]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«В конце XIX в. Э.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Говард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выдвинул идею создания города-сада. В 1898 г. вышла его книга «Завтра», а в 1903 г. «Города-сады будущего».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Говард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представлял себе город-сад в виде концентрических кругов. В центре город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а-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сад, вокруг него — общественные сооружения, окруженные центральным парком, по периметру широкая стеклянная аркада — Хрустальный дворец, в котором размещены магазины, зимние сады. Все дома города окружены зелеными массивами и садами. На полпути между центром и внешним кольцом была задумана большая аллея, образующая зеленый пояс и разделяющая город на внутреннюю и внешнюю части. Вдоль этой аллеи расположены школы. Самый крайний круг представлял собой сельскохозяйственные поля и расположенные несколько в стороне зоны для безвредных промышленных предприятий». [4]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«В 20-х годах XX в. архитектор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Ле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Корбюзье выдвигает проект современного города на 3 млн. чел. В центральной части города размещаются 60-этажные крестообразные здания общественного назначения. Вокруг центра располагаются жилые районы из шестиэтажных домов. Вся остальная территория города — парки и зоны отдыха». [4]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«Заслуживает внимания идея городов линейного (ленточного) типа, выдвинутая в конце XIX в. испанскими архитекторами, но детально разработанная в СССР. В 1928 г. В. А. Лавров под руководством профессора Н. А.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Ладовского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разработал первый проект линейного города. В 1930 г. вышла получившая международную известность книга крупного советского социолога Н. А. Милютина, где также рассматривались вопросы линейной структуры городов. В те же годы архитектор В. Н. Семенов разработал проект крупнейшего города Сталинграда, планировка которого имела линейную структуру из трех полос — промышленной, зеленой и жилой. Но наибольший вклад в разработку теории линейного города внесли архит. И. Н. Леонидов, М. Я. Гинзбург и А. Я. Пастернак». [4]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«Следовательно,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начиная с древнейших времен во всех теоретических разработках по градостроительству зеленым насаждениям отводилось видное место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комплексе города. В ряде современных теоретических работ по градостроительству приведены принципиальные схемы систем зеленых насаждений. Французский градостроитель Е.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Энар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1904 г. предложил две наиболее эффективные, по его мнению, системы зеленых насаждений городов: зеленых колец и зеленых пятен. В обоих случаях автор стремился к равномерному обеспечению всего города насаждениями при минимальных радиусах их доступности. Немецкие градостроители Р.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Эберштадт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Б.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Моринг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Р.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Петерсен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1910 г. в проекте планировки Берлина разработали клинообразную схему насаждений, по которой зеленые клинья проникают до центра города и объединяются внешним зеленым поясом». [4]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«Английский архитектор Г.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Пеплер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предложил комбинированную схему насаждений, в которой зеленые клинья сочетаются с кольцами. Польские специалисты создали схему насаждений небольшого города, в которой четыре жилых района в центральной части города и участки усадебной застройки на периферии дополнены сетью зеленых массивов, соединенных между собой бульварами. Радиусы обслуживания не превышают 1,5 км». [4]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«В теоретической работе К. Отто приведена схема зеленых насаждений, предложенная в 1959 г. профессором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Кюном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(ФРГ). Эта схема предусматривает: центральное парковое ядро города; зеленые полосы, соединяющие между собой жилые районы; зеленые центры жилых районов; зеленые полосы, разделяющие жилой район на микрорайоны; пригородные зеленые массивы». [4]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«Ряд принципиальных схем разработан в СССР. Так, профессор Н. В. Баранов в схеме планировочной структуры города ближайшего будущего располагает зеленые насаждения в виде протяженных </w:t>
      </w: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массивов, объединенных в единую систему озелененными магистралями. Профессор Ю. К. Кругляков предлагает базировать зеленые насаждения в основном в районных парках, объединенных бульварами. Принципиально эта схема близка к схеме Н. В. Баранова». [4]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«Обобщение и анализ теоретических разработок и опыта по проектированию систем насаждений позволяют выдвинуть следующую принципиальную модель насаждений крупных и средних городов. По этой модели город включает несколько промышленных и жилых районов.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Промышленные районы отделены от жилых специальными защитными зонами или (если нет необходимости в таких зонах) озелененными магистралями.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Жилые районы разделены магистралями, вдоль которых создаются зеленые полосы и бульвары, примыкающие к границам микрорайонов. В центрах микрорайонов расположены микрорайонные сады, а в жилых районах в пределах определенного радиуса доступности — районные и детские парки. Центральный городской парк, центральный спортивный парк и ботанический или зоологический парк, т. е. общегородские зеленые массивы, размещены на берегу водоема в центре города (по отношению к жилым районам). Внутригородская система озеленения дополняется лесопарковым поясом, в котором предусмотрено сооружение зон массового отдыха, санаториев, домов отдыха и пионерских лагерей». [4]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«Предлагаемая модель обеспечивает доступность всех категорий насаждений, равномерную (пропорционально количеству населения) насыщенность районов города насаждениями общего пользования, хорошую изоляцию магистралей и жилых районов от промышленных объектов. Схема достаточно гибка, что позволяет применять ее в различных планировочных ситуациях. Доктор архитектуры А. П.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Вергунов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разработал теоретическое обоснование размеров открытых озелененных пространств в системе городской застройки». [4]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«В целом система озеленения современного города включает три группы насаждений: общего пользования, ограниченного пользования и специального назначения. Значительный вклад в теорию и практику отечественной ландшафтной архитектуры внесли С. Н.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Палентреер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Ю. Б. Хромов, Л. Б.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Лунц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Л. С.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Залесская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Е. М. Микулина, 3. Н.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Ярчина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</w:t>
      </w:r>
      <w:proofErr w:type="spellStart"/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др</w:t>
      </w:r>
      <w:proofErr w:type="spellEnd"/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». [4]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зелёные насаждения с давних времен рассматривались как важная составляющая городских образований. Многие ученые и архитекторы предлагали различные концепции озеленения городов и улучшения их внешнего и внутреннего состояния.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.2 Роль зеленых насаждений в экологических особенностях городской среды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«В среде города фиксируется комплексное воздействие негативных факторов природного и антропогенного характера на рост и развитие растений, их способность к репродукции». [1]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«Важнейшими в настоящее время являются вопросы реконструкции и возобновления городских насаждений. В связи с чем, крайне важным становится изучение влияния городской среды на семенное размножение растений». [1]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Современный город — это сложная, открытая, динамичная искусственно-естественная система. Специфической особенностью этой мощной системы является то, что она становится ощутимым фактором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воздействия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как на природные системы, так и на человека.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«В городе существуют различные микр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о-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мезоклиматические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особенности. Городская застройка ведет к редуцированию площади растительного покрова, а также к заполнению данных мест искусственными, часто водонепроницаемыми и накапливающими тепло материалами». [1]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«Меняется комплекс климатических условий города: повышается температура воздуха на 1-3°C, увеличивается количество выпадающих осадков и ливневых дождей, нарушаются особенности их распределения по сезонам года, увеличивается облачность, уменьшается количество солнечной </w:t>
      </w: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радиации (особенно УФ). Образование и повторяемость туманов в 1,5-2 раза превышает пригородные зоны, особенно в зимнее время. Загрязнение атмосферы города увеличивает ее мутность, образование туманов типа смога снижает продолжительность солнечного сияния по сравнению с пригородом на 500 часов». [1]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«Промышленность и транспорт влияют на газовый состав атмосферы, увеличивая концентрацию углекислого газа, что наряду с задымлением, запыленностью негативно изменяет баланс природной энергии и освещения.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над городом образуется купол — «тепловая шапка», в котором содержится большое количество загрязняющих веществ, который накрывает не только город, но и прилегающую к нему территорию. «Тепловая шапка» образуется на высоте 100-300 м над поверхностью земли и рассеивается при скоростях ветра более 7-9 м/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условиях города отмечается нивелирование 9 ветров, усиление турбулентности воздушных потоков, что связано с особенностями городского рельефа и планировочными особенностями застройки. Штиль способствует застаиванию воздуха в зонах загрязнения». [1]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«Его наибольшая повторяемость происходит в утренние часы. Отсутствие ветра при пасмурной погоде и высокой влажности приводит к острым отравлениям ассимиляционного аппарата растений. От направления и силы ветров зависит расстояние горизонтальной миграции загрязнителей, время воздействия их на растительные организмы и экосистемы». [1]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«В условиях городской среды серьезной трансформации подвергается флора и растительность. Происходит уничтожение естественной растительности, селективное подавление отдельных видов, осуществляется интродукция новых видов, идет стихийный процесс заноса не свойственных данной местности видов растений». [1]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«Быстрый рост городов, развитие транспортных сетей, повышающийся с каждым годом тонус городской жизни, делают актуальными проблемы сохранения и оздоровления урбанизированной среды, формирования условий, благотворно влияющих на психофизиологическое состояние человека. С помощью зеленых растений можно в огромной мере регулировать эти параметры, чтобы приблизить их к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оптимальным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». [1]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«Многолетние исследования выявили важную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средоулучшающую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роль растений в регулировании состояния атмосферного воздуха, микроклимата городской среды, в сфере защиты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урбаносреды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отрицательных антропогенных факторов, в обеспечении горожан рекреационными территориями. Тепловой режим урбанизированных территорий определяется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сложными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специфическим микроклиматом города. Дневное нагревание асфальта, стен домов и ночное усиленное тепловое излучение приводят к увеличению среднесуточной температуры». [1]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«Зеленые насаждения влияют на микроклимат города,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снижая в летние месяцы температуру на 4-6°С. Среднемесячная температура воздуха в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большом городском парке на 0,3-1,1°С ниже, чем на территории многоэтажной застройки. При этом создается постоянное перемещение воздушных масс от зеленых массивов с менее прогретым воздухом к окружающим районам застройки с более теплым воздухом. Суммарная солнечная радиация под кронами отдельных видов деревьев почти в 9 раз ниже, чем на открытом месте». [1]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«Насаждения обладают повышенной отражательной способностью листьев по сравнению с грунтовыми и асфальтовыми покрытиями, что способствует понижению температуры воздуха в районе древесных насаждений и созданию комфортной среды для человека». [1]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«Зеленые насаждения обладают большой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транспирирующей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способностью. Они испаряют влаги в 20 раз больше, чем занимаемая ими площадь, значительно повышая влажность воздуха. Повышение </w:t>
      </w: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относительной влажности воздуха воспринимается человеком как некоторое снижение температуры». [1]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«Древесные насаждения значительно снижают скорость движения воздушных масс. Они способствуют горизонтальному и вертикальному проветриванию, что приводит к улучшению состава воздуха. Наибольшей ветрозащитной способностью обладают невысокие насаждения с ажурностью крон деревьев не менее 30-40%». [1]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«Листва древесных растений обладает высокой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звукоотражающей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способностью. Уровень городского шума при прохождении сквозь кроны лиственных насаждений средней густоты и высотой 7-8 м снижается на 10-15 дБ, а полосой насаждений шириной 200-250 м — на 35-45 дБ. В целом растительность снижает шум в жилых и промышленных зонах в 2-2,5 раза. Таким образом,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шумоизоляционные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свойства насаждений зависят от их ширины, густоты, высоты, конструкции и видового состава растений. Наиболее эффективным считается свободное расположение деревьев и кустарников в шахматном порядке». [1]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«Немаловажно значение зеленых насаждений в очищении городского воздуха от пыли. Загрязненный воздушный поток, проходя через зеленый массив, замедляет скорость, в результате под действием силы тяжести 60-70% пыли оседает на деревья и кустарники. Значительная часть пыли оседает на поверхности листьев, хвои, веток, стволов, а затем смывается осадками на землю». [1]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«Насаждения уменьшают концентрацию вредных газообразных веществ в атмосфере города. Влияние древесных и кустарниковых насаждений на снижение концентраций токсических газов в воздухе происходит не только за счет их рассеивания в верхние слои атмосферы, но и путем поглощения газов листьями через устьица и клеточные оболочки. Благодаря аккумулирующей способности растений часть загрязнителей накапливается в их органах и тканях. Величина и эффективность фильтрации воздуха зависит от площади листового аппарата, а также от являющихся индивидуальными для каждого вида растений объемами безопасного накопления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токсикантов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Значение газона также чрезвычайно велико. Травостой газона поглощает из атмосферы часть газов, приглушает шум, задерживает поступательное движение пыли, перегоняемой ветром из разных мест. У трав интенсивность фотосинтеза в 5-8 раз выше, чем у древесных растений. В городской среде газоны — это растительные сообщества, являющиеся своеобразным покрытием поверхности почвы. Такие покрытия в значительной мере устраняют коррозионное воздействие пыли и аэрозолей на металлические поверхности изделий, стен зданий. Злаковые растения газона обладают ионизирующим и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фитонцидным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действием, очищая воздух от вредных микроорганизмов». [1]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«Таким образом, можно выделить четыре основные функции зеленых насаждений: санитарно-гигиеническую, или оздоровительную; рекреационную; структурно-планировочную, или градостроительную, связанную с членением отдельных зон и структур населенного пункта, объединением частей в одно целое, повышением выразительности архитектурных ансамблей; декоративно-художественную, или архитектурно-эстетическую, воспитательную». [1]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«Все вышеперечисленные функции зеленых насаждений тесно связаны друг с другом и, безусловно, должны сочетаться. Для достижения максимального эффекта следует опираться на принцип разумной целесообразности, который включает в себя сочетание всех функций и учет экологических, эстетических и экономических факторов. Массовая застройка по типовым проектам часто создает монотонность и однообразие архитектурного облика города. Одна из важнейших градостроительных задач современности состоит в том, чтобы при сохранении скоростных индустриальных методов строительства преодолеть эти недостатки. Большую роль в решении этой задачи играют зеленые насаждения». [1]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«Структура озеленения должна образовывать систему, включающую все типы зеленых насаждений (посадки деревьев, кустарников, газоны), так как каждый из них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несет определенные функции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Радиус воздействия зеленых насаждений незначителен, поэтому необходимо, чтобы они вводились непосредственно вглубь застройки. Оптимальным вариантом является размещение застройки среди </w:t>
      </w: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зеленых насаждений. Плотность посадок деревьев и кустарников должна обеспечивать затенение не менее 50% занимаемой территории». [1]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Таким образом, зелёные насаждения играют значимую роль в формировании облика современного города и выполняют ряд важнейших функций. Улучшение качества озеленения городской среды требует разностороннего подбора растений, который сочетает декоративные качества, приспособленность к условиям городской среды и возможность осуществлять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средообразующие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функции.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.3 Категории городских насаждений и их функции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«Озелененные территории в черте города и за ее пределами в зависимости от назначения, размеров и размещения в плане города и пригородной зоны относятся к различным разновидностям городских насаждений, образующих в совокупности систему зеленых насаждений. Городские зеленые насаждения в зависимости от цели использования и местоположения в плане городской территории разделяют на насаждения общего и ограниченного пользования и насаждения специального назначения». [1]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«К насаждениям общего пользования относят парки, сады, скверы. Площадь парков и садов бывает не менее 5 га для общегородских парков, 10 га для парков планировочных районов, 3 га для садов жилых районов, 0,5 га для скверов, 2 га для общепоселковых садов в поселках и сельских населенных пунктах. Территория парка делится на следующие зоны: зрелищных мероприятий, учреждений культуры, физкультурных и спортивных сооружений, отдыха детей, отдыха взрослых». [1]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Рисунок 1 Парк Победы (фото Фролова Алексея)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«Городские сады создаются в тех районах города, где отсутствуют достаточные по размерам территории для устройства парка. Городские сады делят на 2 группы, сады, предназначенные для прогулок и отдыха, сады, на территории которых размещаются различные сооружения (павильоны, физкультурные площадки и т.д.)». [1]</w:t>
      </w:r>
    </w:p>
    <w:p w:rsidR="00F26533" w:rsidRPr="00F26533" w:rsidRDefault="00F26533" w:rsidP="00F265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274BE"/>
          <w:sz w:val="24"/>
          <w:szCs w:val="24"/>
          <w:shd w:val="clear" w:color="auto" w:fill="EAEAEA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begin"/>
      </w: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instrText xml:space="preserve"> HYPERLINK "https://sprosi.xyz/works/diplomnaya-rabota-na-temu-dinamika-ekologicheskih-pokazatelej-kachestva-sredy-prozhivaniya-v-vologodskoj-oblasti-na-primere-osobo-ohranyaemyh-prirodnyh-territorij-imwp/" \t "_blank" </w:instrText>
      </w: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separate"/>
      </w:r>
    </w:p>
    <w:p w:rsidR="00F26533" w:rsidRPr="00F26533" w:rsidRDefault="00F26533" w:rsidP="00F265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33">
        <w:rPr>
          <w:rFonts w:ascii="Times New Roman" w:eastAsia="Times New Roman" w:hAnsi="Times New Roman" w:cs="Times New Roman"/>
          <w:b/>
          <w:bCs/>
          <w:color w:val="0274BE"/>
          <w:sz w:val="24"/>
          <w:szCs w:val="24"/>
          <w:bdr w:val="none" w:sz="0" w:space="0" w:color="auto" w:frame="1"/>
          <w:shd w:val="clear" w:color="auto" w:fill="EAEAEA"/>
          <w:lang w:eastAsia="ru-RU"/>
        </w:rPr>
        <w:t>Смотрите также: </w:t>
      </w:r>
      <w:r w:rsidRPr="00F26533">
        <w:rPr>
          <w:rFonts w:ascii="Times New Roman" w:eastAsia="Times New Roman" w:hAnsi="Times New Roman" w:cs="Times New Roman"/>
          <w:b/>
          <w:bCs/>
          <w:color w:val="0274BE"/>
          <w:sz w:val="21"/>
          <w:szCs w:val="21"/>
          <w:shd w:val="clear" w:color="auto" w:fill="EAEAEA"/>
          <w:lang w:eastAsia="ru-RU"/>
        </w:rPr>
        <w:t>  </w:t>
      </w:r>
      <w:r w:rsidRPr="00F26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EAEAEA"/>
          <w:lang w:eastAsia="ru-RU"/>
        </w:rPr>
        <w:t>Дипломная работа по теме "Динамика экологических показателей качества среды проживания в Вологодской области на примере особо охраняемых природных территорий"</w:t>
      </w:r>
    </w:p>
    <w:p w:rsidR="00F26533" w:rsidRPr="00F26533" w:rsidRDefault="00F26533" w:rsidP="00F26533">
      <w:pPr>
        <w:spacing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end"/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«Скверы обычно располагаются на площадях, улицах и перед общественными зданиями. Они предназначены для кратковременного отдыха населения. Парки, сады, скверы органично участвуют в формировании облика современного города. Их планировочное решение определяются рядом внешних факторов: размещением общественных центров, транспортных коммуникаций, жилых и общественных зданий, развитием общегородской и районной систем». [1]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Рисунок 2 Сквер Петра 1 (фото Фролова Алексея)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«К насаждениям ограниченного пользования относятся: насаждения при школах, техникумах, высших учебных заведениях, при учреждениях культуры и искусства, жилых микрорайонов и кварталов, заповедников, располагаемых в пригородной зоне с сохранением природных условий в естественном состоянии, парки и сады при санаториях. Данная категория насаждений характеризуется их использованием в различных целях ограниченным контингентом населения». [1]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«К насаждениям специального назначения относятся: санитарно-защитные зоны промышленных предприятий, защитные зоны от негативных явлений природы,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водоохранные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зоны водозаборных и </w:t>
      </w: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очистных сооружений, противопожарные насаждения вокруг складов горючих материалов, насаждения инженерно-мелиоративного назначения, насаждения вдоль автомобильных и железных дорог, городские питомники и цветочные хозяйства. Насаждения этой категории предназначены для защиты городской территории от сильного ветра, отходов промышленных предприятий, для укрепления откосов и защиты от эрозии, для защиты от заносов, а также для декоративного оформления». [1]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«При проектировании системы зеленых насаждений пристальное внимание уделяется насаждениям общего пользования, т.к. размещение насаждений специального назначения зависит от их целевого назначения, а ограниченного пользования − от расположения объектов, при которых они размещаются». [1]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зелёные насаждения делятся на насаждения общего и ограниченного пользования. Они выполняют ряд значимых функций, играя важнейшую роль в системе городских образований.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.4 История создания зеленых насаждений в городе Вологде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«Современный зеленый наряд Вологда приобрела благодаря усилиям любящих свой город вологжан и организаций. В древности она была городом-лесом. Подъезжая к городу, гость был поражен множеством храмов и зелени». [2]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«В 1791 году был утвержден генеральный план застройки Вологды, в соответствии с которым в феврале 1822 года было решено заложить бульвары по Дворянской (ул. Октябрьская), Гостинодворской (ул. Мира), Петербургской (ул. Ленинградская) улицам.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обустройство данных бульваров требовалась значительная по тем временам сумма — 5520 рублей. Город не мог выделить такую денежную сумму, поэтому Городская дума организовала добровольные сборы пожертвований для данного строительства, и не только в Вологде, но и в Архангельске, и в других уездных городах. Бульвары строились по распоряжению губернатора Н. П. Брусилова на месте старого разрушившегося крепостного вала и городских рвов, которые засыпались землей. На этом месте сажали кустарники и деревья, в основном березу, отдельные части рва были позднее превращены в пруды. Таким образом, в 20-30-х годах XIX века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южной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западной границам бывшего детинца были устроены широкие бульвары». [2]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«На Соборной набережной (ул. С. Орлова) р. Вологды в 1823 году был устроен сад. В 1860 году на данной территории были посажены липы, тополя, сосны, но на сегодняшний день в связи с археологическими раскопками большинство деревьев погибло, на Соборной горке пришлось возобновлять насаждения». [2]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«Одним из древнейших парков Вологды считается Архиерейский яблоневый сад, который был заложен еще до 1688 года, но в 1770 году был частично вырублен, так как яблони плохо приживались и не плодоносили. В конце XVIII века на территории Архиерейского подворья были посажены липы, которые и в наше время прекрасно дополняют своеобразный архитектурный ансамбль». [2]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«В 1824 году к визиту императора Александра I был заложен Александровский сад. Данный сад был на то время местом отдыха элитной категории населения. По воскресным дням и праздникам здесь играл военный духовой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оркестр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гуляли городские жители. Сегодня это Комсомольский парк на площади Революции, где горит Вечный огонь в честь погибших в годы Великой Отечественной войны вологжан». [2]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«В 1842 году на Гостинодворской площади (ул. Мира), начиная от Малой Благовещенской улицы (ул. Благовещенская) до моста на набережной р. Золотухи, также был возведен привлекательный бульвар. В XIX веке в городе был устроен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Самаринский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сад, который принадлежал крупному домовладельцу Самарину. В 20-е годы XX века он существовал как Железнодорожный сад, а в настоящее время остатки этого сада сохранились в виде сквера около Дворца культуры железнодорожников». [2]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«В 1872 году, в 200-летний юбилей со дня рождения Петра I, земство купило у вологодского купца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Витушешникова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домик купцов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Гоутманов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, в котором в 1724 году останавливался Петр I. Вокруг этого домика место выровняли и разбили сквер, который обнесли железной решеткой. В 1885 году в домике был открыт музей. Благодаря декоративным посадкам деревьев, кустарников и большому цветнику этот исторический уголок Вологды стал очень живописным. В больших масштабах проводились в Вологде работы по озеленению и благоустройству и в послереволюционный период. Впервые весенний праздник — «День леса» — был устроен 6 мая 1925 года. В то же время был расширен Архиерейский сад (сад ВПВРЗ), сделаны посадки в Александровском (теперь — Комсомольский) саду и в Детском парке на площади Революции». [2]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«В 1920 году Вологодскому краеведческому музею было передано Архиерейское подворье. В 1923 году при музее на территории бывшего Архиерейского сада был устроен Ботанический сад площадью 4 гектара, единственный в Северном крае. В конце 1920-х годов часть его стала Парком культуры и отдыха ВПВРЗ». [2]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«По проекту и под руководством инженера В. И. Соколова в центре города на Советской площади в 1934-1936 годах был разбит сад им. С. М. Кирова. Инициатором его закладки стал садовод Дорофей Иванович Тетерин. В 1936 году по проекту того же инженера был реконструирован бульвар от ул. Сталина (ул. Мира) по Октябрьской и Ленинградской улицам. Основой для озеленения служил питомник площадью 3 гектара по улице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Подлесной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(ул. Горького). Семена для питомника собирали и сушили сами рабочие, поскольку денег для покупки посадочного материала почти не выделялось.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Вязы, взятые из питомника, сажали по улицам Октябрьской и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Папанинцев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(пр.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Победы), березу сажали уже большими саженцами, привезенными от Пятницкого пруда, в связи с переустройством этого места под спортивные площадки.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Выпавшие старые березы заменяли тополями, которые привозили из пос. Кувшиново. В 1936 году также под руководством Д. И. Тетерина был устроен сквер перед домом Батюшкова и детской больницей вдоль проспекта Победы от ул. Батюшкова до ул. Мальцева. Были посажены вяз гладкий, липа, акация. В 1937-1938 годах были сделаны посадки по ул. Сталина и Советскому проспекту». [2]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«18 мая 1939 года несколько тысяч жителей города приняли участие в высадке вязов по берегу р. Вологды, положив тем самым начало закладке Центрального парка культуры и отдыха (парк Мира). На средства управления СЖД была обустроена территория железнодорожной поликлиники, реконструирован сад из лип, вязов, яблонь и акаций возле клуба им. 10-летия Октябрьской революции (ДКЖ) площадью 1 гектар». [2]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«В годы Великой Отечественной войны зеленые насаждения города серьезно пострадали, так как старые деревья рубили на дрова, а за молодыми не было ухода. Однако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эти годы была предпринята попытка озеленить берега р. Золотухи, но она не увенчалась успехом. В зеленых зонах Заречной и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Завокзальной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частей города были расположены воинские части с авто- и бронетехникой, что значительно сказалось на состоянии деревьев: по улице Связи погибли столетние липы». [2]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«В послевоенные годы работы по благоустройству и озеленению города были возобновлены. Коллективы многих предприятий устраивали субботники: по закладке сквера на Соборной горке, по озеленению улиц Ленина, Мира, Октябрьской, Чернышевского и других. В это же время был разбит сквер вдоль стены кремля, а также на пересечении улиц Гоголя и Чернышевского и за театром по улице Октябрьской. Только в 1945 году было высажено порядка 10 тысяч деревьев, кустарников и декоративных травянистых растений. В 1947 году был открыт обелиск 800-летия Вологды, и на Ленивой площадке были посажены кусты акации и яблони». [2]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«Осенью 1953 года был открыт сквер на площади Революции, а в 1954-1955 годах создан Театральный сквер на улице Октябрьской (от здания бывшего драмтеатра до улицы Батюшкова) и Пионерский — на Советском проспекте напротив Дома пионеров (Детский музыкальный театр)». [2]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«В 1954 году было посажено 87 000 деревьев, 27 000 кустарников и 20 000 однолетних и многолетних травянистых растений. В этом же году в соответствии с проектом архитектора М. П.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Амчиславской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продолжены посадки в сквере на площади Революции. В 1956 году начались посадки в новом Заречном парке, а с 1955 по 1958 годы осуществлено озеленение берегов р. Золотухи. В эти же годы были созданы зеленые массивы в поселке льнокомбината, где силами рабочих и служащих было высажено 28 000 деревьев и кустарников, заложены 2 сквера. Коллективы ВПВРЗ, станкозавода, «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Мясомолмаша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», завода «Северный коммунар» и многих школ положили начало озеленению своих территорий». [2]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«В 1956 году началась закладка парка площадью 4,5 гектара в Заречной части города (парк Ветеранов труда), в 1958-1959 годах были заложены скверы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Октябрьском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поселке, на площади Шмидта, на Набережной VI Армии, у паровозного депо, судоремонтного завода, завода «Северный коммунар». В 1959 году был составлен перспективный план озеленения города на 10 лет (1960-1970), которым предусматривалось не только озеленение древнего города, но и совершенствование его архитектурно-ландшафтной планировки. По этому плану были продолжены посадки в парке Мира, увеличена его площадь, реконструирован сквер у памятника 800-летия Вологды — яблони и кусты акации были заменены кизильником блестящим, разбит цветник. Перед зданием облисполкома взамен суховершинных дуплистых берез были посажены 17-летние яблони, розы, кизильник, созданы цветники. В соответствии с планом озеленения города была проведена работа по благоустройству и озеленению Набережной VI Армии от Дома культуры до Красного моста: посажены липа, спирея, барбарис, тополя. Созданием бульвара в 1960-1962 годах была завершена реконструкция улицы Пушкинской. Здесь были высажены яблони, липы, кизильник блестящий, голубые ели. Тогда же на улице Предтеченской (ул. Менжинского) — от Советского проспекта до улицы Герцена — были посажены молодые дубки. В эти же годы коллектив завода «Северный коммунар» заложил еще один сквер, на берегу р. Вологды напротив центральной проходной, озеленена была и заводская территория. В 1962 году был заложен парк Победы в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Завокзальной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части города (у стадиона «Локомотив»), а в 1964-1966 годах — произведена реконструкция зеленых насаждений по улицам Благовещенской (ул. К. Цеткин),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Самойло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(ул. Сибирская), Ворошилова (ул.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Галкинская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), озеленена территория областной больницы, аптечного склада, долина р.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Шограш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». [2]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«В 1972 году был устроен сквер им. 825-летия Вологды по улице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Прокатова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напротив моста им. 800-летия Вологды. В его закладке приняли участие рабочие и служащие завода «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Дормаш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», студенты строительного и сельскохозяйственного техникумов, учащиеся школы № 17. Усилиями Вологодского отделения СЖД продолжилось строительство парка Победы у стадиона «Локомотив», но из-за некачественного ухода прижилось всего 60-70 процентов посадок. Породы для озеленения данного парка были выбраны не совсем верно, без учета того, что большая часть территории парка в осенний и весенний периоды подтопляется грунтовыми водами». [2]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«В то же время в сквере у памятника авиаконструктору С. В. Ильюшину были посажены голубые ели, кизильник блестящий, разбит цветник. Помимо этого, была произведена значительная реконструкция Комсомольского сада и подсадка голубых елей около Вечного огня. Усилиями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Дорремзеленхоза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рабочих и служащих льнокомбината были благоустроены и озеленены улицы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Инициативная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Текстильщиков до соединения их с Московским шоссе». [2]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«С 1960 по 1980 год, согласно плану развития зеленых посадок, в городе были заложены скверы по р.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Копанке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между улицами Зосимовской (ул. Калинина) и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Галкинской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(ул. Ворошилова), произведена посадка зеленых насаждений по улицам Петина, Благовещенской, Чернышевского,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Клубова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Пошехонскому шоссе. В честь 60-летия Октября в парке Мира была посажена аллея из 60 дубов, разбит сквер на Торговой площади, произведены посадки на площади Чайковского, сдан в эксплуатацию сквер на р.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Копанке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В 1979 году появились защитные зоны у бензозаправочных станций, защитная зеленая зона по р.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Содеме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В 1980 году введен в эксплуатацию древесно-кустарниковый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питомник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.В</w:t>
      </w:r>
      <w:proofErr w:type="spellEnd"/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1988 году в Вологде было 6 парков, 4 сада, 16 скверов». [2]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«В 2013 году, в соответствии с утвержденным временным Положением о парках, скверах, садах, бульварах города Вологды, зеленый наряд города составляет — 6 парков, 6 садов, 36 скверов, 15 бульваров, зеленые насаждения на улицах, площадях и во дворах». [2]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Таким образом, наш город приобрел современный зелёный наряд за многовековую историю создания различных городских насаждений. Многократно увеличился ассортимент растений, произрастающих на территории Вологды, были найдены удачные композиционные решения. Сады и парки, скверы и бульвары придают живописность и красочность образу города, вносят обязательное разнообразие и выразительность в его объемный вид, чего нельзя достичь только сочетанием зданий, сооружений, площадей и улиц.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2. Программа, методика и объекты исследований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.1 Методика работ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На территории парка Победы проводилась ландшафтно-таксационная оценка, включавшая в себя комплексную оценку морфологических показателей древесно-кустарниковой растительности, оценку состояния травяного покрова и внешнего благоустройства. С этой целью проводилась сплошная инвентаризация.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Дендрометрическая оценка включала в себя фиксацию: видового названия, диаметра ствола, высоты растения, числа стволов для многоствольных экземпляров, высоты штамбы (поднятия кроны) для деревьев, диаметра проекции в двух взаимно перпендикулярных направлениях. Возраст растений устанавливался по имеющимся сведениям и по опросу специалистов. Высота отдельных деревьев определялась высотомером.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Биоэкологическая оценка предусматривала установление общего состояния растения. При этом все учитываемые экземпляры делились на следующие группы: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«Отличное и хорошее состояние определяется высотой, зимостойкостью растений, отсутствием у них сухих ветвей, нормальным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облиствлением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, цветением, плодоношением, сочной окраской листвы, правильной естественной формой». [12]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«Удовлетворительное состояние характеризуется небольшим наличием сухих побегов на растениях, их слабым цветением, мелкой листвой, отставанием в росте». [12]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«Плохое состояние характеризуется наличием сухих и усыхающих ветвей (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суховершинность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растений, отсутствием цветения, плохим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облиствением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, слабой зимостойкостью, наличием повреждений от вредителей и болезней». [12]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Оценка по категориям санитарного состояния осуществлялась с помощью специальной шкалы.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«Ландшафтно-архитектурная оценка проводилась по показателю декоративности (эстетики), которая определяется эстетическими качествами внешних признаков растений. Сюда относится высота растений, форма ствола и ветвей, их соотношение между собой, архитектоника кроны, характер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облиствления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, форма и окраска листьев, цветков, плодов, сезонная декоративность и возрастная изменчивость». [11]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«Оценка декоративности проводилась по 4-бальной шкале: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балла — растения, отличающиеся хорошим приростом, развитием и формой кроны, оригинальностью ее строения, яркой и сочной окраской листьев и цветков, благоприятным эмоциональным воздействием;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балла — растения, сохранившие свой габитус, находящиеся в хорошем состоянии, имеющие хорошо сформированный ствол и ветви кроны;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балла — растения с заметным угнетением в росте и развитии, крона и ствол деформированы, имеются сухие ветви и побеги, ствол поврежден (морозобоины, дупла);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 — растения сильно угнетенные, ветви отмирают на 60-70%, крона сильно деформирована, ствол сильно поврежден. Растения не могут восстановить свою жизнедеятельность и должны быть удалены». [11]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оценки состояния травяного покрова на объекте выделялись участки с однородным покровом. Им присваивались соответствующие номера. После этого определялась площадь таких участков, выявлялся видовой состав, произрастающих трав и выяснялась оценка их состояния. Обилие растений каждого вида характеризовалось по шкале Друде (таблица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 элементам внешнего благоустройства объектов озеленения относили площадки для отдыха,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тропиночная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сеть, малые архитектурные формы и оборудование. Также проводилось обследование на степень изношенности покрытия дорог и площадок, отмечались площади поврежденных участков, визуально определялся процент бессточных мест и неровностей дорожных покрытий. Фиксировалась ширина дорог, отмечались протоптанные тропы.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Таблица 1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Шкала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Друде</w:t>
      </w:r>
      <w:proofErr w:type="gramEnd"/>
    </w:p>
    <w:tbl>
      <w:tblPr>
        <w:tblW w:w="11138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4"/>
        <w:gridCol w:w="8344"/>
      </w:tblGrid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Условное обозначение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Характеристика степени обилия вида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Soc</w:t>
            </w:r>
            <w:proofErr w:type="spellEnd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(</w:t>
            </w:r>
            <w:proofErr w:type="spellStart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Socialis</w:t>
            </w:r>
            <w:proofErr w:type="spellEnd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Растение встречается сплошь, образует основной фон, и его надземные части большей частью смыкаются, покрывая не менее ¾ площади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B65FE1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B65FE1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Cop. (</w:t>
            </w:r>
            <w:proofErr w:type="spellStart"/>
            <w:r w:rsidRPr="00B65FE1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Copiosus</w:t>
            </w:r>
            <w:proofErr w:type="spellEnd"/>
            <w:r w:rsidRPr="00B65FE1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)  Cop</w:t>
            </w:r>
            <w:r w:rsidRPr="00B65FE1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val="en-US" w:eastAsia="ru-RU"/>
              </w:rPr>
              <w:t>3 </w:t>
            </w:r>
            <w:r w:rsidRPr="00B65FE1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Cop</w:t>
            </w:r>
            <w:r w:rsidRPr="00B65FE1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val="en-US" w:eastAsia="ru-RU"/>
              </w:rPr>
              <w:t>2 </w:t>
            </w:r>
            <w:r w:rsidRPr="00B65FE1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Cop</w:t>
            </w:r>
            <w:r w:rsidRPr="00B65FE1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Растение принимает большое участие в сложении покрова, но основного фона не </w:t>
            </w:r>
            <w:proofErr w:type="gramStart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создаёт</w:t>
            </w:r>
            <w:proofErr w:type="gramEnd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покрывает ½ — ¾ площади покрывает ¼ — ½ площади покрывает ½ — ¼ площади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Sp</w:t>
            </w:r>
            <w:proofErr w:type="spellEnd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(</w:t>
            </w:r>
            <w:proofErr w:type="spellStart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Sparsus</w:t>
            </w:r>
            <w:proofErr w:type="spellEnd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Растение встречается еще в значительном количестве, но его участие в сложении покрова невелико, менее ½ площади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Sol</w:t>
            </w:r>
            <w:proofErr w:type="spellEnd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(</w:t>
            </w:r>
            <w:proofErr w:type="spellStart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Solitarius</w:t>
            </w:r>
            <w:proofErr w:type="spellEnd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Растение встречается единично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</w:t>
            </w:r>
            <w:proofErr w:type="spellEnd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(</w:t>
            </w:r>
            <w:proofErr w:type="spellStart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Unicus</w:t>
            </w:r>
            <w:proofErr w:type="spellEnd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Растение найдено в одном экземпляре</w:t>
            </w:r>
          </w:p>
        </w:tc>
      </w:tr>
    </w:tbl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Суммарную оценку состояния дорог и площадок проводили по 3-бальной шкале: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—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хорошее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— имеются минимальные повреждения покрытий, бровок, бордюра (менее 5% общей длины), бессточные места отсутствуют, нет неровностей;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—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удовлетворительное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— имеются частичные разрушения бордюра, бровки, покрытия (5-10%). Необходим текущий ремонт;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—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плохое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— характеризуется значительными разрушениями (более 10% от площади участка), отсутствием планировки, наличием неровностей, рекомендуется капитальный ремонт, мероприятия по содержанию и уходу.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«Малые архитектурные формы и оборудование (скамьи, песочницы, урны), расположенные на изучаемом объекте, оценивались по 3-бальной шкале: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— состояние оборудования хорошее;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— удовлетворительное;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— плохое». [10]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Критерием хорошего состояния оборудования является минимальное повреждение до 5% количества, при этом рекомендуется частичный ремонт оборудования и малых форм.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«Удовлетворительное состояние характеризуется частичным разрушением оборудования (5-10%), при этом рекомендуется текущий ремонт, полная замена некоторых элементов оборудования». [15]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Плохое состояние оборудования характеризуется утратой 10%, при этом рекомендуется капитальный ремонт или полная замена оборудования.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«Учет социологических факторов заключался в изучении посещаемости объекта, выявления возрастной структуры посетителей и выявления транспортных нагрузок». [9]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.2 Характеристика объекта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 исследования — парк Победы в городе Вологда (рисунок 3).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Парк располагается в районе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Бывалово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города Вологды.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Рисунок 3 Парк Победы (фото Фролова Алексея)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Исследуемый объект можно отнести к числу многофункциональных парков. По ландшафтным особенностям он относится к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лугопарку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. В парке выполнены групповые и аллейные посадки деревьев — тополь, ель, береза, дуб, липа и другие.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Парк Победы представляет собой смешанное, многоярусное насаждение. Это излюбленное место горожан для проведения будничных и выходных дней. Парк небольшой, но достаточно уютный. Он удовлетворительно выполняет возложенные на него функции: санитарно-защитные и эстетические.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Таблица 2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Информация с кадастровой карты</w:t>
      </w:r>
    </w:p>
    <w:tbl>
      <w:tblPr>
        <w:tblW w:w="11138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8603"/>
      </w:tblGrid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Кадастровый номер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35:24:0501009:7269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Тип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Сооружение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Статус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Ранее учтенный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Парк Победы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Вологодская область, </w:t>
            </w:r>
            <w:proofErr w:type="gramStart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Вологда, ул. Сергея </w:t>
            </w:r>
            <w:proofErr w:type="spellStart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Преминина</w:t>
            </w:r>
            <w:proofErr w:type="spellEnd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вблизи стадиона «Локомотив»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Собственность публично-правовых образований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Кадастровая стоимость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26970522.6 руб.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Общая площадь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38159.5 кв. м.</w:t>
            </w:r>
          </w:p>
        </w:tc>
      </w:tr>
    </w:tbl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Таблица 3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Основные характеристики</w:t>
      </w:r>
    </w:p>
    <w:tbl>
      <w:tblPr>
        <w:tblW w:w="11138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2"/>
        <w:gridCol w:w="7266"/>
      </w:tblGrid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Парк Победы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Кадастровый инженер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Мелёхин</w:t>
            </w:r>
            <w:proofErr w:type="spellEnd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Алексей Юрьевич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Постановка на учет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11.06.2015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Изменение сведений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17.10.2016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Выгрузка сведений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18.10.2016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Кадастровый номер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35:24:0501009:7144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Статус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Учтенный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Вологодская область, г. Вологда, ул. Сергея </w:t>
            </w:r>
            <w:proofErr w:type="spellStart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Преминина</w:t>
            </w:r>
            <w:proofErr w:type="spellEnd"/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Категория земель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Земли поселений (земли населенных пунктов)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Собственность публично-правовых образований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Уточненная площадь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39620 кв. м.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Разрешенное использование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размещения природных парков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документу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Объекты рекреации и туризма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Кадастровый инженер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Коробова-Полысаева Анна Александровна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Постановка на учет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22.01.2015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Изменение сведений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20.09.2016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Выгрузка сведений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21.09.2016</w:t>
            </w:r>
          </w:p>
        </w:tc>
      </w:tr>
    </w:tbl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Рисунок 4 План земельного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участка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35:24:0501009:7144 на территории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которого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располагается парк Победы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Рисунок 5 Земельный участок 35:24:0501009:7144 в кадастровом квартале 35:24:0501009, на территории которого располагается парк Победы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3. Мониторинг парка Победы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.1 Оценка состояния зелёных насаждений, малых архитектурных форм и посещаемости парка Победы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Парк Победы располагается в районе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Бывалово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 Вологды рядом со стадионом «Локомотив», в парке, заложенном в честь 65-летия победы. На средства Северной железной дороги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установлена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стелла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Победы. Сейчас парк находится на реконструкции.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Нами исследована площадь благоустройства парка Победы, составляющая 0,9 га.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Декоративные деревья и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кустарники, произрастающие на территории парка победы приведены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таблице 4.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Таблица 4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Декоративные деревья и кустарники, произрастающие на территории парка Победы</w:t>
      </w:r>
    </w:p>
    <w:tbl>
      <w:tblPr>
        <w:tblW w:w="11138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6521"/>
        <w:gridCol w:w="3153"/>
      </w:tblGrid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Видовое название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Количество, экз.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Липа мелколистная (</w:t>
            </w:r>
            <w:proofErr w:type="spellStart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Tillia</w:t>
            </w:r>
            <w:proofErr w:type="spellEnd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cordata</w:t>
            </w:r>
            <w:proofErr w:type="spellEnd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Вяз шершавый (</w:t>
            </w:r>
            <w:proofErr w:type="spellStart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Ulmus</w:t>
            </w:r>
            <w:proofErr w:type="spellEnd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glabra</w:t>
            </w:r>
            <w:proofErr w:type="spellEnd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Береза </w:t>
            </w:r>
            <w:proofErr w:type="spellStart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повислая</w:t>
            </w:r>
            <w:proofErr w:type="spellEnd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Betula</w:t>
            </w:r>
            <w:proofErr w:type="spellEnd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pendula</w:t>
            </w:r>
            <w:proofErr w:type="spellEnd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Клен остролистный (</w:t>
            </w:r>
            <w:proofErr w:type="spellStart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Acer</w:t>
            </w:r>
            <w:proofErr w:type="spellEnd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platanoides</w:t>
            </w:r>
            <w:proofErr w:type="spellEnd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Итого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226</w:t>
            </w:r>
          </w:p>
        </w:tc>
      </w:tr>
    </w:tbl>
    <w:p w:rsidR="00F26533" w:rsidRPr="00F26533" w:rsidRDefault="00F26533" w:rsidP="00F265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274BE"/>
          <w:sz w:val="24"/>
          <w:szCs w:val="24"/>
          <w:shd w:val="clear" w:color="auto" w:fill="EAEAEA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begin"/>
      </w: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instrText xml:space="preserve"> HYPERLINK "https://sprosi.xyz/works/diplomnaya-rabota-na-temu-metod-proektov-kak-sredstvo-ekologicheskogo-obrazovaniya-mladshih-shkolnikov-na-urokah-okruzhayushhego-mira-imwp/" \t "_blank" </w:instrText>
      </w: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separate"/>
      </w:r>
    </w:p>
    <w:p w:rsidR="00F26533" w:rsidRPr="00F26533" w:rsidRDefault="00F26533" w:rsidP="00F265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33">
        <w:rPr>
          <w:rFonts w:ascii="Times New Roman" w:eastAsia="Times New Roman" w:hAnsi="Times New Roman" w:cs="Times New Roman"/>
          <w:b/>
          <w:bCs/>
          <w:color w:val="0274BE"/>
          <w:sz w:val="24"/>
          <w:szCs w:val="24"/>
          <w:bdr w:val="none" w:sz="0" w:space="0" w:color="auto" w:frame="1"/>
          <w:shd w:val="clear" w:color="auto" w:fill="EAEAEA"/>
          <w:lang w:eastAsia="ru-RU"/>
        </w:rPr>
        <w:t>Смотрите также: </w:t>
      </w:r>
      <w:r w:rsidRPr="00F26533">
        <w:rPr>
          <w:rFonts w:ascii="Times New Roman" w:eastAsia="Times New Roman" w:hAnsi="Times New Roman" w:cs="Times New Roman"/>
          <w:b/>
          <w:bCs/>
          <w:color w:val="0274BE"/>
          <w:sz w:val="21"/>
          <w:szCs w:val="21"/>
          <w:shd w:val="clear" w:color="auto" w:fill="EAEAEA"/>
          <w:lang w:eastAsia="ru-RU"/>
        </w:rPr>
        <w:t>  </w:t>
      </w:r>
      <w:r w:rsidRPr="00F26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EAEAEA"/>
          <w:lang w:eastAsia="ru-RU"/>
        </w:rPr>
        <w:t>Дипломная работа по теме "Метод проектов как средство экологического образования младших школьников на уроках окружающего мира"</w:t>
      </w:r>
    </w:p>
    <w:p w:rsidR="00F26533" w:rsidRPr="00F26533" w:rsidRDefault="00F26533" w:rsidP="00F26533">
      <w:pPr>
        <w:spacing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end"/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Преобладающими породами являются Липа мелколистная (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Tillia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cordata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) и Вяз шершавый (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Ulmus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glabra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). Их доля от общего количества деревьев составляет 42% и 32% соответственно. Они в настоящее время занимают верхний ярус. Кроме того, в парке присутствуют Береза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повислая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Betula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pendula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) и Клен остролистный (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Acer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platanoides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), составляющие 19% и 6% соответственно.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Диаграмма 1 Деревья и кустарники, произрастающие на территории парка Победы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Приведём характеристику данных видов древесных растений.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Липа мелколистная или сердцевидная —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Tilia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cordata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Mill</w:t>
      </w:r>
      <w:proofErr w:type="spellEnd"/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Рисунок 6 Липа мелколистная (фото Фролова Алексея)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«Дико произрастает почти по всей европейской части России, в Западной Сибири, Крыму и на Кавказе, в Западной Европе. Растет в лесной зоне, одна из лесообразующих пород. Теневыносливый мезофит,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микротерм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мезотроф, доминант или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содоминант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мелколистных лесов. Охраняется в заповедниках». [5]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«Дерево до 30 м высотой, с компактной овальной кроной и стройным стволом цилиндрической формы. Верхние ветви кроны обычно направлены вверх, средние идут почти горизонтально, нижние, особенно у опушечных деревьев, свисают вниз. Листья до б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см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, сердцевидные, с оттянутой верхушкой, сверху темно-зеленые, голые, иногда блестящие, с нижней стороны — сизоватые, на черешках до 3 см длиной; осенью они принимают красивую светло-желтую окраску. Цветки мелкие, желтовато-белые, душистые, по 5-7 в соцветиях, с характерным светло-зеленым прицветником. Цветение продолжается 12-17 дней. Плоды — шаровидные или овальные орешки без ребер». [5]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 &lt;#»905452.files/image008.jpg»&gt;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Рисунок 7 Вяз шершавый (фото Фролова Алексея)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«Дико произрастает в европейской части России, Скандинавии, Средней Европе, на Балканах, в Малой Азии. Имеется во многих заповедниках европейской части России, Кавказа, Прибалтики, Крыма. Растет в хвойно-широколиственных и широколиственных лесах, часто на известковых почвах. Теневыносливый мезофит». [6]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«Дерево с широкой, округлой, густой кроной, достигающее при благоприятных условиях высоты 35 м. Кора на стволах темно-коричневая, долго остается гладкой, ветви темно-бурые, молодые побеги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густоволосистые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. Листья крупные, до 17 см длиной, обратнояйцевидные, по краю острозубчатые, шершавые сверху и жестковолосистые снизу, темно-зеленые, на очень коротких, опушенных черешках длиной до 0,5 см; осенью желтеющие. Невзрачные цветки на длинных цветоножках собраны в шаровидные пучки. Продолжительность цветения 4-7 дней. Довольно крупные, зеленоватые крылатки с выемкой на вершине, также в плотных пучках. Доброкачественность семян до 80 %. Грунтовая всхожесть до 30 %. Глубина посева 0,5 — 1,0 см». [13]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«Растет быстро.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Требователен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 почве и почвенной влаге. Теневынослив и морозостоек. Хорошо переносит городские условия. Отличается сравнительной засухоустойчивостью. Хорошо выдерживает обрезку кроны. Довольно газоустойчив. Размножается семенами, декоративные формы — прививкой. Живет до 300 лет. Крупное дерево, пригодное для посадки в парках в виде одиночных, групповых и рядовых насаждений, в сочетании с дубом, кленом, липой. В культуре с 1883 года». [6]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«Декоративные формы: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а) по форме кроны: пирамидальная (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экзойская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(f. </w:t>
      </w:r>
      <w:proofErr w:type="spellStart"/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ехо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niensis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— со сжатой узкопирамидальной кроной;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Кампердоуна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(f. </w:t>
      </w:r>
      <w:proofErr w:type="spellStart"/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Camperdownii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— с округлой кроной и поникающими ветвями; плакучая (f.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pendula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— мощного роста, с горизонтально раскидистыми основными ветвями, образующими плосковершинную </w:t>
      </w: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крону с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повислыми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молодыми ветвями; низкая (f.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nana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) — карликовая, медленно растущая форма, до 2 м высотой, с мелкими листьями;</w:t>
      </w:r>
      <w:proofErr w:type="gramEnd"/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б) по форме листьев: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крупнолистная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(f.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macrophylla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); курчавая (f.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crispa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— медленно растущая, низкорослая, с узкими глубоко надрезанно-зубчатыми листьями с закрученными зубцами; рогатая (f.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cornuta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) — с 3-5-лопастными в верхней части листьями;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в) по окраске листьев: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желтоватая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(f.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lutescens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); желто-пестрая (f.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aureo-variegata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); пурпуровая (f.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purpurea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— молодые листья пурпуровые; темно-пурпуровая (f.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atro-purpurea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). Очень красивая форма ‘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Lutescens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’ — ее листья появляются весной сливочно-желтого цвета, а позже становятся желтовато-зелеными, эта форма не повреждается голландской болезнью ильмовых». [6]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«Вяз шершавый «Плакучий» (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Ulmus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glabra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Pendula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») очень хорош на штамбе. Оригинальное деревце с кроной полусферической формы, похожей на перевернутую чашу. Длинные ветви с крупными темно-зелеными листьями создают плотный тенистый навес, под которым можно укрыться от солнечных лучей. Растет медленно. Высота взрослого дерева — не более 5 м, диаметр кроны — до 10 м. Теневынослив.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Требователен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 плодородию почвы.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Зимостоек, но в очень суровые зимы у него подмерзают концы однолетних побегов.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Прививку делают на вяз шершавый в штамб высотой от 1 до 2,5 м». [6]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Береза бородавчатая, или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повислая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—</w:t>
      </w:r>
      <w:r w:rsidRPr="00F2653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verrucosa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Ehrh</w:t>
      </w:r>
      <w:proofErr w:type="spellEnd"/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Рисунок 8 Береза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повислая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(фото Фролова Алексея)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«Распространена по всей европейской части России и за Уралом до реки Обь. Светолюбивый мезофит,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микротерм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мезотроф,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эдификатор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коренных мелколиственных лесов Западной и Средней Сибири,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антропогенно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-прогрессивный неустойчивый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эдификатор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временных вторичных сообществ на гарях и вырубках и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ассектатор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хвойных и широколиственных лесов. Одна из самых популярных берез,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без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которой не обходится озеленение в России». [14]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«Дерево до 20 м высотой, с ажурной, неправильной кроной и гладкой, белой, отслаивающейся корой. У взрослых деревьев нижняя часть ствола покрыта мощной черноватой коркой, с глубокими трещинами, этим она отличается от большинства белоствольных берез. Ветви большей частью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повислые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, молодые побеги бородавчатые. Листья ромбические, голые, до 7 см, в молодости смолистые, липкие. Сережки пониклые. Плод — продолговато-эллиптический, крылатый орешек». [7]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Растет быстро,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морозостойка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, нетребовательна к почве, очень светолюбива, засухоустойчива. В культуре очень давно. Всхожесть семян высокая. Черенки укореняются слабо.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Динамика роста берёзы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повислой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«Живя до 100-120 лет, в высоту продолжает расти до 50-60 лет, в толщину до 80 лет. За этот период скорость роста меняется так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в первые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5-6 лет рост в высоту умеренный, впоследствии значительно увеличивается и, начиная примерно с 10 лет, достигает 75-90 см в год. Окончательный размер около 20 м в высоту. Имейте в виду, что также где-то с 20 лет она начинает плодоносить, а берёза — это порода пионер. Это означает, что она выбрасывает великое множество семян сразу на освободившиеся территории (например, после лесного пожара, а в саду после перекопки участка), тем самым занимая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собой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площадь и не давая прорасти больше никому. А уже потом в процессе конкурентной борьбы из этих сеянцев остаётся лишь несколько растений, которые и продолжают расти на территории, свободной от других видов. На самом деле это не такая уж проблема, так как сеянцы довольно легко выдёргиваются». [7]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«Отчасти рост больших берёз можно ограничивать. Несмотря на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то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что в отечественной литературе возможность обрезки берёзы часто исключается вовсе, это всё же возможно. Часто берёзы режут в скандинавских странах. У них обрезается верхушка и часть боковых ветвей. В результате крона загущается, размеры растения уменьшаются. Однако делать это можно только с растениями, находящимися в стадии активного роста, то есть это только молодые растения (диаметр ствола до 15-20 см). Если подобным образом вы обрежете старую берёзу, то у вас на участке останется голый ствол. Но и у молодых есть некоторая проблема при обрезке. Крона загущается и выглядит эффектно только летом, но, когда листва облетает, мы видим не очень красивое расположение скелетных ветвей (неестественное). Так что если это дача — то нет проблем, а если дом для круглогодичного проживания — имеет смысл хорошо подумать». [7]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«Ещё многие вспоминают берёзу, когда заводится разговор о садах на крыше. У всех в памяти молодые берёзовые деревца, растущие на стенах разрушенных храмов и крышах старых усадеб. Но надо понимать, что именно из-за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своей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пионерности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о которой мы уже говорили выше, берёза засевает миллионами семян полуразрушенные здания. Из этого миллиона очень небольшой процент семян проникает в щёлки, ещё меньше в те щёлки, куда попадает влага, часть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из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оставшихся умирает, так как вода есть, но отсутствует субстрат. В субстрате и с водой сеянца начинают развиваться, но ещё меньше их остаётся после первой зимы, когда многие умирают от промерзания корневой системы. И так год за годом. Видел ли хоть кто-то на стене или крыше взрослое дерево? Если и видел, то это тот самый случай на миллион, и нет никакой гарантии, что приобретённая вами в садовом центре берёзка, торжественно водружённая на крышу, окажется идентичной той, оставшейся из миллиона». [7]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«Имеет несколько форм, из которых наиболее декоративны: пирамидальная (f.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fastigiata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— с узкопирамидальной кроной; траурная (f.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tristis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) — с очень тонкими плакучими ветвями, образующими округлую крону; Юнга (f.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Youngii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— с неправильной, живописной кроной, с тонкими поникающими веточками; пурпурная (f.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purpurea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— с пурпурными листьями;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var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carelica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Merckl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.)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Haemet-Ahti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—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Б.п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карельская. Дерево, имеющее шесть форм роста — от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стелющейся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 прямоствольной. Охраняется в заповедниках. Встречается в пределах ареала основного вида от Белоруссии и севернее. Культивируется в ботанических садах и выращивается в питомниках. В ГБС с 1949 г. 5 образцов (35 экз.) выращены из семян, полученных из Санкт-Петербурга и Карелии. В дендрарии деревья, высота от 4 м до 18 м.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Вегетируют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, цветут и плодоносят в те же сроки, что и вид. Зимостойкость полная. Всхожесть семян низкая. Черенки не укореняются. Красивое парковое дерево, эффектное в одиночных и групповых посадках на газоне». [7]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Клен остролистный —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Acer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platanoides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L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Рисунок 9 Клен остролистный (фото Фролова Алексея)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Самый популярный</w:t>
      </w:r>
      <w:r w:rsidRPr="00F2653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и известный вид клена, растущий в лесах Европы от Карельского перешейка на севере, включая Кавказ и Балканы — на юге.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«Дерево до 30 м высотой, с плотной,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широкоокруглой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кроной. Кора молодых ветвей красновато-серая, гладкая. Ствол покрыт темной,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буровато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-серой, иногда почти черной корой с многочисленными неглубокими трещинами. Крупные, до 18 см,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пятилопастные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темно-зеленые листья осенью окрашиваются в оранжево-желтые тона. Цветет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до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период распускания листьев, желтовато-зелеными, душистыми цветками, собранными в щитковидные соцветия.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Очень красив и прозрачен в начальный период цветения, когда соцветия уже сформировались, а листья еще не развернулись.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менее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декоративен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летом темно-зеленой кроной и, бесспорно, в осеннем убранстве.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В первые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3 года растет быстро. Цветет и плодоносит с 17 лет. Цветет с 7.V по 17.V в течение 10 дней. Плоды созревают 16.IX. Дает обильную семенную репродукцию. Масса 1000 семян 90 г. Зимостойкость полная. Укореняется 20% летних черенков без обработки стимуляторами». [8]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«Семена хранят в плотно закупоренных сосудах либо в пластиковых запаянных пакетах в неотапливаемом помещении. При этом всхожесть сохраняется 2 года. Лабораторная всхожесть 90 %, грунтовая — 80 %. Семена высевают сразу же после сбора (всходы появляются весной следующего </w:t>
      </w: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года) или стратифицируют либо под снегом в течение 60 дней, либо в песке или торфе в течение 90 дней при 0 — 5 °С. Глубина заделки 4 — 5 см». [8]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«В Средней полосе России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зимостоек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К плодородию и влажности почвы довольно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требователен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растет быстро, теневынослив, не переносит застоя влаги и засоленности, дает обильную поросль от пня. Хорошо выдерживает пересадку и городские условия,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ветроустойчив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. Является в пределах своего ареала одной из главных пород для садово-паркового строительства в России. Большие размеры, прекрасная густая крона, стройный ствол, весьма орнаментальная листва — вот те качества, за которые он особо ценится в декоративном садоводстве. Одна из лучших пород для одиночных и аллейных посадок, красочных мощных групп. Его исключительно эффектный осенний наряд контрастно выделяется на фоне хвойных пород. В культуре с давних времен. Имеет много декоративных форм, различающихся по окраске и форме листвы, характеру и форме кроны, особенностям роста.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Наиболее часто используются: шаровидная (f.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globosa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— с плотной шаровидной кроной и медленным ростом, ее прививают на основной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вид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как в штамб, так и в корневую шейку, чем достигается оригинальный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кустовидный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облик; штамбовая форма используется в аллейных и одиночных посадках, привитая в корневую шейку — для декорирования больших партеров и газонов; </w:t>
      </w:r>
      <w:proofErr w:type="spellStart"/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дланенадрезанная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(f.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palmatifida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— эффектная форма с темно-зелеными, раздельными до основания листьями;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Доуммонда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(f.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Drummondii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) — с белоокаймленными листьями, розовыми при распускании; небольшие группы из этой формы производят ошеломляющее впечатление своей необычной красотой и легкостью». [8]</w:t>
      </w:r>
      <w:proofErr w:type="gramEnd"/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«У клена остролистного (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Acer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platanoides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) только одна золотистая форма, да и то очень редкая (высота зависит от места прививки). Это форма ‘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Golden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Globe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’, представляющая собой дерево с золотистой листвой и шаровидной кроной. Эти деревья хорошо подходят для использования в группах, аллеях, в качестве солитеров в регулярных, а также пейзажных садах». [8]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Cleveland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Дерево средней величины, 12-15 м высотой, 6-8 м шириной; форма кроны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широко яйцевидная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, с возрастом приобретает почти округлую крону; ветви направлены вверх, очень короткие, не поникшие; быстрорастущее. Цветы щитковидные соцветия в апреле, ещё до распускания листьев, пушистые цветки напоминают запах фруктов, цветёт очень необычно и привлекательно. Плоды незаметные. Листья 5-пальчато-лопастные; в апреле светло-зелёные, позже темно-зелёные, осенью — ярко-жёлтые; с октября по ноябрь». [8]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Columnare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Маленькое деревце, 8-10 (12) м высотой, 3-4 м шириной; молодые растения строго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колонновидные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, с возрастом становятся более ажурными, коническими; ветви направлены вверх, короткие побеги; медленнорастущее. Цветы щитковидные соцветия в апреле, ещё до распускания листьев, душистые цветки напоминают запах фруктов, цветёт очень необычно и привлекательно. Листья 5-пальчато-лопастные, весной красные, позже темно-зелёные, осенью — жёлтые; с октября по ноябрь». [8]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Crimson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King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Дерево достигает 20 м в высоту, для этого ему потребуется 30-40 лет. Форма кроны очень похожа на типичный клен остролистный, а вот листья имеют насыщенно-пурпурную, почти черную окраску в течение всего сезона. При распускании они кроваво-красные с розовыми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катафиллами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затем становятся более темными, почти бордовыми, а осенью верхняя сторона листа приобретает фиолетовый отлив. Осенью отсутствуют яркие оттенки, которые есть у других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пурпурнолистных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кленов. Во время цветения эффектен контраст желто-оранжевых цветков с красными распускающимися листьями, отчего дерево необыкновенно красиво. А вот во время плодоношения его красные крылатки почти не видны на фоне листвы. На фотографии сорт ‘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Crimson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Centry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’, который в холодную зиму 2002-2003 гг. в Подмосковье замерз. Размножается прививкой. Жизнеспособность семян 76%». [8]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Crimson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Sentry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Стройное крупное дерево, 15-20 м высотой, 8 м шириной; ветви направлены вверх, почти не поникшие; относительно быстрорастущее, с возрастом 40-60 см в год. Цветы жёлтые щитковидные соцветия в апреле или в мае. Листья 5-пальчато-лопастные, раннее распускание в конце </w:t>
      </w: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апреля; ярко-красные; осенью необычайно декоративны, с октября по ноябрь, не столь темные, как у сорта ‘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Crimson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King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». [8]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Deborah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. Среднерослое (высотой около 15-20 м, шириной 12-15 м) дерево с широко-округлой кроной. Листья пят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и-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семилопастные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около 15 см длиной и 20 см шириной. При распускании они блестящие, имеют пурпурно-красную окраску сверху и темно-зеленую снизу, затем зеленеют, становясь коричнево-зелеными, а осенью становятся желто-оранжевыми. Отличие этого сорта — у листьев слегка волнистый край». [8]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Drummondii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Дерево до 6-10 м (иногда до 12 м) в высоту и около 7 м в диаметре. В наших условиях такой размер приобретает, лишь прожив лет тридцать, а то и больше, на одном месте. Листья с широкой неравномерной полосой кремового цвета, розовые при распускании, небольшого размера. Крона его красивая, широкопирамидальная в молодости, а затем округлая. Это одна из самых эффектных форм клена остролистного. На некоторых листьях белого цвета больше, чем зеленого, поэтому издали дерево смотрится как очень светлое, почти белое. Молодые побеги и листья иногда с розоватым оттенком. Форма листьев четко очерчена, с острыми краями — орнаментальная. Дерево даже в тени остается светлым. Очень красиво смотрится вблизи. Практически не цветет. Размножается черенками. К осени края листьев буреют. Есть две разновидности — белоокаймленная и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желтоокаймленная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У клена остролистного есть и другие интересные пятнистые формы, но значительно менее распространенные. Среди них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бело-пестрая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Albo-variegata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) с листьями, покрытыми большими белыми пятнами, золотисто-окаймленная (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Aureo-marginata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— с листьями, окаймленными желтой полосой и в дополнение иногда неравномерно пятнистыми. Последняя форма очень похожа на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Drummondii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, но растет медленно, вырастая в небольшое деревце с почти шаровидной кроной». [8]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Emerald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Queen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Дерево средней величины, 12-15 м высотой, 7-10 м шириной, форма кроны изначально яйцевидная, позже округлая. Цветы жёлтые щитковидные соцветия в апреле. Плоды незаметные. Листья 5-пальчато-лопастные, при распускании бронзово-розовые, затем зелёные, осенью — жёлтые». [8]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Faassen’s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Black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. Дерево (высотой 15 м, шириной 10 м), быстрорастущее в молодом возрасте растение, с пурпурными листьями около 15 см шириной. При распускании они имеют светло-красную окраску, затем ее насыщенность увеличивается, и они становятся блестящими, почти черными, с пурпурно-фиолетовым оттенком. В мае на фоне распускающейся листвы появляются желтые цветки, эффектно контрастирующие с ней». [8]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Farlake’s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Green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Дерево средней величины, 12-15 м высотой, 6-8 м шириной, изначально строго вертикальное, позже форма кроны становится яйцевидной; ветви направлены вверх; быстрорастущее. Цветы жёлтые щитковидные соцветия в апреле, душистые цветки напоминают запах фруктов, цветёт очень необычно и привлекательно. Плоды незаметные. Раннее распускание листьев в конце апреля; весной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ярко-красные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, летом темно-зелёные, осенью — ярко-жёлтые». [8]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Globosum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Маленькое дерево, 4-6 (7) м высотой, 3-5 м шириной, изначально строго шаровидное, позже постепенно становится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ujnpe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; ветви расположены асимметрично, но компактно; очень медленнорастущее. Цветы жёлтые щитковидные соцветия в апреле, душистые цветки напоминают запах фруктов, цветёт очень необычно и привлекательно. Плоды незаметны. Листья 5-пальчато-лопастные, раннее распускание в конце апреля; при распускании бронзовые, затем темно-зелёные, осенью жёлто-оранжевые. Корневая система неглубокая, сердцевидная, чувствительная к уплотнению почвы, хорошо укрепляется. Хорошо переносит высокие температуры,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морозостоек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; очень легко адаптируется, не требователен; устойчив в городских условиях, ветроустойчив». [8]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Golden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Globe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Небольшое дерево, высота 4-6 м, ширина 3-5 м, форма кроны округлая, очень медленнорастущее. Листья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пятилопастные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при распускании светло-зеленые, летом желтовато-зеленые, осенью желтые. Корневая система чувствительна к уплотнению почвы». [8]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«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Royal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Red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Дерево высотой около 8-12 м. Растет быстро лишь в молодом возрасте. Так, примерно в 10-летнем возрасте его высота около 5 м. Интересно своими листьями, которые при распускании имеют ярко-красную окраску, затем становятся блестящими черно-красными, осенью снова превращаясь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ярко-красные. В мае зацветает желтыми цветками, которые очень впечатляюще смотрятся на фоне красной листвы». [8]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Reitenbachii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. Дерево высотой до 15 м. Листья данного сорта, в отличие от ‘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Schwedleri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’, начинают краснеть со второй половины лета. А в начале лета оно мало отличается от обычного клена остролистного. Осенью же его листья стабильно темно-красного цвета. Желтовато-зеленые цветки собраны в букетики. Густая красивая листва, прямой ствол — привлекательные качества для посадки на большом участке». [8]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Stoltii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. У этого сорта крупные, обычно трехлопастные листья, которые при распускании имеют пурпурную окраску, а затем зеленеют. Дерево растет быстро, особенно в молодом возрасте, высотой до 15 м». [8]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Schwedleri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. Красивое мощное (высотой 20 м, диаметром 10 м) дерево с ажурной широкопирамидальной кроной. Растет быстро, особенно в молодом возрасте. При распускании листья (ширина 20 см) ярко-красные, затем во второй половине лета все более зеленеют и становятся блестящими бронзово-зелеными. При этом жилки листа и черешки остаются пурпурными. Осенью клен темно-зеленый. Жизнеспособность семян 96%. Укореняется 7% летних черенков». [8]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«Все формы зимостойки до -35 град, обладают хорошей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побегообразовательной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способностью и сохраняют типичную для вида форму роста. Рекомендуются для одиночных посадок на газонах и в контрастных сочетаниях». [8]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Представленные в парке породы размещены в виде аллейных посадок, солитерами и групповыми посадками. Исследуемый объект можно отнести к числу многофункциональных парков, который посещает различный контингент посетителей (дети, молодежь, взрослые и пожилые люди). По ландшафтным особенностям он относится к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лугопарку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Парк разделяется на зону тихого отдыха, прогулочную и культурную. Первая представляет собой совокупность скамеек, которые предназначены для кратковременного отдыха в тени деревьев. Прогулочная часть представлена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тропиночной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сетью.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Обелиск, посвящённый 70-летию победы в Великой Отечественной Войне относится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 культурной зоне.</w:t>
      </w:r>
    </w:p>
    <w:p w:rsidR="00F26533" w:rsidRPr="00F26533" w:rsidRDefault="00F26533" w:rsidP="00F265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274BE"/>
          <w:sz w:val="24"/>
          <w:szCs w:val="24"/>
          <w:shd w:val="clear" w:color="auto" w:fill="EAEAEA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begin"/>
      </w: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instrText xml:space="preserve"> HYPERLINK "https://sprosi.xyz/works/diplomnaya-rabota-na-temu-ekologo-esteticheskaya-oczenka-zelenyh-nasazhdenij-goroda-vologdy-imwp/" \t "_blank" </w:instrText>
      </w: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separate"/>
      </w:r>
    </w:p>
    <w:p w:rsidR="00F26533" w:rsidRPr="00F26533" w:rsidRDefault="00F26533" w:rsidP="00F265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33">
        <w:rPr>
          <w:rFonts w:ascii="Times New Roman" w:eastAsia="Times New Roman" w:hAnsi="Times New Roman" w:cs="Times New Roman"/>
          <w:b/>
          <w:bCs/>
          <w:color w:val="0274BE"/>
          <w:sz w:val="24"/>
          <w:szCs w:val="24"/>
          <w:bdr w:val="none" w:sz="0" w:space="0" w:color="auto" w:frame="1"/>
          <w:shd w:val="clear" w:color="auto" w:fill="EAEAEA"/>
          <w:lang w:eastAsia="ru-RU"/>
        </w:rPr>
        <w:t>Смотрите также: </w:t>
      </w:r>
      <w:r w:rsidRPr="00F26533">
        <w:rPr>
          <w:rFonts w:ascii="Times New Roman" w:eastAsia="Times New Roman" w:hAnsi="Times New Roman" w:cs="Times New Roman"/>
          <w:b/>
          <w:bCs/>
          <w:color w:val="0274BE"/>
          <w:sz w:val="21"/>
          <w:szCs w:val="21"/>
          <w:shd w:val="clear" w:color="auto" w:fill="EAEAEA"/>
          <w:lang w:eastAsia="ru-RU"/>
        </w:rPr>
        <w:t>  </w:t>
      </w:r>
      <w:r w:rsidRPr="00F26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EAEAEA"/>
          <w:lang w:eastAsia="ru-RU"/>
        </w:rPr>
        <w:t>Дипломная работа по теме "Эколого-эстетическая оценка зеленых насаждений города Вологды"</w:t>
      </w:r>
    </w:p>
    <w:p w:rsidR="00F26533" w:rsidRPr="00F26533" w:rsidRDefault="00F26533" w:rsidP="00F26533">
      <w:pPr>
        <w:spacing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end"/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Дендрометрическая оценка. На территории парка Победы нами в 2016 году выполнена инвентаризация зеленых насаждений (таблица 3).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«Она включала ландшафтно-таксационную оценку зеленых насаждений, состоящую из подробной съемки всех элементов объекта, комплексной оценки морфологических показателей древесно-кустарниковой растительности, оценки состояния травяного покрова и внешнего благоустройства». [39]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В ходе исследования установлено, что более часто встречающиеся древесные породы в парке — липа и вяз. Диаметры этих пород находятся в пределах от 8,0 до 26,0 см. Деревья, произрастающие на территории парка, в большинстве своем относятся ко 2 классу высоты. Их высота составляет 14-18 м. Все деревья отнесены ко второму классу высоты.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Таблица 5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Ведомость дендрометрической оценки деревьев</w:t>
      </w:r>
    </w:p>
    <w:tbl>
      <w:tblPr>
        <w:tblW w:w="11138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1685"/>
        <w:gridCol w:w="1134"/>
        <w:gridCol w:w="1289"/>
        <w:gridCol w:w="1587"/>
        <w:gridCol w:w="958"/>
        <w:gridCol w:w="939"/>
        <w:gridCol w:w="1658"/>
      </w:tblGrid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Видовое название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Жизненная форма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Высота, </w:t>
            </w:r>
            <w:proofErr w:type="gramStart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Диаметр, </w:t>
            </w:r>
            <w:proofErr w:type="gramStart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Высота штамба, </w:t>
            </w:r>
            <w:proofErr w:type="gramStart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Диаметр кроны, </w:t>
            </w:r>
            <w:proofErr w:type="gramStart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Число стволов, шт.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 — </w:t>
            </w:r>
            <w:proofErr w:type="gramStart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proofErr w:type="gramEnd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— 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Липа мелколистная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15,0±0,2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18,0±1,3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1,4±0,4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4,0±0,3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4,5±0,3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Вяз шершавый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14,0±0,3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17,0±1,2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1,3±0,3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5,0±0,4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4,6±0,3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Береза </w:t>
            </w:r>
            <w:proofErr w:type="spellStart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повислая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22,0±0,6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24,5±0,4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3,6±0,2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6,2±0,2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6,4±0,3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Клен остролистный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10±0,6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12±0,6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2,2±0,3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0,8±0,2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0,7±0,4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Примечание: Д — дерево. Деревья: 2 класс — от 10 до 20 м.</w:t>
            </w:r>
          </w:p>
        </w:tc>
      </w:tr>
    </w:tbl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Одной из доминирующих пород является Липа мелколистная (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Tillia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cordata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). Высота деревьев составляет 20-24 м. Диаметр березы, измеренный на высоте 1,3 м, находится в пределах от 16 до 21 см. Средний диаметр равен 18,0±1,3 см. На втором месте по встречаемости находится Вяз шершавый (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Ulmus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glabra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). Она относится ко 2 классу высоты, его средний диаметр составляет 17,0±1,2 см. На третьем месте по встречаемости находится Береза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повислая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Betula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pendula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). Она относится ко 2 классу высоты, его средний диаметр составляет 22,0±0,6см. На четвёртом месте по встречаемости находится Клен остролистный (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Acer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platanoides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). Она относится ко 2 классу высоты, его средний диаметр составляет 22,0±0,6см.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В обследуемом нами парке имеются как открытые территории, так и аллейные посадки с довольно высокой полнотой.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Оценка состояния зеленых насаждений.</w:t>
      </w:r>
      <w:r w:rsidRPr="00F2653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«</w:t>
      </w: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Эта оценка предусматривает определение общего состояния растений. Для поврежденных деревьев отмечаются следующие виды повреждений: механические, искривленный ствол,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двухвершинность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усыхающие ветви, ненормальная окраска листьев, вредители и болезни и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т.д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». [25]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исследуемом объекте у деревьев встречаются следующие повреждения: искривленный ствол, механические повреждения,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многоствольность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двухвершинность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кап и усыхающие ветви (рисунок 10 а, б, в,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, д, е).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Оценка состояния травяного покрова. Для того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чтобы оценить состояние травяного покрова парка Победы, мы выполнили закладку 4 пробных площадок размером 1×1 м в наиболее характерных местах в разных частях парка (таблица 6). Был установлен доминантный ассортимент трав, произрастающих на данной территории: мятлик луговой (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Poa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pratensis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), одуванчик (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Taraxacum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), подорожник (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Plantago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), лопух (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Arctium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), крапива (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Urtica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Таблица 6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Видовой состав травяного покрова</w:t>
      </w:r>
    </w:p>
    <w:tbl>
      <w:tblPr>
        <w:tblW w:w="11138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5289"/>
        <w:gridCol w:w="702"/>
        <w:gridCol w:w="2006"/>
        <w:gridCol w:w="2187"/>
      </w:tblGrid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Видовое название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Проективное покрытие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Встречаемость, %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мятлик луговой (</w:t>
            </w:r>
            <w:proofErr w:type="spellStart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Poa</w:t>
            </w:r>
            <w:proofErr w:type="spellEnd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pratensis</w:t>
            </w:r>
            <w:proofErr w:type="spellEnd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Soc</w:t>
            </w:r>
            <w:proofErr w:type="spellEnd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одуванчик лекарственный (</w:t>
            </w:r>
            <w:proofErr w:type="spellStart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Taraxacum</w:t>
            </w:r>
            <w:proofErr w:type="spellEnd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officinale</w:t>
            </w:r>
            <w:proofErr w:type="spellEnd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Cop</w:t>
            </w:r>
            <w:r w:rsidRPr="00F2653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подорожник большой (</w:t>
            </w:r>
            <w:proofErr w:type="spellStart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Plantago</w:t>
            </w:r>
            <w:proofErr w:type="spellEnd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major</w:t>
            </w:r>
            <w:proofErr w:type="spellEnd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Sp</w:t>
            </w:r>
            <w:proofErr w:type="spellEnd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лопух (</w:t>
            </w:r>
            <w:proofErr w:type="spellStart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Arctium</w:t>
            </w:r>
            <w:proofErr w:type="spellEnd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lappa</w:t>
            </w:r>
            <w:proofErr w:type="spellEnd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Sp</w:t>
            </w:r>
            <w:proofErr w:type="spellEnd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крапива двудомная (</w:t>
            </w:r>
            <w:proofErr w:type="spellStart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Urtica</w:t>
            </w:r>
            <w:proofErr w:type="spellEnd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dioica</w:t>
            </w:r>
            <w:proofErr w:type="spellEnd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Sp</w:t>
            </w:r>
            <w:proofErr w:type="spellEnd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</w:tbl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На территории основную площадь объекта в проективном покрытии травостоя занимает мятлик луговой. Среди другой растительности отмечены сорные виды, такие как: одуванчик, подорожник, лопух и крапива. Для улучшения травяного покрова необходим подсев клевера полевой и тимофеевки луговой.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Оценка состояния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тропиночной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сети.</w:t>
      </w:r>
      <w:r w:rsidRPr="00F2653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Тропиночная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сеть (рисунок 11) составляет основу планировочного решения парка Победы, выполняет прогулочные и транспортные функции (таблица 7).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Рисунок 11 Дорожно-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тропиночная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сеть парка Победы (фото Фролова Алексея)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Таблица 7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Ведомость состояния дорог и площадок на объекте</w:t>
      </w:r>
    </w:p>
    <w:tbl>
      <w:tblPr>
        <w:tblW w:w="11138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1988"/>
        <w:gridCol w:w="1428"/>
        <w:gridCol w:w="1555"/>
        <w:gridCol w:w="2998"/>
        <w:gridCol w:w="1690"/>
      </w:tblGrid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дороги на плане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 покрытия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Длина дороги, </w:t>
            </w:r>
            <w:proofErr w:type="gramStart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Ширина дороги, </w:t>
            </w:r>
            <w:proofErr w:type="gramStart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Повреждения дорожек и площадок покрытия, м</w:t>
            </w:r>
            <w:proofErr w:type="gramStart"/>
            <w:r w:rsidRPr="00F2653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состояния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асфальтовое покрытие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асфальтовое покрытие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асфальтовое покрытие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асфальтовое покрытие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Примечание: 1 — плохое, характеризуется значительными разрушениями, отсутствием планировки, наличием неровностей; 2 — удовлетворительное, имеются частичные разрушения бордюра, бровки, покрытия; 3 — хорошее, имеются минимальные повреждения покрытий, бровок, бордюра, бессточные места отсутствуют, нет неровностей.</w:t>
            </w:r>
            <w:proofErr w:type="gramEnd"/>
          </w:p>
        </w:tc>
      </w:tr>
    </w:tbl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Суммарную оценку состояния дорожек и площадок проводили по 3-бальной шкале. Повреждения покрытия не выявлено. В целом,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тропиночная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сеть находится в хорошем состоянии, так как изношенность покрытия составляет от 0%.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соблюдении правильных рекомендаций дорожно-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тропиночная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сеть парка будет выполнять не только функцию соединения объектов, но и служить декоративным элементом и иметь эстетическое значение. Благодаря ей ограничивается антропогенная нагрузка на парк, стабилизируются маршруты движения пешеходов и почва предохраняется от чрезмерного уплотнения.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Оценка состояния оборудования и малых архитектурных форм.</w:t>
      </w:r>
      <w:r w:rsidRPr="00F2653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Малые архитектурные формы — это сооружения, предназначенные для архитектурно-планировочной организации садов и парков, создания комфортного отдыха посетителей, ландшафтно-эстетического обогащения территории в целом.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Эти формы на территории парка Победы представлены обелиском Победы (рисунок 12). Перед ним организована неширокая, обособленная с обеих сторон бордюрами, дорожка. Осмотр показал, что памятник находится в хорошем состоянии, т.к. регулярно подвергается косметическому ремонту.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Рисунок 12 Обелиск Победы в парке Победы (фото Фролова Алексея)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Большую часть парка опоясывает черная ажурная металлическая ограда. Состояние ограды хорошее, т.к. повреждения её минимальны.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К оборудованию относятся скамейки для кратковременного отдыха посетителей (рисунок 13), урны для мусора (таблица 8).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Рисунок 13 Скамейка в парке Победы (фото Фролова Алексея)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Таблица 8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Ведомость состояния малых архитектурных форм и оборудования на объекте</w:t>
      </w:r>
    </w:p>
    <w:tbl>
      <w:tblPr>
        <w:tblW w:w="11138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1753"/>
        <w:gridCol w:w="2093"/>
        <w:gridCol w:w="1776"/>
        <w:gridCol w:w="3347"/>
      </w:tblGrid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МАФ и оборудование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Количество, шт.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Повреждения, шт./%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состояния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Рекомендации по содержанию и ремонту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Обелиск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Ограда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Скамьи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3/5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Урны для мусора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6/10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Покраска поврежденных урн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Примечание: 1 — плохое (утрата 10 %); 2 — удовлетворительное (частичное разрушение 5-10 %); 3 — хорошее (минимальное повреждение — до 5 %).</w:t>
            </w:r>
          </w:p>
        </w:tc>
      </w:tr>
    </w:tbl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целом, состояние малых форм и оборудования можно оценить, как хорошее. Все архитектурные элементы гармонично вписываются в природный ландшафт.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Урны для мусора требуется покрасить. Они должны располагаться по всей территории парка, симметрично по обе стороны дорожки, быть легкодоступными и на виду у людей. Для более комфортного пребывания посетителей и декорирования объекта в парке необходимо установить садово-парковую мебель.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Скамейки желательно разместить в непосредственной близости с памятником и по центральным дорожкам парка на расстоянии 15-20 м на противоположных сторонах.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В вечернее время посещение парка очень проблематично из-за отсутствия освещения. Необходима установка светильников и фонарей. Они будут выполнять не только функцию освещения, но и дополнять ландшафт. Светильники различной формы могут стать прекрасным декоративным решением.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Оценка посещаемости парка проводилась путем наблюдения и подсчета количества отдыхающих и транзитных посетителей в течение 1 часа в различное время года и время суток. Выявлено, что рекреационная нагрузка на парк незначительна. Наибольшее количество посетителей зафиксировано в летние выходные и праздничные дни. Посещаемость в зимний период снижается в 2-3 раза и представлена в основном только транзитными пешеходами. Возрастная структура посетителей очень разнообразна. В парке прогуливаются как молодые мамы с колясками, так и пожилые люди.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Диаграмма 3 Посещаемость парка Победы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Проезд в парк на легковых автомобилях или автобусах не предусмотрен. Наибольшее скопление людей наблюдается на скамейках и на аттракционах.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Количество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местного населения, посещающего парк в различные сезоны года и погодные условия представлено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таблице 9.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Таблица 9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Посещаемость объекта</w:t>
      </w:r>
    </w:p>
    <w:tbl>
      <w:tblPr>
        <w:tblW w:w="11138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3"/>
        <w:gridCol w:w="1748"/>
        <w:gridCol w:w="1083"/>
        <w:gridCol w:w="1197"/>
        <w:gridCol w:w="1680"/>
        <w:gridCol w:w="1040"/>
        <w:gridCol w:w="1167"/>
      </w:tblGrid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Дата, время суток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Отдыхающее население, чел.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Транзитные пешеходы, чел.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15.06.2016 11.00-12.00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16.06.2016 14.00-16.00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16.08.2016 12.00-13.00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17.08.2016 20.00-21.00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16.10.2016 14.00-15.00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22.10.2016 17.00-18.00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14.11.2016 11.00-12.00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15.11.2016 19.00-20.00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Примечание: взрослые — лица, достигшие возраста 18 лет, дети — лица от 1 — 18 лет.</w:t>
            </w:r>
          </w:p>
        </w:tc>
      </w:tr>
    </w:tbl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Проанализировав данные посещаемости людей, мы видим, что посещение парка в летний период составляет 99% от общего количества посетителей, а в осенний период — 1%. Количество отдыхающих и транзитных пешеходов в летнее время года возрастает более чем в 5 раз.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проведении исследования оказалось, что в первой половине дня в основном парк посещают пожилые люди, причем 50% из них с детьми дошкольного возраста. После 15 часов в парк приходит молодёжь. В вечернее время этот объект посещают преимущественно молодые и среднего возраста люди. Молодых парк привлекает возможностью общения. Зимой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малопосещаем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«Рекреационная нагрузка — показатель воздействия на биогеоценоз факторов, обусловленных видом лесной рекреации». [16]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Городские парки организуются из расчета 75-100 м² на одного человека. Площадь обследуемого объекта 7000 м², следовательно, максимально допустимая рекреационная нагрузка составляет 70 человек.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.2 Проектируемые мероприятия по улучшению территории и их экономическая оценка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Оценка категории состояния деревьев и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дерево-кустарников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производилась по 6-бальной шкале. Основная часть деревьев (80%) оценена в 4 балла, у них наблюдаются механические повреждения и небольшое количество (менее ¼) усохших ветвей. Всего 1% деревьев оценены в 1 балл, так как у них отсутствовали признаки ослабления, была зеленая, блестящая листва, густая крона и нормальный прирост. У 7% деревьев наблюдаются признаки усыхания, сильного ослабления, наличия большого количества поврежденных ветвей и механических повреждений.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декоративным качествам большее число деревьев оценено в 2 балла (более 65% деревьев) по 4-балльной шкале. Необходимость введения этого показателя диктуется одной из главных функций городских насаждений — рекреационной. Неудовлетворительные значения данного показателя не зафиксированы. Лучшие показатели у клена (100%). В целом растения парка находятся в угнетенном состоянии, имеют деформированные ствол и ветви кроны.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Состояние парка по санитарным и декоративным качествам оценено как удовлетворительное, насаждения требуют проведения уходов для улучшения их качества и создания благоприятных условий для роста и развития. Должны вырубаться усохшие, суховершинные, отставшие в росте, больные, а также не представляющие декоративной ценности деревья среди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ландшафтообразующих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пород.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процессе лечения у суховершинных деревьев необходимо срезать вершины и усыхающие ветви, у поврежденных — дезинфицируют травмы 5% раствором медного купороса. Места срезов вершин и ветвей, а также травмы замазывают садовой замазкой. Кроме того, под каждое дерево вносят </w:t>
      </w: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органические и минеральные удобрения. Также рекомендуется рыхление уплотненной почвы, посев трав, развешивание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искусственных гнездовий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кормушек и т.д.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 влиянием перечисленных мероприятий на огороженных участках весьма успешно восстанавливается травяной покров, улучшается его состояние и декоративные качества, появляется самосев древесных видов, увеличивается прирост деревьев, их долговечность.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Большое внимание необходимо уделять профилактическим работам, постоянно вести наблюдения за видовым составом и численностью вредных для парка насекомых. В местах их высокой концентрации насаждения следует своевременно обрабатывать биологическими препаратами и в особых случаях ядохимикатами.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Наряду с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лесоводственными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лесохозяйственными мероприятиями должна проводиться активная агитационно-массовая пропаганда по сохранению парка от пожаров, повреждения травяного покрова и пр. При этом необходимо широко использовать радио, печать, телевидение, листовки, плакаты.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повышения декоративных качеств деревьев, произрастающих в парке, необходимо расширить видовой состав древесно-кустарниковой растительности, а также провести работы по созданию цветников и клумб. Возможно приобретение различных вазонов оригинальной формы и яркой расцветки.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Экономическая эффективность данного проекта заключается в том, чтобы рациональнее использовать ресурсы по восстановлению парка Победы. В проекте использованы материалы более хорошего качества и по самой 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дешевой цене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«Парк Победы ежедневно посещают множество людей. Поэтому поддержание чистоты и порядка оказывают большое воздействие на социальную эффективность». [31]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 же деревья и кустарники улучшают экологическое состояние города, поглощают газы и выделяют кислород.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Материально-денежная оценка проекта и затраты представлены в таблицах 10 и 11.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Таблица 10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Материально-денежная оценка проекта</w:t>
      </w:r>
    </w:p>
    <w:tbl>
      <w:tblPr>
        <w:tblW w:w="11138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2"/>
        <w:gridCol w:w="1071"/>
        <w:gridCol w:w="1524"/>
        <w:gridCol w:w="770"/>
        <w:gridCol w:w="1343"/>
        <w:gridCol w:w="1148"/>
        <w:gridCol w:w="1740"/>
        <w:gridCol w:w="830"/>
      </w:tblGrid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Ед. </w:t>
            </w:r>
            <w:proofErr w:type="spellStart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</w:t>
            </w:r>
            <w:proofErr w:type="gramStart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proofErr w:type="spellEnd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Нормы затраты труда, </w:t>
            </w:r>
            <w:proofErr w:type="spellStart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</w:t>
            </w:r>
            <w:proofErr w:type="gramStart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Затраты труда, </w:t>
            </w:r>
            <w:proofErr w:type="spellStart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</w:t>
            </w:r>
            <w:proofErr w:type="gramStart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proofErr w:type="gramEnd"/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 рабочим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Затраты на материалы,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стандартных посадочных мест (0,6*0,6*0,4)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яма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26,65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2665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Посадка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8450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Полив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1м</w:t>
            </w:r>
            <w:r w:rsidRPr="00F2653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3055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Покраска скамеек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1шт.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1700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15870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Транспортные расходы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Накладные расходы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2063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18533</w:t>
            </w:r>
          </w:p>
        </w:tc>
      </w:tr>
    </w:tbl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Материально-денежная оценка составила 15870 рублей, без учета транспортных и накладных расходов. Сумма накладных расходов 2063 рубля. Транспортные расходы составили 600 рублей.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Таблица 11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Затраты на посадочный материал</w:t>
      </w:r>
    </w:p>
    <w:tbl>
      <w:tblPr>
        <w:tblW w:w="11138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2443"/>
        <w:gridCol w:w="1551"/>
        <w:gridCol w:w="1405"/>
        <w:gridCol w:w="3129"/>
      </w:tblGrid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Цена,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 с учетом НДС, руб.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1800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Липа мелколистная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2500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Яблоня трехлетка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</w:t>
            </w:r>
          </w:p>
        </w:tc>
      </w:tr>
      <w:tr w:rsidR="00F26533" w:rsidRPr="00F26533" w:rsidTr="00F2653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533" w:rsidRPr="00F26533" w:rsidRDefault="00F26533" w:rsidP="00F2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5900</w:t>
            </w:r>
          </w:p>
        </w:tc>
      </w:tr>
    </w:tbl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приобретение посадочного материала затрачено 5900 рублей.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Затраты на реализацию проекта — 24433 рубля.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заказе такого проекта в ландшафтной студии “Сад-Престиж” затраты, а именно, стоимость посадочного материала и работ составили около 50 тысяч рублей.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Прибыль будет равна 50000-24433= 25567 рублей.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Условная рентабельность проекта: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*100%=104%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Заключение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Зеленые насаждения являются важной и неотъемлемой частью планировочного устройства любого города на сегодняшний день, а также выполняют множество различных функций. Мониторинг зеленых насаждений должен осуществляться для оценки их состояния и эффективности выполнения разнообразных мероприятий по уходу за ними, а также для составления долгосрочного прогноза положения зеленых насаждений.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Объектом исследования в нашей работе являлся парк Победы в городе Вологда. Его можно отнести к числу многофункциональных парков. На территории парка Победы проводилась ландшафтно-таксационная оценка, включавшая в себя комплексную оценку морфологических показателей древесно-кустарниковой растительности, оценку состояния травяного покрова и внешнего благоустройства.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В нашем исследовании мы выяснили, что преобладающими породами являются Липа мелколистная и Вяз шершавый. Их доля от общего количества деревьев составляет 42,5% и 32,3% соответственно.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На территории парка Победы основную площадь в проективном покрытии травостоя занимает мятлик луговой. Его доля составляет около 80% от числа всей растительности.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улучшения травяного покрова необходим подсев клевера полевой и тимофеевки луговой.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Оценку состояния дорожек и площадок в парке Победы проводили по 3-бальной шкале. Повреждения покрытия не выявлено. Можно сказать, что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тропиночная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сеть находится в оптимальном состоянии. При соблюдении правильных рекомендаций дорожно-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тропиночная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сеть парка будет выполнять не только функцию соединения объектов, но и служить декоративным элементом и иметь эстетическое значение. Благодаря ей уменьшается антропогенная нагрузка на парк, стабилизируются маршруты движения пешеходов и почва предохраняется от чрезмерного уплотнения.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Состояние малых форм и оборудования было оценено как хорошее. Все архитектурные элементы гармонично вписываются в природную панораму.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Оценка посещаемости парка проводилась путем наблюдения и подсчета количества отдыхающих и транзитных посетителей в течение 1 часа в различное время года и время суток. Выявлено, что рекреационная нагрузка на парк незначительна. Наибольшее количество посетителей зафиксировано в летние выходные и праздничные дни.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Состояние парка по санитарным и декоративным качествам оценено как удовлетворительное, насаждения требуют проведения уходов для улучшения их качества и создания благоприятных условий для роста и развития.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Парк Победы представляет собой смешанное, многоярусное насаждение. Это излюбленное место горожан для проведения будничных и выходных дней. Для повышения декоративных каче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ств др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евесно-кустарниковой растительности, произрастающей в парке, необходимо расширить видовой состав фитоценоза, а также провести работы по созданию цветников и клумб, проводить регулярный мониторинг состояния объекта.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Наряду с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лесоводственными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лесохозяйственными мероприятиями должна проводиться активная агитационно-массовая пропаганда по сохранению парка от пожаров, повреждения травяного покрова и прочее. При этом необходимо широко использовать радио, печать, телевидение, листовки, плакаты.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Список использованных источников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1.       Бухарина, И. Л. Городские насаждения: экологический аспект / И.Л. Бухарина // Удмуртский университет. 2012. 206 с.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. Наш дом [Электронный ресурс]: офиц. сайт. Режим доступа http://nashdom.vologdaportal.ru/economy/landscaping/planting_of_greenery. /istoriya_sozdaniya_zelenykh_nasazhdeniy_goroda.html.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Landscape.totalarch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[Электронный ресурс]: офиц. сайт. Режим доступа http://landscape.totalarch.com/node/9.html.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. Библиотекарь [Электронный ресурс]: офиц. сайт. Режим доступа http://bibliotekar.ru/spravochnik-49/26.html.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Flower.onego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[Электронный ресурс]: офиц. сайт. Режим доступа http://flower.onego.ru/kustar/tilia.html.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Flower.onego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[Электронный ресурс]: офиц. сайт. Режим доступа http://flower.onego.ru/kustar/ulmus.html.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Flower.onego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[Электронный ресурс]: офиц. сайт. Режим доступа http://flower.onego.ru/kustar/betula.html.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Flower.onego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[Электронный ресурс]: офиц. сайт. Режим доступа http://flower.onego.ru/kustar/acer_pl.html.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Николайкин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Н. И. Экология: монография / Н. И.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Николайкин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. Москва: Дрофа, 2003. 624 с.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Полозун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Л.Н. Озеленение и декоративное оформление жилой застройки: справочное пособие / Л.Н.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Полозун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Донецк: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Сталкер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, 2005. 159 с.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Теодоронский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В. С. Садово-парковое строительство/ В.С.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Теодоронский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// МГУЛ. 2003. 336 с.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Травникова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Г. И. Основы лесопаркового хозяйства / Г. И.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Травникова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// Архангельск: АГТУ, 2005. 121 с.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Арустамов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Э.А. Экологические основы природопользования / Э.А.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Арустамов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И.В.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Левакова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И.Н.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Баркалова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// Москва: Дашков и К. 2001. 236 с.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Берлянд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М.Е. Города и климат планеты/ М.Е.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Берлянд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. Новосибирск: СГГУ, 2011. 132 с.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Боговая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И. О. Озеленение населенных мест / И. О.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Боговая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В.С. Федоров // Москва: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Агропромиздат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, 1999. 239 с.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. Кулагин, А. К. Древесные растения и промышленная среда / А. К. Кулагин, С.В, Марков. Москва: Недра, 2007. 212 с.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17. Городков, А.К. Проблемы оптимизации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экосреды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городов средствами озеленения территорий / А.К. Городков. Москва: ВИНИТИ, 2005. 218 с.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. Соколов, Ф.М. Методические указания к дипломному проектированию по таксации пробных площадей / Ф.М. Соколов. Архангельск: «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Экородис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», 2001. 44 с.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. Булыгин, В.М. Дендрология: учебник / В.М. Булыгин, С.Д. Комарова. Москва: ОСКАР, 2012. 271 с.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. Анучин, В.Ф. Лесная таксация: учебное пособие / В.Ф. Анучин. Москва: ДИСИ, 2003. 256 с.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. Гаврилов, В.И. Главнейшие типы леса и почвы / В.И. Гаврилов. Пермь: ПНИПУ, 2012. 132 с.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Гиряев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А. В. Лесопользование в России / А. В.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Гиряев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, И.И. Дронов.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Москва: Омега-Л, 2013. 217 с.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Станко, А. В. Древесные породы и основные пороки древесины / А. В. Станко, М.А.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Гордина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// Вестник МГСУ. 2010. 89 с.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. Кузнецов, Р.В. Сущность и методика детального эколого-эстетического исследования / Р.В. Кузнецов. Москва: Партнер, 2005.342 с</w:t>
      </w: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. Казанская, Н. А. Рекреационные леса / Н.А. Казанская.</w:t>
      </w:r>
      <w:proofErr w:type="gram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Москва: Академия, 2008. 296 с.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. Ганина, Л. А. Зеленая зона как средство управления состоянием городской среды / Л.А. Ганина // Экспо. 2014. № 8. С. 161-170.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Горохов, Ю. И. Зеленая природа города: учебное пособие / Ю. И. Горохов. Москва: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МИИГАиК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, 2015. 261 с.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Костин, М.Г. Геоботанические исследования биоразнообразия в урбанизированной среде / М.Г. Костин, А.В.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Мувязов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Красноярск: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Аграр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-плюс, 2010. 108 с.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Корчагов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С.Н. Экологическая и генетическая оценка свойств деревьев различных экотипов / С.Н.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Корчагов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В.И.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Римшин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. Москва: Омега-М, 2012. 638 с.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. Пискунов, М. Е. Биологический мониторинг микрофлоры почв / М. Е. Пискунов. Москва: Недра, 2009. 225 с.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31. Петров, Л. Н. Экология городской фауны / Л. Н. Петров, Э.А.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Курнатов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// Сибирский вестник. 2013. № 12. С. 323-329.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Смолин, С.В. Теория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рекреологии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рекреационной географии: учебное пособие / С.В. Смолин, А.Г. Горчаков. Самара: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СамГУ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, 2014. 182 с.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Суворов, И.Е. Дендропарк как объект исследования / И.Е. Суворов, А.С.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Манизин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. Саратов: Бульвар, 2012. 232 с.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Сунаев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Г.А. Озеленение городов: монография / Г.А.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Сунаев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. Москва: Недра, 2011. 318 с.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Сыльдин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В.Н. Древесные растения в условиях городской среды / В.Н.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Сыльдин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. Москва: Оскар, 2011. 132 с.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. Талипов, Г.И. Зеленые насаждения: учебное пособие / Г.И. Талипов. Москва: АСВ, 2012. 130 с.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Шавалов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А.М. Труды института леса и древесины / А.М.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Шавалов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// Вестник МГСУ. 2012. № 5. С. 51 — 65.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Шеховин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Р.А. Современные методы озеленения городской среды / Р.А.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Шеховин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. Оренбург: ОГАСУ, 2011. 151 с.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Щукин, Д.С. Городские насаждения: учебное пособие / Д.С. Щукин. Казань: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Гупиздат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, 2007. 143 с.</w:t>
      </w:r>
    </w:p>
    <w:p w:rsidR="00F26533" w:rsidRPr="00F26533" w:rsidRDefault="00F26533" w:rsidP="00F26533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. Юдина, Т.И. Лесопользование как фактор производства / Т.И. Юдина. Москва: АСВ, 2014. 207 с.</w:t>
      </w:r>
    </w:p>
    <w:p w:rsidR="00F26533" w:rsidRPr="00F26533" w:rsidRDefault="00F26533" w:rsidP="00B65FE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</w:pPr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Ярилов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В.О. Лесопарковое строительство: учебное пособие / В.О. </w:t>
      </w:r>
      <w:proofErr w:type="spellStart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Ярилов</w:t>
      </w:r>
      <w:proofErr w:type="spellEnd"/>
      <w:r w:rsidRPr="00F26533">
        <w:rPr>
          <w:rFonts w:ascii="Times New Roman" w:eastAsia="Times New Roman" w:hAnsi="Times New Roman" w:cs="Times New Roman"/>
          <w:sz w:val="21"/>
          <w:szCs w:val="21"/>
          <w:lang w:eastAsia="ru-RU"/>
        </w:rPr>
        <w:t>. Москва: Омега, 2010. 326 с.</w:t>
      </w:r>
    </w:p>
    <w:tbl>
      <w:tblPr>
        <w:tblStyle w:val="a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72"/>
      </w:tblGrid>
      <w:tr w:rsidR="00C75D96" w:rsidTr="00C75D96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96" w:rsidRDefault="003966CF">
            <w:pPr>
              <w:spacing w:line="360" w:lineRule="auto"/>
              <w:textAlignment w:val="baseline"/>
              <w:rPr>
                <w:rFonts w:ascii="Arial" w:eastAsia="Times New Roman" w:hAnsi="Arial" w:cs="Times New Roman"/>
                <w:color w:val="444444"/>
                <w:sz w:val="28"/>
                <w:szCs w:val="28"/>
              </w:rPr>
            </w:pPr>
            <w:hyperlink r:id="rId12" w:history="1">
              <w:r w:rsidR="00C75D96">
                <w:rPr>
                  <w:rStyle w:val="a4"/>
                  <w:rFonts w:eastAsia="Times New Roman" w:cs="Times New Roman"/>
                  <w:lang w:eastAsia="ru-RU"/>
                </w:rPr>
                <w:t>Вернуться в библиотеку по экономике и праву: учебники, дипломы, диссертации</w:t>
              </w:r>
            </w:hyperlink>
          </w:p>
          <w:p w:rsidR="00C75D96" w:rsidRDefault="003966CF">
            <w:pPr>
              <w:spacing w:line="360" w:lineRule="auto"/>
              <w:textAlignment w:val="baseline"/>
              <w:rPr>
                <w:rFonts w:ascii="Arial" w:eastAsia="Times New Roman" w:hAnsi="Arial" w:cs="Times New Roman"/>
                <w:color w:val="444444"/>
                <w:sz w:val="28"/>
                <w:szCs w:val="28"/>
              </w:rPr>
            </w:pPr>
            <w:hyperlink r:id="rId13" w:history="1">
              <w:proofErr w:type="spellStart"/>
              <w:r w:rsidR="00C75D96">
                <w:rPr>
                  <w:rStyle w:val="a4"/>
                  <w:rFonts w:eastAsia="Times New Roman" w:cs="Times New Roman"/>
                  <w:lang w:eastAsia="ru-RU"/>
                </w:rPr>
                <w:t>Рерайт</w:t>
              </w:r>
              <w:proofErr w:type="spellEnd"/>
              <w:r w:rsidR="00C75D96">
                <w:rPr>
                  <w:rStyle w:val="a4"/>
                  <w:rFonts w:eastAsia="Times New Roman" w:cs="Times New Roman"/>
                  <w:lang w:eastAsia="ru-RU"/>
                </w:rPr>
                <w:t xml:space="preserve"> текстов и </w:t>
              </w:r>
              <w:proofErr w:type="spellStart"/>
              <w:r w:rsidR="00C75D96">
                <w:rPr>
                  <w:rStyle w:val="a4"/>
                  <w:rFonts w:eastAsia="Times New Roman" w:cs="Times New Roman"/>
                  <w:lang w:eastAsia="ru-RU"/>
                </w:rPr>
                <w:t>уникализация</w:t>
              </w:r>
              <w:proofErr w:type="spellEnd"/>
              <w:r w:rsidR="00C75D96">
                <w:rPr>
                  <w:rStyle w:val="a4"/>
                  <w:rFonts w:eastAsia="Times New Roman" w:cs="Times New Roman"/>
                  <w:lang w:eastAsia="ru-RU"/>
                </w:rPr>
                <w:t xml:space="preserve"> 90 %</w:t>
              </w:r>
            </w:hyperlink>
          </w:p>
          <w:p w:rsidR="00C75D96" w:rsidRDefault="003966CF">
            <w:pPr>
              <w:spacing w:line="360" w:lineRule="auto"/>
              <w:textAlignment w:val="baseline"/>
              <w:rPr>
                <w:rFonts w:ascii="Arial" w:eastAsia="Times New Roman" w:hAnsi="Arial" w:cs="Times New Roman"/>
                <w:color w:val="444444"/>
                <w:sz w:val="28"/>
                <w:szCs w:val="28"/>
              </w:rPr>
            </w:pPr>
            <w:hyperlink r:id="rId14" w:history="1">
              <w:r w:rsidR="00C75D96">
                <w:rPr>
                  <w:rStyle w:val="a4"/>
                  <w:rFonts w:eastAsia="Times New Roman" w:cs="Times New Roman"/>
                  <w:lang w:eastAsia="ru-RU"/>
                </w:rPr>
                <w:t>Написание по заказу контрольных, дипломов, диссертаций.</w:t>
              </w:r>
              <w:proofErr w:type="gramStart"/>
              <w:r w:rsidR="00C75D96">
                <w:rPr>
                  <w:rStyle w:val="a4"/>
                  <w:rFonts w:eastAsia="Times New Roman" w:cs="Times New Roman"/>
                  <w:lang w:eastAsia="ru-RU"/>
                </w:rPr>
                <w:t xml:space="preserve"> .</w:t>
              </w:r>
              <w:proofErr w:type="gramEnd"/>
              <w:r w:rsidR="00C75D96">
                <w:rPr>
                  <w:rStyle w:val="a4"/>
                  <w:rFonts w:eastAsia="Times New Roman" w:cs="Times New Roman"/>
                  <w:lang w:eastAsia="ru-RU"/>
                </w:rPr>
                <w:t xml:space="preserve"> .</w:t>
              </w:r>
            </w:hyperlink>
          </w:p>
        </w:tc>
      </w:tr>
    </w:tbl>
    <w:p w:rsidR="00F26533" w:rsidRPr="00C75D96" w:rsidRDefault="00F26533"/>
    <w:sectPr w:rsidR="00F26533" w:rsidRPr="00C75D9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6CF" w:rsidRDefault="003966CF" w:rsidP="00190649">
      <w:pPr>
        <w:spacing w:after="0" w:line="240" w:lineRule="auto"/>
      </w:pPr>
      <w:r>
        <w:separator/>
      </w:r>
    </w:p>
  </w:endnote>
  <w:endnote w:type="continuationSeparator" w:id="0">
    <w:p w:rsidR="003966CF" w:rsidRDefault="003966CF" w:rsidP="00190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49" w:rsidRDefault="0019064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49" w:rsidRDefault="00190649" w:rsidP="00190649">
    <w:pPr>
      <w:pStyle w:val="a9"/>
    </w:pPr>
    <w:r>
      <w:t xml:space="preserve">Вернуться в каталог готовых дипломов и магистерских диссертаций </w:t>
    </w:r>
  </w:p>
  <w:p w:rsidR="00190649" w:rsidRDefault="00190649" w:rsidP="00190649">
    <w:pPr>
      <w:pStyle w:val="a9"/>
    </w:pPr>
    <w:r>
      <w:t>http://учебники</w:t>
    </w:r>
    <w:proofErr w:type="gramStart"/>
    <w:r>
      <w:t>.и</w:t>
    </w:r>
    <w:proofErr w:type="gramEnd"/>
    <w:r>
      <w:t>нформ2000.рф/diplom.shtml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49" w:rsidRDefault="001906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6CF" w:rsidRDefault="003966CF" w:rsidP="00190649">
      <w:pPr>
        <w:spacing w:after="0" w:line="240" w:lineRule="auto"/>
      </w:pPr>
      <w:r>
        <w:separator/>
      </w:r>
    </w:p>
  </w:footnote>
  <w:footnote w:type="continuationSeparator" w:id="0">
    <w:p w:rsidR="003966CF" w:rsidRDefault="003966CF" w:rsidP="00190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49" w:rsidRDefault="001906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09" w:rsidRDefault="00FA0C09" w:rsidP="00FA0C09">
    <w:pPr>
      <w:pStyle w:val="a7"/>
    </w:pPr>
    <w:r>
      <w:t>Узнайте стоимость написания на заказ студенческих и аспирантских работ</w:t>
    </w:r>
  </w:p>
  <w:p w:rsidR="00190649" w:rsidRDefault="00FA0C09" w:rsidP="00FA0C09">
    <w:pPr>
      <w:pStyle w:val="a7"/>
    </w:pPr>
    <w:r>
      <w:t>http://учебники</w:t>
    </w:r>
    <w:proofErr w:type="gramStart"/>
    <w:r>
      <w:t>.и</w:t>
    </w:r>
    <w:proofErr w:type="gramEnd"/>
    <w:r>
      <w:t>нформ2000.рф/napisat-diplom.shtml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49" w:rsidRDefault="001906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0CEF"/>
    <w:multiLevelType w:val="multilevel"/>
    <w:tmpl w:val="D034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33"/>
    <w:rsid w:val="00190649"/>
    <w:rsid w:val="00351401"/>
    <w:rsid w:val="003966CF"/>
    <w:rsid w:val="005816AE"/>
    <w:rsid w:val="007518D9"/>
    <w:rsid w:val="00872A50"/>
    <w:rsid w:val="00A42522"/>
    <w:rsid w:val="00B65FE1"/>
    <w:rsid w:val="00C75D96"/>
    <w:rsid w:val="00F26533"/>
    <w:rsid w:val="00FA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26533"/>
  </w:style>
  <w:style w:type="paragraph" w:styleId="a3">
    <w:name w:val="Normal (Web)"/>
    <w:basedOn w:val="a"/>
    <w:uiPriority w:val="99"/>
    <w:semiHidden/>
    <w:unhideWhenUsed/>
    <w:rsid w:val="00F2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653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26533"/>
    <w:rPr>
      <w:color w:val="800080"/>
      <w:u w:val="single"/>
    </w:rPr>
  </w:style>
  <w:style w:type="character" w:customStyle="1" w:styleId="ctatext">
    <w:name w:val="ctatext"/>
    <w:basedOn w:val="a0"/>
    <w:rsid w:val="00F26533"/>
  </w:style>
  <w:style w:type="character" w:customStyle="1" w:styleId="posttitle">
    <w:name w:val="posttitle"/>
    <w:basedOn w:val="a0"/>
    <w:rsid w:val="00F26533"/>
  </w:style>
  <w:style w:type="table" w:styleId="a6">
    <w:name w:val="Table Grid"/>
    <w:basedOn w:val="a1"/>
    <w:uiPriority w:val="59"/>
    <w:rsid w:val="00C75D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90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0649"/>
  </w:style>
  <w:style w:type="paragraph" w:styleId="a9">
    <w:name w:val="footer"/>
    <w:basedOn w:val="a"/>
    <w:link w:val="aa"/>
    <w:uiPriority w:val="99"/>
    <w:unhideWhenUsed/>
    <w:rsid w:val="00190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0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26533"/>
  </w:style>
  <w:style w:type="paragraph" w:styleId="a3">
    <w:name w:val="Normal (Web)"/>
    <w:basedOn w:val="a"/>
    <w:uiPriority w:val="99"/>
    <w:semiHidden/>
    <w:unhideWhenUsed/>
    <w:rsid w:val="00F2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653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26533"/>
    <w:rPr>
      <w:color w:val="800080"/>
      <w:u w:val="single"/>
    </w:rPr>
  </w:style>
  <w:style w:type="character" w:customStyle="1" w:styleId="ctatext">
    <w:name w:val="ctatext"/>
    <w:basedOn w:val="a0"/>
    <w:rsid w:val="00F26533"/>
  </w:style>
  <w:style w:type="character" w:customStyle="1" w:styleId="posttitle">
    <w:name w:val="posttitle"/>
    <w:basedOn w:val="a0"/>
    <w:rsid w:val="00F26533"/>
  </w:style>
  <w:style w:type="table" w:styleId="a6">
    <w:name w:val="Table Grid"/>
    <w:basedOn w:val="a1"/>
    <w:uiPriority w:val="59"/>
    <w:rsid w:val="00C75D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90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0649"/>
  </w:style>
  <w:style w:type="paragraph" w:styleId="a9">
    <w:name w:val="footer"/>
    <w:basedOn w:val="a"/>
    <w:link w:val="aa"/>
    <w:uiPriority w:val="99"/>
    <w:unhideWhenUsed/>
    <w:rsid w:val="00190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0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34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1461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9857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9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9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77;&#1073;&#1085;&#1080;&#1082;&#1080;.&#1080;&#1085;&#1092;&#1086;&#1088;&#1084;2000.&#1088;&#1092;/diplom.shtml" TargetMode="External"/><Relationship Id="rId13" Type="http://schemas.openxmlformats.org/officeDocument/2006/relationships/hyperlink" Target="http://&#1091;&#1095;&#1077;&#1073;&#1085;&#1080;&#1082;&#1080;.&#1080;&#1085;&#1092;&#1086;&#1088;&#1084;2000.&#1088;&#1092;/rerait-diplom.shtml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&#1091;&#1095;&#1077;&#1073;&#1085;&#1080;&#1082;&#1080;.&#1080;&#1085;&#1092;&#1086;&#1088;&#1084;2000.&#1088;&#1092;/index.s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91;&#1095;&#1077;&#1073;&#1085;&#1080;&#1082;&#1080;.&#1080;&#1085;&#1092;&#1086;&#1088;&#1084;2000.&#1088;&#1092;/napisat-diplom.s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&#1091;&#1095;&#1077;&#1073;&#1085;&#1080;&#1082;&#1080;.&#1080;&#1085;&#1092;&#1086;&#1088;&#1084;2000.&#1088;&#1092;/rerait-diplom.shtm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&#1091;&#1095;&#1077;&#1073;&#1085;&#1080;&#1082;&#1080;.&#1080;&#1085;&#1092;&#1086;&#1088;&#1084;2000.&#1088;&#1092;/index.shtml" TargetMode="External"/><Relationship Id="rId14" Type="http://schemas.openxmlformats.org/officeDocument/2006/relationships/hyperlink" Target="http://&#1091;&#1095;&#1077;&#1073;&#1085;&#1080;&#1082;&#1080;.&#1080;&#1085;&#1092;&#1086;&#1088;&#1084;2000.&#1088;&#1092;/napisat-diplom.s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13535</Words>
  <Characters>77154</Characters>
  <Application>Microsoft Office Word</Application>
  <DocSecurity>0</DocSecurity>
  <Lines>642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12</cp:revision>
  <dcterms:created xsi:type="dcterms:W3CDTF">2021-05-04T05:32:00Z</dcterms:created>
  <dcterms:modified xsi:type="dcterms:W3CDTF">2023-05-08T05:41:00Z</dcterms:modified>
</cp:coreProperties>
</file>