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92" w:rsidRDefault="00A1699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16992" w:rsidRPr="00A16992" w:rsidRDefault="00A16992" w:rsidP="00A16992">
      <w:pPr>
        <w:pStyle w:val="1"/>
        <w:jc w:val="center"/>
      </w:pPr>
      <w:r w:rsidRPr="00A16992">
        <w:t>Освоение инструментов инновационного менеджмента</w:t>
      </w:r>
    </w:p>
    <w:p w:rsidR="00A16992" w:rsidRPr="00A16992" w:rsidRDefault="005A3132" w:rsidP="005A3132">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2015</w:t>
      </w:r>
    </w:p>
    <w:p w:rsidR="00A16992" w:rsidRDefault="00A1699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выпускной квалификационной работы заключается в том, что инновационный менеджмент реализует самую важную стратегическую цель - увеличение доходности предприятия,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следовательно, увеличение его стоимости на фондовом рынке. Основная роль в этой задаче принадлежит инструментам инновационного менеджмента, реализуемым в самоуправляемых производственно-технологических системах. Они являются начальными и ключевыми в инженерном бизнесе. Главный инструмент инновационного менеджмента - управленческий учет, задача которого контроль и управление по переделам потребительскими свойствами продукции, операционными затратами и капитализацией бизнеса. </w:t>
      </w:r>
    </w:p>
    <w:p w:rsidR="006C02E1" w:rsidRPr="006C02E1" w:rsidRDefault="00B85F6C" w:rsidP="006C02E1">
      <w:pPr>
        <w:rPr>
          <w:rFonts w:eastAsiaTheme="minorHAnsi" w:cstheme="minorBidi"/>
          <w:b/>
          <w:sz w:val="32"/>
          <w:szCs w:val="32"/>
          <w:lang w:eastAsia="en-US"/>
        </w:rPr>
      </w:pPr>
      <w:hyperlink r:id="rId7" w:history="1">
        <w:r w:rsidR="006C02E1" w:rsidRPr="006C02E1">
          <w:rPr>
            <w:rFonts w:ascii="Calibri" w:eastAsia="Calibri" w:hAnsi="Calibri"/>
            <w:b/>
            <w:color w:val="0563C1"/>
            <w:sz w:val="32"/>
            <w:szCs w:val="32"/>
            <w:u w:val="single"/>
            <w:lang w:eastAsia="en-US"/>
          </w:rPr>
          <w:t>Вернуться в каталог дипломов по менеджменту</w:t>
        </w:r>
      </w:hyperlink>
    </w:p>
    <w:p w:rsidR="006C02E1" w:rsidRPr="006C02E1" w:rsidRDefault="006C02E1" w:rsidP="006C02E1">
      <w:pPr>
        <w:rPr>
          <w:rFonts w:eastAsiaTheme="minorHAnsi" w:cstheme="minorBidi"/>
          <w:sz w:val="32"/>
          <w:szCs w:val="32"/>
          <w:lang w:eastAsia="en-US"/>
        </w:rPr>
      </w:pPr>
    </w:p>
    <w:p w:rsidR="006C02E1" w:rsidRPr="006C02E1" w:rsidRDefault="00B85F6C" w:rsidP="006C02E1">
      <w:pPr>
        <w:spacing w:after="160" w:line="259" w:lineRule="auto"/>
        <w:rPr>
          <w:rFonts w:ascii="Calibri" w:eastAsia="Calibri" w:hAnsi="Calibri"/>
          <w:b/>
          <w:sz w:val="32"/>
          <w:szCs w:val="32"/>
          <w:lang w:eastAsia="en-US"/>
        </w:rPr>
      </w:pPr>
      <w:hyperlink r:id="rId8" w:history="1">
        <w:r w:rsidR="006C02E1" w:rsidRPr="006C02E1">
          <w:rPr>
            <w:rFonts w:ascii="Calibri" w:eastAsia="Calibri" w:hAnsi="Calibri"/>
            <w:b/>
            <w:color w:val="0563C1"/>
            <w:sz w:val="32"/>
            <w:szCs w:val="32"/>
            <w:u w:val="single"/>
            <w:lang w:eastAsia="en-US"/>
          </w:rPr>
          <w:t>Написание на заказ  курсовых, контрольных, дипломов...</w:t>
        </w:r>
      </w:hyperlink>
    </w:p>
    <w:p w:rsidR="006C02E1" w:rsidRPr="006C02E1" w:rsidRDefault="00B85F6C" w:rsidP="006C02E1">
      <w:pPr>
        <w:spacing w:after="160" w:line="259" w:lineRule="auto"/>
        <w:rPr>
          <w:rFonts w:ascii="Calibri" w:eastAsia="Calibri" w:hAnsi="Calibri"/>
          <w:b/>
          <w:sz w:val="32"/>
          <w:szCs w:val="32"/>
          <w:lang w:eastAsia="en-US"/>
        </w:rPr>
      </w:pPr>
      <w:hyperlink r:id="rId9" w:history="1">
        <w:r w:rsidR="006C02E1" w:rsidRPr="006C02E1">
          <w:rPr>
            <w:rFonts w:ascii="Calibri" w:eastAsia="Calibri" w:hAnsi="Calibri"/>
            <w:b/>
            <w:color w:val="0563C1"/>
            <w:sz w:val="32"/>
            <w:szCs w:val="32"/>
            <w:u w:val="single"/>
            <w:lang w:eastAsia="en-US"/>
          </w:rPr>
          <w:t>Написание на заказ научных статей, диссертаций...</w:t>
        </w:r>
      </w:hyperlink>
    </w:p>
    <w:p w:rsidR="006C02E1" w:rsidRPr="006C02E1" w:rsidRDefault="00B85F6C" w:rsidP="006C02E1">
      <w:pPr>
        <w:spacing w:after="160" w:line="259" w:lineRule="auto"/>
        <w:rPr>
          <w:rFonts w:ascii="Calibri" w:eastAsia="Calibri" w:hAnsi="Calibri"/>
          <w:b/>
          <w:sz w:val="32"/>
          <w:szCs w:val="32"/>
          <w:lang w:eastAsia="en-US"/>
        </w:rPr>
      </w:pPr>
      <w:hyperlink r:id="rId10" w:history="1">
        <w:r w:rsidR="006C02E1" w:rsidRPr="006C02E1">
          <w:rPr>
            <w:rFonts w:ascii="Calibri" w:eastAsia="Calibri" w:hAnsi="Calibri"/>
            <w:b/>
            <w:color w:val="0563C1"/>
            <w:sz w:val="32"/>
            <w:szCs w:val="32"/>
            <w:u w:val="single"/>
            <w:lang w:eastAsia="en-US"/>
          </w:rPr>
          <w:t xml:space="preserve">ШКОЛЬНИКАМ: онлайн-репетиторы и курсы </w:t>
        </w:r>
      </w:hyperlink>
    </w:p>
    <w:p w:rsidR="00B12DC2" w:rsidRDefault="00B85F6C" w:rsidP="006C02E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11" w:history="1">
        <w:r w:rsidR="006C02E1" w:rsidRPr="006C02E1">
          <w:rPr>
            <w:rFonts w:ascii="Calibri" w:eastAsia="Calibri" w:hAnsi="Calibri"/>
            <w:b/>
            <w:color w:val="0563C1"/>
            <w:sz w:val="32"/>
            <w:szCs w:val="32"/>
            <w:u w:val="single"/>
            <w:lang w:eastAsia="en-US"/>
          </w:rPr>
          <w:t>Приглашаем авторов</w:t>
        </w:r>
      </w:hyperlink>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Определяющая роль в этой задаче принадлежит производственному менеджменту, реализующему технологический процесс изготовления инновационной продукции, имеющей конкурентные преимущества на внешнем </w:t>
      </w:r>
      <w:r>
        <w:rPr>
          <w:rFonts w:ascii="Times New Roman CYR" w:hAnsi="Times New Roman CYR" w:cs="Times New Roman CYR"/>
          <w:sz w:val="28"/>
          <w:szCs w:val="28"/>
        </w:rPr>
        <w:lastRenderedPageBreak/>
        <w:t>рынке. Причем конкурентные преимущества сформированы за счет востребованных рынком потребительских свой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одукции.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Речь идет об инновационном менеджменте предприятия, основой которого является управленческий учет с использованием бухгалтерского учета, метрологического обеспечения экономических и технических параметров по центрам затрат и центрам финансовой ответственности, сформированных по технологическим системам. Технологическая система - это минимальный комплекс материальных и нематериальных активов предприятия, обеспечивающий получение продукции, имеющей рыночную стоимость. Трансферт стоимости продукц</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цены по технологическим системам на основе инновационных процессов позволяют реализовать менеджмент инноваций. Менеджмент инноваций, используя систему инновационного менеджмента и систему менеджмента качества, ориентированного на потребителя, позволяет реализовать инновационные процессы, которые обеспечивают предприятию производство конкурентоспособной продукции. Таким образом, для реализации инновационных процессов на предприятии необходимо преобразовать его в экономическую систему, создав инновационный менеджмент, и на этой основе реализовать менеджмент инноваций.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выпускной квалификационной работы является формирование системы инновационного менеджмента, обеспечивающей увеличение объемов реализации продукции и оптимизацию структуры операционных затрат в условиях АО «СКДМ».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поставленной целью необходимо решить следующие задачи:</w:t>
      </w:r>
    </w:p>
    <w:p w:rsidR="00AC738E" w:rsidRDefault="00AC738E">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Изучить теоретические аспекты системы формирования инновационного менеджмента на предприятиях.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Выполнить ситуационный анализ деятельности АО «СКДМ».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Разработать предложения по освоению инструментов инновационного менеджмента на заводе.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Провести оценку экономических результатов освоения инструментов инновационного менеджмента.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является акционерное общество «Вологодский завод строительных конструкций и дорожных машин» (АО «СКДМ»).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исследования является процесс освоения инструментов инновационного менеджмента в условиях АО «СКДМ».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Методологический аппарат исследования. В работе использованы следующие методы: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системный и структурно-функциональный анализ;</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качественные и количественные методы;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 графической интерпретации;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метод аналогии;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обобщение;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сравнение.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Теоретическая база исследования. Труды зарубежных и отечественных ученых по проблемам инновационного менеджмента, статистические данные, материалы сети Интернет, нормативно-правовые документы.</w:t>
      </w:r>
    </w:p>
    <w:p w:rsidR="00AC738E" w:rsidRDefault="00AC738E">
      <w:pPr>
        <w:widowControl w:val="0"/>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информации в выпускной квалификационной работе служат нормативные документы и положения АО «СКДМ» и статистические данные по выпускаемой продукции предприятия.</w:t>
      </w:r>
    </w:p>
    <w:p w:rsidR="00AC738E" w:rsidRDefault="00AC73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Исследованиям в области инновационного менеджмента посвятили свои труды такие зарубежные ученые как: Н. </w:t>
      </w:r>
      <w:proofErr w:type="spellStart"/>
      <w:r>
        <w:rPr>
          <w:rFonts w:ascii="Times New Roman CYR" w:hAnsi="Times New Roman CYR" w:cs="Times New Roman CYR"/>
          <w:sz w:val="28"/>
          <w:szCs w:val="28"/>
        </w:rPr>
        <w:t>Мончев</w:t>
      </w:r>
      <w:proofErr w:type="spellEnd"/>
      <w:r>
        <w:rPr>
          <w:rFonts w:ascii="Times New Roman CYR" w:hAnsi="Times New Roman CYR" w:cs="Times New Roman CYR"/>
          <w:sz w:val="28"/>
          <w:szCs w:val="28"/>
        </w:rPr>
        <w:t xml:space="preserve">, Г. </w:t>
      </w:r>
      <w:proofErr w:type="spellStart"/>
      <w:r>
        <w:rPr>
          <w:rFonts w:ascii="Times New Roman CYR" w:hAnsi="Times New Roman CYR" w:cs="Times New Roman CYR"/>
          <w:sz w:val="28"/>
          <w:szCs w:val="28"/>
        </w:rPr>
        <w:t>Менш</w:t>
      </w:r>
      <w:proofErr w:type="spellEnd"/>
      <w:r>
        <w:rPr>
          <w:rFonts w:ascii="Times New Roman CYR" w:hAnsi="Times New Roman CYR" w:cs="Times New Roman CYR"/>
          <w:sz w:val="28"/>
          <w:szCs w:val="28"/>
        </w:rPr>
        <w:t xml:space="preserve">, Б. </w:t>
      </w:r>
      <w:proofErr w:type="spellStart"/>
      <w:r>
        <w:rPr>
          <w:rFonts w:ascii="Times New Roman CYR" w:hAnsi="Times New Roman CYR" w:cs="Times New Roman CYR"/>
          <w:sz w:val="28"/>
          <w:szCs w:val="28"/>
        </w:rPr>
        <w:t>Твисс</w:t>
      </w:r>
      <w:proofErr w:type="spellEnd"/>
      <w:r>
        <w:rPr>
          <w:rFonts w:ascii="Times New Roman CYR" w:hAnsi="Times New Roman CYR" w:cs="Times New Roman CYR"/>
          <w:sz w:val="28"/>
          <w:szCs w:val="28"/>
        </w:rPr>
        <w:t xml:space="preserve">, А. </w:t>
      </w:r>
      <w:proofErr w:type="spellStart"/>
      <w:r>
        <w:rPr>
          <w:rFonts w:ascii="Times New Roman CYR" w:hAnsi="Times New Roman CYR" w:cs="Times New Roman CYR"/>
          <w:sz w:val="28"/>
          <w:szCs w:val="28"/>
        </w:rPr>
        <w:t>Файоль</w:t>
      </w:r>
      <w:proofErr w:type="spellEnd"/>
      <w:r>
        <w:rPr>
          <w:rFonts w:ascii="Times New Roman CYR" w:hAnsi="Times New Roman CYR" w:cs="Times New Roman CYR"/>
          <w:sz w:val="28"/>
          <w:szCs w:val="28"/>
        </w:rPr>
        <w:t xml:space="preserve">, Р. </w:t>
      </w:r>
      <w:proofErr w:type="spellStart"/>
      <w:r>
        <w:rPr>
          <w:rFonts w:ascii="Times New Roman CYR" w:hAnsi="Times New Roman CYR" w:cs="Times New Roman CYR"/>
          <w:sz w:val="28"/>
          <w:szCs w:val="28"/>
        </w:rPr>
        <w:t>Фостер</w:t>
      </w:r>
      <w:proofErr w:type="spellEnd"/>
      <w:r>
        <w:rPr>
          <w:rFonts w:ascii="Times New Roman CYR" w:hAnsi="Times New Roman CYR" w:cs="Times New Roman CYR"/>
          <w:sz w:val="28"/>
          <w:szCs w:val="28"/>
        </w:rPr>
        <w:t xml:space="preserve">, В. Д. </w:t>
      </w:r>
      <w:proofErr w:type="spellStart"/>
      <w:r>
        <w:rPr>
          <w:rFonts w:ascii="Times New Roman CYR" w:hAnsi="Times New Roman CYR" w:cs="Times New Roman CYR"/>
          <w:sz w:val="28"/>
          <w:szCs w:val="28"/>
        </w:rPr>
        <w:t>Хартман</w:t>
      </w:r>
      <w:proofErr w:type="spellEnd"/>
      <w:r>
        <w:rPr>
          <w:rFonts w:ascii="Times New Roman CYR" w:hAnsi="Times New Roman CYR" w:cs="Times New Roman CYR"/>
          <w:sz w:val="28"/>
          <w:szCs w:val="28"/>
        </w:rPr>
        <w:t xml:space="preserve">, Й. </w:t>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и другие.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Вклад в разработку инновационных идей внесли отечественные ученые: В. П. </w:t>
      </w:r>
      <w:proofErr w:type="spellStart"/>
      <w:r>
        <w:rPr>
          <w:rFonts w:ascii="Times New Roman CYR" w:hAnsi="Times New Roman CYR" w:cs="Times New Roman CYR"/>
          <w:sz w:val="28"/>
          <w:szCs w:val="28"/>
        </w:rPr>
        <w:t>Баранчеев</w:t>
      </w:r>
      <w:proofErr w:type="spellEnd"/>
      <w:r>
        <w:rPr>
          <w:rFonts w:ascii="Times New Roman CYR" w:hAnsi="Times New Roman CYR" w:cs="Times New Roman CYR"/>
          <w:sz w:val="28"/>
          <w:szCs w:val="28"/>
        </w:rPr>
        <w:t xml:space="preserve">, С. Д. </w:t>
      </w:r>
      <w:proofErr w:type="spellStart"/>
      <w:r>
        <w:rPr>
          <w:rFonts w:ascii="Times New Roman CYR" w:hAnsi="Times New Roman CYR" w:cs="Times New Roman CYR"/>
          <w:sz w:val="28"/>
          <w:szCs w:val="28"/>
        </w:rPr>
        <w:t>Ильенкова</w:t>
      </w:r>
      <w:proofErr w:type="spellEnd"/>
      <w:r>
        <w:rPr>
          <w:rFonts w:ascii="Times New Roman CYR" w:hAnsi="Times New Roman CYR" w:cs="Times New Roman CYR"/>
          <w:sz w:val="28"/>
          <w:szCs w:val="28"/>
        </w:rPr>
        <w:t xml:space="preserve">, Г. Д. Ковалев, Н. Д. Кондратьев, В. Г. Медынский, </w:t>
      </w:r>
      <w:r>
        <w:rPr>
          <w:rFonts w:ascii="Times New Roman CYR" w:hAnsi="Times New Roman CYR" w:cs="Times New Roman CYR"/>
          <w:sz w:val="28"/>
          <w:szCs w:val="28"/>
        </w:rPr>
        <w:lastRenderedPageBreak/>
        <w:t>Ю. П. Морозов, А. И. Пригожин, С. Ю. Ягудин.</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Проблему освоения инструментов инновационного менеджмента на предприятиях Вологодской области отразил в своих работах Шичков А. Н., доктор технических и доктор экономических наук, профессор, заведующий кафедрой управления инновациями и организаций производства факультета производственного менеджмента и инновационных технологий Вологодского государственного университета.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главе рассмотрены основные понятия инновационного менеджмента, указаны основные инструменты, приведены примеры предприятий, которые их успешно освоили инструменты.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Во второй главе проведен ситуационный анализ производственно-экономической деятельности АО «Вологодский завод строительных конструкций и дорожных машин», дана оценка структуры затрат предприятия, проанализирована динамика объемов реализации продукции, проведен SWOT-анализ АО «СКДМ», проведена оценка критериев операционного цикла, построена графическая интерпретация критериев операционного цикла.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предложен инновационный проект создания продукции, имеющей конкурентные преимущества: «Организация разработки и освоения инновационного продукта -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проведена экономическая оценка эффективности данного проекта.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1. Теоретические аспекты инновационного менеджмента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 Инструменты инновационного менеджмента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инновационный менеджмент нематериальный актив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Объектами инновационного менеджмента являются инновация и инновационный процесс.</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 любой подход к разработке, производству и сбыту товара, в результате чего </w:t>
      </w:r>
      <w:proofErr w:type="spellStart"/>
      <w:r>
        <w:rPr>
          <w:rFonts w:ascii="Times New Roman CYR" w:hAnsi="Times New Roman CYR" w:cs="Times New Roman CYR"/>
          <w:sz w:val="28"/>
          <w:szCs w:val="28"/>
        </w:rPr>
        <w:t>инноватор</w:t>
      </w:r>
      <w:proofErr w:type="spellEnd"/>
      <w:r>
        <w:rPr>
          <w:rFonts w:ascii="Times New Roman CYR" w:hAnsi="Times New Roman CYR" w:cs="Times New Roman CYR"/>
          <w:sz w:val="28"/>
          <w:szCs w:val="28"/>
        </w:rPr>
        <w:t xml:space="preserve"> или его предприятие получает конкурентное преимущество. Добившийся успеха </w:t>
      </w:r>
      <w:proofErr w:type="spellStart"/>
      <w:r>
        <w:rPr>
          <w:rFonts w:ascii="Times New Roman CYR" w:hAnsi="Times New Roman CYR" w:cs="Times New Roman CYR"/>
          <w:sz w:val="28"/>
          <w:szCs w:val="28"/>
        </w:rPr>
        <w:t>инноватор</w:t>
      </w:r>
      <w:proofErr w:type="spellEnd"/>
      <w:r>
        <w:rPr>
          <w:rFonts w:ascii="Times New Roman CYR" w:hAnsi="Times New Roman CYR" w:cs="Times New Roman CYR"/>
          <w:sz w:val="28"/>
          <w:szCs w:val="28"/>
        </w:rPr>
        <w:t xml:space="preserve"> может обеспечить временную монополию, хотя впоследствии конкуренты найдут способ выхода на этот выгодный рынок (Оксфордский толковый словарь).</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процесс - модернизация и реконструкция с появлением на балансе предприятия нематериального актива, который обеспечит выпуск продукции (услуг), имеющих конкурентные преимущества на внешнем рынке [19].</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множество определений термина «инновационный менеджмент»: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Инновационный</w:t>
      </w:r>
      <w:proofErr w:type="gramEnd"/>
      <w:r>
        <w:rPr>
          <w:rFonts w:ascii="Times New Roman CYR" w:hAnsi="Times New Roman CYR" w:cs="Times New Roman CYR"/>
          <w:sz w:val="28"/>
          <w:szCs w:val="28"/>
        </w:rPr>
        <w:t xml:space="preserve"> - значит адекватный изменениям во внешней и внутренней среде организации. А. Эйнштейн сказал, что нельзя решить проблемы в той среде, в которой они порождены. С этой точки зрения к инновационному менеджменту относятся все появляющиеся теоретические положения и практические приемы в области управления инновационными процессами.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Инновационный менеджмент - это управление организациями, осуществляющими менеджмент инноваций.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Инновационный менеджмент - управление изменениями в организации. Такой взгляд следует, например, из определения инновации как </w:t>
      </w:r>
      <w:r>
        <w:rPr>
          <w:rFonts w:ascii="Times New Roman CYR" w:hAnsi="Times New Roman CYR" w:cs="Times New Roman CYR"/>
          <w:sz w:val="28"/>
          <w:szCs w:val="28"/>
        </w:rPr>
        <w:lastRenderedPageBreak/>
        <w:t>«целенаправленно проводимых изменений во всех сферах хозяйственной деятельности компании для адаптации к внешней среде с целью достижения долгосрочной эффективности функционирования компании» и соответствующего ему определения инновационного менеджмента как «процесса управления нововведениями, основанного на применении присущих менеджменту принципов и функций».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Инновационный менеджмент - управление техническим развитием, совершенствованием продуктов и используемых технологий [19].</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инновационный менеджмент - это своеобразный механизм управления инновационными процессами.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менеджмент представляет собой одну из разновидностей функционального менеджмента, прямым объектом которого являются разнообразные инновационные процессы. Это и определяет место инновационного менеджмента в системе управленческих дисциплин (рисунок 1) [2].</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 Инновационный менеджмент в системе управленческих дисциплин</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менеджмент основывается на следующих ключевых моментах:</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 доходной стратегической идеи, которая служит основой для инновации;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инновационного процесса на основе трансферта затрат и потребительских свой</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я инновации;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продвижение и реализация инновации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рисунке 2 схематично отражены основные задачи инновационного менеджмента [4].</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Общая схема инновационного менеджмента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Стандартно процесс освоения инструментов инновационного менеджмента на предприятии включает в себя: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Составление плана реализации доходной стратегической идеи.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Определение потребности в ресурсах для различных центров финансовой ответственности, организация инновационной деятельности и мотивация ее участников.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Выполнение исследований и разработок, реализация плана.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Систематический контроль и анализ, корректировка действий, накопление опыта. Оценка эффективности проектов, оценка результатов инновационной деятельности.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международным стандартам существует четыре категории инструментов инновационного менеджмента, представленных в таблице 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Инструменты инновационного менеджмента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5655"/>
      </w:tblGrid>
      <w:tr w:rsidR="00AC738E">
        <w:trPr>
          <w:jc w:val="center"/>
        </w:trPr>
        <w:tc>
          <w:tcPr>
            <w:tcW w:w="9039"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Бенчмаркинг</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Benchmarking</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Улучшение собственной работы путем определения, понимания и адаптации имеющихся примеров эффективного функционирования предприятий</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Мозговой штурм (</w:t>
            </w:r>
            <w:proofErr w:type="spellStart"/>
            <w:r>
              <w:rPr>
                <w:rFonts w:ascii="Times New Roman CYR" w:hAnsi="Times New Roman CYR" w:cs="Times New Roman CYR"/>
                <w:sz w:val="20"/>
                <w:szCs w:val="20"/>
              </w:rPr>
              <w:t>Brainstorming</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Результативный метод решения проблемы на основе стимулирования творческой активности работников</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Реинжиниринг</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бизнес</w:t>
            </w:r>
            <w:r>
              <w:rPr>
                <w:rFonts w:ascii="Times New Roman CYR" w:hAnsi="Times New Roman CYR" w:cs="Times New Roman CYR"/>
                <w:sz w:val="20"/>
                <w:szCs w:val="20"/>
                <w:lang w:val="en-US"/>
              </w:rPr>
              <w:t>-</w:t>
            </w:r>
            <w:r>
              <w:rPr>
                <w:rFonts w:ascii="Times New Roman CYR" w:hAnsi="Times New Roman CYR" w:cs="Times New Roman CYR"/>
                <w:sz w:val="20"/>
                <w:szCs w:val="20"/>
              </w:rPr>
              <w:t>процессов</w:t>
            </w:r>
            <w:r>
              <w:rPr>
                <w:rFonts w:ascii="Times New Roman CYR" w:hAnsi="Times New Roman CYR" w:cs="Times New Roman CYR"/>
                <w:sz w:val="20"/>
                <w:szCs w:val="20"/>
                <w:lang w:val="en-US"/>
              </w:rPr>
              <w:t xml:space="preserve"> (Business process reengineering)</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Полное переосмысление и коренное перепроектирование бизнес-процессов для достижения максимального эффекта производственно-хозяйственной и финансово-экономической деятельности предприятия</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Менеджмент изменений (</w:t>
            </w:r>
            <w:proofErr w:type="spellStart"/>
            <w:r>
              <w:rPr>
                <w:rFonts w:ascii="Times New Roman CYR" w:hAnsi="Times New Roman CYR" w:cs="Times New Roman CYR"/>
                <w:sz w:val="20"/>
                <w:szCs w:val="20"/>
              </w:rPr>
              <w:t>Change</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Management</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Структурный подход к переводу предприятия из текущего состояния в желаемое будущее состояние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Технологический аудит (</w:t>
            </w:r>
            <w:proofErr w:type="spellStart"/>
            <w:r>
              <w:rPr>
                <w:rFonts w:ascii="Times New Roman CYR" w:hAnsi="Times New Roman CYR" w:cs="Times New Roman CYR"/>
                <w:sz w:val="20"/>
                <w:szCs w:val="20"/>
              </w:rPr>
              <w:t>Technology</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audit</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Проверки технологического состояния предприятия с помощью определенных критериев, которые дают возможность выявления сильных и слабых сторон, что ведет к формулировке </w:t>
            </w:r>
            <w:r>
              <w:rPr>
                <w:rFonts w:ascii="Times New Roman CYR" w:hAnsi="Times New Roman CYR" w:cs="Times New Roman CYR"/>
                <w:sz w:val="20"/>
                <w:szCs w:val="20"/>
              </w:rPr>
              <w:lastRenderedPageBreak/>
              <w:t>стратегии, направленной на повышение эффективности работы предприятия</w:t>
            </w:r>
          </w:p>
        </w:tc>
      </w:tr>
      <w:tr w:rsidR="00AC738E">
        <w:trPr>
          <w:jc w:val="center"/>
        </w:trPr>
        <w:tc>
          <w:tcPr>
            <w:tcW w:w="9039"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Продуктовые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roofErr w:type="spellStart"/>
            <w:r>
              <w:rPr>
                <w:rFonts w:ascii="Times New Roman CYR" w:hAnsi="Times New Roman CYR" w:cs="Times New Roman CYR"/>
                <w:sz w:val="20"/>
                <w:szCs w:val="20"/>
              </w:rPr>
              <w:t>дизаин</w:t>
            </w:r>
            <w:proofErr w:type="spellEnd"/>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Комплекс концепций, позволяющий установить взаимосвязь между характеристиками продукта и моделями совершенствования этих характеристик</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Анализ видов и последствий отказов (</w:t>
            </w:r>
            <w:proofErr w:type="spellStart"/>
            <w:r>
              <w:rPr>
                <w:rFonts w:ascii="Times New Roman CYR" w:hAnsi="Times New Roman CYR" w:cs="Times New Roman CYR"/>
                <w:sz w:val="20"/>
                <w:szCs w:val="20"/>
              </w:rPr>
              <w:t>Failure</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mode</w:t>
            </w:r>
            <w:proofErr w:type="spellEnd"/>
            <w:r>
              <w:rPr>
                <w:rFonts w:ascii="Times New Roman CYR" w:hAnsi="Times New Roman CYR" w:cs="Times New Roman CYR"/>
                <w:sz w:val="20"/>
                <w:szCs w:val="20"/>
              </w:rPr>
              <w:t xml:space="preserve"> &amp; </w:t>
            </w:r>
            <w:proofErr w:type="spellStart"/>
            <w:r>
              <w:rPr>
                <w:rFonts w:ascii="Times New Roman CYR" w:hAnsi="Times New Roman CYR" w:cs="Times New Roman CYR"/>
                <w:sz w:val="20"/>
                <w:szCs w:val="20"/>
              </w:rPr>
              <w:t>Effect</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Analysis</w:t>
            </w:r>
            <w:proofErr w:type="spellEnd"/>
            <w:r>
              <w:rPr>
                <w:rFonts w:ascii="Times New Roman CYR" w:hAnsi="Times New Roman CYR" w:cs="Times New Roman CYR"/>
                <w:sz w:val="20"/>
                <w:szCs w:val="20"/>
              </w:rPr>
              <w:t xml:space="preserve"> (FMEA))</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Анализа и выявления наиболее критических шагов в процессе производства с целью управления качеством продукции</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Метод экспертных оценок</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оценки проблемы на основе мнения экспертов с целью последующего принятия решения</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Построение команд (</w:t>
            </w:r>
            <w:proofErr w:type="spellStart"/>
            <w:r>
              <w:rPr>
                <w:rFonts w:ascii="Times New Roman CYR" w:hAnsi="Times New Roman CYR" w:cs="Times New Roman CYR"/>
                <w:sz w:val="20"/>
                <w:szCs w:val="20"/>
              </w:rPr>
              <w:t>Team</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building</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Одна из перспективных моделей корпоративного менеджмента, которая обеспечивает полноценное развитие предприятия, и является одним из наиболее эффективных инструментов управления персоналом</w:t>
            </w:r>
          </w:p>
        </w:tc>
      </w:tr>
      <w:tr w:rsidR="00AC738E">
        <w:trPr>
          <w:jc w:val="center"/>
        </w:trPr>
        <w:tc>
          <w:tcPr>
            <w:tcW w:w="9039"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Продуктовые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Операционное (производственное) обслуживание</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Повышение эффективности функционирования серийных произво</w:t>
            </w:r>
            <w:proofErr w:type="gramStart"/>
            <w:r>
              <w:rPr>
                <w:rFonts w:ascii="Times New Roman CYR" w:hAnsi="Times New Roman CYR" w:cs="Times New Roman CYR"/>
                <w:sz w:val="20"/>
                <w:szCs w:val="20"/>
              </w:rPr>
              <w:t>дств в р</w:t>
            </w:r>
            <w:proofErr w:type="gramEnd"/>
            <w:r>
              <w:rPr>
                <w:rFonts w:ascii="Times New Roman CYR" w:hAnsi="Times New Roman CYR" w:cs="Times New Roman CYR"/>
                <w:sz w:val="20"/>
                <w:szCs w:val="20"/>
              </w:rPr>
              <w:t>амках умеренных инвестиций в производственное обслуживание</w:t>
            </w:r>
          </w:p>
        </w:tc>
      </w:tr>
      <w:tr w:rsidR="00AC738E">
        <w:trPr>
          <w:jc w:val="center"/>
        </w:trPr>
        <w:tc>
          <w:tcPr>
            <w:tcW w:w="9039"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Процессные управленческие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Разработки для производства и сборок</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Комбинированный метод, состоящий из двух </w:t>
            </w:r>
            <w:proofErr w:type="spellStart"/>
            <w:r>
              <w:rPr>
                <w:rFonts w:ascii="Times New Roman CYR" w:hAnsi="Times New Roman CYR" w:cs="Times New Roman CYR"/>
                <w:sz w:val="20"/>
                <w:szCs w:val="20"/>
              </w:rPr>
              <w:t>подметодов</w:t>
            </w:r>
            <w:proofErr w:type="spellEnd"/>
            <w:r>
              <w:rPr>
                <w:rFonts w:ascii="Times New Roman CYR" w:hAnsi="Times New Roman CYR" w:cs="Times New Roman CYR"/>
                <w:sz w:val="20"/>
                <w:szCs w:val="20"/>
              </w:rPr>
              <w:t xml:space="preserve"> - разработка для производства и разработка для массовой сборки, который характеризуется созданием максимально адаптированной архитектуры продукта для наиболее удобной его сборки</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Прямое мышление - бережливое производство</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Управление производственным предприятием, основанное на постоянном стремлении к устранению всех видов потерь</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 непрерывного совершенствования</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Оптимизация технологических операций, с целью того, чтобы работники трудились, затрачивая меньше сил и работая более эффективно</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Конкурентный </w:t>
            </w:r>
            <w:proofErr w:type="spellStart"/>
            <w:r>
              <w:rPr>
                <w:rFonts w:ascii="Times New Roman CYR" w:hAnsi="Times New Roman CYR" w:cs="Times New Roman CYR"/>
                <w:sz w:val="20"/>
                <w:szCs w:val="20"/>
              </w:rPr>
              <w:t>инжинринг</w:t>
            </w:r>
            <w:proofErr w:type="spellEnd"/>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проекта трудовыми ресурсами на этапе проектирования на конкурентной основе</w:t>
            </w:r>
          </w:p>
        </w:tc>
      </w:tr>
      <w:tr w:rsidR="00AC738E">
        <w:trPr>
          <w:jc w:val="center"/>
        </w:trPr>
        <w:tc>
          <w:tcPr>
            <w:tcW w:w="3384"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Тайм-менеджмент по системе (</w:t>
            </w:r>
            <w:proofErr w:type="spellStart"/>
            <w:r>
              <w:rPr>
                <w:rFonts w:ascii="Times New Roman CYR" w:hAnsi="Times New Roman CYR" w:cs="Times New Roman CYR"/>
                <w:sz w:val="20"/>
                <w:szCs w:val="20"/>
              </w:rPr>
              <w:t>Just</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in</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time</w:t>
            </w:r>
            <w:proofErr w:type="spellEnd"/>
            <w:r>
              <w:rPr>
                <w:rFonts w:ascii="Times New Roman CYR" w:hAnsi="Times New Roman CYR" w:cs="Times New Roman CYR"/>
                <w:sz w:val="20"/>
                <w:szCs w:val="20"/>
              </w:rPr>
              <w:t>)</w:t>
            </w:r>
          </w:p>
        </w:tc>
        <w:tc>
          <w:tcPr>
            <w:tcW w:w="565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Концепция управления производством, направленная на снижение количества запасов</w:t>
            </w:r>
          </w:p>
        </w:tc>
      </w:tr>
    </w:tbl>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доктора технических и доктора экономических наук, профессора, А.Н. </w:t>
      </w:r>
      <w:proofErr w:type="spellStart"/>
      <w:r>
        <w:rPr>
          <w:rFonts w:ascii="Times New Roman CYR" w:hAnsi="Times New Roman CYR" w:cs="Times New Roman CYR"/>
          <w:sz w:val="28"/>
          <w:szCs w:val="28"/>
        </w:rPr>
        <w:t>Шичкова</w:t>
      </w:r>
      <w:proofErr w:type="spellEnd"/>
      <w:r>
        <w:rPr>
          <w:rFonts w:ascii="Times New Roman CYR" w:hAnsi="Times New Roman CYR" w:cs="Times New Roman CYR"/>
          <w:sz w:val="28"/>
          <w:szCs w:val="28"/>
        </w:rPr>
        <w:t>, организация производства сформирована на основе инструментов инновационного менеджмента, включающих:</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Управленческий учет.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Трансферт операционных затрат по переделам, являющимся зонами финансовой ответственности.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Трансферт потребительских свой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 xml:space="preserve">одукции (услуг).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Ежегодную переоценку по доходному подходу амортизируемых материальных активов в составе производственно-технологической системы предприятия.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Постановку на баланс предприятия амортизируемых нематериальных активов, которые разработаны в процессе модернизации и реконструкции производственно-технологической системы.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оплаты труда в пределах доли в структуре операционных затрат и ее непрерывное увеличение путем освоения инноваций.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Контроллинг</w:t>
      </w:r>
      <w:proofErr w:type="spellEnd"/>
      <w:r>
        <w:rPr>
          <w:rFonts w:ascii="Times New Roman CYR" w:hAnsi="Times New Roman CYR" w:cs="Times New Roman CYR"/>
          <w:sz w:val="28"/>
          <w:szCs w:val="28"/>
        </w:rPr>
        <w:t xml:space="preserve"> [20].</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1.2 Использование инструментов инновационного менеджмента на предприятии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sz w:val="28"/>
          <w:szCs w:val="28"/>
        </w:rPr>
        <w:t>Организация производства на машиностроительных предприятиях стран с развитой рыночной экономикой реализуется на основе инструментов инновационного менеджмента, которые позволяют использовать управленческий учет в качестве информационной базы для бухгалтерского учета. Управленческий учет позволяет инновационному менеджменту принимать обоснованные регулирующие решения. Характеризуясь множеством инструментов, инновационный менеджмент предприятия осуществляет менеджмент инноваций. Целесообразно перенять этот опыт и нашим предприятиям [19].</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инновационного менеджмента на японских предприятиях вызывает большой интерес, потому что она позволила в короткий срок преобразовать экономику их страны. Сегодня Япония производит на мировой рынок более 30% инновационной конкурентоспособной продукции.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Предприятия, работающие «по-японски», созданы в США, Великобритании, Малайзии, Таиланде и во многих других странах мира. Одним из ярких примеров использования этой концепции является германский концерн «Порше». Помощь японской консалтинговой фирмы, состоящей из бывших служащих «Тойоты», дала блестящий экономический результат: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объем реализованной продукции этой фирмы увеличился,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численность персонала сократилась на 20%,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производственная площадь уменьшилась на 30%,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появился чистый доход,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увеличилась номенклатура выпускаемой продукции.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Голландской фирмой «</w:t>
      </w:r>
      <w:proofErr w:type="spellStart"/>
      <w:r>
        <w:rPr>
          <w:rFonts w:ascii="Times New Roman CYR" w:hAnsi="Times New Roman CYR" w:cs="Times New Roman CYR"/>
          <w:sz w:val="28"/>
          <w:szCs w:val="28"/>
        </w:rPr>
        <w:t>Филлипс</w:t>
      </w:r>
      <w:proofErr w:type="spellEnd"/>
      <w:r>
        <w:rPr>
          <w:rFonts w:ascii="Times New Roman CYR" w:hAnsi="Times New Roman CYR" w:cs="Times New Roman CYR"/>
          <w:sz w:val="28"/>
          <w:szCs w:val="28"/>
        </w:rPr>
        <w:t xml:space="preserve">» был получен аналогичный результат, </w:t>
      </w:r>
      <w:r>
        <w:rPr>
          <w:rFonts w:ascii="Times New Roman CYR" w:hAnsi="Times New Roman CYR" w:cs="Times New Roman CYR"/>
          <w:sz w:val="28"/>
          <w:szCs w:val="28"/>
        </w:rPr>
        <w:lastRenderedPageBreak/>
        <w:t xml:space="preserve">куда были приглашены </w:t>
      </w:r>
      <w:proofErr w:type="spellStart"/>
      <w:r>
        <w:rPr>
          <w:rFonts w:ascii="Times New Roman CYR" w:hAnsi="Times New Roman CYR" w:cs="Times New Roman CYR"/>
          <w:sz w:val="28"/>
          <w:szCs w:val="28"/>
        </w:rPr>
        <w:t>инноваторы</w:t>
      </w:r>
      <w:proofErr w:type="spellEnd"/>
      <w:r>
        <w:rPr>
          <w:rFonts w:ascii="Times New Roman CYR" w:hAnsi="Times New Roman CYR" w:cs="Times New Roman CYR"/>
          <w:sz w:val="28"/>
          <w:szCs w:val="28"/>
        </w:rPr>
        <w:t xml:space="preserve"> фирмы «Сони». На сегодняшний день продукция этой фирмы является ведущей в странах Европы и всего мира.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эти предприятия овладели основами инновационного менеджмента стран с развитой рыночной экономикой, включающего: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отказ от узкой специализации и комплексное развитие компетенций персонала;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стабильную производственную занятость производственного коллектива;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ротацию кадров внутри фирмы;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профессиональное обучение специалистов в процессе работы и т.д.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описанные выше инструменты работы с кадрами в инновационном менеджменте необходимы каждому предприятию, которое желает быть конкурентоспособным на внешнем рынке.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Рыночная экономика требует наличия конкурентных преимуществ. Конкурентные преимущества создаются различными способами: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низкой ценой,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высоким имиджем предприятия,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приоритетным доступом к ограниченным ресурсам,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различными льготами и т.д.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Решающими являются два вида преимуществ - это качество продукта и его новизна.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«новизна» может рассматриваться с двух точек зрения: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 технической точки зрения - это новое конструктивное или технологическое решение, которое применено в изделии;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 потребительской точки зрения - это способность продукта по-новому удовлетворять потребности потребителя либо выявлять и удовлетворять новые, ранее не известные потребности.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обеспечения качества выпускаемого продукта (оказываемой услуги) существует два пути: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совершенствование, как продукта, так и самого предприятия, его процессов и технологий;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развитие объекта на основе использования новых принципов, методов и законов, то есть, необходима опять же новизна.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фирмам, стремящимся к получению конкурентных преимуществ на рынке, следует постоянно заниматься поиском и освоением новизны. На японском рынке конкурируют две фирмы, которые производят мотоциклы - «Хонда» и «Ямаха». Стратегия конкурентной борьбы «Ямаха» - цена и качество. Стратегия конкурентной борьбы «Хонда» - новизна. За 1,5 года «Хонда» выпустила свыше 100 новых моделей мотоциклов, завоевав имидж прогрессивной, наукоемкой фирмы, и в итоге увеличила объем реализованной продукции в 2 раза, значительно опередив своих конкурентов. Путь, на который вступают фирмы и их руководители, принявшие новизну в качестве конкурентного преимущества, полон трудностей, опасностей, рисков и преград, он требует особых знаний и умений.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Отсюда возникает необходимость получения таких знаний и навыков, которые сосредоточены в инновационном менеджменте.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Крупное предприятие - это комплекс технологических систем. Каждая технологическая система выполняет две функции: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является переделом для последующих технологических систем;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реализует этот передел как готовую продукцию.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на рисунке 3 представлена структурная схема основных технологических систем АО «Череповецкий металлургический комбинат».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данной схеме наглядно представлена дивизионная система организации </w:t>
      </w:r>
      <w:r>
        <w:rPr>
          <w:rFonts w:ascii="Times New Roman CYR" w:hAnsi="Times New Roman CYR" w:cs="Times New Roman CYR"/>
          <w:sz w:val="28"/>
          <w:szCs w:val="28"/>
        </w:rPr>
        <w:lastRenderedPageBreak/>
        <w:t>производственного менеджмента экономической системы, являющаяся основой любого инновационного предприятия.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переходом экономики на рыночный инновационный путь развития значительно изменились внешние условия потребителей рынка и требования к организации производственных процессов.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br w:type="page"/>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3 - Структура технологических систем АО «Череповецкий металлургический комбинат»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инновационной экономике предприятие стремится производить продукцию, которую можно продать на внешнем рынке. Поэтому продукция должна быть конкурентоспособной.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Завод, построенный для производства шариковых подшипников, вынужден был осваивать производство роликовых подшипников. Требования к потребительским свойствам подшипников дополнены параметрами </w:t>
      </w:r>
      <w:proofErr w:type="spellStart"/>
      <w:r>
        <w:rPr>
          <w:rFonts w:ascii="Times New Roman CYR" w:hAnsi="Times New Roman CYR" w:cs="Times New Roman CYR"/>
          <w:sz w:val="28"/>
          <w:szCs w:val="28"/>
        </w:rPr>
        <w:t>виброакустических</w:t>
      </w:r>
      <w:proofErr w:type="spellEnd"/>
      <w:r>
        <w:rPr>
          <w:rFonts w:ascii="Times New Roman CYR" w:hAnsi="Times New Roman CYR" w:cs="Times New Roman CYR"/>
          <w:sz w:val="28"/>
          <w:szCs w:val="28"/>
        </w:rPr>
        <w:t xml:space="preserve"> характеристик. Управление этими параметрами потребовало освоения принципиально новых технологий сборки, промывки деталей и подшипников в целом. В некоторых случаях стали применять ультразвуковые методы удаления микрочастиц абразивного инструмента. На смену процессам полировки пришли технологии </w:t>
      </w:r>
      <w:proofErr w:type="spellStart"/>
      <w:r>
        <w:rPr>
          <w:rFonts w:ascii="Times New Roman CYR" w:hAnsi="Times New Roman CYR" w:cs="Times New Roman CYR"/>
          <w:sz w:val="28"/>
          <w:szCs w:val="28"/>
        </w:rPr>
        <w:t>суперфиниширования</w:t>
      </w:r>
      <w:proofErr w:type="spellEnd"/>
      <w:r>
        <w:rPr>
          <w:rFonts w:ascii="Times New Roman CYR" w:hAnsi="Times New Roman CYR" w:cs="Times New Roman CYR"/>
          <w:sz w:val="28"/>
          <w:szCs w:val="28"/>
        </w:rPr>
        <w:t>, которые реализуются дорогими абразивными брусками и алмазными инструментами.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Принципиально новыми стали международные требования к маркировке подшипников с использованием лазерных технологий. Существенное влияние на экономику производственных процессов стали оказывать транспортные технологии, совершенствование которых потребовало использовать </w:t>
      </w:r>
      <w:proofErr w:type="spellStart"/>
      <w:r>
        <w:rPr>
          <w:rFonts w:ascii="Times New Roman CYR" w:hAnsi="Times New Roman CYR" w:cs="Times New Roman CYR"/>
          <w:sz w:val="28"/>
          <w:szCs w:val="28"/>
        </w:rPr>
        <w:t>аллокационные</w:t>
      </w:r>
      <w:proofErr w:type="spellEnd"/>
      <w:r>
        <w:rPr>
          <w:rFonts w:ascii="Times New Roman CYR" w:hAnsi="Times New Roman CYR" w:cs="Times New Roman CYR"/>
          <w:sz w:val="28"/>
          <w:szCs w:val="28"/>
        </w:rPr>
        <w:t xml:space="preserve"> инновации с формированием комплексных производственно-технологических систем. Индустриальный подход к организации инженерных сетей пришлось переориентировать на локальное освещение, местную вентиляцию, индивидуальную подачу эмульсии и сжатого воздуха. Это были необходимые условия для формирования инновационного менеджмента, обеспечивающего организацию менеджмента инноваций.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vanish/>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2. Анализ деятельности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 Общая характеристика деятельности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x-none"/>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Акционерное общество «Вологодский завод строительных конструкций и дорожных машин» (АО «СКДМ») был организован в 1947 году на базе авторемонтных мастерских. </w:t>
      </w:r>
      <w:proofErr w:type="gramStart"/>
      <w:r>
        <w:rPr>
          <w:rFonts w:ascii="Times New Roman CYR" w:hAnsi="Times New Roman CYR" w:cs="Times New Roman CYR"/>
          <w:sz w:val="28"/>
          <w:szCs w:val="28"/>
        </w:rPr>
        <w:t>Место нахождение</w:t>
      </w:r>
      <w:proofErr w:type="gramEnd"/>
      <w:r>
        <w:rPr>
          <w:rFonts w:ascii="Times New Roman CYR" w:hAnsi="Times New Roman CYR" w:cs="Times New Roman CYR"/>
          <w:sz w:val="28"/>
          <w:szCs w:val="28"/>
        </w:rPr>
        <w:t xml:space="preserve"> предприятия - 160029, РФ, Вологодская область, г. Вологда, Набережная 6 Армии, 201.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Основным видом деятельности завода является производство строительных конструкций, которое включает в себя производство и реализацию мобильных быстровозводимых зданий контейнерного типа различного функционального назначения (блок-контейнеры «</w:t>
      </w:r>
      <w:proofErr w:type="spellStart"/>
      <w:r>
        <w:rPr>
          <w:rFonts w:ascii="Times New Roman CYR" w:hAnsi="Times New Roman CYR" w:cs="Times New Roman CYR"/>
          <w:sz w:val="28"/>
          <w:szCs w:val="28"/>
        </w:rPr>
        <w:t>МобиКон</w:t>
      </w:r>
      <w:proofErr w:type="spellEnd"/>
      <w:r>
        <w:rPr>
          <w:rFonts w:ascii="Times New Roman CYR" w:hAnsi="Times New Roman CYR" w:cs="Times New Roman CYR"/>
          <w:sz w:val="28"/>
          <w:szCs w:val="28"/>
        </w:rPr>
        <w:t xml:space="preserve">» и «Контур», </w:t>
      </w:r>
      <w:proofErr w:type="spellStart"/>
      <w:r>
        <w:rPr>
          <w:rFonts w:ascii="Times New Roman CYR" w:hAnsi="Times New Roman CYR" w:cs="Times New Roman CYR"/>
          <w:sz w:val="28"/>
          <w:szCs w:val="28"/>
        </w:rPr>
        <w:t>эксплуатирующиеся</w:t>
      </w:r>
      <w:proofErr w:type="spellEnd"/>
      <w:r>
        <w:rPr>
          <w:rFonts w:ascii="Times New Roman CYR" w:hAnsi="Times New Roman CYR" w:cs="Times New Roman CYR"/>
          <w:sz w:val="28"/>
          <w:szCs w:val="28"/>
        </w:rPr>
        <w:t xml:space="preserve"> в любой отрасли экономики), сборно-разборных зданий ЛСТК, зданий из легких металлоконструкций (ангарного типа), проектирование, изготовление и монтаж быстровозводимого жилья и различных объектов социально-бытового назначения на базе ЛСТК «</w:t>
      </w:r>
      <w:proofErr w:type="spellStart"/>
      <w:r>
        <w:rPr>
          <w:rFonts w:ascii="Times New Roman CYR" w:hAnsi="Times New Roman CYR" w:cs="Times New Roman CYR"/>
          <w:sz w:val="28"/>
          <w:szCs w:val="28"/>
        </w:rPr>
        <w:t>ВолДом</w:t>
      </w:r>
      <w:proofErr w:type="spellEnd"/>
      <w:r>
        <w:rPr>
          <w:rFonts w:ascii="Times New Roman CYR" w:hAnsi="Times New Roman CYR" w:cs="Times New Roman CYR"/>
          <w:sz w:val="28"/>
          <w:szCs w:val="28"/>
        </w:rPr>
        <w:t>» [6].</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w:t>
      </w:r>
      <w:proofErr w:type="spellStart"/>
      <w:r>
        <w:rPr>
          <w:rFonts w:ascii="Times New Roman CYR" w:hAnsi="Times New Roman CYR" w:cs="Times New Roman CYR"/>
          <w:sz w:val="28"/>
          <w:szCs w:val="28"/>
        </w:rPr>
        <w:t>ВолДом</w:t>
      </w:r>
      <w:proofErr w:type="spellEnd"/>
      <w:r>
        <w:rPr>
          <w:rFonts w:ascii="Times New Roman CYR" w:hAnsi="Times New Roman CYR" w:cs="Times New Roman CYR"/>
          <w:sz w:val="28"/>
          <w:szCs w:val="28"/>
        </w:rPr>
        <w:t>» предназначена для строительства капитальных быстровозводимых зданий на базе панелей из легких стальных тонкостенных конструкций [1].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преимущества зданий «</w:t>
      </w:r>
      <w:proofErr w:type="spellStart"/>
      <w:r>
        <w:rPr>
          <w:rFonts w:ascii="Times New Roman CYR" w:hAnsi="Times New Roman CYR" w:cs="Times New Roman CYR"/>
          <w:sz w:val="28"/>
          <w:szCs w:val="28"/>
        </w:rPr>
        <w:t>ВолДом</w:t>
      </w:r>
      <w:proofErr w:type="spellEnd"/>
      <w:r>
        <w:rPr>
          <w:rFonts w:ascii="Times New Roman CYR" w:hAnsi="Times New Roman CYR" w:cs="Times New Roman CYR"/>
          <w:sz w:val="28"/>
          <w:szCs w:val="28"/>
        </w:rPr>
        <w:t>»:</w:t>
      </w:r>
    </w:p>
    <w:p w:rsidR="00AC738E" w:rsidRDefault="00AC738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использование </w:t>
      </w:r>
      <w:proofErr w:type="spellStart"/>
      <w:r>
        <w:rPr>
          <w:rFonts w:ascii="Times New Roman CYR" w:hAnsi="Times New Roman CYR" w:cs="Times New Roman CYR"/>
          <w:sz w:val="28"/>
          <w:szCs w:val="28"/>
        </w:rPr>
        <w:t>легконагруженных</w:t>
      </w:r>
      <w:proofErr w:type="spellEnd"/>
      <w:r>
        <w:rPr>
          <w:rFonts w:ascii="Times New Roman CYR" w:hAnsi="Times New Roman CYR" w:cs="Times New Roman CYR"/>
          <w:sz w:val="28"/>
          <w:szCs w:val="28"/>
        </w:rPr>
        <w:t xml:space="preserve"> фундаментов;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быстрота сборки здания, основанная на принципе модульности конструкции и простоты соединительных узлов;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высокая заводская готовность панелей, что позволяет значительно сократить сроки строительства;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пакетирование и малый вес конструкций позволяет снизить затраты по доставке здания на строительную площадку;</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срок службы здания составляет 50 и более лет;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в технологии производства используются исключительно экологически чистые материалы;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сейсмостойкость зданий до 9 баллов;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II степень огнестойкости (СНиП 21.01.97)</w:t>
      </w:r>
      <w:r w:rsidRPr="00A16992">
        <w:rPr>
          <w:rFonts w:ascii="Times New Roman CYR" w:hAnsi="Times New Roman CYR" w:cs="Times New Roman CYR"/>
          <w:sz w:val="28"/>
          <w:szCs w:val="28"/>
        </w:rPr>
        <w:t xml:space="preserve"> [1]</w:t>
      </w:r>
      <w:r>
        <w:rPr>
          <w:rFonts w:ascii="Times New Roman CYR" w:hAnsi="Times New Roman CYR" w:cs="Times New Roman CYR"/>
          <w:sz w:val="28"/>
          <w:szCs w:val="28"/>
        </w:rPr>
        <w:t>.</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Конструкция «</w:t>
      </w:r>
      <w:proofErr w:type="spellStart"/>
      <w:r>
        <w:rPr>
          <w:rFonts w:ascii="Times New Roman CYR" w:hAnsi="Times New Roman CYR" w:cs="Times New Roman CYR"/>
          <w:sz w:val="28"/>
          <w:szCs w:val="28"/>
        </w:rPr>
        <w:t>ВолДом</w:t>
      </w:r>
      <w:proofErr w:type="spellEnd"/>
      <w:r>
        <w:rPr>
          <w:rFonts w:ascii="Times New Roman CYR" w:hAnsi="Times New Roman CYR" w:cs="Times New Roman CYR"/>
          <w:sz w:val="28"/>
          <w:szCs w:val="28"/>
        </w:rPr>
        <w:t xml:space="preserve">» прошла механические, теплофизические, акустические испытания и испытания на огнестойкость. Имеются разрешительные документы для применения панелей в строительстве зданий II степени ответственности на территории РФ (техническое свидетельство </w:t>
      </w:r>
      <w:proofErr w:type="spellStart"/>
      <w:r>
        <w:rPr>
          <w:rFonts w:ascii="Times New Roman CYR" w:hAnsi="Times New Roman CYR" w:cs="Times New Roman CYR"/>
          <w:sz w:val="28"/>
          <w:szCs w:val="28"/>
        </w:rPr>
        <w:t>Росстроя</w:t>
      </w:r>
      <w:proofErr w:type="spellEnd"/>
      <w:r>
        <w:rPr>
          <w:rFonts w:ascii="Times New Roman CYR" w:hAnsi="Times New Roman CYR" w:cs="Times New Roman CYR"/>
          <w:sz w:val="28"/>
          <w:szCs w:val="28"/>
        </w:rPr>
        <w:t xml:space="preserve"> России, сертификат соответствия и другие).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рынки сбыта - Южный ФО, Вологодская область, Северо-западный федеральный округ, Дальний восточный федеральный округ.</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строительства объектов промышленного и гражданского назначения используются легкие металлические конструкции (ЛМК), которые изготавливаются только из сертифицированного металлопроката ведущих российских сталепрокатных заводов. Производственные мощности, современное оборудование и многолетний опыт сотрудников позволяют предприятию изготавливать качественные строительные металлические конструкции. Мощность производства 500 т в месяц.</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потребителями продукц</w:t>
      </w:r>
      <w:proofErr w:type="gramStart"/>
      <w:r>
        <w:rPr>
          <w:rFonts w:ascii="Times New Roman CYR" w:hAnsi="Times New Roman CYR" w:cs="Times New Roman CYR"/>
          <w:sz w:val="28"/>
          <w:szCs w:val="28"/>
        </w:rPr>
        <w:t>ии АО</w:t>
      </w:r>
      <w:proofErr w:type="gramEnd"/>
      <w:r>
        <w:rPr>
          <w:rFonts w:ascii="Times New Roman CYR" w:hAnsi="Times New Roman CYR" w:cs="Times New Roman CYR"/>
          <w:sz w:val="28"/>
          <w:szCs w:val="28"/>
        </w:rPr>
        <w:t xml:space="preserve"> «СКДМ» являются предприятия, ведущие разработку новых природных месторождений, предприятия топливно-энергетического комплекса, а также предприятия строительной отрасли и лесопромышленного комплекса.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АО «СКДМ» является крупным предприятием в стране по производству быстровозводимых зданий на базе </w:t>
      </w:r>
      <w:proofErr w:type="gramStart"/>
      <w:r>
        <w:rPr>
          <w:rFonts w:ascii="Times New Roman CYR" w:hAnsi="Times New Roman CYR" w:cs="Times New Roman CYR"/>
          <w:sz w:val="28"/>
          <w:szCs w:val="28"/>
        </w:rPr>
        <w:t>блок-контейнеров</w:t>
      </w:r>
      <w:proofErr w:type="gramEnd"/>
      <w:r>
        <w:rPr>
          <w:rFonts w:ascii="Times New Roman CYR" w:hAnsi="Times New Roman CYR" w:cs="Times New Roman CYR"/>
          <w:sz w:val="28"/>
          <w:szCs w:val="28"/>
        </w:rPr>
        <w:t xml:space="preserve"> и легких стальных тонкостенных конструкций (ЛСТК). Входит в десятку крупнейших производителей быстровозводимых зданий.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производству лёгких металлических конструкций (ЛМК) является </w:t>
      </w:r>
      <w:r>
        <w:rPr>
          <w:rFonts w:ascii="Times New Roman CYR" w:hAnsi="Times New Roman CYR" w:cs="Times New Roman CYR"/>
          <w:sz w:val="28"/>
          <w:szCs w:val="28"/>
        </w:rPr>
        <w:lastRenderedPageBreak/>
        <w:t>средним предприятием в рамках отрасли производства строительных металлических конструкций. Реальная мощность производства 500 т в месяц.</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объектов различного назначения с применением инновационных технологий быстровозводимого строительства является приоритетным направлением развития АО «СКДМ». Наработанная база типовых проектов быстровозводимых зданий и собственные производственные мощности позволяют в короткие сроки изготавливать, поставлять и монтировать быстровозводимые здания для создания вахтовых городков с большой численности работающих.</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завод является одним из ведущих предприятий РФ, специализирующихся на изготовлении и поставке конструкций для быстровозводимых зданий различного функционального назначения.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оказываются в следующих формах:</w:t>
      </w:r>
    </w:p>
    <w:p w:rsidR="00AC738E" w:rsidRDefault="00AC738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генеральный подряд;</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подряд на условиях ЕРС (проектирование, поставки материалов и оборудования, строительство);</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строительно-монтажные работы;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участие в финансировании строек.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Производством быстровозводимых зданий на российском рынке занимаются порядка 250 предприятий. В соответствии с рисунком 4, на сегодняшний день, доля АО «СКДМ» на рынке составляет 16,8 %.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исследования было выявлено 25 компаний с объемом производства свыше 100 </w:t>
      </w:r>
      <w:proofErr w:type="gramStart"/>
      <w:r>
        <w:rPr>
          <w:rFonts w:ascii="Times New Roman CYR" w:hAnsi="Times New Roman CYR" w:cs="Times New Roman CYR"/>
          <w:sz w:val="28"/>
          <w:szCs w:val="28"/>
        </w:rPr>
        <w:t>блок-контейнеров</w:t>
      </w:r>
      <w:proofErr w:type="gramEnd"/>
      <w:r>
        <w:rPr>
          <w:rFonts w:ascii="Times New Roman CYR" w:hAnsi="Times New Roman CYR" w:cs="Times New Roman CYR"/>
          <w:sz w:val="28"/>
          <w:szCs w:val="28"/>
        </w:rPr>
        <w:t xml:space="preserve"> в месяц. Из них 13 компаний имеют долю рынка более 3%. АО «СКДМ» сохранило за собой лидирующее место по объему реализованной продукции.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доля АО «СКДМ» на рынке составила - 13,72 %.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доля АО «СКДМ» на рынке составляла - 16,81 %.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Основные конкурентные преимущества АО «Вологодский завод строительных конструкций и дорожных машин»:</w:t>
      </w:r>
    </w:p>
    <w:p w:rsidR="00AC738E" w:rsidRDefault="00AC738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налажено сотрудничество с постоянными покупателями типовой продукции;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уделяется огромное внимание выстраиванию долгосрочных отношений с основными заказчиками;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имеется возможность изготовления и монтажа крупных объектов в короткие сроки;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Диаграмма компаний по объему выпуска продукции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многолетний опыт деятельности и наличие квалифицированного персонала,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возможность изготовления и поставки зданий под индивидуальные требования заказчика.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География поставок АО «СКДМ» по России: </w:t>
      </w:r>
      <w:proofErr w:type="gramStart"/>
      <w:r>
        <w:rPr>
          <w:rFonts w:ascii="Times New Roman CYR" w:hAnsi="Times New Roman CYR" w:cs="Times New Roman CYR"/>
          <w:sz w:val="28"/>
          <w:szCs w:val="28"/>
        </w:rPr>
        <w:t>Дальневосточный, Сибирский, Уральский, Северо-Западный и др. ФО, а также и страны СНГ (Украина, Казахстан, Туркмения) (рисунок 5).</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АО «Вологодский завод строительных конструкций и дорожных машин» является юридическим лицом (статьи 48-65 ГК РФ). 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выполнять обязанности, быть истцом и ответчиком в суде (статья 48 ГК РФ).</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География поставок АО «СКДМ» по России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является коммерческой организацией (статья 50 ГК РФ), то есть преследует извлечение прибыли в качестве основной цели своей деятельности.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Юридическое лицо действует на основании Устава, либо учредительного договора и Устава, либо только учредительного договора (статья 52 ГК РФ).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«СКДМ» является Обществом с административной ответственностью (АО). Органами управления АО «СКДМ» являются общее собрание, совет директоров и генеральный директор.</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исследуемом предприятии действует линейно-функциональная структура управления (приложение 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2.2 Анализ структуры затрат и существующая система затрат на производство продукции в условиях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затрат определяется 25 главой НК РФ. Она включает в себя 4 группы затрат: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материальные затраты,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затраты на оплату труда,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амортизацию,</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прочие затраты</w:t>
      </w:r>
      <w:r w:rsidRPr="00A16992">
        <w:rPr>
          <w:rFonts w:ascii="Times New Roman CYR" w:hAnsi="Times New Roman CYR" w:cs="Times New Roman CYR"/>
          <w:sz w:val="28"/>
          <w:szCs w:val="28"/>
        </w:rPr>
        <w:t xml:space="preserve"> [5]</w:t>
      </w:r>
      <w:r>
        <w:rPr>
          <w:rFonts w:ascii="Times New Roman CYR" w:hAnsi="Times New Roman CYR" w:cs="Times New Roman CYR"/>
          <w:sz w:val="28"/>
          <w:szCs w:val="28"/>
        </w:rPr>
        <w:t xml:space="preserve">.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Подробно доли материальных и прочих затрат в структуре операционных затрат на производство продукции представлены в приложении 2.</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операционных затрат предприятия характеризуется высоким уровнем материальных и прочих затрат, низкой долей амортизации и расходов на оплату труда.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даны средние показатели структуры затрат по предприятию.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отследить все этапы экономической системы, требуется производственный учет, который предполагается реализовать в производственно-технологической системе АО «СКДМ», сформированной по зонам финансовой ответственности, где каждый технический передел имеет свою рыночную стоимость.</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Идеальное соотношение всех затрат в инновационном предприятии выглядит так:</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Материальные затраты - 25%.</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на оплату труда - 40%.</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Амортизация от материальных активов - 15%.</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Прочие затраты - 20%.</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Невысокие материальные затраты говорят о более дорогих технологиях и о </w:t>
      </w:r>
      <w:r>
        <w:rPr>
          <w:rFonts w:ascii="Times New Roman CYR" w:hAnsi="Times New Roman CYR" w:cs="Times New Roman CYR"/>
          <w:sz w:val="28"/>
          <w:szCs w:val="28"/>
        </w:rPr>
        <w:lastRenderedPageBreak/>
        <w:t xml:space="preserve">наличии нематериальных активов на балансе предприятия.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Будущее развитие предприятия обязано опираться на увеличение объема реализации продукции без увеличения объема производства. Но первоначально, необходимо непрерывно осваивать продуктовые, технологические и </w:t>
      </w:r>
      <w:proofErr w:type="spellStart"/>
      <w:r>
        <w:rPr>
          <w:rFonts w:ascii="Times New Roman CYR" w:hAnsi="Times New Roman CYR" w:cs="Times New Roman CYR"/>
          <w:sz w:val="28"/>
          <w:szCs w:val="28"/>
        </w:rPr>
        <w:t>аллокационные</w:t>
      </w:r>
      <w:proofErr w:type="spellEnd"/>
      <w:r>
        <w:rPr>
          <w:rFonts w:ascii="Times New Roman CYR" w:hAnsi="Times New Roman CYR" w:cs="Times New Roman CYR"/>
          <w:sz w:val="28"/>
          <w:szCs w:val="28"/>
        </w:rPr>
        <w:t xml:space="preserve"> инновации.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 Анализ текущих проблем и перспектив развития производства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x-none"/>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Мною был проведен анализ динамики объемов реализации продукц</w:t>
      </w:r>
      <w:proofErr w:type="gramStart"/>
      <w:r>
        <w:rPr>
          <w:rFonts w:ascii="Times New Roman CYR" w:hAnsi="Times New Roman CYR" w:cs="Times New Roman CYR"/>
          <w:sz w:val="28"/>
          <w:szCs w:val="28"/>
        </w:rPr>
        <w:t>ии АО</w:t>
      </w:r>
      <w:proofErr w:type="gramEnd"/>
      <w:r>
        <w:rPr>
          <w:rFonts w:ascii="Times New Roman CYR" w:hAnsi="Times New Roman CYR" w:cs="Times New Roman CYR"/>
          <w:sz w:val="28"/>
          <w:szCs w:val="28"/>
        </w:rPr>
        <w:t xml:space="preserve"> «СКДМ» за 2009-2015 гг. Проанализировав график реализации продукции (приложение 3), можно сделать вывод, что объем реализации продукции не стабилен и носит волнообразный характер. В одни годы он увеличивается (</w:t>
      </w:r>
      <w:r>
        <w:rPr>
          <w:rFonts w:ascii="Times New Roman CYR" w:hAnsi="Times New Roman CYR" w:cs="Times New Roman CYR"/>
          <w:kern w:val="32"/>
          <w:sz w:val="28"/>
          <w:szCs w:val="28"/>
        </w:rPr>
        <w:t xml:space="preserve">максимальный объем реализации продукции </w:t>
      </w:r>
      <w:proofErr w:type="gramStart"/>
      <w:r>
        <w:rPr>
          <w:rFonts w:ascii="Times New Roman CYR" w:hAnsi="Times New Roman CYR" w:cs="Times New Roman CYR"/>
          <w:kern w:val="32"/>
          <w:sz w:val="28"/>
          <w:szCs w:val="28"/>
        </w:rPr>
        <w:t>был</w:t>
      </w:r>
      <w:proofErr w:type="gramEnd"/>
      <w:r>
        <w:rPr>
          <w:rFonts w:ascii="Times New Roman CYR" w:hAnsi="Times New Roman CYR" w:cs="Times New Roman CYR"/>
          <w:kern w:val="32"/>
          <w:sz w:val="28"/>
          <w:szCs w:val="28"/>
        </w:rPr>
        <w:t xml:space="preserve"> достигнут в 2009 г. и составил 2 209,46 млн. руб.)</w:t>
      </w:r>
      <w:r>
        <w:rPr>
          <w:rFonts w:ascii="Times New Roman CYR" w:hAnsi="Times New Roman CYR" w:cs="Times New Roman CYR"/>
          <w:sz w:val="28"/>
          <w:szCs w:val="28"/>
        </w:rPr>
        <w:t>, в другие снижается (резкий спад приходится на 2010 и 2015 гг.). Это говорит о том, что и капитализация не стабильна.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причиной данных проблем является отсутствие планомерной загрузки производства предприятия. Постоянный спрос на продукцию отсутствует.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рост объема реализации продукции необходимо начать производить продукт с такими параметрами, которые можно продать, то есть получить конкурентные преимущества продукции на рынке. Для этого нужно осваивать продуктовые </w:t>
      </w:r>
      <w:proofErr w:type="spellStart"/>
      <w:r>
        <w:rPr>
          <w:rFonts w:ascii="Times New Roman CYR" w:hAnsi="Times New Roman CYR" w:cs="Times New Roman CYR"/>
          <w:sz w:val="28"/>
          <w:szCs w:val="28"/>
        </w:rPr>
        <w:t>инновации</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нализ</w:t>
      </w:r>
      <w:proofErr w:type="spellEnd"/>
      <w:r>
        <w:rPr>
          <w:rFonts w:ascii="Times New Roman CYR" w:hAnsi="Times New Roman CYR" w:cs="Times New Roman CYR"/>
          <w:sz w:val="28"/>
          <w:szCs w:val="28"/>
        </w:rPr>
        <w:t xml:space="preserve"> - самый простой и распространенный инструмент стратегического анализа. Он помогает предприятию определить стратегические направления дальнейшего развития. Его главная идея состоит в том, что при разработке стратегии ключевые факторы, влияющие на деятельность предприятия, рассматриваются в двух аспектах: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внешнем и внутреннем;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 xml:space="preserve">положительном и отрицательном.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факторов внешней и внутренней среды, </w:t>
      </w:r>
      <w:proofErr w:type="gramStart"/>
      <w:r>
        <w:rPr>
          <w:rFonts w:ascii="Times New Roman CYR" w:hAnsi="Times New Roman CYR" w:cs="Times New Roman CYR"/>
          <w:sz w:val="28"/>
          <w:szCs w:val="28"/>
        </w:rPr>
        <w:t>проведен</w:t>
      </w:r>
      <w:proofErr w:type="gramEnd"/>
      <w:r>
        <w:rPr>
          <w:rFonts w:ascii="Times New Roman CYR" w:hAnsi="Times New Roman CYR" w:cs="Times New Roman CYR"/>
          <w:sz w:val="28"/>
          <w:szCs w:val="28"/>
        </w:rPr>
        <w:t xml:space="preserve"> SWOT-анализ АО «СКДМ». Данные занесены в таблицу 2.</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2 -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 АО «СКДМ»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4775"/>
      </w:tblGrid>
      <w:tr w:rsidR="00AC738E">
        <w:trPr>
          <w:jc w:val="center"/>
        </w:trPr>
        <w:tc>
          <w:tcPr>
            <w:tcW w:w="43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Сильные стороны (</w:t>
            </w:r>
            <w:proofErr w:type="spellStart"/>
            <w:r>
              <w:rPr>
                <w:rFonts w:ascii="Times New Roman CYR" w:hAnsi="Times New Roman CYR" w:cs="Times New Roman CYR"/>
                <w:sz w:val="20"/>
                <w:szCs w:val="20"/>
              </w:rPr>
              <w:t>strength</w:t>
            </w:r>
            <w:proofErr w:type="spellEnd"/>
            <w:r>
              <w:rPr>
                <w:rFonts w:ascii="Times New Roman CYR" w:hAnsi="Times New Roman CYR" w:cs="Times New Roman CYR"/>
                <w:sz w:val="20"/>
                <w:szCs w:val="20"/>
              </w:rPr>
              <w:t>)</w:t>
            </w:r>
          </w:p>
        </w:tc>
        <w:tc>
          <w:tcPr>
            <w:tcW w:w="477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Слабые стороны (</w:t>
            </w:r>
            <w:proofErr w:type="spellStart"/>
            <w:r>
              <w:rPr>
                <w:rFonts w:ascii="Times New Roman CYR" w:hAnsi="Times New Roman CYR" w:cs="Times New Roman CYR"/>
                <w:sz w:val="20"/>
                <w:szCs w:val="20"/>
              </w:rPr>
              <w:t>weakness</w:t>
            </w:r>
            <w:proofErr w:type="spellEnd"/>
            <w:r>
              <w:rPr>
                <w:rFonts w:ascii="Times New Roman CYR" w:hAnsi="Times New Roman CYR" w:cs="Times New Roman CYR"/>
                <w:sz w:val="20"/>
                <w:szCs w:val="20"/>
              </w:rPr>
              <w:t>)</w:t>
            </w:r>
          </w:p>
        </w:tc>
      </w:tr>
      <w:tr w:rsidR="00AC738E">
        <w:trPr>
          <w:jc w:val="center"/>
        </w:trPr>
        <w:tc>
          <w:tcPr>
            <w:tcW w:w="43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Большие производственные объемы. Близкая расположенность производства к основным сырьевым базам. Отлаженная технология производства.</w:t>
            </w:r>
          </w:p>
        </w:tc>
        <w:tc>
          <w:tcPr>
            <w:tcW w:w="477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Снижение качества выпускаемой продукции. Низкие затраты на ее продвижение продукции. Узкий ассортимент.</w:t>
            </w:r>
          </w:p>
        </w:tc>
      </w:tr>
      <w:tr w:rsidR="00AC738E">
        <w:trPr>
          <w:jc w:val="center"/>
        </w:trPr>
        <w:tc>
          <w:tcPr>
            <w:tcW w:w="43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Возможности (</w:t>
            </w:r>
            <w:proofErr w:type="spellStart"/>
            <w:r>
              <w:rPr>
                <w:rFonts w:ascii="Times New Roman CYR" w:hAnsi="Times New Roman CYR" w:cs="Times New Roman CYR"/>
                <w:sz w:val="20"/>
                <w:szCs w:val="20"/>
              </w:rPr>
              <w:t>opportunities</w:t>
            </w:r>
            <w:proofErr w:type="spellEnd"/>
            <w:r>
              <w:rPr>
                <w:rFonts w:ascii="Times New Roman CYR" w:hAnsi="Times New Roman CYR" w:cs="Times New Roman CYR"/>
                <w:sz w:val="20"/>
                <w:szCs w:val="20"/>
              </w:rPr>
              <w:t>)</w:t>
            </w:r>
          </w:p>
        </w:tc>
        <w:tc>
          <w:tcPr>
            <w:tcW w:w="477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Угрозы (</w:t>
            </w:r>
            <w:proofErr w:type="spellStart"/>
            <w:r>
              <w:rPr>
                <w:rFonts w:ascii="Times New Roman CYR" w:hAnsi="Times New Roman CYR" w:cs="Times New Roman CYR"/>
                <w:sz w:val="20"/>
                <w:szCs w:val="20"/>
              </w:rPr>
              <w:t>threats</w:t>
            </w:r>
            <w:proofErr w:type="spellEnd"/>
            <w:r>
              <w:rPr>
                <w:rFonts w:ascii="Times New Roman CYR" w:hAnsi="Times New Roman CYR" w:cs="Times New Roman CYR"/>
                <w:sz w:val="20"/>
                <w:szCs w:val="20"/>
              </w:rPr>
              <w:t>)</w:t>
            </w:r>
          </w:p>
        </w:tc>
      </w:tr>
      <w:tr w:rsidR="00AC738E">
        <w:trPr>
          <w:jc w:val="center"/>
        </w:trPr>
        <w:tc>
          <w:tcPr>
            <w:tcW w:w="43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объемов выпускаемой конкурентоспособной продукции. Инновационные виды продукции. Инновационные технологии. Растущие потребности рынка.</w:t>
            </w:r>
          </w:p>
        </w:tc>
        <w:tc>
          <w:tcPr>
            <w:tcW w:w="4775"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Конкуренты (например, низкие цены или более выгодные условия). Смена тенденций спроса. Активность конкурентов (программы продвижения, дополнительные услуги). Сезонный спад. Экономический спад.</w:t>
            </w:r>
          </w:p>
        </w:tc>
      </w:tr>
    </w:tbl>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SWOT-анализа предприятия были выявлены следующие проблемы: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продукц</w:t>
      </w:r>
      <w:proofErr w:type="gramStart"/>
      <w:r>
        <w:rPr>
          <w:rFonts w:ascii="Times New Roman CYR" w:hAnsi="Times New Roman CYR" w:cs="Times New Roman CYR"/>
          <w:sz w:val="28"/>
          <w:szCs w:val="28"/>
        </w:rPr>
        <w:t>ии АО</w:t>
      </w:r>
      <w:proofErr w:type="gramEnd"/>
      <w:r>
        <w:rPr>
          <w:rFonts w:ascii="Times New Roman CYR" w:hAnsi="Times New Roman CYR" w:cs="Times New Roman CYR"/>
          <w:sz w:val="28"/>
          <w:szCs w:val="28"/>
        </w:rPr>
        <w:t xml:space="preserve"> «СКДМ» не стабильна.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.Продукция завода неконкурентоспособна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.Полноценно работающий механизм разработки и освоения продуктовых инноваций отсутствует.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Задачей выпускной квалификационной работы является создание такого инновационного предприятия, которое будет отвечать необходимым критериям операционного цикла. Для решения данной задачи был взят аналог действующего предприятия АО «</w:t>
      </w:r>
      <w:proofErr w:type="spellStart"/>
      <w:r>
        <w:rPr>
          <w:rFonts w:ascii="Times New Roman CYR" w:hAnsi="Times New Roman CYR" w:cs="Times New Roman CYR"/>
          <w:sz w:val="28"/>
          <w:szCs w:val="28"/>
        </w:rPr>
        <w:t>Заводоуковский</w:t>
      </w:r>
      <w:proofErr w:type="spellEnd"/>
      <w:r>
        <w:rPr>
          <w:rFonts w:ascii="Times New Roman CYR" w:hAnsi="Times New Roman CYR" w:cs="Times New Roman CYR"/>
          <w:sz w:val="28"/>
          <w:szCs w:val="28"/>
        </w:rPr>
        <w:t xml:space="preserve"> машиностроительный завод». Основной вид его деятельности - мобильное жилье.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аналога предприятия состоит из следующих этапов:</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Проводим ориентировочную оценку, собираем всю необходимую информацию, анализируем отрасль производства.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Выбираем аналог с наиболее полной финансовой отчетностью.</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Обоснование выбора аналогов:</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Отрасль, в которой задействовано предприятие-аналог: машиностроение.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Производимая продукция:</w:t>
      </w:r>
    </w:p>
    <w:p w:rsidR="00AC738E" w:rsidRDefault="00AC738E">
      <w:pPr>
        <w:widowControl w:val="0"/>
        <w:tabs>
          <w:tab w:val="left" w:pos="14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прицеп </w:t>
      </w:r>
      <w:proofErr w:type="gramStart"/>
      <w:r>
        <w:rPr>
          <w:rFonts w:ascii="Times New Roman CYR" w:hAnsi="Times New Roman CYR" w:cs="Times New Roman CYR"/>
          <w:sz w:val="28"/>
          <w:szCs w:val="28"/>
        </w:rPr>
        <w:t>вагон-дома</w:t>
      </w:r>
      <w:proofErr w:type="gramEnd"/>
      <w:r>
        <w:rPr>
          <w:rFonts w:ascii="Times New Roman CYR" w:hAnsi="Times New Roman CYR" w:cs="Times New Roman CYR"/>
          <w:sz w:val="28"/>
          <w:szCs w:val="28"/>
        </w:rPr>
        <w:t xml:space="preserve"> передвижной модели «КЕДР»;</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мобильные здания контейнерного типа «Кедр-БК».</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Основные финансовые показатели предприятия:</w:t>
      </w:r>
    </w:p>
    <w:p w:rsidR="00AC738E" w:rsidRDefault="00AC738E">
      <w:pPr>
        <w:widowControl w:val="0"/>
        <w:tabs>
          <w:tab w:val="left" w:pos="1080"/>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объём реализации продукции за 2015 год: 1 118 112 тыс. руб.;</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чистый доход за 2015 год: 107 960 тыс. руб.;</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прямые технологические затраты за 2015 год: 816 248 тыс. руб.;</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основные средства за 2015 год: 391 743 тыс. руб.;</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производственный капитал за 2015 год: 1 207 993 тыс. руб.</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Географическое расположение: Тюменская область г. Заводоуковск.</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Форма собственности: АО (акционерное общество).</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АО «</w:t>
      </w:r>
      <w:proofErr w:type="spellStart"/>
      <w:r>
        <w:rPr>
          <w:rFonts w:ascii="Times New Roman CYR" w:hAnsi="Times New Roman CYR" w:cs="Times New Roman CYR"/>
          <w:sz w:val="28"/>
          <w:szCs w:val="28"/>
        </w:rPr>
        <w:t>Заводоуковский</w:t>
      </w:r>
      <w:proofErr w:type="spellEnd"/>
      <w:r>
        <w:rPr>
          <w:rFonts w:ascii="Times New Roman CYR" w:hAnsi="Times New Roman CYR" w:cs="Times New Roman CYR"/>
          <w:sz w:val="28"/>
          <w:szCs w:val="28"/>
        </w:rPr>
        <w:t xml:space="preserve"> машиностроительный завод» является технологическим и экономическим аналогом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Технологические аналогии предприятий подтверждаются аналогиями операционных циклов производственно-технологических систем, которые производят продукцию практически равных объемов.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аналогии предприятий определяются равенством численных значений характеристик инженерного бизнеса и чистого дохода.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Последующий анализ предприятий заключается в построении эпюр операционного цикла для каждого предприятия.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Операционная деятельность - это главная приносящая доход деятельность юридического лица и другие виды деятельности, не являющиеся инвестиционными или финансовыми (Международный </w:t>
      </w:r>
      <w:proofErr w:type="spellStart"/>
      <w:r>
        <w:rPr>
          <w:rFonts w:ascii="Times New Roman CYR" w:hAnsi="Times New Roman CYR" w:cs="Times New Roman CYR"/>
          <w:sz w:val="28"/>
          <w:szCs w:val="28"/>
        </w:rPr>
        <w:t>глосссарий</w:t>
      </w:r>
      <w:proofErr w:type="spellEnd"/>
      <w:r>
        <w:rPr>
          <w:rFonts w:ascii="Times New Roman CYR" w:hAnsi="Times New Roman CYR" w:cs="Times New Roman CYR"/>
          <w:sz w:val="28"/>
          <w:szCs w:val="28"/>
        </w:rPr>
        <w:t>).</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Операционный цикл - это время между формированием активов для производства и их преобразования в денежный эквивалент. Говоря иными словами, операционный цикл инженерного бизнеса - это время между покупкой ресурсов и продажей конечного продукта или его технологического передела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Операционный цикл производственно-технологической системы (ПТС) - </w:t>
      </w:r>
      <w:r>
        <w:rPr>
          <w:rFonts w:ascii="Times New Roman CYR" w:hAnsi="Times New Roman CYR" w:cs="Times New Roman CYR"/>
          <w:sz w:val="28"/>
          <w:szCs w:val="28"/>
        </w:rPr>
        <w:lastRenderedPageBreak/>
        <w:t>это замкнутый интегрированный комплекс векторов денежных или их эквивалентов потоков, возникших как результат преобразования технологических процессов в продукцию в форме технологических переделов, имеющих рыночную стоимость.</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Представленные критерии:</w:t>
      </w:r>
    </w:p>
    <w:p w:rsidR="00AC738E" w:rsidRDefault="00AC738E">
      <w:pPr>
        <w:widowControl w:val="0"/>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1.</w:t>
      </w:r>
      <w:r>
        <w:rPr>
          <w:rFonts w:ascii="Times New Roman" w:hAnsi="Times New Roman"/>
          <w:sz w:val="28"/>
          <w:szCs w:val="28"/>
        </w:rPr>
        <w:tab/>
        <w:t>υ=</w:t>
      </w:r>
      <w:proofErr w:type="spellStart"/>
      <w:r>
        <w:rPr>
          <w:rFonts w:ascii="Times New Roman" w:hAnsi="Times New Roman"/>
          <w:sz w:val="28"/>
          <w:szCs w:val="28"/>
        </w:rPr>
        <w:t>Vsv</w:t>
      </w:r>
      <w:proofErr w:type="spellEnd"/>
      <w:r>
        <w:rPr>
          <w:rFonts w:ascii="Times New Roman" w:hAnsi="Times New Roman"/>
          <w:sz w:val="28"/>
          <w:szCs w:val="28"/>
        </w:rPr>
        <w:t xml:space="preserve">/Q - </w:t>
      </w:r>
      <w:r>
        <w:rPr>
          <w:rFonts w:ascii="Times New Roman CYR" w:hAnsi="Times New Roman CYR" w:cs="Times New Roman CYR"/>
          <w:sz w:val="28"/>
          <w:szCs w:val="28"/>
        </w:rPr>
        <w:t>критерий конверсии операционного цикла идеальной производственно-технологической системы, равный отношению объема реализации продукции и услуг к стоимости производственного капитала.</w:t>
      </w:r>
    </w:p>
    <w:p w:rsidR="00AC738E" w:rsidRDefault="00AC73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2.</w:t>
      </w:r>
      <w:r>
        <w:rPr>
          <w:rFonts w:ascii="Times New Roman" w:hAnsi="Times New Roman"/>
          <w:sz w:val="28"/>
          <w:szCs w:val="28"/>
        </w:rPr>
        <w:tab/>
        <w:t>λ=</w:t>
      </w:r>
      <w:proofErr w:type="spellStart"/>
      <w:r>
        <w:rPr>
          <w:rFonts w:ascii="Times New Roman" w:hAnsi="Times New Roman"/>
          <w:sz w:val="28"/>
          <w:szCs w:val="28"/>
        </w:rPr>
        <w:t>Vsv</w:t>
      </w:r>
      <w:proofErr w:type="spellEnd"/>
      <w:r>
        <w:rPr>
          <w:rFonts w:ascii="Times New Roman" w:hAnsi="Times New Roman"/>
          <w:sz w:val="28"/>
          <w:szCs w:val="28"/>
        </w:rPr>
        <w:t>/G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 xml:space="preserve">0 </w:t>
      </w:r>
      <w:r>
        <w:rPr>
          <w:rFonts w:ascii="Times New Roman CYR" w:hAnsi="Times New Roman CYR" w:cs="Times New Roman CYR"/>
          <w:sz w:val="28"/>
          <w:szCs w:val="28"/>
        </w:rPr>
        <w:t>- критерий капитализации операционного цикла, который равен отношению объема реализации продукции и услуг к прямым технологическим затратам. Численное значение данного критерия в идеальном операционном цикле не может быть более 2, а в реальном операционном цикле достигает значения 1,9.</w:t>
      </w:r>
    </w:p>
    <w:p w:rsidR="00AC738E" w:rsidRDefault="00AC73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M=D</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/U - критерий инвестиционного капитала простого и расширенного производства, который равен отношению чистого дохода к балансовой стоимости материальных и нематериальных активов. Численное значение данного критерия для операционного цикла идеальной производственной системы равно единице.</w:t>
      </w:r>
    </w:p>
    <w:p w:rsidR="00AC738E" w:rsidRDefault="00AC73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k</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/U - характеристика операционного цикла, которая определяет отрасли промышленности. Например, бизнес, относящийся к металлургической отрасли k</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 xml:space="preserve"> равен 0,5, машиностроительное предприятие имеет k</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 xml:space="preserve"> равный 1, предприятие лесной промышленности имеет k</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 xml:space="preserve"> равный 0,8.</w:t>
      </w:r>
    </w:p>
    <w:p w:rsidR="00AC738E" w:rsidRDefault="00AC738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5.</w:t>
      </w:r>
      <w:r>
        <w:rPr>
          <w:rFonts w:ascii="Times New Roman" w:hAnsi="Times New Roman"/>
          <w:sz w:val="28"/>
          <w:szCs w:val="28"/>
        </w:rPr>
        <w:tab/>
        <w:t>ρ=Q/G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 xml:space="preserve">0 </w:t>
      </w:r>
      <w:r>
        <w:rPr>
          <w:rFonts w:ascii="Times New Roman CYR" w:hAnsi="Times New Roman CYR" w:cs="Times New Roman CYR"/>
          <w:sz w:val="28"/>
          <w:szCs w:val="28"/>
        </w:rPr>
        <w:t>- критерий ресурсов.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осваивается какая-либо инновация, каждый критерий меняется.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операционного цикла идеального инженерного бизнеса данные критерии должны соответствовать идеальным значениям, а именно:</w:t>
      </w:r>
    </w:p>
    <w:p w:rsidR="00AC738E" w:rsidRDefault="00AC738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критерий конверсии: </w:t>
      </w:r>
      <w:r>
        <w:rPr>
          <w:rFonts w:ascii="Times New Roman" w:hAnsi="Times New Roman"/>
          <w:sz w:val="28"/>
          <w:szCs w:val="28"/>
        </w:rPr>
        <w:t>υ=</w:t>
      </w:r>
      <w:proofErr w:type="spellStart"/>
      <w:r>
        <w:rPr>
          <w:rFonts w:ascii="Times New Roman" w:hAnsi="Times New Roman"/>
          <w:sz w:val="28"/>
          <w:szCs w:val="28"/>
        </w:rPr>
        <w:t>Vsv</w:t>
      </w:r>
      <w:proofErr w:type="spellEnd"/>
      <w:r>
        <w:rPr>
          <w:rFonts w:ascii="Times New Roman" w:hAnsi="Times New Roman"/>
          <w:sz w:val="28"/>
          <w:szCs w:val="28"/>
        </w:rPr>
        <w:t>/Q=1;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Pr>
          <w:rFonts w:ascii="Times New Roman CYR" w:hAnsi="Times New Roman CYR" w:cs="Times New Roman CYR"/>
          <w:sz w:val="28"/>
          <w:szCs w:val="28"/>
        </w:rPr>
        <w:tab/>
        <w:t xml:space="preserve">критерий капитализации: </w:t>
      </w:r>
      <w:r>
        <w:rPr>
          <w:rFonts w:ascii="Times New Roman" w:hAnsi="Times New Roman"/>
          <w:sz w:val="28"/>
          <w:szCs w:val="28"/>
        </w:rPr>
        <w:t>λ=</w:t>
      </w:r>
      <w:proofErr w:type="spellStart"/>
      <w:proofErr w:type="gramStart"/>
      <w:r>
        <w:rPr>
          <w:rFonts w:ascii="Times New Roman" w:hAnsi="Times New Roman"/>
          <w:sz w:val="28"/>
          <w:szCs w:val="28"/>
        </w:rPr>
        <w:t>Vsv</w:t>
      </w:r>
      <w:proofErr w:type="spellEnd"/>
      <w:r>
        <w:rPr>
          <w:rFonts w:ascii="Times New Roman" w:hAnsi="Times New Roman"/>
          <w:sz w:val="28"/>
          <w:szCs w:val="28"/>
        </w:rPr>
        <w:t>/G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&gt;2;</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критерий инвестиционного капитала: </w:t>
      </w:r>
      <w:proofErr w:type="gramStart"/>
      <w:r>
        <w:rPr>
          <w:rFonts w:ascii="Times New Roman CYR" w:hAnsi="Times New Roman CYR" w:cs="Times New Roman CYR"/>
          <w:sz w:val="28"/>
          <w:szCs w:val="28"/>
        </w:rPr>
        <w:t>M = D</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/U=1;</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критерий ресурсов: </w:t>
      </w:r>
      <w:r>
        <w:rPr>
          <w:rFonts w:ascii="Times New Roman" w:hAnsi="Times New Roman"/>
          <w:sz w:val="28"/>
          <w:szCs w:val="28"/>
        </w:rPr>
        <w:t>ρ=</w:t>
      </w:r>
      <w:proofErr w:type="gramStart"/>
      <w:r>
        <w:rPr>
          <w:rFonts w:ascii="Times New Roman" w:hAnsi="Times New Roman"/>
          <w:sz w:val="28"/>
          <w:szCs w:val="28"/>
        </w:rPr>
        <w:t>Q/G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=2;</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характеристика операционного цикла: k</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=G</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W</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/U=1.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«Организация разработки и освоения нового продукта -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подразумевает расширение производства действующего предприятия. Расширение производства предусматривает «достижение проектных объемов продукции». Для того чтобы определить необходимые объемы продукции используются критерии операционного цикла.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исследование будет проводиться, учитывая критерии аналога АО «</w:t>
      </w:r>
      <w:proofErr w:type="spellStart"/>
      <w:r>
        <w:rPr>
          <w:rFonts w:ascii="Times New Roman CYR" w:hAnsi="Times New Roman CYR" w:cs="Times New Roman CYR"/>
          <w:sz w:val="28"/>
          <w:szCs w:val="28"/>
        </w:rPr>
        <w:t>Заводоуковский</w:t>
      </w:r>
      <w:proofErr w:type="spellEnd"/>
      <w:r>
        <w:rPr>
          <w:rFonts w:ascii="Times New Roman CYR" w:hAnsi="Times New Roman CYR" w:cs="Times New Roman CYR"/>
          <w:sz w:val="28"/>
          <w:szCs w:val="28"/>
        </w:rPr>
        <w:t xml:space="preserve"> машиностроительный завод», так как его критерий конверсии наиболее близок к идеальному значению и составляет 0,9; критерий капитализации равен 1,4; критерий инвестиционного капитала составляет 0,3; критерий ресурсов 1,5; характеристика операционного цикла 2.</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данным критериям и будет стремиться АО «СКДМ». При этом, изменяя один из пяти главных параметров операционного цикла исследуемого предприятия (в данном случае, объем реализованной продукции), все остальные параметры не могут оставаться неизменными, поэтому следует определять изменения всех оставшихся четырех параметров.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3. Освоение инструментов инновационного менеджмента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 Разработка мероприятий по освоению инструментов инновационного менеджмента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x-none"/>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менеджмент - это логика и последовательность создания продукции, имеющей конкурентные преимущества.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Последовательность создания инновационной продукции такова: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выдвижение доходной стратегической идеи;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рынка;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проектирование конструкции;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проектирование производственного процесса на основе трансферта затрат и потребительских свойств на основе управленческого учета;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изготовление опытного образца;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перечень основных потребителей.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Третий этап создания инновационной продукции является одним из составляющих любого инновационного проекта.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освоение инновационного продукта является необходимым процессом в современной рыночной экономике. Инновационные продукты, имеющие конкурентные преимущества, позволяют увеличить объем реализованной продукции и обеспечить стабильное финансовое положение предприятия.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инструментов инновационного менеджмента предлагается рассмотреть на примере проекта «Организация разработки и освоения инновационного продукта -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который подразумевает расширение номенклатуры выпускаемой продукции производства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Для реализации производственного трансферта с возможностью управления операционными затратами и потребительскими свойствами разрабатываемой инновационной продукции на основе, представленной в выпускной квалификационной работе, продуктовой инновации производственный процесс предполагается организовать по зонам финансовой ответственности с рыночным укладом по производственно-технологическим переделам, имеющим рыночную стоимость.</w:t>
      </w:r>
      <w:proofErr w:type="gramEnd"/>
      <w:r>
        <w:rPr>
          <w:rFonts w:ascii="Times New Roman CYR" w:hAnsi="Times New Roman CYR" w:cs="Times New Roman CYR"/>
          <w:sz w:val="28"/>
          <w:szCs w:val="28"/>
        </w:rPr>
        <w:t xml:space="preserve"> В этом случае реализован основной закон производственного менеджмента: объем реализованной продукции в зоне финансовой ответственности пропорционален градиенту операционных затрат по времени. Коэффициентом пропорциональности является капитализация операционного процесса. Производственно-технологическая система инженерного бизнеса, являющаяся зоной финансовой ответственности, имеет параболическую зависимость удельных операционных затрат от объема производства. Этот факт учитывается при проектировании производственных систем с управленческим учетом.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АО «СКДМ» имеет все возможности для расширения номенклатуры выпускаемой продукции с целью увеличения объемов реализации продукции и, как итог, увеличения дохода предприятия. Завод обладает всем необходимым для реализации инновационных проектов любой сложности. На предприятии имеются производственные, складские и вспомогательные площади. Действуют металлозаготовительные, штамповочные, сварочные и механообрабатывающие производства. Мощности АО «СКДМ» позволяют изготавливать до 150 000 м</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rPr>
        <w:t xml:space="preserve"> зданий различного назначения.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инновационного проекта является организация производства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xml:space="preserve"> (контейнеров переменного объема), имеющих конкурентные преимущества, на базе АО «СКДМ». Контейнеры-</w:t>
      </w:r>
      <w:proofErr w:type="spellStart"/>
      <w:r>
        <w:rPr>
          <w:rFonts w:ascii="Times New Roman CYR" w:hAnsi="Times New Roman CYR" w:cs="Times New Roman CYR"/>
          <w:sz w:val="28"/>
          <w:szCs w:val="28"/>
        </w:rPr>
        <w:t>трансформеры</w:t>
      </w:r>
      <w:proofErr w:type="spellEnd"/>
      <w:r>
        <w:rPr>
          <w:rFonts w:ascii="Times New Roman CYR" w:hAnsi="Times New Roman CYR" w:cs="Times New Roman CYR"/>
          <w:sz w:val="28"/>
          <w:szCs w:val="28"/>
        </w:rPr>
        <w:t xml:space="preserve"> имеют достаточно широкую область применения. </w:t>
      </w:r>
      <w:proofErr w:type="gramStart"/>
      <w:r>
        <w:rPr>
          <w:rFonts w:ascii="Times New Roman CYR" w:hAnsi="Times New Roman CYR" w:cs="Times New Roman CYR"/>
          <w:sz w:val="28"/>
          <w:szCs w:val="28"/>
        </w:rPr>
        <w:t xml:space="preserve">Основными преимуществами </w:t>
      </w:r>
      <w:r>
        <w:rPr>
          <w:rFonts w:ascii="Times New Roman CYR" w:hAnsi="Times New Roman CYR" w:cs="Times New Roman CYR"/>
          <w:sz w:val="28"/>
          <w:szCs w:val="28"/>
        </w:rPr>
        <w:lastRenderedPageBreak/>
        <w:t>данных контейнеров являются: мобильность, универсальность, низкая стоимость, практичность, прочность, долговечность, надежность, выгодная логистика.</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эффективности проекта «Организация разработки и освоения нового продукта -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приведены в таблице 3.</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Основные показатели эффективности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1"/>
        <w:gridCol w:w="2253"/>
      </w:tblGrid>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показателя</w:t>
            </w:r>
          </w:p>
        </w:tc>
      </w:tr>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 окупаемости (PP), мес.</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Дисконтированный период окупаемости (DPP), мес.</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приведенная стоимость (NPV), руб.</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2 772 740</w:t>
            </w:r>
          </w:p>
        </w:tc>
      </w:tr>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Внутренняя норма прибыли (IRR), %</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24,71</w:t>
            </w:r>
          </w:p>
        </w:tc>
      </w:tr>
      <w:tr w:rsidR="00AC738E">
        <w:trPr>
          <w:jc w:val="center"/>
        </w:trPr>
        <w:tc>
          <w:tcPr>
            <w:tcW w:w="480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Индекс доходности (PI)</w:t>
            </w:r>
          </w:p>
        </w:tc>
        <w:tc>
          <w:tcPr>
            <w:tcW w:w="2253"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w:t>
            </w:r>
          </w:p>
        </w:tc>
      </w:tr>
    </w:tbl>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освоения инновационного продукта относится к строительной сфере, поэтому уместно проанализировать, во-первых, строительный рынок, во-вторых, рынок строительных материалов.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2014 по 2016 год наблюдалось стабильное снижение объемов строительства жилья. В феврале 2016 года отмечался наибольший спад. После этого стал происходить постепенный рост данного показателя.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w:t>
      </w:r>
      <w:proofErr w:type="spellStart"/>
      <w:r>
        <w:rPr>
          <w:rFonts w:ascii="Times New Roman CYR" w:hAnsi="Times New Roman CYR" w:cs="Times New Roman CYR"/>
          <w:sz w:val="28"/>
          <w:szCs w:val="28"/>
        </w:rPr>
        <w:t>IndexBox</w:t>
      </w:r>
      <w:proofErr w:type="spellEnd"/>
      <w:r>
        <w:rPr>
          <w:rFonts w:ascii="Times New Roman CYR" w:hAnsi="Times New Roman CYR" w:cs="Times New Roman CYR"/>
          <w:sz w:val="28"/>
          <w:szCs w:val="28"/>
        </w:rPr>
        <w:t>, на фоне снижения реальных доходов населения произошло смещение спроса в сторону строительных материалов с более низкой ценой (рисунок 6).</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причиной </w:t>
      </w:r>
      <w:proofErr w:type="gramStart"/>
      <w:r>
        <w:rPr>
          <w:rFonts w:ascii="Times New Roman CYR" w:hAnsi="Times New Roman CYR" w:cs="Times New Roman CYR"/>
          <w:sz w:val="28"/>
          <w:szCs w:val="28"/>
        </w:rPr>
        <w:t>снижения темпов падения продаж материалов</w:t>
      </w:r>
      <w:proofErr w:type="gramEnd"/>
      <w:r>
        <w:rPr>
          <w:rFonts w:ascii="Times New Roman CYR" w:hAnsi="Times New Roman CYR" w:cs="Times New Roman CYR"/>
          <w:sz w:val="28"/>
          <w:szCs w:val="28"/>
        </w:rPr>
        <w:t xml:space="preserve"> для строительства стало увеличение объемов ремонтных работ на фоне снижения объемов строительства.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учитывая смещение спроса в сторону недорогих решений, производство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xml:space="preserve"> является весьма перспективным направлением инженерного бизнеса. Мною был проанализирован спрос на контейнеры-</w:t>
      </w:r>
      <w:proofErr w:type="spellStart"/>
      <w:r>
        <w:rPr>
          <w:rFonts w:ascii="Times New Roman CYR" w:hAnsi="Times New Roman CYR" w:cs="Times New Roman CYR"/>
          <w:sz w:val="28"/>
          <w:szCs w:val="28"/>
        </w:rPr>
        <w:t>трансформеры</w:t>
      </w:r>
      <w:proofErr w:type="spellEnd"/>
      <w:r>
        <w:rPr>
          <w:rFonts w:ascii="Times New Roman CYR" w:hAnsi="Times New Roman CYR" w:cs="Times New Roman CYR"/>
          <w:sz w:val="28"/>
          <w:szCs w:val="28"/>
        </w:rPr>
        <w:t xml:space="preserve"> с помощью </w:t>
      </w:r>
      <w:proofErr w:type="spellStart"/>
      <w:r>
        <w:rPr>
          <w:rFonts w:ascii="Times New Roman CYR" w:hAnsi="Times New Roman CYR" w:cs="Times New Roman CYR"/>
          <w:sz w:val="24"/>
          <w:szCs w:val="24"/>
        </w:rPr>
        <w:t>Wordstat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Yandex</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 xml:space="preserve"> Из графика спроса на </w:t>
      </w:r>
      <w:r>
        <w:rPr>
          <w:rFonts w:ascii="Times New Roman CYR" w:hAnsi="Times New Roman CYR" w:cs="Times New Roman CYR"/>
          <w:sz w:val="28"/>
          <w:szCs w:val="28"/>
        </w:rPr>
        <w:lastRenderedPageBreak/>
        <w:t xml:space="preserve">трансформируемые контейнеры, можно сделать вывод о том, что, в последнее время, </w:t>
      </w:r>
      <w:r>
        <w:rPr>
          <w:rFonts w:ascii="Times New Roman CYR" w:hAnsi="Times New Roman CYR" w:cs="Times New Roman CYR"/>
          <w:sz w:val="24"/>
          <w:szCs w:val="24"/>
        </w:rPr>
        <w:t>спрос</w:t>
      </w:r>
      <w:r>
        <w:rPr>
          <w:rFonts w:ascii="Times New Roman CYR" w:hAnsi="Times New Roman CYR" w:cs="Times New Roman CYR"/>
          <w:sz w:val="28"/>
          <w:szCs w:val="28"/>
        </w:rPr>
        <w:t xml:space="preserve"> на такие объекты стабильно растет (рисунок 7).</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4"/>
          <w:szCs w:val="24"/>
        </w:rPr>
        <w:br w:type="page"/>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Рисунок 6 - Динамика производства основных строительных и отделочных материалов в 1 полугодии 2015 г. - 1 полугодии 2016 г. (данные Росстат, </w:t>
      </w:r>
      <w:proofErr w:type="spellStart"/>
      <w:r>
        <w:rPr>
          <w:rFonts w:ascii="Times New Roman CYR" w:hAnsi="Times New Roman CYR" w:cs="Times New Roman CYR"/>
          <w:sz w:val="28"/>
          <w:szCs w:val="28"/>
        </w:rPr>
        <w:t>IndexBox</w:t>
      </w:r>
      <w:proofErr w:type="spellEnd"/>
      <w:r>
        <w:rPr>
          <w:rFonts w:ascii="Times New Roman CYR" w:hAnsi="Times New Roman CYR" w:cs="Times New Roman CYR"/>
          <w:sz w:val="28"/>
          <w:szCs w:val="28"/>
        </w:rPr>
        <w:t>)</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будет производить контейнеры-</w:t>
      </w:r>
      <w:proofErr w:type="spellStart"/>
      <w:r>
        <w:rPr>
          <w:rFonts w:ascii="Times New Roman CYR" w:hAnsi="Times New Roman CYR" w:cs="Times New Roman CYR"/>
          <w:sz w:val="28"/>
          <w:szCs w:val="28"/>
        </w:rPr>
        <w:t>трансформеры</w:t>
      </w:r>
      <w:proofErr w:type="spellEnd"/>
      <w:r>
        <w:rPr>
          <w:rFonts w:ascii="Times New Roman CYR" w:hAnsi="Times New Roman CYR" w:cs="Times New Roman CYR"/>
          <w:sz w:val="28"/>
          <w:szCs w:val="28"/>
        </w:rPr>
        <w:t>, которые, благодаря своей универсальности, имеют достаточно широкую область применения.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 График спроса на контейнеры-</w:t>
      </w:r>
      <w:proofErr w:type="spellStart"/>
      <w:r>
        <w:rPr>
          <w:rFonts w:ascii="Times New Roman CYR" w:hAnsi="Times New Roman CYR" w:cs="Times New Roman CYR"/>
          <w:sz w:val="28"/>
          <w:szCs w:val="28"/>
        </w:rPr>
        <w:t>трансформеры</w:t>
      </w:r>
      <w:proofErr w:type="spell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roofErr w:type="spellStart"/>
      <w:r>
        <w:rPr>
          <w:rFonts w:ascii="Times New Roman CYR" w:hAnsi="Times New Roman CYR" w:cs="Times New Roman CYR"/>
          <w:sz w:val="28"/>
          <w:szCs w:val="28"/>
        </w:rPr>
        <w:lastRenderedPageBreak/>
        <w:t>Трансформеры</w:t>
      </w:r>
      <w:proofErr w:type="spellEnd"/>
      <w:r>
        <w:rPr>
          <w:rFonts w:ascii="Times New Roman CYR" w:hAnsi="Times New Roman CYR" w:cs="Times New Roman CYR"/>
          <w:sz w:val="28"/>
          <w:szCs w:val="28"/>
        </w:rPr>
        <w:t xml:space="preserve"> могут быть использованы на спортивных или культурно-массовых мероприятиях, для отдыха, для временного проживания, для работы (например, офис), для малого и среднего бизнеса, в быту, в сфере сельского хозяйства и других областях. Для людей, которые часто путешествуют, </w:t>
      </w:r>
      <w:proofErr w:type="spellStart"/>
      <w:r>
        <w:rPr>
          <w:rFonts w:ascii="Times New Roman CYR" w:hAnsi="Times New Roman CYR" w:cs="Times New Roman CYR"/>
          <w:sz w:val="28"/>
          <w:szCs w:val="28"/>
        </w:rPr>
        <w:t>трансформер</w:t>
      </w:r>
      <w:proofErr w:type="spellEnd"/>
      <w:r>
        <w:rPr>
          <w:rFonts w:ascii="Times New Roman CYR" w:hAnsi="Times New Roman CYR" w:cs="Times New Roman CYR"/>
          <w:sz w:val="28"/>
          <w:szCs w:val="28"/>
        </w:rPr>
        <w:t xml:space="preserve"> можно использовать в качестве жилья (рисунок 8). Конструкция такого трансформируемого контейнера компактна и мобильна.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 Мобильный дом путешественника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 контейнер-</w:t>
      </w:r>
      <w:proofErr w:type="spellStart"/>
      <w:r>
        <w:rPr>
          <w:rFonts w:ascii="Times New Roman CYR" w:hAnsi="Times New Roman CYR" w:cs="Times New Roman CYR"/>
          <w:sz w:val="28"/>
          <w:szCs w:val="28"/>
        </w:rPr>
        <w:t>трансформер</w:t>
      </w:r>
      <w:proofErr w:type="spellEnd"/>
      <w:r>
        <w:rPr>
          <w:rFonts w:ascii="Times New Roman CYR" w:hAnsi="Times New Roman CYR" w:cs="Times New Roman CYR"/>
          <w:sz w:val="28"/>
          <w:szCs w:val="28"/>
        </w:rPr>
        <w:t xml:space="preserve"> представляет собой помещение с переменным объемом, то есть существует функция по расширению внутреннего пространства (такая система называется EBS, то есть </w:t>
      </w:r>
      <w:proofErr w:type="spellStart"/>
      <w:r>
        <w:rPr>
          <w:rFonts w:ascii="Times New Roman CYR" w:hAnsi="Times New Roman CYR" w:cs="Times New Roman CYR"/>
          <w:sz w:val="28"/>
          <w:szCs w:val="28"/>
        </w:rPr>
        <w:t>Expandable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Building</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w:t>
      </w:r>
      <w:proofErr w:type="spellEnd"/>
      <w:r>
        <w:rPr>
          <w:rFonts w:ascii="Times New Roman CYR" w:hAnsi="Times New Roman CYR" w:cs="Times New Roman CYR"/>
          <w:sz w:val="28"/>
          <w:szCs w:val="28"/>
        </w:rPr>
        <w:t xml:space="preserve">, что переводится, как «расширяющаяся строительная система»). Процесс расширения доступен в двух вариантах: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раздвижной, когда боковые панели выдвигаются поперечно длине </w:t>
      </w:r>
      <w:proofErr w:type="spellStart"/>
      <w:r>
        <w:rPr>
          <w:rFonts w:ascii="Times New Roman CYR" w:hAnsi="Times New Roman CYR" w:cs="Times New Roman CYR"/>
          <w:sz w:val="28"/>
          <w:szCs w:val="28"/>
        </w:rPr>
        <w:t>трансформера</w:t>
      </w:r>
      <w:proofErr w:type="spellEnd"/>
      <w:r>
        <w:rPr>
          <w:rFonts w:ascii="Times New Roman CYR" w:hAnsi="Times New Roman CYR" w:cs="Times New Roman CYR"/>
          <w:sz w:val="28"/>
          <w:szCs w:val="28"/>
        </w:rPr>
        <w:t xml:space="preserve">;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раскладной, когда боковые панели раскладываются последовательно и образуют объём («конструкция бабочка»).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Контейнер-</w:t>
      </w:r>
      <w:proofErr w:type="spellStart"/>
      <w:r>
        <w:rPr>
          <w:rFonts w:ascii="Times New Roman CYR" w:hAnsi="Times New Roman CYR" w:cs="Times New Roman CYR"/>
          <w:sz w:val="28"/>
          <w:szCs w:val="28"/>
        </w:rPr>
        <w:t>трансформер</w:t>
      </w:r>
      <w:proofErr w:type="spellEnd"/>
      <w:r>
        <w:rPr>
          <w:rFonts w:ascii="Times New Roman CYR" w:hAnsi="Times New Roman CYR" w:cs="Times New Roman CYR"/>
          <w:sz w:val="28"/>
          <w:szCs w:val="28"/>
        </w:rPr>
        <w:t xml:space="preserve"> состоит из нижнего и верхнего основания, а также торцевых и боковых стенок. В отличи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от традиционного способа соединения основания и торцевых стенок блок-контейнера, применяемого в данный момент на АО «СКДМ», основания и торцевые стенки </w:t>
      </w:r>
      <w:proofErr w:type="spellStart"/>
      <w:r>
        <w:rPr>
          <w:rFonts w:ascii="Times New Roman CYR" w:hAnsi="Times New Roman CYR" w:cs="Times New Roman CYR"/>
          <w:sz w:val="28"/>
          <w:szCs w:val="28"/>
        </w:rPr>
        <w:t>трансформера</w:t>
      </w:r>
      <w:proofErr w:type="spellEnd"/>
      <w:r>
        <w:rPr>
          <w:rFonts w:ascii="Times New Roman CYR" w:hAnsi="Times New Roman CYR" w:cs="Times New Roman CYR"/>
          <w:sz w:val="28"/>
          <w:szCs w:val="28"/>
        </w:rPr>
        <w:t xml:space="preserve"> состоят из нескольких частей и присоединяются к боковым стенкам шарнирным способом. По линии шарнирного соединения основания снаружи монтируются опоры, которые не дают основаниям прогнуться при раскладке. По углам частей основания, присоединяющихся к боковым стенкам, монтируется </w:t>
      </w:r>
      <w:proofErr w:type="spellStart"/>
      <w:r>
        <w:rPr>
          <w:rFonts w:ascii="Times New Roman CYR" w:hAnsi="Times New Roman CYR" w:cs="Times New Roman CYR"/>
          <w:sz w:val="28"/>
          <w:szCs w:val="28"/>
        </w:rPr>
        <w:t>строповка</w:t>
      </w:r>
      <w:proofErr w:type="spellEnd"/>
      <w:r>
        <w:rPr>
          <w:rFonts w:ascii="Times New Roman CYR" w:hAnsi="Times New Roman CYR" w:cs="Times New Roman CYR"/>
          <w:sz w:val="28"/>
          <w:szCs w:val="28"/>
        </w:rPr>
        <w:t xml:space="preserve">, на </w:t>
      </w:r>
      <w:proofErr w:type="gramStart"/>
      <w:r>
        <w:rPr>
          <w:rFonts w:ascii="Times New Roman CYR" w:hAnsi="Times New Roman CYR" w:cs="Times New Roman CYR"/>
          <w:sz w:val="28"/>
          <w:szCs w:val="28"/>
        </w:rPr>
        <w:lastRenderedPageBreak/>
        <w:t>которую</w:t>
      </w:r>
      <w:proofErr w:type="gramEnd"/>
      <w:r>
        <w:rPr>
          <w:rFonts w:ascii="Times New Roman CYR" w:hAnsi="Times New Roman CYR" w:cs="Times New Roman CYR"/>
          <w:sz w:val="28"/>
          <w:szCs w:val="28"/>
        </w:rPr>
        <w:t xml:space="preserve"> при трансформации в объем опирается вся конструкция контейнера. Все части торцевых стенок оборудованы креплениями. С целью повышения надёжности контейнера-</w:t>
      </w:r>
      <w:proofErr w:type="spellStart"/>
      <w:r>
        <w:rPr>
          <w:rFonts w:ascii="Times New Roman CYR" w:hAnsi="Times New Roman CYR" w:cs="Times New Roman CYR"/>
          <w:sz w:val="28"/>
          <w:szCs w:val="28"/>
        </w:rPr>
        <w:t>трансформера</w:t>
      </w:r>
      <w:proofErr w:type="spellEnd"/>
      <w:r>
        <w:rPr>
          <w:rFonts w:ascii="Times New Roman CYR" w:hAnsi="Times New Roman CYR" w:cs="Times New Roman CYR"/>
          <w:sz w:val="28"/>
          <w:szCs w:val="28"/>
        </w:rPr>
        <w:t xml:space="preserve"> и срока его полезного использования, каркас </w:t>
      </w:r>
      <w:proofErr w:type="spellStart"/>
      <w:r>
        <w:rPr>
          <w:rFonts w:ascii="Times New Roman CYR" w:hAnsi="Times New Roman CYR" w:cs="Times New Roman CYR"/>
          <w:sz w:val="28"/>
          <w:szCs w:val="28"/>
        </w:rPr>
        <w:t>трансформера</w:t>
      </w:r>
      <w:proofErr w:type="spellEnd"/>
      <w:r>
        <w:rPr>
          <w:rFonts w:ascii="Times New Roman CYR" w:hAnsi="Times New Roman CYR" w:cs="Times New Roman CYR"/>
          <w:sz w:val="28"/>
          <w:szCs w:val="28"/>
        </w:rPr>
        <w:t xml:space="preserve"> выполнен из профильной трубы квадратного сечения.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схемы трансформации (раскладки) контейнера переменного объема представлен на рисунке 9. Обычный контейнер трансформируется, видоизменяясь в полноценный жилой дом, занимающий площадь в несколько раз большую, чем собранный контейнер. Характеристики 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xml:space="preserve"> представлены в таблице 4.</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Трансформируемый контейнер позволяет получать самые различные объемные формы зданий и сооружений путем многообразной раскладки их разверток из плоскости в пространство (как в </w:t>
      </w:r>
      <w:proofErr w:type="gramStart"/>
      <w:r>
        <w:rPr>
          <w:rFonts w:ascii="Times New Roman CYR" w:hAnsi="Times New Roman CYR" w:cs="Times New Roman CYR"/>
          <w:sz w:val="28"/>
          <w:szCs w:val="28"/>
        </w:rPr>
        <w:t>поперечном</w:t>
      </w:r>
      <w:proofErr w:type="gramEnd"/>
      <w:r>
        <w:rPr>
          <w:rFonts w:ascii="Times New Roman CYR" w:hAnsi="Times New Roman CYR" w:cs="Times New Roman CYR"/>
          <w:sz w:val="28"/>
          <w:szCs w:val="28"/>
        </w:rPr>
        <w:t>, так и в продольном направлениях). Применение предложенного контейнера-</w:t>
      </w:r>
      <w:proofErr w:type="spellStart"/>
      <w:r>
        <w:rPr>
          <w:rFonts w:ascii="Times New Roman CYR" w:hAnsi="Times New Roman CYR" w:cs="Times New Roman CYR"/>
          <w:sz w:val="28"/>
          <w:szCs w:val="28"/>
        </w:rPr>
        <w:t>трансформера</w:t>
      </w:r>
      <w:proofErr w:type="spellEnd"/>
      <w:r>
        <w:rPr>
          <w:rFonts w:ascii="Times New Roman CYR" w:hAnsi="Times New Roman CYR" w:cs="Times New Roman CYR"/>
          <w:sz w:val="28"/>
          <w:szCs w:val="28"/>
        </w:rPr>
        <w:t xml:space="preserve"> снижает материалоемкость и трудоемкость монтажа зданий при параллельном повышении их надежности сборности и вариабельности.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4"/>
          <w:szCs w:val="24"/>
        </w:rPr>
        <w:br w:type="page"/>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9 - Схема раскладки контейнера-</w:t>
      </w:r>
      <w:proofErr w:type="spellStart"/>
      <w:r>
        <w:rPr>
          <w:rFonts w:ascii="Times New Roman CYR" w:hAnsi="Times New Roman CYR" w:cs="Times New Roman CYR"/>
          <w:sz w:val="28"/>
          <w:szCs w:val="28"/>
        </w:rPr>
        <w:t>трансформера</w:t>
      </w:r>
      <w:proofErr w:type="spell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Характеристики контейнеров-</w:t>
      </w:r>
      <w:proofErr w:type="spellStart"/>
      <w:r>
        <w:rPr>
          <w:rFonts w:ascii="Times New Roman CYR" w:hAnsi="Times New Roman CYR" w:cs="Times New Roman CYR"/>
          <w:sz w:val="28"/>
          <w:szCs w:val="28"/>
        </w:rPr>
        <w:t>трансформеров</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276"/>
      </w:tblGrid>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Конструктивный элемент</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Постоянная часть </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Металлический каркас, обшитый «сэндвич</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панелями </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Переменная часть </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Подвижно соединенные «сэндвич</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панели, обрамленные профилями</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Рифленый алюминий</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Утеплитель</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Пенополистирол</w:t>
            </w:r>
            <w:proofErr w:type="spellEnd"/>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отделка</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Листы из оцинкованной стали</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Внутренняя отделка</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Листы из </w:t>
            </w:r>
            <w:proofErr w:type="gramStart"/>
            <w:r>
              <w:rPr>
                <w:rFonts w:ascii="Times New Roman CYR" w:hAnsi="Times New Roman CYR" w:cs="Times New Roman CYR"/>
                <w:sz w:val="20"/>
                <w:szCs w:val="20"/>
              </w:rPr>
              <w:t>коррозионно-стойкой</w:t>
            </w:r>
            <w:proofErr w:type="gramEnd"/>
            <w:r>
              <w:rPr>
                <w:rFonts w:ascii="Times New Roman CYR" w:hAnsi="Times New Roman CYR" w:cs="Times New Roman CYR"/>
                <w:sz w:val="20"/>
                <w:szCs w:val="20"/>
              </w:rPr>
              <w:t xml:space="preserve"> стали</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Окна</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ПВХ, однокамерный стеклопакет</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Входная дверь</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Металл, </w:t>
            </w:r>
            <w:proofErr w:type="spellStart"/>
            <w:r>
              <w:rPr>
                <w:rFonts w:ascii="Times New Roman CYR" w:hAnsi="Times New Roman CYR" w:cs="Times New Roman CYR"/>
                <w:sz w:val="20"/>
                <w:szCs w:val="20"/>
              </w:rPr>
              <w:t>сувальдный</w:t>
            </w:r>
            <w:proofErr w:type="spellEnd"/>
            <w:r>
              <w:rPr>
                <w:rFonts w:ascii="Times New Roman CYR" w:hAnsi="Times New Roman CYR" w:cs="Times New Roman CYR"/>
                <w:sz w:val="20"/>
                <w:szCs w:val="20"/>
              </w:rPr>
              <w:t xml:space="preserve"> замок</w:t>
            </w:r>
          </w:p>
        </w:tc>
      </w:tr>
      <w:tr w:rsidR="00AC738E">
        <w:trPr>
          <w:jc w:val="center"/>
        </w:trPr>
        <w:tc>
          <w:tcPr>
            <w:tcW w:w="2802"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Межкомнатная дверь</w:t>
            </w:r>
          </w:p>
        </w:tc>
        <w:tc>
          <w:tcPr>
            <w:tcW w:w="6276"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ДГ 21-8, ламинат</w:t>
            </w:r>
          </w:p>
        </w:tc>
      </w:tr>
    </w:tbl>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мною был проведен патентный поиск и поиск по научно-техническим источникам информации, которые содержат сведения об аналогах трансформируемого контейнера. Источник, характеризующийся идентичными признаками, представленных в выпускной квалификационной работе, инновационных решений обнаружен не был. По имеющимся сведениям, сочетание значимых признаков контейнера переменного объема не известно из уровня техники, следовательно, рассматриваемый контейнер соответствует критерию «новизна».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Трансформируемые контейнеры предполагается производить на заказ согласно типовым чертежам. При необходимости будет </w:t>
      </w:r>
      <w:proofErr w:type="gramStart"/>
      <w:r>
        <w:rPr>
          <w:rFonts w:ascii="Times New Roman CYR" w:hAnsi="Times New Roman CYR" w:cs="Times New Roman CYR"/>
          <w:sz w:val="28"/>
          <w:szCs w:val="28"/>
        </w:rPr>
        <w:t>производится</w:t>
      </w:r>
      <w:proofErr w:type="gramEnd"/>
      <w:r>
        <w:rPr>
          <w:rFonts w:ascii="Times New Roman CYR" w:hAnsi="Times New Roman CYR" w:cs="Times New Roman CYR"/>
          <w:sz w:val="28"/>
          <w:szCs w:val="28"/>
        </w:rPr>
        <w:t xml:space="preserve"> небольшая доработка </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xml:space="preserve"> согласно конкретному проекту. В зависимости от формы и площади здания стоимость 1 м</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изменяется; минимальная стоимость равна 7 000 руб. за 1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основных потребителей: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государственные структуры (МЧС, МВД, Минздрав, Министерство Обороны);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предприятия малого и среднего бизнеса;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физические лица, имеющие дачные участки;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физические лица с низким уровнем дохода, не обеспеченные собственным жильем.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Продвижение продукции предприятия планируется осуществлять онлайн и офлайн. Для онлайн-продвижения будет использоваться официальный сайт завода.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продвижения офлайн предполагается выставлять образцы инновационной продукции на ближайших строительных рынках. Каждый экспонат будет иметь подробное описание с указанием цены и контактных данных АО «СКДМ».</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рынка показал, что уровень конкуренции в рассматриваемом регионе очень низок. Во всем ЦФО </w:t>
      </w:r>
      <w:proofErr w:type="gramStart"/>
      <w:r>
        <w:rPr>
          <w:rFonts w:ascii="Times New Roman CYR" w:hAnsi="Times New Roman CYR" w:cs="Times New Roman CYR"/>
          <w:sz w:val="28"/>
          <w:szCs w:val="28"/>
        </w:rPr>
        <w:t>присутствует не более пяти производителей</w:t>
      </w:r>
      <w:proofErr w:type="gramEnd"/>
      <w:r>
        <w:rPr>
          <w:rFonts w:ascii="Times New Roman CYR" w:hAnsi="Times New Roman CYR" w:cs="Times New Roman CYR"/>
          <w:sz w:val="28"/>
          <w:szCs w:val="28"/>
        </w:rPr>
        <w:t xml:space="preserve"> аналогичной продукции, в Вологодской области их нет.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будет размещаться на незадействованных производственных площадях АО «СКДМ». Также на территории завода предполагается дополнительно арендовать офисное помещение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торгового и административного персонал.</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производства трансформируемых контейнеров не требует дополнительного специального оборудования. Для производственного процесса приобретается только вспомогательный ручной инструмент. Производство осуществляется согласно разработанным типовым чертежам и пожеланиями заказчика по конфигурации здания. Срок производства составляет 3-7 недель в зависимости от площади контейнера и его конфигурации.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этапа подготовки минимальная. Учитывается, что проектная документация к моменту начала реализации проекта уже подготовлена и утверждена, этап подготовки включает закупку инструмента и подбор персонала. Количество нанимаемого персонала и фонд оплаты труда представлены в таблице 5.</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Фонд оплаты труда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1"/>
        <w:gridCol w:w="1489"/>
        <w:gridCol w:w="13"/>
        <w:gridCol w:w="1675"/>
        <w:gridCol w:w="11"/>
        <w:gridCol w:w="1487"/>
        <w:gridCol w:w="13"/>
      </w:tblGrid>
      <w:tr w:rsidR="00AC738E">
        <w:trPr>
          <w:gridAfter w:val="1"/>
          <w:wAfter w:w="13" w:type="dxa"/>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1489"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Оклад, руб.</w:t>
            </w:r>
          </w:p>
        </w:tc>
        <w:tc>
          <w:tcPr>
            <w:tcW w:w="168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чел.</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ФОТ, руб.</w:t>
            </w:r>
          </w:p>
        </w:tc>
      </w:tr>
      <w:tr w:rsidR="00AC738E">
        <w:trPr>
          <w:gridAfter w:val="1"/>
          <w:wAfter w:w="13" w:type="dxa"/>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Бухгалтер</w:t>
            </w:r>
          </w:p>
        </w:tc>
        <w:tc>
          <w:tcPr>
            <w:tcW w:w="1489"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5 000</w:t>
            </w:r>
          </w:p>
        </w:tc>
        <w:tc>
          <w:tcPr>
            <w:tcW w:w="168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5 000</w:t>
            </w:r>
          </w:p>
        </w:tc>
      </w:tr>
      <w:tr w:rsidR="00AC738E">
        <w:trPr>
          <w:gridAfter w:val="1"/>
          <w:wAfter w:w="13" w:type="dxa"/>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Руководитель инновационного проекта</w:t>
            </w:r>
          </w:p>
        </w:tc>
        <w:tc>
          <w:tcPr>
            <w:tcW w:w="1489"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50 000</w:t>
            </w:r>
          </w:p>
        </w:tc>
        <w:tc>
          <w:tcPr>
            <w:tcW w:w="168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50 000</w:t>
            </w:r>
          </w:p>
        </w:tc>
      </w:tr>
      <w:tr w:rsidR="00AC738E">
        <w:trPr>
          <w:gridAfter w:val="1"/>
          <w:wAfter w:w="13" w:type="dxa"/>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Бригадир производства</w:t>
            </w:r>
          </w:p>
        </w:tc>
        <w:tc>
          <w:tcPr>
            <w:tcW w:w="1489"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w:t>
            </w:r>
          </w:p>
        </w:tc>
        <w:tc>
          <w:tcPr>
            <w:tcW w:w="168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Бригадир монтажного звена</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Строитель-сборщик</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Монтажник</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 по продажам</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Торговый представитель</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Кладовщик</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24 000</w:t>
            </w:r>
          </w:p>
        </w:tc>
      </w:tr>
      <w:tr w:rsidR="00AC738E">
        <w:trPr>
          <w:jc w:val="center"/>
        </w:trPr>
        <w:tc>
          <w:tcPr>
            <w:tcW w:w="3561" w:type="dxa"/>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Грузчик</w:t>
            </w:r>
          </w:p>
        </w:tc>
        <w:tc>
          <w:tcPr>
            <w:tcW w:w="1502"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16 000</w:t>
            </w:r>
          </w:p>
        </w:tc>
        <w:tc>
          <w:tcPr>
            <w:tcW w:w="1686"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16 000</w:t>
            </w:r>
          </w:p>
        </w:tc>
      </w:tr>
      <w:tr w:rsidR="00AC738E">
        <w:trPr>
          <w:gridAfter w:val="1"/>
          <w:wAfter w:w="13" w:type="dxa"/>
          <w:jc w:val="center"/>
        </w:trPr>
        <w:tc>
          <w:tcPr>
            <w:tcW w:w="6738" w:type="dxa"/>
            <w:gridSpan w:val="4"/>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335 000</w:t>
            </w:r>
          </w:p>
        </w:tc>
      </w:tr>
      <w:tr w:rsidR="00AC738E">
        <w:trPr>
          <w:gridAfter w:val="1"/>
          <w:wAfter w:w="13" w:type="dxa"/>
          <w:jc w:val="center"/>
        </w:trPr>
        <w:tc>
          <w:tcPr>
            <w:tcW w:w="6738" w:type="dxa"/>
            <w:gridSpan w:val="4"/>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Социальные отчисления</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100 500</w:t>
            </w:r>
          </w:p>
        </w:tc>
      </w:tr>
      <w:tr w:rsidR="00AC738E">
        <w:trPr>
          <w:gridAfter w:val="1"/>
          <w:wAfter w:w="13" w:type="dxa"/>
          <w:jc w:val="center"/>
        </w:trPr>
        <w:tc>
          <w:tcPr>
            <w:tcW w:w="6738" w:type="dxa"/>
            <w:gridSpan w:val="4"/>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с отчислениями</w:t>
            </w:r>
          </w:p>
        </w:tc>
        <w:tc>
          <w:tcPr>
            <w:tcW w:w="1498" w:type="dxa"/>
            <w:gridSpan w:val="2"/>
            <w:tcBorders>
              <w:top w:val="single" w:sz="6" w:space="0" w:color="auto"/>
              <w:left w:val="single" w:sz="6" w:space="0" w:color="auto"/>
              <w:bottom w:val="single" w:sz="6" w:space="0" w:color="auto"/>
              <w:right w:val="single" w:sz="6" w:space="0" w:color="auto"/>
            </w:tcBorders>
          </w:tcPr>
          <w:p w:rsidR="00AC738E" w:rsidRDefault="00AC738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435 500</w:t>
            </w:r>
          </w:p>
        </w:tc>
      </w:tr>
    </w:tbl>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Планируемый объем инвестиций составит 1 971 400 руб., из которых 1 621 400 млн. руб. - это собственные средства предприятия. </w:t>
      </w:r>
      <w:proofErr w:type="gramStart"/>
      <w:r>
        <w:rPr>
          <w:rFonts w:ascii="Times New Roman CYR" w:hAnsi="Times New Roman CYR" w:cs="Times New Roman CYR"/>
          <w:sz w:val="28"/>
          <w:szCs w:val="28"/>
        </w:rPr>
        <w:t>Недостаток денежных средств планируется покрыть при помощи взятия кредита под 15,5% годовых (Уральский Банк реконструкции и развития.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Цель: расширение производства) на срок 12 месяца.</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Переменные затраты включают расходы на приобретение необходимых для производства материалов. Постоянные затраты включают аренду площадки для производства и аренду офиса, рекламу, коммунальные платежи, амортизацию и прочие. Амортизация рассчитана линейным методом, срок полезного использования основных средств и нематериальных активов составляет пять лет.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 Оценка экономической эффективности результатов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экономической эффективности инновационного проекта проводится на основе анализа финансового плана, денежных потоков, а также простых и интегральных показателей его эффективности (таблица 5). Для </w:t>
      </w:r>
      <w:r>
        <w:rPr>
          <w:rFonts w:ascii="Times New Roman CYR" w:hAnsi="Times New Roman CYR" w:cs="Times New Roman CYR"/>
          <w:sz w:val="28"/>
          <w:szCs w:val="28"/>
        </w:rPr>
        <w:lastRenderedPageBreak/>
        <w:t>приведения будущей рыночной стоимости инженерного бизнеса к его стоимости на текущий момент используется метод дисконтирования денежных потоков. Принята ставка дисконтирования 11%.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Ежегодный доход предприятия после достижения запланированных объемов реализации продукции составляет 63,6 млн. руб.; чистая прибыль (после уплаты налогов) - 7,5 млн. руб. Простой (PP) и дисконтированный (DPP) период окупаемости - 6 месяцев.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настоящая стоимость (NPV) - 2 772 750 руб., что является высоким значением и подтверждает высокую эффективность инновационного проекта. Внутренняя норма доходности (IRR) - 24,72%, индекс доходности (PI) - 1,34. Эти интегральные показатели также подтверждают эффективность и инвестиционную привлекательность данного проекта.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рисков, связанных с освоением инновационного проекта, анализируются внешние и внутренние факторы. К внутренним факторам риска относится низкое качество продукции из-за некачественных комплектующих или технологии сборки, а также </w:t>
      </w:r>
      <w:proofErr w:type="spellStart"/>
      <w:r>
        <w:rPr>
          <w:rFonts w:ascii="Times New Roman CYR" w:hAnsi="Times New Roman CYR" w:cs="Times New Roman CYR"/>
          <w:sz w:val="28"/>
          <w:szCs w:val="28"/>
        </w:rPr>
        <w:t>недополучение</w:t>
      </w:r>
      <w:proofErr w:type="spellEnd"/>
      <w:r>
        <w:rPr>
          <w:rFonts w:ascii="Times New Roman CYR" w:hAnsi="Times New Roman CYR" w:cs="Times New Roman CYR"/>
          <w:sz w:val="28"/>
          <w:szCs w:val="28"/>
        </w:rPr>
        <w:t xml:space="preserve"> прибыли по причине некачественной работы специалистов по продажам. Ослабить угрозы от этих факторов можно путем постоянного наблюдения за качеством производимой продукции и контроля работы всех звеньев со стороны руководителя инновационного проекта.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 внешним - действия конкурентов и снижение спроса, которое связано со снижением платежеспособности населения.</w:t>
      </w:r>
      <w:proofErr w:type="gramEnd"/>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Заключение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длительного времени наблюдается отставание </w:t>
      </w:r>
      <w:proofErr w:type="gramStart"/>
      <w:r>
        <w:rPr>
          <w:rFonts w:ascii="Times New Roman CYR" w:hAnsi="Times New Roman CYR" w:cs="Times New Roman CYR"/>
          <w:sz w:val="28"/>
          <w:szCs w:val="28"/>
        </w:rPr>
        <w:t>эффективности деятельности большинства машиностроительных предприятий России</w:t>
      </w:r>
      <w:proofErr w:type="gramEnd"/>
      <w:r>
        <w:rPr>
          <w:rFonts w:ascii="Times New Roman CYR" w:hAnsi="Times New Roman CYR" w:cs="Times New Roman CYR"/>
          <w:sz w:val="28"/>
          <w:szCs w:val="28"/>
        </w:rPr>
        <w:t xml:space="preserve"> от предприятий стран-лидеров в современной рыночной экономике.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их возможных средств сокращения отставания и выхода на лидирующие позиции в мировой экономике является переход к инновационному менеджменту.</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системное реформирование Российских промышленных предприятий имеет большое значение. Следует разработать инновационную стратегию предприятий, что важно в условиях рыночной экономики. Эффективная разработка и освоение инноваций позволят предприятию успешно функционировать в уже освоенных областях и откроют возможности выхода на новые направления, а также позволят получить конкурентное преимущество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Экономическая деятельность любого предприятия направлена на рост капитализации, которая рассчитывается как отношение реализации продукции к стоимости операционных затрат.</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Объем реализации продукции машиностроительных предприятий из года в год не стабилен и носит волнообразный характер. В одни годы увеличивается, в другие снижается. Следовательно, и капитализация не стабильна.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Не стабильность объема реализации продукции говорит о том, что на предприятиях отсутствует планомерная загрузка производства, потому что постоянного спроса на продукцию нет. Это говорит о том, что производимая продукция не конкурентоспособна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освоение продуктовых инноваций является наиболее эффективным средством получения конкурентных преимуществ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решения данной проблемы в выпускной квалификационной работе были изучены теоретические основы системы формирования инновационного менеджмента. Рассмотрены основные инструменты инновационного менеджмента и их классификация, пути формирования конкурентных преимуще</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одуктов.</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Выяснено, что именно освоение продуктовых инноваций является главным аспектом в получении конкурентных преимуще</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одукции выпускаемых производственными предприятиями.</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Определено, что при освоении продуктовых инноваций первостепенным является проектирование производственного процесса на основе трансферта затрат и потребительских свойств на основе управленческого учета.</w:t>
      </w:r>
    </w:p>
    <w:p w:rsidR="00AC738E" w:rsidRDefault="00AC738E">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Установлено, что наиболее эффективным инструментом инновационного менеджмента является освоение продуктовых инноваций.</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выявления основных проблем и предложения мероприятий по их устранению, проведен ситуационный анализ деятельности АО «СКДМ».</w:t>
      </w:r>
    </w:p>
    <w:p w:rsidR="00AC738E" w:rsidRDefault="00AC738E">
      <w:pPr>
        <w:widowControl w:val="0"/>
        <w:tabs>
          <w:tab w:val="left" w:pos="1008"/>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Проведенный анализ свидетельствует о том, </w:t>
      </w:r>
      <w:r>
        <w:rPr>
          <w:rFonts w:ascii="Times New Roman CYR" w:hAnsi="Times New Roman CYR" w:cs="Times New Roman CYR"/>
          <w:kern w:val="32"/>
          <w:sz w:val="28"/>
          <w:szCs w:val="28"/>
        </w:rPr>
        <w:t>что объем реализации продукции не стабилен, носит волнообразный характер, и, следовательно, капитализация тоже не стабильна.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32"/>
          <w:sz w:val="28"/>
          <w:szCs w:val="28"/>
        </w:rPr>
      </w:pPr>
      <w:r>
        <w:rPr>
          <w:rFonts w:ascii="Times New Roman CYR" w:hAnsi="Times New Roman CYR" w:cs="Times New Roman CYR"/>
          <w:kern w:val="32"/>
          <w:sz w:val="28"/>
          <w:szCs w:val="28"/>
        </w:rPr>
        <w:t>Таким образом, можно сделать вывод о том, что на АО «СКДМ» отсутствуют продуктовые инновации. Это не позволяет предприятию занять лидирующие позиции и получить конкурентные преимущества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Определено, что предприятию АО «СКДМ» расширить номенклатуру выпускаемой продукции, что позволит увеличить объем реализации продукции и, как следствие, доход предприятия.</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проведенного анализа предложен инновационный проект создания продукции, имеющей конкурентные преимущества: «Организация разработки и освоения инновационного продукта - </w:t>
      </w:r>
      <w:r>
        <w:rPr>
          <w:rFonts w:ascii="Times New Roman CYR" w:hAnsi="Times New Roman CYR" w:cs="Times New Roman CYR"/>
          <w:sz w:val="28"/>
          <w:szCs w:val="28"/>
        </w:rPr>
        <w:lastRenderedPageBreak/>
        <w:t>контейнеров-</w:t>
      </w:r>
      <w:proofErr w:type="spellStart"/>
      <w:r>
        <w:rPr>
          <w:rFonts w:ascii="Times New Roman CYR" w:hAnsi="Times New Roman CYR" w:cs="Times New Roman CYR"/>
          <w:sz w:val="28"/>
          <w:szCs w:val="28"/>
        </w:rPr>
        <w:t>трансформеров</w:t>
      </w:r>
      <w:proofErr w:type="spellEnd"/>
      <w:r>
        <w:rPr>
          <w:rFonts w:ascii="Times New Roman CYR" w:hAnsi="Times New Roman CYR" w:cs="Times New Roman CYR"/>
          <w:sz w:val="28"/>
          <w:szCs w:val="28"/>
        </w:rPr>
        <w:t>», проведена экономическая оценка эффективности данного проекта.</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выпускной квалификационной работы, можно предположить, что освоение предложенного инновационного проекта позволит: </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получить </w:t>
      </w:r>
      <w:proofErr w:type="gramStart"/>
      <w:r>
        <w:rPr>
          <w:rFonts w:ascii="Times New Roman CYR" w:hAnsi="Times New Roman CYR" w:cs="Times New Roman CYR"/>
          <w:sz w:val="28"/>
          <w:szCs w:val="28"/>
        </w:rPr>
        <w:t>конкурентный</w:t>
      </w:r>
      <w:proofErr w:type="gramEnd"/>
      <w:r>
        <w:rPr>
          <w:rFonts w:ascii="Times New Roman CYR" w:hAnsi="Times New Roman CYR" w:cs="Times New Roman CYR"/>
          <w:sz w:val="28"/>
          <w:szCs w:val="28"/>
        </w:rPr>
        <w:t xml:space="preserve"> преимущества на рынке;</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увеличить объем реализации;</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32"/>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увеличить нематериальные активы.</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требованиями кафедры перевод названия, содержания и аннотации на английский язык приведен в приложении 4.</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tabs>
          <w:tab w:val="left" w:pos="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Дорофеев, В. Д. Инновационный менеджмент: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В. Д. Дорофеев, В. А. </w:t>
      </w:r>
      <w:proofErr w:type="spellStart"/>
      <w:r>
        <w:rPr>
          <w:rFonts w:ascii="Times New Roman CYR" w:hAnsi="Times New Roman CYR" w:cs="Times New Roman CYR"/>
          <w:sz w:val="28"/>
          <w:szCs w:val="28"/>
        </w:rPr>
        <w:t>Дресвянников</w:t>
      </w:r>
      <w:proofErr w:type="spellEnd"/>
      <w:r>
        <w:rPr>
          <w:rFonts w:ascii="Times New Roman CYR" w:hAnsi="Times New Roman CYR" w:cs="Times New Roman CYR"/>
          <w:sz w:val="28"/>
          <w:szCs w:val="28"/>
        </w:rPr>
        <w:t>. - Пенза: ПГУ, 2010. - 189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Ермолович</w:t>
      </w:r>
      <w:proofErr w:type="spellEnd"/>
      <w:r>
        <w:rPr>
          <w:rFonts w:ascii="Times New Roman CYR" w:hAnsi="Times New Roman CYR" w:cs="Times New Roman CYR"/>
          <w:sz w:val="28"/>
          <w:szCs w:val="28"/>
        </w:rPr>
        <w:t>, Л. Л. Анализ финансово-хозяйственной деятельности предприятия: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Л. Л. </w:t>
      </w:r>
      <w:proofErr w:type="spellStart"/>
      <w:r>
        <w:rPr>
          <w:rFonts w:ascii="Times New Roman CYR" w:hAnsi="Times New Roman CYR" w:cs="Times New Roman CYR"/>
          <w:sz w:val="28"/>
          <w:szCs w:val="28"/>
        </w:rPr>
        <w:t>Ермолович</w:t>
      </w:r>
      <w:proofErr w:type="spellEnd"/>
      <w:r>
        <w:rPr>
          <w:rFonts w:ascii="Times New Roman CYR" w:hAnsi="Times New Roman CYR" w:cs="Times New Roman CYR"/>
          <w:sz w:val="28"/>
          <w:szCs w:val="28"/>
        </w:rPr>
        <w:t>. - Минск: БГЭУ, 2011. - 256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Кирцнер</w:t>
      </w:r>
      <w:proofErr w:type="spellEnd"/>
      <w:r>
        <w:rPr>
          <w:rFonts w:ascii="Times New Roman CYR" w:hAnsi="Times New Roman CYR" w:cs="Times New Roman CYR"/>
          <w:sz w:val="28"/>
          <w:szCs w:val="28"/>
        </w:rPr>
        <w:t xml:space="preserve">, И. М. Конкуренция и предпринимательство / И. М. </w:t>
      </w:r>
      <w:proofErr w:type="spellStart"/>
      <w:r>
        <w:rPr>
          <w:rFonts w:ascii="Times New Roman CYR" w:hAnsi="Times New Roman CYR" w:cs="Times New Roman CYR"/>
          <w:sz w:val="28"/>
          <w:szCs w:val="28"/>
        </w:rPr>
        <w:t>Кирцнер</w:t>
      </w:r>
      <w:proofErr w:type="spellEnd"/>
      <w:r>
        <w:rPr>
          <w:rFonts w:ascii="Times New Roman CYR" w:hAnsi="Times New Roman CYR" w:cs="Times New Roman CYR"/>
          <w:sz w:val="28"/>
          <w:szCs w:val="28"/>
        </w:rPr>
        <w:t>. - Москва: ЮНИТИ, 2010. - 240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Российской Федерации (часть вторая): федеральный закон от 05.08.2000 г. № 117-ФЗ // Справочно-правовая система «Консультант Плюс»: [Электронный ресурс] / Компания «Консультант Плюс»: Высшая школа - Выпуск 11. Весна 2009 - 260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Официальный сайт Открытого акционерного общества «Вологодский завод строительных конструкций и дорожных машин» </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Положение об отделе инноваций и новой техники: П-СКДМ-0.54.3.025-2013: утв. генеральным директором. - </w:t>
      </w:r>
      <w:proofErr w:type="spellStart"/>
      <w:r>
        <w:rPr>
          <w:rFonts w:ascii="Times New Roman CYR" w:hAnsi="Times New Roman CYR" w:cs="Times New Roman CYR"/>
          <w:sz w:val="28"/>
          <w:szCs w:val="28"/>
        </w:rPr>
        <w:t>Введ</w:t>
      </w:r>
      <w:proofErr w:type="spellEnd"/>
      <w:r>
        <w:rPr>
          <w:rFonts w:ascii="Times New Roman CYR" w:hAnsi="Times New Roman CYR" w:cs="Times New Roman CYR"/>
          <w:sz w:val="28"/>
          <w:szCs w:val="28"/>
        </w:rPr>
        <w:t>. 2013. - Вологда: СКДМ, 2013. -7с.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Положение об отделе главного конструктора: П-ДОР-0.052.016-2011: утв. генеральным директором. - </w:t>
      </w:r>
      <w:proofErr w:type="spellStart"/>
      <w:r>
        <w:rPr>
          <w:rFonts w:ascii="Times New Roman CYR" w:hAnsi="Times New Roman CYR" w:cs="Times New Roman CYR"/>
          <w:sz w:val="28"/>
          <w:szCs w:val="28"/>
        </w:rPr>
        <w:t>Введ</w:t>
      </w:r>
      <w:proofErr w:type="spellEnd"/>
      <w:r>
        <w:rPr>
          <w:rFonts w:ascii="Times New Roman CYR" w:hAnsi="Times New Roman CYR" w:cs="Times New Roman CYR"/>
          <w:sz w:val="28"/>
          <w:szCs w:val="28"/>
        </w:rPr>
        <w:t>. 28.02.2011. - Вологда: СКДМ, 2011. - 9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Положение о </w:t>
      </w:r>
      <w:proofErr w:type="spellStart"/>
      <w:r>
        <w:rPr>
          <w:rFonts w:ascii="Times New Roman CYR" w:hAnsi="Times New Roman CYR" w:cs="Times New Roman CYR"/>
          <w:sz w:val="28"/>
          <w:szCs w:val="28"/>
        </w:rPr>
        <w:t>маркетинго</w:t>
      </w:r>
      <w:proofErr w:type="spellEnd"/>
      <w:r>
        <w:rPr>
          <w:rFonts w:ascii="Times New Roman CYR" w:hAnsi="Times New Roman CYR" w:cs="Times New Roman CYR"/>
          <w:sz w:val="28"/>
          <w:szCs w:val="28"/>
        </w:rPr>
        <w:t xml:space="preserve">-сбытовой службе: утв. генеральным директором. - </w:t>
      </w:r>
      <w:proofErr w:type="spellStart"/>
      <w:r>
        <w:rPr>
          <w:rFonts w:ascii="Times New Roman CYR" w:hAnsi="Times New Roman CYR" w:cs="Times New Roman CYR"/>
          <w:sz w:val="28"/>
          <w:szCs w:val="28"/>
        </w:rPr>
        <w:t>Введ</w:t>
      </w:r>
      <w:proofErr w:type="spellEnd"/>
      <w:r>
        <w:rPr>
          <w:rFonts w:ascii="Times New Roman CYR" w:hAnsi="Times New Roman CYR" w:cs="Times New Roman CYR"/>
          <w:sz w:val="28"/>
          <w:szCs w:val="28"/>
        </w:rPr>
        <w:t>. 2011. - Вологда: СКДМ, 2011. - 9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Портер, М. Международная конкуренция: пер. с англ. / М. Портер, Е. Д. Щетинина. - Москва: Международные отношения, 2009. - 451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И. Л. Экономика и финансовое обеспечение инновационной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И. Л.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С. Н. Яшин, Е. В. Кошелев, С. А. Макаров. - Санкт-Петербург: БХВ-Петербург, 2011. - 237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Устав открытого акционерного общества «Вологодский завод </w:t>
      </w:r>
      <w:r>
        <w:rPr>
          <w:rFonts w:ascii="Times New Roman CYR" w:hAnsi="Times New Roman CYR" w:cs="Times New Roman CYR"/>
          <w:sz w:val="28"/>
          <w:szCs w:val="28"/>
        </w:rPr>
        <w:lastRenderedPageBreak/>
        <w:t xml:space="preserve">строительных конструкций и дорожных машин»: утв. решением годового собрания акционеров. - </w:t>
      </w:r>
      <w:proofErr w:type="spellStart"/>
      <w:r>
        <w:rPr>
          <w:rFonts w:ascii="Times New Roman CYR" w:hAnsi="Times New Roman CYR" w:cs="Times New Roman CYR"/>
          <w:sz w:val="28"/>
          <w:szCs w:val="28"/>
        </w:rPr>
        <w:t>Введ</w:t>
      </w:r>
      <w:proofErr w:type="spellEnd"/>
      <w:r>
        <w:rPr>
          <w:rFonts w:ascii="Times New Roman CYR" w:hAnsi="Times New Roman CYR" w:cs="Times New Roman CYR"/>
          <w:sz w:val="28"/>
          <w:szCs w:val="28"/>
        </w:rPr>
        <w:t>. 05.06. 2014. - Вологда: СКДМ, 2014. - 19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Р. А. Конкурентоспособность: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Р. А. </w:t>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 Москва: Экономика, 2009. - 606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Р. А. Конкурентоспособность организации в условиях кризиса: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Р. А. </w:t>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 Москва: Проспект, 2012. - 892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Шичков, А.Н. Критерии </w:t>
      </w:r>
      <w:proofErr w:type="spellStart"/>
      <w:r>
        <w:rPr>
          <w:rFonts w:ascii="Times New Roman CYR" w:hAnsi="Times New Roman CYR" w:cs="Times New Roman CYR"/>
          <w:sz w:val="28"/>
          <w:szCs w:val="28"/>
        </w:rPr>
        <w:t>инновационности</w:t>
      </w:r>
      <w:proofErr w:type="spellEnd"/>
      <w:r>
        <w:rPr>
          <w:rFonts w:ascii="Times New Roman CYR" w:hAnsi="Times New Roman CYR" w:cs="Times New Roman CYR"/>
          <w:sz w:val="28"/>
          <w:szCs w:val="28"/>
        </w:rPr>
        <w:t xml:space="preserve"> процессов в производственном менеджменте / А.Н. Шичков // Инновации. - 2009. - Специальный выпуск, январь. - С. 19-22.</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Шичков, А. Н. Организация производства и менеджмент на инновационном предприятии: учебно-методическое пособие (приложение к монографии «Экономика и менеджмент инновационных процессов в регионе) / А. Н. Шичков.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2010. - 98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Шичков, А. Н. Ситуационный анализ рыночного уклада в муниципальном округе (районе): монография/ А. Н. Шичков.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2013. - 207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Шичков, А. Н. Экономика и менеджмент инновационных процессов в регионе: монография / А. Н. Шичков. - Москва: ИД «ФИНАНСЫ И КРЕДИТ», 2008. - 360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Шкляр, М. Ф. Основы научных исследований: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М. Ф. Шкляр. - Москва: Дашков и К, 2013. - 243 с</w:t>
      </w:r>
      <w:proofErr w:type="gramStart"/>
      <w:r>
        <w:rPr>
          <w:rFonts w:ascii="Times New Roman CYR" w:hAnsi="Times New Roman CYR" w:cs="Times New Roman CYR"/>
          <w:sz w:val="28"/>
          <w:szCs w:val="28"/>
        </w:rPr>
        <w:t>.</w:t>
      </w:r>
      <w:proofErr w:type="gramEnd"/>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Й. А. Теория экономического развития: монография / Й. А. </w:t>
      </w:r>
      <w:proofErr w:type="spellStart"/>
      <w:r>
        <w:rPr>
          <w:rFonts w:ascii="Times New Roman CYR" w:hAnsi="Times New Roman CYR" w:cs="Times New Roman CYR"/>
          <w:sz w:val="28"/>
          <w:szCs w:val="28"/>
        </w:rPr>
        <w:t>Шумпетер</w:t>
      </w:r>
      <w:proofErr w:type="spellEnd"/>
      <w:r>
        <w:rPr>
          <w:rFonts w:ascii="Times New Roman CYR" w:hAnsi="Times New Roman CYR" w:cs="Times New Roman CYR"/>
          <w:sz w:val="28"/>
          <w:szCs w:val="28"/>
        </w:rPr>
        <w:t xml:space="preserve">. - Москва: </w:t>
      </w:r>
      <w:proofErr w:type="spellStart"/>
      <w:r>
        <w:rPr>
          <w:rFonts w:ascii="Times New Roman CYR" w:hAnsi="Times New Roman CYR" w:cs="Times New Roman CYR"/>
          <w:sz w:val="28"/>
          <w:szCs w:val="28"/>
        </w:rPr>
        <w:t>Директмедиа</w:t>
      </w:r>
      <w:proofErr w:type="spellEnd"/>
      <w:r>
        <w:rPr>
          <w:rFonts w:ascii="Times New Roman CYR" w:hAnsi="Times New Roman CYR" w:cs="Times New Roman CYR"/>
          <w:sz w:val="28"/>
          <w:szCs w:val="28"/>
        </w:rPr>
        <w:t>, 2008. - 401 с.</w:t>
      </w:r>
    </w:p>
    <w:p w:rsidR="00AC738E" w:rsidRDefault="00AC738E">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Яшин, С. Н. Анализ эффективности инновационной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С. Н. Яшин, Е. В. Кошелев, С. А. Макаров. - Санкт-Петербург: БХВ-Петербург, 2012. - 288 с.</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br w:type="page"/>
      </w:r>
      <w:r>
        <w:rPr>
          <w:rFonts w:ascii="Times New Roman CYR" w:hAnsi="Times New Roman CYR" w:cs="Times New Roman CYR"/>
          <w:kern w:val="28"/>
          <w:sz w:val="28"/>
          <w:szCs w:val="28"/>
        </w:rPr>
        <w:lastRenderedPageBreak/>
        <w:t>Приложение 1</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Динамика объемов реализации продукции за 2009-2015 гг.</w:t>
      </w: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kern w:val="28"/>
          <w:sz w:val="28"/>
          <w:szCs w:val="28"/>
        </w:rPr>
      </w:pPr>
    </w:p>
    <w:p w:rsidR="00AC738E" w:rsidRDefault="00AC738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C738E" w:rsidRDefault="00AC738E">
      <w:pPr>
        <w:widowControl w:val="0"/>
        <w:tabs>
          <w:tab w:val="left" w:pos="241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Рисунок 1 - Динамика объемов реализации продукции за 2009-2015 гг.</w:t>
      </w:r>
    </w:p>
    <w:p w:rsidR="005A3132" w:rsidRDefault="005A3132">
      <w:pPr>
        <w:widowControl w:val="0"/>
        <w:tabs>
          <w:tab w:val="left" w:pos="2410"/>
        </w:tabs>
        <w:autoSpaceDE w:val="0"/>
        <w:autoSpaceDN w:val="0"/>
        <w:adjustRightInd w:val="0"/>
        <w:spacing w:after="0" w:line="360" w:lineRule="auto"/>
        <w:ind w:firstLine="709"/>
        <w:jc w:val="both"/>
        <w:rPr>
          <w:rFonts w:ascii="Times New Roman CYR" w:hAnsi="Times New Roman CYR" w:cs="Times New Roman CYR"/>
          <w:noProof/>
          <w:sz w:val="28"/>
          <w:szCs w:val="28"/>
        </w:rPr>
      </w:pPr>
    </w:p>
    <w:p w:rsidR="006C02E1" w:rsidRPr="006C02E1" w:rsidRDefault="00B85F6C" w:rsidP="006C02E1">
      <w:pPr>
        <w:rPr>
          <w:rFonts w:eastAsiaTheme="minorHAnsi" w:cstheme="minorBidi"/>
          <w:b/>
          <w:sz w:val="32"/>
          <w:szCs w:val="32"/>
          <w:lang w:eastAsia="en-US"/>
        </w:rPr>
      </w:pPr>
      <w:hyperlink r:id="rId12" w:history="1">
        <w:r w:rsidR="006C02E1" w:rsidRPr="006C02E1">
          <w:rPr>
            <w:rFonts w:ascii="Calibri" w:eastAsia="Calibri" w:hAnsi="Calibri"/>
            <w:b/>
            <w:color w:val="0563C1"/>
            <w:sz w:val="32"/>
            <w:szCs w:val="32"/>
            <w:u w:val="single"/>
            <w:lang w:eastAsia="en-US"/>
          </w:rPr>
          <w:t>Вернуться в каталог дипломов по менеджменту</w:t>
        </w:r>
      </w:hyperlink>
    </w:p>
    <w:p w:rsidR="006C02E1" w:rsidRPr="006C02E1" w:rsidRDefault="006C02E1" w:rsidP="006C02E1">
      <w:pPr>
        <w:rPr>
          <w:rFonts w:eastAsiaTheme="minorHAnsi" w:cstheme="minorBidi"/>
          <w:sz w:val="32"/>
          <w:szCs w:val="32"/>
          <w:lang w:eastAsia="en-US"/>
        </w:rPr>
      </w:pPr>
    </w:p>
    <w:p w:rsidR="006C02E1" w:rsidRPr="006C02E1" w:rsidRDefault="00B85F6C" w:rsidP="006C02E1">
      <w:pPr>
        <w:spacing w:after="160" w:line="259" w:lineRule="auto"/>
        <w:rPr>
          <w:rFonts w:ascii="Calibri" w:eastAsia="Calibri" w:hAnsi="Calibri"/>
          <w:b/>
          <w:sz w:val="32"/>
          <w:szCs w:val="32"/>
          <w:lang w:eastAsia="en-US"/>
        </w:rPr>
      </w:pPr>
      <w:hyperlink r:id="rId13" w:history="1">
        <w:r w:rsidR="006C02E1" w:rsidRPr="006C02E1">
          <w:rPr>
            <w:rFonts w:ascii="Calibri" w:eastAsia="Calibri" w:hAnsi="Calibri"/>
            <w:b/>
            <w:color w:val="0563C1"/>
            <w:sz w:val="32"/>
            <w:szCs w:val="32"/>
            <w:u w:val="single"/>
            <w:lang w:eastAsia="en-US"/>
          </w:rPr>
          <w:t>Написание на заказ  курсовых, контрольных, дипломов...</w:t>
        </w:r>
      </w:hyperlink>
    </w:p>
    <w:p w:rsidR="006C02E1" w:rsidRPr="006C02E1" w:rsidRDefault="00B85F6C" w:rsidP="006C02E1">
      <w:pPr>
        <w:spacing w:after="160" w:line="259" w:lineRule="auto"/>
        <w:rPr>
          <w:rFonts w:ascii="Calibri" w:eastAsia="Calibri" w:hAnsi="Calibri"/>
          <w:b/>
          <w:sz w:val="32"/>
          <w:szCs w:val="32"/>
          <w:lang w:eastAsia="en-US"/>
        </w:rPr>
      </w:pPr>
      <w:hyperlink r:id="rId14" w:history="1">
        <w:r w:rsidR="006C02E1" w:rsidRPr="006C02E1">
          <w:rPr>
            <w:rFonts w:ascii="Calibri" w:eastAsia="Calibri" w:hAnsi="Calibri"/>
            <w:b/>
            <w:color w:val="0563C1"/>
            <w:sz w:val="32"/>
            <w:szCs w:val="32"/>
            <w:u w:val="single"/>
            <w:lang w:eastAsia="en-US"/>
          </w:rPr>
          <w:t>Написание на заказ научных статей, диссертаций...</w:t>
        </w:r>
      </w:hyperlink>
    </w:p>
    <w:p w:rsidR="006C02E1" w:rsidRPr="006C02E1" w:rsidRDefault="00B85F6C" w:rsidP="006C02E1">
      <w:pPr>
        <w:spacing w:after="160" w:line="259" w:lineRule="auto"/>
        <w:rPr>
          <w:rFonts w:ascii="Calibri" w:eastAsia="Calibri" w:hAnsi="Calibri"/>
          <w:b/>
          <w:sz w:val="32"/>
          <w:szCs w:val="32"/>
          <w:lang w:eastAsia="en-US"/>
        </w:rPr>
      </w:pPr>
      <w:hyperlink r:id="rId15" w:history="1">
        <w:r w:rsidR="006C02E1" w:rsidRPr="006C02E1">
          <w:rPr>
            <w:rFonts w:ascii="Calibri" w:eastAsia="Calibri" w:hAnsi="Calibri"/>
            <w:b/>
            <w:color w:val="0563C1"/>
            <w:sz w:val="32"/>
            <w:szCs w:val="32"/>
            <w:u w:val="single"/>
            <w:lang w:eastAsia="en-US"/>
          </w:rPr>
          <w:t xml:space="preserve">ШКОЛЬНИКАМ: онлайн-репетиторы и курсы </w:t>
        </w:r>
      </w:hyperlink>
    </w:p>
    <w:p w:rsidR="005A3132" w:rsidRDefault="00B85F6C" w:rsidP="006C02E1">
      <w:pPr>
        <w:widowControl w:val="0"/>
        <w:tabs>
          <w:tab w:val="left" w:pos="2410"/>
        </w:tabs>
        <w:autoSpaceDE w:val="0"/>
        <w:autoSpaceDN w:val="0"/>
        <w:adjustRightInd w:val="0"/>
        <w:spacing w:after="0" w:line="360" w:lineRule="auto"/>
        <w:ind w:firstLine="709"/>
        <w:jc w:val="both"/>
        <w:rPr>
          <w:rFonts w:ascii="Times New Roman CYR" w:hAnsi="Times New Roman CYR" w:cs="Times New Roman CYR"/>
          <w:noProof/>
          <w:sz w:val="28"/>
          <w:szCs w:val="28"/>
        </w:rPr>
      </w:pPr>
      <w:hyperlink r:id="rId16" w:history="1">
        <w:r w:rsidR="006C02E1" w:rsidRPr="006C02E1">
          <w:rPr>
            <w:rFonts w:ascii="Calibri" w:eastAsia="Calibri" w:hAnsi="Calibri"/>
            <w:b/>
            <w:color w:val="0563C1"/>
            <w:sz w:val="32"/>
            <w:szCs w:val="32"/>
            <w:u w:val="single"/>
            <w:lang w:eastAsia="en-US"/>
          </w:rPr>
          <w:t>Приглашаем авторов</w:t>
        </w:r>
      </w:hyperlink>
    </w:p>
    <w:sectPr w:rsidR="005A3132">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6C" w:rsidRDefault="00B85F6C" w:rsidP="000F5441">
      <w:pPr>
        <w:spacing w:after="0" w:line="240" w:lineRule="auto"/>
      </w:pPr>
      <w:r>
        <w:separator/>
      </w:r>
    </w:p>
  </w:endnote>
  <w:endnote w:type="continuationSeparator" w:id="0">
    <w:p w:rsidR="00B85F6C" w:rsidRDefault="00B85F6C" w:rsidP="000F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1" w:rsidRDefault="000F54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1" w:rsidRDefault="000F5441" w:rsidP="000F5441">
    <w:pPr>
      <w:pStyle w:val="a5"/>
    </w:pPr>
    <w:r>
      <w:t xml:space="preserve">Вернуться в каталог готовых дипломов и магистерских диссертаций </w:t>
    </w:r>
  </w:p>
  <w:p w:rsidR="000F5441" w:rsidRDefault="000F5441" w:rsidP="000F5441">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1" w:rsidRDefault="000F54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6C" w:rsidRDefault="00B85F6C" w:rsidP="000F5441">
      <w:pPr>
        <w:spacing w:after="0" w:line="240" w:lineRule="auto"/>
      </w:pPr>
      <w:r>
        <w:separator/>
      </w:r>
    </w:p>
  </w:footnote>
  <w:footnote w:type="continuationSeparator" w:id="0">
    <w:p w:rsidR="00B85F6C" w:rsidRDefault="00B85F6C" w:rsidP="000F5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1" w:rsidRDefault="000F54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DA" w:rsidRDefault="007724DA" w:rsidP="007724DA">
    <w:pPr>
      <w:pStyle w:val="a3"/>
    </w:pPr>
    <w:r>
      <w:t>Узнайте стоимость написания на заказ студенческих и аспирантских работ</w:t>
    </w:r>
  </w:p>
  <w:p w:rsidR="000F5441" w:rsidRDefault="007724DA" w:rsidP="007724DA">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1" w:rsidRDefault="000F54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92"/>
    <w:rsid w:val="000F5441"/>
    <w:rsid w:val="001C06A7"/>
    <w:rsid w:val="005A3132"/>
    <w:rsid w:val="006C02E1"/>
    <w:rsid w:val="007724DA"/>
    <w:rsid w:val="008E668E"/>
    <w:rsid w:val="00A16992"/>
    <w:rsid w:val="00AC738E"/>
    <w:rsid w:val="00B12DC2"/>
    <w:rsid w:val="00B8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6992"/>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6992"/>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0F54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441"/>
  </w:style>
  <w:style w:type="paragraph" w:styleId="a5">
    <w:name w:val="footer"/>
    <w:basedOn w:val="a"/>
    <w:link w:val="a6"/>
    <w:uiPriority w:val="99"/>
    <w:unhideWhenUsed/>
    <w:rsid w:val="000F54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6992"/>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6992"/>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0F54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5441"/>
  </w:style>
  <w:style w:type="paragraph" w:styleId="a5">
    <w:name w:val="footer"/>
    <w:basedOn w:val="a"/>
    <w:link w:val="a6"/>
    <w:uiPriority w:val="99"/>
    <w:unhideWhenUsed/>
    <w:rsid w:val="000F54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1071">
      <w:bodyDiv w:val="1"/>
      <w:marLeft w:val="0"/>
      <w:marRight w:val="0"/>
      <w:marTop w:val="0"/>
      <w:marBottom w:val="0"/>
      <w:divBdr>
        <w:top w:val="none" w:sz="0" w:space="0" w:color="auto"/>
        <w:left w:val="none" w:sz="0" w:space="0" w:color="auto"/>
        <w:bottom w:val="none" w:sz="0" w:space="0" w:color="auto"/>
        <w:right w:val="none" w:sz="0" w:space="0" w:color="auto"/>
      </w:divBdr>
    </w:div>
    <w:div w:id="301933538">
      <w:bodyDiv w:val="1"/>
      <w:marLeft w:val="0"/>
      <w:marRight w:val="0"/>
      <w:marTop w:val="0"/>
      <w:marBottom w:val="0"/>
      <w:divBdr>
        <w:top w:val="none" w:sz="0" w:space="0" w:color="auto"/>
        <w:left w:val="none" w:sz="0" w:space="0" w:color="auto"/>
        <w:bottom w:val="none" w:sz="0" w:space="0" w:color="auto"/>
        <w:right w:val="none" w:sz="0" w:space="0" w:color="auto"/>
      </w:divBdr>
    </w:div>
    <w:div w:id="708385476">
      <w:bodyDiv w:val="1"/>
      <w:marLeft w:val="0"/>
      <w:marRight w:val="0"/>
      <w:marTop w:val="0"/>
      <w:marBottom w:val="0"/>
      <w:divBdr>
        <w:top w:val="none" w:sz="0" w:space="0" w:color="auto"/>
        <w:left w:val="none" w:sz="0" w:space="0" w:color="auto"/>
        <w:bottom w:val="none" w:sz="0" w:space="0" w:color="auto"/>
        <w:right w:val="none" w:sz="0" w:space="0" w:color="auto"/>
      </w:divBdr>
    </w:div>
    <w:div w:id="14937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hyperlink" Target="http://&#1079;&#1072;&#1082;&#1072;&#1079;.&#1080;&#1085;&#1092;&#1086;&#1088;&#1084;2000.&#1088;&#1092;/student.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management3/management3.shtml" TargetMode="External"/><Relationship Id="rId12" Type="http://schemas.openxmlformats.org/officeDocument/2006/relationships/hyperlink" Target="http://&#1091;&#1095;&#1077;&#1073;&#1085;&#1080;&#1082;&#1080;.&#1080;&#1085;&#1092;&#1086;&#1088;&#1084;2000.&#1088;&#1092;/management3/management3.s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1079;&#1072;&#1082;&#1072;&#1079;.&#1080;&#1085;&#1092;&#1086;&#1088;&#1084;2000.&#1088;&#1092;/avtor.s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79;&#1072;&#1082;&#1072;&#1079;.&#1080;&#1085;&#1092;&#1086;&#1088;&#1084;2000.&#1088;&#1092;/shkolnik.shtml" TargetMode="External"/><Relationship Id="rId23" Type="http://schemas.openxmlformats.org/officeDocument/2006/relationships/fontTable" Target="fontTable.xml"/><Relationship Id="rId10" Type="http://schemas.openxmlformats.org/officeDocument/2006/relationships/hyperlink" Target="http://&#1079;&#1072;&#1082;&#1072;&#1079;.&#1080;&#1085;&#1092;&#1086;&#1088;&#1084;2000.&#1088;&#1092;/shkolnik.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hyperlink" Target="http://&#1079;&#1072;&#1082;&#1072;&#1079;.&#1080;&#1085;&#1092;&#1086;&#1088;&#1084;2000.&#1088;&#1092;/dissertation.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8260</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2018-06-21T08:27:00Z</dcterms:created>
  <dcterms:modified xsi:type="dcterms:W3CDTF">2023-05-08T06:30:00Z</dcterms:modified>
</cp:coreProperties>
</file>