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46" w:rsidRDefault="00106646">
      <w:pPr>
        <w:tabs>
          <w:tab w:val="right" w:leader="dot" w:pos="9345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5371EA" w:rsidRDefault="005371EA" w:rsidP="005371EA">
      <w:pPr>
        <w:tabs>
          <w:tab w:val="right" w:leader="dot" w:pos="9345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Внебиржевой рынок ценных бумаг</w:t>
      </w:r>
    </w:p>
    <w:p w:rsidR="00106646" w:rsidRDefault="00106646" w:rsidP="00106646">
      <w:pPr>
        <w:tabs>
          <w:tab w:val="right" w:leader="dot" w:pos="9345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2012</w:t>
      </w:r>
    </w:p>
    <w:p w:rsidR="005371EA" w:rsidRDefault="005371EA" w:rsidP="00106646">
      <w:pPr>
        <w:tabs>
          <w:tab w:val="right" w:leader="dot" w:pos="9345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Диплом</w:t>
      </w:r>
    </w:p>
    <w:p w:rsidR="00EC5E2D" w:rsidRDefault="00EC5E2D">
      <w:pPr>
        <w:tabs>
          <w:tab w:val="right" w:leader="dot" w:pos="9345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Содержание</w:t>
      </w:r>
    </w:p>
    <w:p w:rsidR="00EC5E2D" w:rsidRDefault="00EC5E2D">
      <w:pPr>
        <w:tabs>
          <w:tab w:val="right" w:leader="dot" w:pos="9345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C5E2D" w:rsidRDefault="00EC5E2D">
      <w:pPr>
        <w:rPr>
          <w:noProof/>
          <w:sz w:val="28"/>
          <w:szCs w:val="28"/>
        </w:rPr>
      </w:pPr>
      <w:r>
        <w:rPr>
          <w:noProof/>
          <w:color w:val="0000FF"/>
          <w:sz w:val="28"/>
          <w:szCs w:val="28"/>
          <w:u w:val="single"/>
        </w:rPr>
        <w:t>Введение</w:t>
      </w:r>
    </w:p>
    <w:p w:rsidR="00EC5E2D" w:rsidRDefault="00EC5E2D">
      <w:pPr>
        <w:rPr>
          <w:noProof/>
          <w:sz w:val="28"/>
          <w:szCs w:val="28"/>
        </w:rPr>
      </w:pPr>
      <w:r>
        <w:rPr>
          <w:noProof/>
          <w:color w:val="0000FF"/>
          <w:sz w:val="28"/>
          <w:szCs w:val="28"/>
          <w:u w:val="single"/>
        </w:rPr>
        <w:t>1. Понятие внебиржевого рынка ценных бумаг</w:t>
      </w:r>
    </w:p>
    <w:p w:rsidR="00EC5E2D" w:rsidRDefault="00EC5E2D">
      <w:pPr>
        <w:rPr>
          <w:noProof/>
          <w:sz w:val="28"/>
          <w:szCs w:val="28"/>
        </w:rPr>
      </w:pPr>
      <w:r>
        <w:rPr>
          <w:noProof/>
          <w:color w:val="0000FF"/>
          <w:sz w:val="28"/>
          <w:szCs w:val="28"/>
          <w:u w:val="single"/>
        </w:rPr>
        <w:t>2. Структура внебиржевого рынка ценных бумаг</w:t>
      </w:r>
    </w:p>
    <w:p w:rsidR="00EC5E2D" w:rsidRDefault="00EC5E2D">
      <w:pPr>
        <w:rPr>
          <w:noProof/>
          <w:sz w:val="28"/>
          <w:szCs w:val="28"/>
        </w:rPr>
      </w:pPr>
      <w:r>
        <w:rPr>
          <w:noProof/>
          <w:color w:val="0000FF"/>
          <w:sz w:val="28"/>
          <w:szCs w:val="28"/>
          <w:u w:val="single"/>
        </w:rPr>
        <w:t>3. «Евроклир» как пример международного внебиржевого рынка</w:t>
      </w:r>
    </w:p>
    <w:p w:rsidR="00EC5E2D" w:rsidRDefault="00EC5E2D">
      <w:pPr>
        <w:rPr>
          <w:noProof/>
          <w:sz w:val="28"/>
          <w:szCs w:val="28"/>
        </w:rPr>
      </w:pPr>
      <w:r>
        <w:rPr>
          <w:noProof/>
          <w:color w:val="0000FF"/>
          <w:sz w:val="28"/>
          <w:szCs w:val="28"/>
          <w:u w:val="single"/>
        </w:rPr>
        <w:t>4. Участники внебиржевого рынка ценных бумаг</w:t>
      </w:r>
    </w:p>
    <w:p w:rsidR="00EC5E2D" w:rsidRDefault="00EC5E2D">
      <w:pPr>
        <w:rPr>
          <w:noProof/>
          <w:sz w:val="28"/>
          <w:szCs w:val="28"/>
        </w:rPr>
      </w:pPr>
      <w:r>
        <w:rPr>
          <w:noProof/>
          <w:color w:val="0000FF"/>
          <w:sz w:val="28"/>
          <w:szCs w:val="28"/>
          <w:u w:val="single"/>
        </w:rPr>
        <w:t>5. Внебиржевой рынок ценных бумаг в США на примере системы НАСДАК</w:t>
      </w:r>
    </w:p>
    <w:p w:rsidR="00EC5E2D" w:rsidRDefault="00EC5E2D">
      <w:pPr>
        <w:rPr>
          <w:noProof/>
          <w:sz w:val="28"/>
          <w:szCs w:val="28"/>
        </w:rPr>
      </w:pPr>
      <w:r>
        <w:rPr>
          <w:noProof/>
          <w:color w:val="0000FF"/>
          <w:sz w:val="28"/>
          <w:szCs w:val="28"/>
          <w:u w:val="single"/>
        </w:rPr>
        <w:t>6. Организация внебиржевого рынка ценных бумаг в России</w:t>
      </w:r>
    </w:p>
    <w:p w:rsidR="00EC5E2D" w:rsidRDefault="00EC5E2D">
      <w:pPr>
        <w:rPr>
          <w:noProof/>
          <w:sz w:val="28"/>
          <w:szCs w:val="28"/>
        </w:rPr>
      </w:pPr>
      <w:r>
        <w:rPr>
          <w:noProof/>
          <w:color w:val="0000FF"/>
          <w:sz w:val="28"/>
          <w:szCs w:val="28"/>
          <w:u w:val="single"/>
        </w:rPr>
        <w:t>7. Тенденции развития внебиржевого рынка России</w:t>
      </w:r>
    </w:p>
    <w:p w:rsidR="00EC5E2D" w:rsidRDefault="00EC5E2D">
      <w:pPr>
        <w:rPr>
          <w:noProof/>
          <w:sz w:val="28"/>
          <w:szCs w:val="28"/>
        </w:rPr>
      </w:pPr>
      <w:r>
        <w:rPr>
          <w:noProof/>
          <w:color w:val="0000FF"/>
          <w:sz w:val="28"/>
          <w:szCs w:val="28"/>
          <w:u w:val="single"/>
        </w:rPr>
        <w:t>Заключение</w:t>
      </w:r>
    </w:p>
    <w:p w:rsidR="00EC5E2D" w:rsidRDefault="00EC5E2D">
      <w:pPr>
        <w:rPr>
          <w:noProof/>
          <w:sz w:val="28"/>
          <w:szCs w:val="28"/>
        </w:rPr>
      </w:pPr>
      <w:r>
        <w:rPr>
          <w:noProof/>
          <w:color w:val="0000FF"/>
          <w:sz w:val="28"/>
          <w:szCs w:val="28"/>
          <w:u w:val="single"/>
        </w:rPr>
        <w:t>Список использованных источников</w:t>
      </w:r>
    </w:p>
    <w:p w:rsidR="00EC5E2D" w:rsidRDefault="00EC5E2D">
      <w:pPr>
        <w:rPr>
          <w:noProof/>
          <w:sz w:val="28"/>
          <w:szCs w:val="28"/>
        </w:rPr>
      </w:pPr>
      <w:r>
        <w:rPr>
          <w:noProof/>
          <w:color w:val="0000FF"/>
          <w:sz w:val="28"/>
          <w:szCs w:val="28"/>
          <w:u w:val="single"/>
        </w:rPr>
        <w:t>Приложение</w:t>
      </w:r>
    </w:p>
    <w:p w:rsidR="00EC5E2D" w:rsidRDefault="00EC5E2D">
      <w:pPr>
        <w:rPr>
          <w:noProof/>
          <w:sz w:val="28"/>
          <w:szCs w:val="28"/>
        </w:rPr>
      </w:pPr>
      <w:r>
        <w:rPr>
          <w:noProof/>
          <w:color w:val="0000FF"/>
          <w:sz w:val="28"/>
          <w:szCs w:val="28"/>
          <w:u w:val="single"/>
        </w:rPr>
        <w:t>Приложение</w:t>
      </w:r>
    </w:p>
    <w:p w:rsidR="00EC5E2D" w:rsidRDefault="00EC5E2D">
      <w:pPr>
        <w:rPr>
          <w:sz w:val="28"/>
          <w:szCs w:val="28"/>
        </w:rPr>
      </w:pPr>
    </w:p>
    <w:p w:rsidR="00EC5E2D" w:rsidRDefault="00EC5E2D">
      <w:pPr>
        <w:pStyle w:val="1"/>
        <w:keepNext/>
        <w:spacing w:line="360" w:lineRule="auto"/>
        <w:ind w:firstLine="709"/>
        <w:jc w:val="both"/>
        <w:rPr>
          <w:b/>
          <w:bCs/>
          <w:kern w:val="32"/>
          <w:sz w:val="28"/>
          <w:szCs w:val="28"/>
        </w:rPr>
      </w:pPr>
      <w:r>
        <w:rPr>
          <w:rFonts w:ascii="Arial CYR" w:hAnsi="Arial CYR" w:cs="Arial CYR"/>
          <w:b/>
          <w:bCs/>
          <w:kern w:val="32"/>
          <w:sz w:val="28"/>
          <w:szCs w:val="28"/>
        </w:rPr>
        <w:br w:type="page"/>
      </w:r>
      <w:r>
        <w:rPr>
          <w:b/>
          <w:bCs/>
          <w:kern w:val="32"/>
          <w:sz w:val="28"/>
          <w:szCs w:val="28"/>
        </w:rPr>
        <w:lastRenderedPageBreak/>
        <w:t>Введение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темы данной работы выражается в том, что на современном этапе роль биржи в торговле ценными бумагами несколько уменьшилась. </w:t>
      </w:r>
      <w:proofErr w:type="gramStart"/>
      <w:r>
        <w:rPr>
          <w:sz w:val="28"/>
          <w:szCs w:val="28"/>
        </w:rPr>
        <w:t>Основная причина этого - образование мощных кредитно-финансовых институтов, сконцентрировавших по</w:t>
      </w:r>
      <w:r>
        <w:rPr>
          <w:sz w:val="28"/>
          <w:szCs w:val="28"/>
        </w:rPr>
        <w:softHyphen/>
        <w:t>давляющую часть торговли ценными бумагами без посредничества биржи, а также перемещение торговли облигациями почти полно</w:t>
      </w:r>
      <w:r>
        <w:rPr>
          <w:sz w:val="28"/>
          <w:szCs w:val="28"/>
        </w:rPr>
        <w:softHyphen/>
        <w:t>стью на внебиржевой рынок (в США около 90-95% сделок с об</w:t>
      </w:r>
      <w:r>
        <w:rPr>
          <w:sz w:val="28"/>
          <w:szCs w:val="28"/>
        </w:rPr>
        <w:softHyphen/>
        <w:t>лигациями совершается вне биржи)1, увеличение государственных облигаций в общей массе ценных бумаг, уменьшение доли акций в эмиссиях корпораций, установление строгого государственного надзора за биржевыми сделками в западных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странах</w:t>
      </w:r>
      <w:proofErr w:type="gramEnd"/>
      <w:r>
        <w:rPr>
          <w:sz w:val="28"/>
          <w:szCs w:val="28"/>
        </w:rPr>
        <w:t xml:space="preserve"> после кри</w:t>
      </w:r>
      <w:r>
        <w:rPr>
          <w:sz w:val="28"/>
          <w:szCs w:val="28"/>
        </w:rPr>
        <w:softHyphen/>
        <w:t>зиса 1929-1933 гг.</w:t>
      </w:r>
    </w:p>
    <w:p w:rsidR="00130CD7" w:rsidRPr="00130CD7" w:rsidRDefault="00130CD7" w:rsidP="00130CD7">
      <w:pPr>
        <w:jc w:val="center"/>
        <w:rPr>
          <w:rFonts w:eastAsia="Times New Roman"/>
          <w:b/>
          <w:sz w:val="28"/>
          <w:szCs w:val="28"/>
        </w:rPr>
      </w:pPr>
      <w:r w:rsidRPr="00130CD7">
        <w:rPr>
          <w:rFonts w:eastAsia="Times New Roman"/>
          <w:b/>
          <w:sz w:val="28"/>
          <w:szCs w:val="28"/>
        </w:rPr>
        <w:t>Вернуться в каталог готовых дипломов и магистерских диссертаций –</w:t>
      </w:r>
    </w:p>
    <w:p w:rsidR="00130CD7" w:rsidRDefault="00CE1A1B" w:rsidP="00130CD7">
      <w:pPr>
        <w:spacing w:line="360" w:lineRule="auto"/>
        <w:ind w:firstLine="709"/>
        <w:jc w:val="both"/>
        <w:rPr>
          <w:sz w:val="28"/>
          <w:szCs w:val="28"/>
        </w:rPr>
      </w:pPr>
      <w:hyperlink r:id="rId7" w:history="1">
        <w:r w:rsidR="00130CD7" w:rsidRPr="00130CD7">
          <w:rPr>
            <w:rFonts w:eastAsia="Times New Roman"/>
            <w:b/>
            <w:color w:val="0000FF"/>
            <w:sz w:val="28"/>
            <w:szCs w:val="28"/>
            <w:u w:val="single"/>
            <w:lang w:val="en-US"/>
          </w:rPr>
          <w:t>http</w:t>
        </w:r>
        <w:r w:rsidR="00130CD7" w:rsidRPr="00130CD7">
          <w:rPr>
            <w:rFonts w:eastAsia="Times New Roman"/>
            <w:b/>
            <w:color w:val="0000FF"/>
            <w:sz w:val="28"/>
            <w:szCs w:val="28"/>
            <w:u w:val="single"/>
          </w:rPr>
          <w:t>://учебники.информ2000.рф/</w:t>
        </w:r>
        <w:proofErr w:type="spellStart"/>
        <w:r w:rsidR="00130CD7" w:rsidRPr="00130CD7">
          <w:rPr>
            <w:rFonts w:eastAsia="Times New Roman"/>
            <w:b/>
            <w:color w:val="0000FF"/>
            <w:sz w:val="28"/>
            <w:szCs w:val="28"/>
            <w:u w:val="single"/>
            <w:lang w:val="en-US"/>
          </w:rPr>
          <w:t>diplom</w:t>
        </w:r>
        <w:proofErr w:type="spellEnd"/>
        <w:r w:rsidR="00130CD7" w:rsidRPr="00130CD7">
          <w:rPr>
            <w:rFonts w:eastAsia="Times New Roman"/>
            <w:b/>
            <w:color w:val="0000FF"/>
            <w:sz w:val="28"/>
            <w:szCs w:val="28"/>
            <w:u w:val="single"/>
          </w:rPr>
          <w:t>.</w:t>
        </w:r>
        <w:proofErr w:type="spellStart"/>
        <w:r w:rsidR="00130CD7" w:rsidRPr="00130CD7">
          <w:rPr>
            <w:rFonts w:eastAsia="Times New Roman"/>
            <w:b/>
            <w:color w:val="0000FF"/>
            <w:sz w:val="28"/>
            <w:szCs w:val="28"/>
            <w:u w:val="single"/>
            <w:lang w:val="en-US"/>
          </w:rPr>
          <w:t>shtml</w:t>
        </w:r>
        <w:proofErr w:type="spellEnd"/>
      </w:hyperlink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Объектом исследования в данной работе является рынок ценных бумаг. Предметом - структура и участники внебиржевого рынка ценных бумаг.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работы является исследование понятия и современных тенденций развития внебиржевого рынка ценных бумаг за рубежом и в России.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данной цели необходимо решить следующие задачи: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дать понятие внебиржевого рынка ценных бумаг;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исследовать структуру внебиржевого рынка ценных бумаг;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изучить зарубежный опыт организации внебиржевого рынка ценных бумаг;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организацию внебиржевого рынка ценных бумаг в России;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тенденции развития внебиржевого рынка.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</w:p>
    <w:p w:rsidR="00EC5E2D" w:rsidRDefault="00EC5E2D">
      <w:pPr>
        <w:pStyle w:val="1"/>
        <w:keepNext/>
        <w:spacing w:line="360" w:lineRule="auto"/>
        <w:ind w:firstLine="709"/>
        <w:jc w:val="both"/>
        <w:rPr>
          <w:b/>
          <w:bCs/>
          <w:kern w:val="32"/>
          <w:sz w:val="28"/>
          <w:szCs w:val="28"/>
        </w:rPr>
      </w:pPr>
      <w:r>
        <w:rPr>
          <w:rFonts w:ascii="Arial CYR" w:hAnsi="Arial CYR" w:cs="Arial CYR"/>
          <w:b/>
          <w:bCs/>
          <w:kern w:val="32"/>
          <w:sz w:val="28"/>
          <w:szCs w:val="28"/>
        </w:rPr>
        <w:br w:type="page"/>
      </w:r>
      <w:r>
        <w:rPr>
          <w:b/>
          <w:bCs/>
          <w:kern w:val="32"/>
          <w:sz w:val="28"/>
          <w:szCs w:val="28"/>
        </w:rPr>
        <w:lastRenderedPageBreak/>
        <w:t>1. Понятие внебиржевого рынка ценных бумаг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момента своего появления в США банки действовали преимущественно как дилеры по покупке и продаже акций и облигаций, а инвесторы буквально покупали или продавали ценные бумаги в банках «через прилавок» (</w:t>
      </w:r>
      <w:proofErr w:type="spellStart"/>
      <w:r>
        <w:rPr>
          <w:sz w:val="28"/>
          <w:szCs w:val="28"/>
        </w:rPr>
        <w:t>over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counter</w:t>
      </w:r>
      <w:proofErr w:type="spellEnd"/>
      <w:r>
        <w:rPr>
          <w:sz w:val="28"/>
          <w:szCs w:val="28"/>
        </w:rPr>
        <w:t>), т.е. образовался внебиржевой рынок ценных бумаг. С тех пор метод проведения подобных сделок изменился, но название сделок, которые проводятся не на бирже и предусматривают участие в них дилера, сохранилось. А сам рынок, на котором они заключаются, получил название «внебиржевой рынок» (</w:t>
      </w:r>
      <w:proofErr w:type="spellStart"/>
      <w:r>
        <w:rPr>
          <w:sz w:val="28"/>
          <w:szCs w:val="28"/>
        </w:rPr>
        <w:t>over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counter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market</w:t>
      </w:r>
      <w:proofErr w:type="spellEnd"/>
      <w:r>
        <w:rPr>
          <w:sz w:val="28"/>
          <w:szCs w:val="28"/>
        </w:rPr>
        <w:t xml:space="preserve">, OTC). На нем осуществляются торговля большинством облигаций и акций небольших (а иногда и крупных) компаний. Внебиржевой рынок ценных бумаг автоматизирован на высоком уровне [1]. 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Внебиржевой рынок ценных бумаг - рынок ценных бумаг, организуемый дилерами вне биржи; на таком рынке обращаются в основном ценные бумаги компаний, не зарегистрированные на бирже. Котировка ценных бумаг на таком рынке осуществляется не в результате действия рыночных факторов, а самой компанией (</w:t>
      </w:r>
      <w:proofErr w:type="spellStart"/>
      <w:r>
        <w:rPr>
          <w:sz w:val="28"/>
          <w:szCs w:val="28"/>
        </w:rPr>
        <w:t>самокотировка</w:t>
      </w:r>
      <w:proofErr w:type="spellEnd"/>
      <w:r>
        <w:rPr>
          <w:sz w:val="28"/>
          <w:szCs w:val="28"/>
        </w:rPr>
        <w:t>).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Внебиржевой оборот возникает как альтернатива бир</w:t>
      </w:r>
      <w:r>
        <w:rPr>
          <w:sz w:val="28"/>
          <w:szCs w:val="28"/>
        </w:rPr>
        <w:softHyphen/>
        <w:t>же. Многие компании не могут выйти на биржу, так как их показатели не соответствуют требованиям, предъяв</w:t>
      </w:r>
      <w:r>
        <w:rPr>
          <w:sz w:val="28"/>
          <w:szCs w:val="28"/>
        </w:rPr>
        <w:softHyphen/>
        <w:t>ляемым для их регистрации на бирже. Во внебиржевом обороте обращается преобладающая часть всех ценных бумаг. Это акции небольших фирм, действующих в тра</w:t>
      </w:r>
      <w:r>
        <w:rPr>
          <w:sz w:val="28"/>
          <w:szCs w:val="28"/>
        </w:rPr>
        <w:softHyphen/>
        <w:t>диционных отраслях, акции компаний новой экономи</w:t>
      </w:r>
      <w:r>
        <w:rPr>
          <w:sz w:val="28"/>
          <w:szCs w:val="28"/>
        </w:rPr>
        <w:softHyphen/>
        <w:t>ки, потенциально способных превратиться в крупнейшие корпорации и др.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Операции на внебиржевом рынке занимают существенную долю в общем обороте сделок с ценными бумагами в России. Доступ на внебиржевой рынок позволяет диверсифицировать структуру инвестиционного портфеля и повысить его доходность с помощью инструментов альтернативного инвестирования. Данная услуга предназначена для клиентов, заинтересованных в работе не только </w:t>
      </w:r>
      <w:r>
        <w:rPr>
          <w:sz w:val="28"/>
          <w:szCs w:val="28"/>
        </w:rPr>
        <w:lastRenderedPageBreak/>
        <w:t xml:space="preserve">с биржевыми ценными бумагами, но и с </w:t>
      </w:r>
      <w:proofErr w:type="gramStart"/>
      <w:r>
        <w:rPr>
          <w:sz w:val="28"/>
          <w:szCs w:val="28"/>
        </w:rPr>
        <w:t>менее ликвидными</w:t>
      </w:r>
      <w:proofErr w:type="gramEnd"/>
      <w:r>
        <w:rPr>
          <w:sz w:val="28"/>
          <w:szCs w:val="28"/>
        </w:rPr>
        <w:t xml:space="preserve"> акциями и облигациями перспективных эмитентов средней и малой капитализации. 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внебиржевом рынке обращаются ценные бумаги широкого круга компаний, не прошедших процедуру листинга на бирже: акции, облигации, векселя, производные инструменты. Операции с ценными бумагами второго и третьего эшелонов (</w:t>
      </w:r>
      <w:proofErr w:type="spellStart"/>
      <w:r>
        <w:rPr>
          <w:sz w:val="28"/>
          <w:szCs w:val="28"/>
        </w:rPr>
        <w:t>Small</w:t>
      </w:r>
      <w:proofErr w:type="spellEnd"/>
      <w:r>
        <w:rPr>
          <w:sz w:val="28"/>
          <w:szCs w:val="28"/>
        </w:rPr>
        <w:t xml:space="preserve">- и </w:t>
      </w:r>
      <w:proofErr w:type="spellStart"/>
      <w:r>
        <w:rPr>
          <w:sz w:val="28"/>
          <w:szCs w:val="28"/>
        </w:rPr>
        <w:t>Mid-Cap</w:t>
      </w:r>
      <w:proofErr w:type="spellEnd"/>
      <w:r>
        <w:rPr>
          <w:sz w:val="28"/>
          <w:szCs w:val="28"/>
        </w:rPr>
        <w:t xml:space="preserve">), в основном, осуществляются на внебиржевом рынке. 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Сделки на организованном внебиржевом рынке осуществляются с помощью систем индикативных котировок, таких как RTS </w:t>
      </w:r>
      <w:proofErr w:type="spellStart"/>
      <w:r>
        <w:rPr>
          <w:sz w:val="28"/>
          <w:szCs w:val="28"/>
        </w:rPr>
        <w:t>Board</w:t>
      </w:r>
      <w:proofErr w:type="spellEnd"/>
      <w:r>
        <w:rPr>
          <w:sz w:val="28"/>
          <w:szCs w:val="28"/>
        </w:rPr>
        <w:t>. Операции на неорганизованном внебиржевом рынке совершаются по договоренности между контрагентами. Организованный внебиржевой рынок позволяет совершать сделки с ценными бумагами как российских, так и иностранных эмитентов.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Биржевой рынок, вне зависимости от того, где и как он организован, имеет свои особенности. 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это рынок узкого круга профессионалов: брокеров, дилеров. На биржевом рынке обращаются не все эмитированные ценные бумаги, а только часть регулярно торгуемых, пользующихся стабильным спросом и интересом со стороны профессиональных участников биржи. На биржевую площадку допускают лишь бумаги, прошедшие листинг, т.е. после достаточно длительного изучения финансового состояния эмитента и качества ценной бумаги.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Круг ценных бумаг, не торгуемых на бирже, значительно шире: например, рынок государственных облигаций в США и международный рынок еврооблигаций являются внебиржевыми. 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Внебиржевой рынок, как менее профессиональный и в силу этого обстоятельства практически общедоступный, способен обеспечить прямое участие миллионов мелких и средних инвесторов в торговле ценными бумагами, а значит, и в инвестиционном процессе. В результате рынок становится менее спекулятивным, более инертным и устойчивым.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Обращение той или иной ценной бумаги на биржевом или внебиржевом рынке обусловлено не только совпадением соответствующего интереса профессиональных участников рынка и эмитента, но также традициями рынка, особенностями его инфраструктуры, историей регулирования.</w:t>
      </w:r>
    </w:p>
    <w:p w:rsidR="00EC5E2D" w:rsidRDefault="00EC5E2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нет единых мнений относительно преимуществ и недостатков внебиржевых рынков, на которых осуществляется торговля большинством </w:t>
      </w:r>
      <w:r>
        <w:rPr>
          <w:color w:val="0000FF"/>
          <w:sz w:val="28"/>
          <w:szCs w:val="28"/>
          <w:u w:val="single"/>
        </w:rPr>
        <w:t>облигаций  &lt;http://mybusinesshelper.ru/fondovyj-rynok/osnovnye-ponyatiya/vidy-obligacij.html&gt;</w:t>
      </w:r>
      <w:r>
        <w:rPr>
          <w:sz w:val="28"/>
          <w:szCs w:val="28"/>
        </w:rPr>
        <w:t>и акций в основном небольших компаний. В одних государствах торговля вне бирж не играет существенной роли, а в других даже запрещена.</w:t>
      </w:r>
    </w:p>
    <w:p w:rsidR="00EC5E2D" w:rsidRDefault="00EC5E2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Хорошо организованный внебиржевой рынок ни в чем не уступает </w:t>
      </w:r>
      <w:proofErr w:type="gramStart"/>
      <w:r>
        <w:rPr>
          <w:sz w:val="28"/>
          <w:szCs w:val="28"/>
        </w:rPr>
        <w:t>биржевому</w:t>
      </w:r>
      <w:proofErr w:type="gramEnd"/>
      <w:r>
        <w:rPr>
          <w:sz w:val="28"/>
          <w:szCs w:val="28"/>
        </w:rPr>
        <w:t xml:space="preserve"> с точки зрения удобства совершения сделок и проведения расчетов по ценным бумагам между инвесторами и профессиональными участниками рынка. Чем выше уровень технологий, используемых участниками рынка для обмена информацией, заключения сделок и проведения расчетов по ним, тем ближе внебиржевой рынок к </w:t>
      </w:r>
      <w:proofErr w:type="gramStart"/>
      <w:r>
        <w:rPr>
          <w:sz w:val="28"/>
          <w:szCs w:val="28"/>
        </w:rPr>
        <w:t>биржевому</w:t>
      </w:r>
      <w:proofErr w:type="gramEnd"/>
      <w:r>
        <w:rPr>
          <w:sz w:val="28"/>
          <w:szCs w:val="28"/>
        </w:rPr>
        <w:t xml:space="preserve">. </w:t>
      </w:r>
    </w:p>
    <w:p w:rsidR="00EC5E2D" w:rsidRDefault="00EC5E2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внебиржевом рынке правила созданы теми, кто покупает и продает. Существование внебиржевого рынка ценных бумаг необходимо.</w:t>
      </w:r>
      <w:r>
        <w:rPr>
          <w:sz w:val="28"/>
          <w:szCs w:val="28"/>
        </w:rPr>
        <w:br/>
        <w:t>Например, на нем представлено немало акций компаний малой и средней капитализации, чьи размеры пока не дотягивают до биржевых стандартов, прежде всего по количеству выпущенных в обращение ценных бумаг и степени их надежности. Внебиржевой рынок сравнивают с инкубатором, где взращиваются компании, акции которых со временем перемещаются на биржу [1].</w:t>
      </w:r>
    </w:p>
    <w:p w:rsidR="00EC5E2D" w:rsidRDefault="00EC5E2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отличие от биржи, внебиржевой рынок не локализован, то </w:t>
      </w:r>
      <w:proofErr w:type="gramStart"/>
      <w:r>
        <w:rPr>
          <w:sz w:val="28"/>
          <w:szCs w:val="28"/>
        </w:rPr>
        <w:t>есть</w:t>
      </w:r>
      <w:proofErr w:type="gramEnd"/>
      <w:r>
        <w:rPr>
          <w:sz w:val="28"/>
          <w:szCs w:val="28"/>
        </w:rPr>
        <w:t xml:space="preserve"> не привязан к какой-либо структуре, и представляет собой взаимосвязанную сеть брокерских фирм, ведущих операции с ценными бумагами.</w:t>
      </w:r>
      <w:r>
        <w:rPr>
          <w:sz w:val="28"/>
          <w:szCs w:val="28"/>
        </w:rPr>
        <w:br/>
        <w:t>Размеры внебиржевых рынков существенно различаются в зависимости от стран, где они функционируют. В США по стоимостному объему операций внебиржевой рынок практически сравнялся с центральной Нью-Йоркской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фондовой биржей, а в Японии его оборот составляет лишь малую долю от биржевого оборота.</w:t>
      </w:r>
    </w:p>
    <w:p w:rsidR="00EC5E2D" w:rsidRDefault="00EC5E2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Главная особенность внебиржевого рынка заключается в системе ценообразования. Брокерская фирма, ведущая операции с ценными бумагами вне биржи, действует следующим образом: она покупает их на собственные средства, а затем перепродает их различным клиентам.</w:t>
      </w:r>
    </w:p>
    <w:p w:rsidR="00EC5E2D" w:rsidRDefault="00EC5E2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Через внебиржевой рынок проходит основная продажа облигаций государственных займов и акций мелких фирм, не включенных в биржевые списки. Внебиржевая торговля ценными бумагами осуществляется посредством </w:t>
      </w:r>
      <w:r>
        <w:rPr>
          <w:sz w:val="28"/>
          <w:szCs w:val="28"/>
        </w:rPr>
        <w:lastRenderedPageBreak/>
        <w:t>личных и телефонных контактов, а также через электронный внебиржевой рынок, включающий специальные компьютерные телекоммуникационные системы. Например, можно договориться между собой, исключив из сделки всех посредников.</w:t>
      </w:r>
    </w:p>
    <w:p w:rsidR="00EC5E2D" w:rsidRDefault="00EC5E2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Биржевой механизм менее гибок по сравнению с </w:t>
      </w:r>
      <w:proofErr w:type="gramStart"/>
      <w:r>
        <w:rPr>
          <w:sz w:val="28"/>
          <w:szCs w:val="28"/>
        </w:rPr>
        <w:t>внебиржевым</w:t>
      </w:r>
      <w:proofErr w:type="gramEnd"/>
      <w:r>
        <w:rPr>
          <w:sz w:val="28"/>
          <w:szCs w:val="28"/>
        </w:rPr>
        <w:t>, поскольку существуют повышенные требования к качеству и надежности компаний и их ценных бумаг, торгующихся на бирже. Технический прогресс ведет к развитию внебиржевой торговли, который является более гибким, дешевым и эффективным.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Но по основным характеристикам, информационной прозрачности, гарантированности и надежности - они уступают биржевым. Более низкая надежность внебиржевого рынка создает явные преимущества для биржевой торговли, особенно для индивидуальных инвесторов [1]. </w:t>
      </w:r>
    </w:p>
    <w:p w:rsidR="00EC5E2D" w:rsidRDefault="00EC5E2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Таким образом, развитие технологий торговли ценными бумагами и проведения соответствующих расчетов способствует развитию как биржевого, так и внебиржевого рынков - использование Интернет-трейдинга открывает равные возможности и для того, и для другого.</w:t>
      </w:r>
    </w:p>
    <w:p w:rsidR="00EC5E2D" w:rsidRDefault="00EC5E2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 именно этим характеризуется общая тенденция развития фондовых рынков, особенно в странах с развитой рыночной экономикой. </w:t>
      </w:r>
      <w:proofErr w:type="gramStart"/>
      <w:r>
        <w:rPr>
          <w:sz w:val="28"/>
          <w:szCs w:val="28"/>
        </w:rPr>
        <w:t xml:space="preserve">Хотя основными участниками развитого внебиржевого рынка являются профессионалы, хорошо знающие друг друга и привыкшие доверять партнерам в плане исполнения принятых договорных обязательств, по сравнению с биржевым он более демократичен, поскольку непосредственными участниками внебиржевой торговли могут быть все владельцы ценных бумаг, а не только профессионалы. </w:t>
      </w:r>
      <w:proofErr w:type="gramEnd"/>
    </w:p>
    <w:p w:rsidR="00EC5E2D" w:rsidRDefault="00EC5E2D">
      <w:pPr>
        <w:pStyle w:val="1"/>
        <w:keepNext/>
        <w:spacing w:line="360" w:lineRule="auto"/>
        <w:ind w:firstLine="709"/>
        <w:jc w:val="both"/>
        <w:rPr>
          <w:b/>
          <w:bCs/>
          <w:kern w:val="32"/>
          <w:sz w:val="28"/>
          <w:szCs w:val="28"/>
        </w:rPr>
      </w:pPr>
    </w:p>
    <w:p w:rsidR="00EC5E2D" w:rsidRDefault="00EC5E2D">
      <w:pPr>
        <w:pStyle w:val="1"/>
        <w:keepNext/>
        <w:spacing w:line="360" w:lineRule="auto"/>
        <w:ind w:firstLine="709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. Структура внебиржевого рынка ценных бумаг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инфраструктурными элементами организованного внебиржевого рынка являются: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депозитарий, выполняющий функции расчетного, с широким кругом проводимых депозитарных операций, включая операции «поставка/получение ценных бумаг против платежа»; </w:t>
      </w:r>
      <w:proofErr w:type="gramEnd"/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или несколько ведущих </w:t>
      </w:r>
      <w:proofErr w:type="spellStart"/>
      <w:r>
        <w:rPr>
          <w:sz w:val="28"/>
          <w:szCs w:val="28"/>
        </w:rPr>
        <w:t>маркет-мейкеров</w:t>
      </w:r>
      <w:proofErr w:type="spellEnd"/>
      <w:r>
        <w:rPr>
          <w:sz w:val="28"/>
          <w:szCs w:val="28"/>
        </w:rPr>
        <w:t xml:space="preserve">, выставляющих котировки и поддерживающих рынок; 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и торговая система (системы) для получения/выставления котировок и заключения сделок (например, </w:t>
      </w:r>
      <w:proofErr w:type="spellStart"/>
      <w:r>
        <w:rPr>
          <w:sz w:val="28"/>
          <w:szCs w:val="28"/>
        </w:rPr>
        <w:t>Bloomberg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lastRenderedPageBreak/>
        <w:t>Reuters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Dealing</w:t>
      </w:r>
      <w:proofErr w:type="spellEnd"/>
      <w:r>
        <w:rPr>
          <w:sz w:val="28"/>
          <w:szCs w:val="28"/>
        </w:rPr>
        <w:t xml:space="preserve">); 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условия торговли и совершения расчетов, включая порядок заключения сделок, размер минимального лота, сроки и порядок проведения расчетов (Т +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>). На рис. 1 представлены операции при работе на внебиржевом рынке ценных бумаг.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</w:p>
    <w:p w:rsidR="00EC5E2D" w:rsidRDefault="00EC5E2D">
      <w:pPr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C42C0">
        <w:rPr>
          <w:rFonts w:ascii="Microsoft Sans Serif" w:hAnsi="Microsoft Sans Serif" w:cs="Microsoft Sans Serif"/>
          <w:noProof/>
          <w:sz w:val="17"/>
          <w:szCs w:val="17"/>
        </w:rPr>
        <w:lastRenderedPageBreak/>
        <w:drawing>
          <wp:inline distT="0" distB="0" distL="0" distR="0">
            <wp:extent cx="5438775" cy="438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E2D" w:rsidRDefault="00EC5E2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Рисунок 1 - Проведение операций при работе на внебиржевом рынке [8]</w:t>
      </w:r>
    </w:p>
    <w:p w:rsidR="00EC5E2D" w:rsidRDefault="00EC5E2D">
      <w:pPr>
        <w:pStyle w:val="1"/>
        <w:keepNext/>
        <w:spacing w:line="360" w:lineRule="auto"/>
        <w:ind w:firstLine="709"/>
        <w:jc w:val="both"/>
        <w:rPr>
          <w:b/>
          <w:bCs/>
          <w:kern w:val="32"/>
          <w:sz w:val="28"/>
          <w:szCs w:val="28"/>
        </w:rPr>
      </w:pPr>
    </w:p>
    <w:p w:rsidR="00EC5E2D" w:rsidRDefault="00EC5E2D">
      <w:pPr>
        <w:pStyle w:val="1"/>
        <w:keepNext/>
        <w:spacing w:line="360" w:lineRule="auto"/>
        <w:ind w:firstLine="709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. «</w:t>
      </w:r>
      <w:proofErr w:type="spellStart"/>
      <w:r>
        <w:rPr>
          <w:b/>
          <w:bCs/>
          <w:kern w:val="32"/>
          <w:sz w:val="28"/>
          <w:szCs w:val="28"/>
        </w:rPr>
        <w:t>Евроклир</w:t>
      </w:r>
      <w:proofErr w:type="spellEnd"/>
      <w:r>
        <w:rPr>
          <w:b/>
          <w:bCs/>
          <w:kern w:val="32"/>
          <w:sz w:val="28"/>
          <w:szCs w:val="28"/>
        </w:rPr>
        <w:t>» как пример международного внебиржевого рынка</w:t>
      </w:r>
    </w:p>
    <w:p w:rsidR="00EC5E2D" w:rsidRDefault="00EC5E2D">
      <w:pPr>
        <w:spacing w:line="360" w:lineRule="auto"/>
        <w:ind w:firstLine="709"/>
        <w:jc w:val="both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 рынок ценная бумага клиринг внебиржевой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Высокий уровень развития внебиржевого рынка демонстрирует рынок еврооблигаций, ядром которого являются ведущие международные </w:t>
      </w:r>
      <w:proofErr w:type="spellStart"/>
      <w:r>
        <w:rPr>
          <w:sz w:val="28"/>
          <w:szCs w:val="28"/>
        </w:rPr>
        <w:t>депозитарно</w:t>
      </w:r>
      <w:proofErr w:type="spellEnd"/>
      <w:r>
        <w:rPr>
          <w:sz w:val="28"/>
          <w:szCs w:val="28"/>
        </w:rPr>
        <w:t>-клиринговые центры «ЕВРОКЛИР» и «КЛИРСТРИМ БЭНКИНГ» (бывший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Клиенты, имеющие счета депо в депозитарии (банке-</w:t>
      </w:r>
      <w:proofErr w:type="spellStart"/>
      <w:r>
        <w:rPr>
          <w:sz w:val="28"/>
          <w:szCs w:val="28"/>
        </w:rPr>
        <w:t>кастодиане</w:t>
      </w:r>
      <w:proofErr w:type="spellEnd"/>
      <w:r>
        <w:rPr>
          <w:sz w:val="28"/>
          <w:szCs w:val="28"/>
        </w:rPr>
        <w:t xml:space="preserve">), на имя которого открыт клиентский счет в международном </w:t>
      </w:r>
      <w:proofErr w:type="spellStart"/>
      <w:r>
        <w:rPr>
          <w:sz w:val="28"/>
          <w:szCs w:val="28"/>
        </w:rPr>
        <w:t>депозитарно</w:t>
      </w:r>
      <w:proofErr w:type="spellEnd"/>
      <w:r>
        <w:rPr>
          <w:sz w:val="28"/>
          <w:szCs w:val="28"/>
        </w:rPr>
        <w:t>-клиринговом центре «ЕВРОКЛИР», заключают между собой на двусторонней основе сделки купли-продажи облигаций (обычно с использованием системы «Рейтер-</w:t>
      </w:r>
      <w:proofErr w:type="spellStart"/>
      <w:r>
        <w:rPr>
          <w:sz w:val="28"/>
          <w:szCs w:val="28"/>
        </w:rPr>
        <w:t>дилинг</w:t>
      </w:r>
      <w:proofErr w:type="spellEnd"/>
      <w:r>
        <w:rPr>
          <w:sz w:val="28"/>
          <w:szCs w:val="28"/>
        </w:rPr>
        <w:t xml:space="preserve">»). После подтверждения заключения сделки обе стороны направляют поручения на проведение расчетов в свой депозитарий. Оба </w:t>
      </w:r>
      <w:r>
        <w:rPr>
          <w:sz w:val="28"/>
          <w:szCs w:val="28"/>
        </w:rPr>
        <w:lastRenderedPageBreak/>
        <w:t>контрагента могут обслуживаться в одном или в разных депозитариях. Принципиальных различий с точки зрения временных параметров направления поручений в депозитарий и их исполнения нет, вне зависимости от того, являются ли контрагенты клиентами одного или разных депозитариев.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последнем случае, получив поручения клиентов, депозитарии по системе S.W.I.F.T. направляют собственные поручения в «ЕВРОКЛИР».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этих целей может также использоваться предлагаемая со стороны «</w:t>
      </w:r>
      <w:proofErr w:type="spellStart"/>
      <w:r>
        <w:rPr>
          <w:sz w:val="28"/>
          <w:szCs w:val="28"/>
        </w:rPr>
        <w:t>ЕВРОКЛИРа</w:t>
      </w:r>
      <w:proofErr w:type="spellEnd"/>
      <w:r>
        <w:rPr>
          <w:sz w:val="28"/>
          <w:szCs w:val="28"/>
        </w:rPr>
        <w:t>» система удаленного доступа «ЭВКЛИД». Клиентский счет депозитария в «</w:t>
      </w:r>
      <w:proofErr w:type="spellStart"/>
      <w:r>
        <w:rPr>
          <w:sz w:val="28"/>
          <w:szCs w:val="28"/>
        </w:rPr>
        <w:t>ЕВРОКЛИРе</w:t>
      </w:r>
      <w:proofErr w:type="spellEnd"/>
      <w:r>
        <w:rPr>
          <w:sz w:val="28"/>
          <w:szCs w:val="28"/>
        </w:rPr>
        <w:t>» имеет двойной статус - это и счет депо, и одновременно денежный счет. Для проведения операции в форме &lt;поставка/получение против платежа&gt; покупатель ценных бумаг должен своевременно перевести необходимую сумму валюты платежа для подкрепления денежного счета в «</w:t>
      </w:r>
      <w:proofErr w:type="spellStart"/>
      <w:r>
        <w:rPr>
          <w:sz w:val="28"/>
          <w:szCs w:val="28"/>
        </w:rPr>
        <w:t>ЕВРОКЛИРе</w:t>
      </w:r>
      <w:proofErr w:type="spellEnd"/>
      <w:r>
        <w:rPr>
          <w:sz w:val="28"/>
          <w:szCs w:val="28"/>
        </w:rPr>
        <w:t>» [5].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Расчетный процессинговый центр «</w:t>
      </w:r>
      <w:proofErr w:type="spellStart"/>
      <w:r>
        <w:rPr>
          <w:sz w:val="28"/>
          <w:szCs w:val="28"/>
        </w:rPr>
        <w:t>ЕВРОКЛИРа</w:t>
      </w:r>
      <w:proofErr w:type="spellEnd"/>
      <w:r>
        <w:rPr>
          <w:sz w:val="28"/>
          <w:szCs w:val="28"/>
        </w:rPr>
        <w:t xml:space="preserve">» автоматически принимает входящие поручения S.W.I.F.T. и производит их обработку в режиме </w:t>
      </w:r>
      <w:proofErr w:type="spellStart"/>
      <w:r>
        <w:rPr>
          <w:sz w:val="28"/>
          <w:szCs w:val="28"/>
        </w:rPr>
        <w:t>on-line</w:t>
      </w:r>
      <w:proofErr w:type="spellEnd"/>
      <w:r>
        <w:rPr>
          <w:sz w:val="28"/>
          <w:szCs w:val="28"/>
        </w:rPr>
        <w:t>. По выполненным сделкам в день расчетов мгновенно формируется подтверждение, а по невыполненным - S.W.I.F.T.-сообщение с указанием причин невыполнения. Один из этих двух документов сразу же направляется в депозитарий, который имеет возможность в тот же день направить отчет клиенту о выполнении его поручения. С учетом высокого уровня автоматизации процесса расчетов в «</w:t>
      </w:r>
      <w:proofErr w:type="spellStart"/>
      <w:r>
        <w:rPr>
          <w:sz w:val="28"/>
          <w:szCs w:val="28"/>
        </w:rPr>
        <w:t>ЕВРОКЛИРе</w:t>
      </w:r>
      <w:proofErr w:type="spellEnd"/>
      <w:r>
        <w:rPr>
          <w:sz w:val="28"/>
          <w:szCs w:val="28"/>
        </w:rPr>
        <w:t>» поручения, поступившие от клиентов в день расчетов до 15.00 или 16.00 московского времени, могут быть выполнены через «ЕВРОКЛИР» без каких бы то ни было проблем. Операции также могут быть произведены в один день, если от клиента поступило одновременно несколько поручений на проведение серии операций «поставка/получение против платежа» или «поставка/получение, свободные от платежа», что особенно удобно для активных участников рынка еврооблигаций [5].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углубляясь в широкий спектр услуг, оказываемых международными </w:t>
      </w:r>
      <w:proofErr w:type="spellStart"/>
      <w:r>
        <w:rPr>
          <w:sz w:val="28"/>
          <w:szCs w:val="28"/>
        </w:rPr>
        <w:lastRenderedPageBreak/>
        <w:t>депозитарно</w:t>
      </w:r>
      <w:proofErr w:type="spellEnd"/>
      <w:r>
        <w:rPr>
          <w:sz w:val="28"/>
          <w:szCs w:val="28"/>
        </w:rPr>
        <w:t xml:space="preserve">-клиринговыми центрами, важно отметить высокий уровень применяемых ими технологий, оперативность в выполнении поручений клиентов, отлаженность информационного сервиса. Это же, однако, требует и особого подхода к клиентам. Международные </w:t>
      </w:r>
      <w:proofErr w:type="spellStart"/>
      <w:r>
        <w:rPr>
          <w:sz w:val="28"/>
          <w:szCs w:val="28"/>
        </w:rPr>
        <w:t>депозитарно</w:t>
      </w:r>
      <w:proofErr w:type="spellEnd"/>
      <w:r>
        <w:rPr>
          <w:sz w:val="28"/>
          <w:szCs w:val="28"/>
        </w:rPr>
        <w:t>-клиринговые центры относятся к вопросу об открытии у себя счетов на имя того или иного клиента очень осторожно, тщательно изучая каждого кандидата.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за последние полтора года «ЕВРОКЛИР» открыл счета на имя лишь одного российского клиента - Внешэкономбанка. Качественная клиентская база обеспечивает нормальное функционирование международных </w:t>
      </w:r>
      <w:proofErr w:type="spellStart"/>
      <w:r>
        <w:rPr>
          <w:sz w:val="28"/>
          <w:szCs w:val="28"/>
        </w:rPr>
        <w:t>депозитарно</w:t>
      </w:r>
      <w:proofErr w:type="spellEnd"/>
      <w:r>
        <w:rPr>
          <w:sz w:val="28"/>
          <w:szCs w:val="28"/>
        </w:rPr>
        <w:t>-клиринговых систем.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«ЕВРОКЛИР» - это пример одного из наиболее развитых базовых элементов международного внебиржевого рынка. Но существует множество отдельных внебиржевых рынков в различных странах мира [5].</w:t>
      </w:r>
    </w:p>
    <w:p w:rsidR="00EC5E2D" w:rsidRDefault="00EC5E2D">
      <w:pPr>
        <w:pStyle w:val="1"/>
        <w:keepNext/>
        <w:spacing w:line="360" w:lineRule="auto"/>
        <w:ind w:firstLine="709"/>
        <w:jc w:val="both"/>
        <w:rPr>
          <w:b/>
          <w:bCs/>
          <w:kern w:val="32"/>
          <w:sz w:val="28"/>
          <w:szCs w:val="28"/>
        </w:rPr>
      </w:pPr>
    </w:p>
    <w:p w:rsidR="00EC5E2D" w:rsidRDefault="00EC5E2D">
      <w:pPr>
        <w:pStyle w:val="1"/>
        <w:keepNext/>
        <w:spacing w:line="360" w:lineRule="auto"/>
        <w:ind w:firstLine="709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. Участники внебиржевого рынка ценных бумаг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</w:p>
    <w:p w:rsidR="00EC5E2D" w:rsidRDefault="00EC5E2D">
      <w:pPr>
        <w:spacing w:line="360" w:lineRule="auto"/>
        <w:ind w:firstLine="709"/>
        <w:jc w:val="both"/>
        <w:rPr>
          <w:rFonts w:ascii="Arial CYR" w:hAnsi="Arial CYR" w:cs="Arial CYR"/>
          <w:sz w:val="28"/>
          <w:szCs w:val="28"/>
        </w:rPr>
      </w:pPr>
      <w:r>
        <w:rPr>
          <w:sz w:val="28"/>
          <w:szCs w:val="28"/>
        </w:rPr>
        <w:t>Торговлю на внебиржевом рынке ведут профессиональ</w:t>
      </w:r>
      <w:r>
        <w:rPr>
          <w:sz w:val="28"/>
          <w:szCs w:val="28"/>
        </w:rPr>
        <w:softHyphen/>
        <w:t>ные участники РЦБ: брокеры и дилерские компании, часто совмещающие свои функции. Во внебиржевом обо</w:t>
      </w:r>
      <w:r>
        <w:rPr>
          <w:sz w:val="28"/>
          <w:szCs w:val="28"/>
        </w:rPr>
        <w:softHyphen/>
        <w:t>роте отсутствует единый физический центр для выполне</w:t>
      </w:r>
      <w:r>
        <w:rPr>
          <w:sz w:val="28"/>
          <w:szCs w:val="28"/>
        </w:rPr>
        <w:softHyphen/>
        <w:t>ния операций. Сделки купли-продажи осуществляются через телефонные и компьютерные сети. Цены устанавливаются путем переговоров, по правилам, регулирую</w:t>
      </w:r>
      <w:r>
        <w:rPr>
          <w:sz w:val="28"/>
          <w:szCs w:val="28"/>
        </w:rPr>
        <w:softHyphen/>
        <w:t>щим внебиржевой оборот, которые менее жестки по срав</w:t>
      </w:r>
      <w:r>
        <w:rPr>
          <w:sz w:val="28"/>
          <w:szCs w:val="28"/>
        </w:rPr>
        <w:softHyphen/>
        <w:t>нению с правилами торговли, действующими на бирже [4, с. 139].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Внебиржевой рынок ценных бумаг автоматизирован, что позволяет его пользователям-покупателям и продавцам в условиях конкуренции следить за объявленными текущими ценами. На экране дисплея отражаются все цены покупки и продажи с именами участников торговли. Заявки выполняются по мере получения информации. При этом на внебиржевом рынке большинство </w:t>
      </w:r>
      <w:r>
        <w:rPr>
          <w:sz w:val="28"/>
          <w:szCs w:val="28"/>
        </w:rPr>
        <w:lastRenderedPageBreak/>
        <w:t>фирм действует одновременно в качестве брокеров и дилеров. Совмещение функций брокера и дилера в одной сделке не допускается.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торговля ценными бумагами во внебиржевом обороте не носит стихийный характер. Внебиржевой обо</w:t>
      </w:r>
      <w:r>
        <w:rPr>
          <w:sz w:val="28"/>
          <w:szCs w:val="28"/>
        </w:rPr>
        <w:softHyphen/>
        <w:t xml:space="preserve">рот имеет свою организационную систему. </w:t>
      </w:r>
    </w:p>
    <w:p w:rsidR="00EC5E2D" w:rsidRDefault="00EC5E2D">
      <w:pPr>
        <w:pStyle w:val="1"/>
        <w:keepNext/>
        <w:spacing w:line="360" w:lineRule="auto"/>
        <w:ind w:firstLine="709"/>
        <w:jc w:val="both"/>
        <w:rPr>
          <w:b/>
          <w:bCs/>
          <w:kern w:val="32"/>
          <w:sz w:val="28"/>
          <w:szCs w:val="28"/>
        </w:rPr>
      </w:pPr>
    </w:p>
    <w:p w:rsidR="00EC5E2D" w:rsidRDefault="00EC5E2D">
      <w:pPr>
        <w:pStyle w:val="1"/>
        <w:keepNext/>
        <w:spacing w:line="360" w:lineRule="auto"/>
        <w:ind w:firstLine="709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. Внебиржевой рынок ценных бумаг в США на примере системы НАСДАК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1971 году в США была организована автоматизированная система котировок национальной ассоциации дилеров по ценным бумагам, созданная национальной ассоциацией дилеров по ценным бумагам (НАСДАК), представляющая собой автоматическую коммуникационную сеть, целью которой является обеспечение дилеров и брокеров внебиржевого рынка информацией о продаваемых через эту систему ценных бумаг.</w:t>
      </w:r>
      <w:proofErr w:type="gramEnd"/>
      <w:r>
        <w:rPr>
          <w:sz w:val="28"/>
          <w:szCs w:val="28"/>
        </w:rPr>
        <w:t xml:space="preserve"> НАСДАК </w:t>
      </w:r>
      <w:proofErr w:type="gramStart"/>
      <w:r>
        <w:rPr>
          <w:sz w:val="28"/>
          <w:szCs w:val="28"/>
        </w:rPr>
        <w:t>является</w:t>
      </w:r>
      <w:proofErr w:type="gramEnd"/>
      <w:r>
        <w:rPr>
          <w:sz w:val="28"/>
          <w:szCs w:val="28"/>
        </w:rPr>
        <w:t xml:space="preserve"> прежде всего системой котировки цен. Фактическое совершение сделок происходит непосредственно в процессе переговоров по телефону между продавцами и покупателями.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Членство в </w:t>
      </w:r>
      <w:r>
        <w:rPr>
          <w:sz w:val="28"/>
          <w:szCs w:val="28"/>
          <w:lang w:val="en-US"/>
        </w:rPr>
        <w:t>NASDAG</w:t>
      </w:r>
      <w:r>
        <w:rPr>
          <w:sz w:val="28"/>
          <w:szCs w:val="28"/>
        </w:rPr>
        <w:t xml:space="preserve"> требует обязательной регистрации компаниями своих ценных бумаг согласно действующе</w:t>
      </w:r>
      <w:r>
        <w:rPr>
          <w:sz w:val="28"/>
          <w:szCs w:val="28"/>
        </w:rPr>
        <w:softHyphen/>
        <w:t>му законодательству и их соответствия определенным требованиям по сумме активов, прибыли, количеству акци</w:t>
      </w:r>
      <w:r>
        <w:rPr>
          <w:sz w:val="28"/>
          <w:szCs w:val="28"/>
        </w:rPr>
        <w:softHyphen/>
        <w:t>онеров, количеству размещенных акций, их курсу и т. д.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акции могли продаваться и покупаться через систему НАСДАК компании - эмитенты акций должны иметь установленное минимальное количество акций в обороте, а ее активы соответствовать определенным стандартам. Кроме того, пройти процедуру листинга в НИСЕ.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фирма, осуществляющая торговлю через систему НАСДАК, имеет в своем штате «специалиста», выполняющего сделки по какой-либо ценной </w:t>
      </w:r>
      <w:r>
        <w:rPr>
          <w:sz w:val="28"/>
          <w:szCs w:val="28"/>
        </w:rPr>
        <w:lastRenderedPageBreak/>
        <w:t>бумаге, то она может выступать в качестве дилера, продавая клиенту свои ценные бумаги или покупая у него за свой собственный счет. При этом он должен ознакомиться с ценами, назначаемыми другими специалистами, торгующими конкретной бумагой в системе НАСДАК, и заключить сделку по наилучшей из них, с точки зрения клиента. Если фирма не имеет специалиста, осуществляющего сделку по конкретной бумаге, через систему НАСДАК, она может выступать только в качестве брокера.</w:t>
      </w:r>
    </w:p>
    <w:p w:rsidR="00EC5E2D" w:rsidRDefault="00EC5E2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Брокеры, занимающиеся покупкой или продажей акций, продаваемых через НАСДАК, просматривают котировки &lt;http://mybusinesshelper.ru/fondovyj-rynok/osnovnye-ponyatiya/kotirovka-cennyx-bumag.html&gt;, публикуемые еженедельно в бюллетенях НАСДАК, или на так называемых «розовых листах», в поисках наилучших цен для исполнения.</w:t>
      </w:r>
    </w:p>
    <w:p w:rsidR="00EC5E2D" w:rsidRDefault="00EC5E2D">
      <w:pPr>
        <w:ind w:firstLine="709"/>
        <w:rPr>
          <w:rFonts w:ascii="Arial CYR" w:hAnsi="Arial CYR" w:cs="Arial CYR"/>
          <w:sz w:val="28"/>
          <w:szCs w:val="28"/>
        </w:rPr>
      </w:pPr>
      <w:r>
        <w:rPr>
          <w:sz w:val="28"/>
          <w:szCs w:val="28"/>
        </w:rPr>
        <w:t xml:space="preserve">В 2011 году на бирже </w:t>
      </w:r>
      <w:proofErr w:type="spellStart"/>
      <w:r>
        <w:rPr>
          <w:sz w:val="28"/>
          <w:szCs w:val="28"/>
        </w:rPr>
        <w:t>Nasdaq</w:t>
      </w:r>
      <w:proofErr w:type="spellEnd"/>
      <w:r>
        <w:rPr>
          <w:sz w:val="28"/>
          <w:szCs w:val="28"/>
        </w:rPr>
        <w:t xml:space="preserve"> свои акции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азместил российский IT-гигант  компания «Яндекс» &lt;http://www.bfm.ru/news/2011/05/27/jandeks-realizoval-opcion-pereraspredelenija-na-5-2-mln-akcij.html&gt;. Поисковик привлек в ходе IPO 1,435 млрд долларов [7].</w:t>
      </w:r>
    </w:p>
    <w:p w:rsidR="00EC5E2D" w:rsidRDefault="00EC5E2D">
      <w:pPr>
        <w:pStyle w:val="1"/>
        <w:keepNext/>
        <w:spacing w:line="360" w:lineRule="auto"/>
        <w:ind w:firstLine="709"/>
        <w:jc w:val="both"/>
        <w:rPr>
          <w:b/>
          <w:bCs/>
          <w:kern w:val="32"/>
          <w:sz w:val="28"/>
          <w:szCs w:val="28"/>
        </w:rPr>
      </w:pPr>
    </w:p>
    <w:p w:rsidR="00EC5E2D" w:rsidRDefault="00EC5E2D">
      <w:pPr>
        <w:pStyle w:val="1"/>
        <w:keepNext/>
        <w:spacing w:line="360" w:lineRule="auto"/>
        <w:ind w:firstLine="709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. Организация внебиржевого рынка ценных бумаг в России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России изначально существовал не только биржевой, но и внебиржевой рынок государственных ценных бумаг. Как известно, торговля ГКО/ОФЗ организована на Московской межбанковской валютной бирже, а расчеты по ним осуществляются в Национальном депозитарном центре. Вместе с тем рынки валютных облигаций Минфина России («</w:t>
      </w:r>
      <w:proofErr w:type="spellStart"/>
      <w:r>
        <w:rPr>
          <w:sz w:val="28"/>
          <w:szCs w:val="28"/>
        </w:rPr>
        <w:t>вэбовок</w:t>
      </w:r>
      <w:proofErr w:type="spellEnd"/>
      <w:r>
        <w:rPr>
          <w:sz w:val="28"/>
          <w:szCs w:val="28"/>
        </w:rPr>
        <w:t>»), рублевых облигаций государственного сберегательного займа (ОГСЗ) и российских еврооблигаций функционируют вне бирж, т.е. как внебиржевые.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Российский внебиржевой рынок ценных бумаг представлен в следующем виде:</w:t>
      </w:r>
    </w:p>
    <w:p w:rsidR="00EC5E2D" w:rsidRDefault="00EC5E2D">
      <w:pPr>
        <w:tabs>
          <w:tab w:val="left" w:pos="142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система торговли государственными ценными бумагами;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торговая сеть сберегательного банка;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внебиржевой рынок ценных бумаг коммерческих банков;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электронные внебиржевые рынки;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российская торговая система (РТС «Портал»), организованная профессиональной ассоциацией участников фондового рынка (ПАУФОР).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из указанных видов внебиржевого рынка характеризуется определенными особенностями. 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за основу различные подсистемы американской системы НАСДАК не полностью выполняют присущие ей функции. Технические средства, отчасти усовершенствованные российскими специалистами, вполне могли бы широко использоваться во многих регионах страны. 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России организационным центром внебиржевого обо</w:t>
      </w:r>
      <w:r>
        <w:rPr>
          <w:sz w:val="28"/>
          <w:szCs w:val="28"/>
        </w:rPr>
        <w:softHyphen/>
        <w:t>рота служит Российская торговая система, объединяю</w:t>
      </w:r>
      <w:r>
        <w:rPr>
          <w:sz w:val="28"/>
          <w:szCs w:val="28"/>
        </w:rPr>
        <w:softHyphen/>
        <w:t>щая брокерские и дилерские компании [4.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С. 140].</w:t>
      </w:r>
      <w:proofErr w:type="gramEnd"/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первоначального варианта внебиржевой торговли - «Портал» - была принята одна из подсистем американской внебиржевой системы торговли НАСДАК. Технические средства «Портал» были усовершенствованы российскими специалистами, и система получила свое нынешнее наименование «Российская торговая система» (РТС). Она была создана при финансовом содействии правительства США.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недавнего времени самой крупной внебиржевой системой в России, имеющей лицензию организатора торговли ценными бумагами, была РТС, которая получила статус биржи. </w:t>
      </w:r>
      <w:proofErr w:type="gramStart"/>
      <w:r>
        <w:rPr>
          <w:sz w:val="28"/>
          <w:szCs w:val="28"/>
        </w:rPr>
        <w:t>Первоначально система была ориентирована на обслуживание 50 трейдеров, работающих с удаленных терминалов.</w:t>
      </w:r>
      <w:proofErr w:type="gramEnd"/>
      <w:r>
        <w:rPr>
          <w:sz w:val="28"/>
          <w:szCs w:val="28"/>
        </w:rPr>
        <w:t xml:space="preserve"> Однако затем эта торговая система распространилась на другие регионы России. Российской торговой системой могут пользоваться члены других саморегулируемых организаций, в частности Ассоциации фондовых дилеров Сибири, Петербургской объединенной торговой системы. Уральской ассоциации </w:t>
      </w:r>
      <w:r>
        <w:rPr>
          <w:sz w:val="28"/>
          <w:szCs w:val="28"/>
        </w:rPr>
        <w:lastRenderedPageBreak/>
        <w:t>брокеров и дилеров.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объектом торговых сделок в РТС являются акции крупнейших российских предприятий, таких, как РАО ЕЭС, РАО «Норильский никель», АО «</w:t>
      </w:r>
      <w:proofErr w:type="spellStart"/>
      <w:r>
        <w:rPr>
          <w:sz w:val="28"/>
          <w:szCs w:val="28"/>
        </w:rPr>
        <w:t>Юганскнефтегаз</w:t>
      </w:r>
      <w:proofErr w:type="spellEnd"/>
      <w:r>
        <w:rPr>
          <w:sz w:val="28"/>
          <w:szCs w:val="28"/>
        </w:rPr>
        <w:t>», НК «</w:t>
      </w:r>
      <w:proofErr w:type="spellStart"/>
      <w:r>
        <w:rPr>
          <w:sz w:val="28"/>
          <w:szCs w:val="28"/>
        </w:rPr>
        <w:t>ЛУКойл</w:t>
      </w:r>
      <w:proofErr w:type="spellEnd"/>
      <w:r>
        <w:rPr>
          <w:sz w:val="28"/>
          <w:szCs w:val="28"/>
        </w:rPr>
        <w:t>». Всего в основном листинге РТС 13 крупных компаний.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Внебиржевой рынок в России может успешно функционировать с использованием центрального расчетного депозитария, а в его отсутствие - с использованием одного из развитых банковских депозитариев. Солидный и надежный банк-депозитарий, ориентированный на развитие клиентского бизнеса, инновационный с точки зрения технологий, может оказывать полный спектр депозитарных услуг, необходимых клиентам. Такой депозитарий предоставляет клиентам возможность проведения расчетов по ценным бумагам в форме «поставка/получение против платежа», которая гарантирует исполнение контрагентами встречных обязательств по сделке купли/продажи ценных бумаг.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Депозитарий обеспечивает своевременную выплату доходов по ценным бумагам, на высоком уровне оказывает клиентам информационные услуги, способен защищать законные права и интересы клиентов. Банк-депозитарий может быть привлекательным или как минимум приемлемым партнером для иностранных инвестиционных фондов и обслуживающих их банков-</w:t>
      </w:r>
      <w:proofErr w:type="spellStart"/>
      <w:r>
        <w:rPr>
          <w:sz w:val="28"/>
          <w:szCs w:val="28"/>
        </w:rPr>
        <w:t>кастодианов</w:t>
      </w:r>
      <w:proofErr w:type="spellEnd"/>
      <w:r>
        <w:rPr>
          <w:sz w:val="28"/>
          <w:szCs w:val="28"/>
        </w:rPr>
        <w:t xml:space="preserve">, которые тщательно изучают круг рисков, связанных с инвестиционной активностью в конкретной стране, с деятельностью банка-депозитария, который может быть избран ими в качестве </w:t>
      </w:r>
      <w:proofErr w:type="spellStart"/>
      <w:r>
        <w:rPr>
          <w:sz w:val="28"/>
          <w:szCs w:val="28"/>
        </w:rPr>
        <w:t>субкастодиана</w:t>
      </w:r>
      <w:proofErr w:type="spellEnd"/>
      <w:r>
        <w:rPr>
          <w:sz w:val="28"/>
          <w:szCs w:val="28"/>
        </w:rPr>
        <w:t xml:space="preserve"> на местном рынке.</w:t>
      </w:r>
    </w:p>
    <w:p w:rsidR="00EC5E2D" w:rsidRDefault="00EC5E2D">
      <w:pPr>
        <w:pStyle w:val="1"/>
        <w:keepNext/>
        <w:spacing w:line="360" w:lineRule="auto"/>
        <w:ind w:firstLine="709"/>
        <w:jc w:val="both"/>
        <w:rPr>
          <w:b/>
          <w:bCs/>
          <w:kern w:val="32"/>
          <w:sz w:val="28"/>
          <w:szCs w:val="28"/>
        </w:rPr>
      </w:pPr>
    </w:p>
    <w:p w:rsidR="00EC5E2D" w:rsidRDefault="00EC5E2D">
      <w:pPr>
        <w:pStyle w:val="1"/>
        <w:keepNext/>
        <w:spacing w:line="360" w:lineRule="auto"/>
        <w:ind w:firstLine="709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. Тенденции развития внебиржевого рынка России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совокупных оборотов инвестиционных компаний - участников мониторинга во многом обусловлен опережающим развитием внебиржевого </w:t>
      </w:r>
      <w:r>
        <w:rPr>
          <w:sz w:val="28"/>
          <w:szCs w:val="28"/>
        </w:rPr>
        <w:lastRenderedPageBreak/>
        <w:t>сегмента инвестиционного бизнеса. На конец 2009 года компани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участники мониторинга «Эксперт РА» показывали совокупные объемы торговли на внебиржевом рынке на уровне 7,4 млрд. руб., что составляло 20% от совокупных оборотов компаний. В 2010 году планомерное увеличение торговли ценными бумагами привело к увеличению доли внебиржевого сектора до 23% в совокупных оборотах компаний (рис. 2).</w:t>
      </w:r>
    </w:p>
    <w:p w:rsidR="00EC5E2D" w:rsidRDefault="00EC5E2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C5E2D" w:rsidRDefault="00EC5E2D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BC42C0">
        <w:rPr>
          <w:rFonts w:ascii="Microsoft Sans Serif" w:hAnsi="Microsoft Sans Serif" w:cs="Microsoft Sans Serif"/>
          <w:noProof/>
          <w:sz w:val="17"/>
          <w:szCs w:val="17"/>
        </w:rPr>
        <w:lastRenderedPageBreak/>
        <w:drawing>
          <wp:inline distT="0" distB="0" distL="0" distR="0">
            <wp:extent cx="5238750" cy="3648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E2D" w:rsidRDefault="00EC5E2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Рисунок 2 - Обороты инвестиционных компаний: в разрезе биржевых и внебиржевых оборотов [9]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Активное наращивание внебиржевого сектора объясняется двумя ключевыми причинами. Первая - особенность налогообложения участников биржевого и внебиржевого рынка. При совершении операции на организованном рынке, налоговом агентом выступает брокер, и все сложности уплаты НДФЛ ложатся на его плечи. Если же торговля осуществляется на внебиржевом рынке, то налоговыми агентами выступают юридические и физические лица. Такая особенность налогообложения дают возможность скрывать часть сумм, оплачиваемыми налоговыми клиентами, что в свою очередь может привести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сокрытию доходов.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внебиржевом рынке обращаются ценные бумаги широкого круга компаний, которые не входят в котировальный список организованных бирж. В приложении представлен перечень ценных бумаг, принимаемых по сделкам прямого внебиржевого РЕПО на внебиржевом рынке Российской Федерации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Исследование «Обзор рынка инвестиционных компаний за 2010 год: Рост вне биржи», подготовленное рейтинговым агентством «Эксперт РА», показало, что по итогам 2010 года инвестиционные компании увеличили совокупные обороты и клиентскую базу на 68% и 25% соответственно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Однако рост оборотов сопровождался опережающим развитием внебиржевой торговли, а расширение клиентской базы - сокращением числа активных клиентов.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Совокупные обороты компаний-участников мониторинга «Эксперт РА» в 2010 году увеличились на 68%, достигнув отметки в 62 трлн. руб. Дилерский сегмент (дает около 10% оборотов) инвестиционного рынка вырос на 114%, брокерский сектор - на 54% [9]. 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зарегистрированных клиентов инвестиционных компаний увеличилось на 25%, достигнув отметки в 365 тыс. клиентов. Однако быстрое наращивание клиентской базы не повышает «качества» инвесторов </w:t>
      </w:r>
      <w:proofErr w:type="spellStart"/>
      <w:r>
        <w:rPr>
          <w:sz w:val="28"/>
          <w:szCs w:val="28"/>
        </w:rPr>
        <w:t>инвесткомпаний</w:t>
      </w:r>
      <w:proofErr w:type="spellEnd"/>
      <w:r>
        <w:rPr>
          <w:sz w:val="28"/>
          <w:szCs w:val="28"/>
        </w:rPr>
        <w:t xml:space="preserve">. Доля активных клиентов, то есть клиентов, которые совершили хотя бы одну сделку в течение месяца, в общем объеме клиенткой базы уменьшилась до 32%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2010 г. против 36% на конец 2009 года.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совокупных оборотов инвестиционных компаний проходило на фоне опережающего роста внебиржевого сегмента фондового рынка. Так, за 2010 год внебиржевой сегмент вырос на 95%, достигнув отметки в 14,5 трлн. руб. Доля внебиржевого рынка в совокупном объеме операций увеличилась с 20% до 23%. Биржевой сегмент инвестиционного рынка вырос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62% [9]. 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оборотов на внебиржевом секторе - тревожный сигнал: вне биржи сложнее контролировать исполнение обязательств, надежность контрагентов и уплату налогов. Однако «теневые» преимущества внебиржевой торговли на фоне непростого слияния двух крупнейших фондовых площадок России, вероятнее всего приведут к дальнейшему росту неорганизованной торговли.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исследования рейтинговое агентство «Эксперт РА» составило </w:t>
      </w:r>
      <w:r>
        <w:rPr>
          <w:sz w:val="28"/>
          <w:szCs w:val="28"/>
        </w:rPr>
        <w:lastRenderedPageBreak/>
        <w:t>рейтинг крупнейших инвестиционных компаний по совокупным оборотам деятельности по итогам 2010 года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абл.1)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1</w:t>
      </w:r>
      <w:r>
        <w:rPr>
          <w:b/>
          <w:bCs/>
          <w:sz w:val="28"/>
          <w:szCs w:val="28"/>
        </w:rPr>
        <w:t xml:space="preserve"> - </w:t>
      </w:r>
      <w:r>
        <w:rPr>
          <w:sz w:val="28"/>
          <w:szCs w:val="28"/>
        </w:rPr>
        <w:t>Крупнейшие инвестиционные компании по внебиржевым оборотам по итогам 2010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479"/>
        <w:gridCol w:w="2083"/>
      </w:tblGrid>
      <w:tr w:rsidR="00EC5E2D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Инвестиционная компания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Внебиржевые обо роты ИК по итогам 2010 года, </w:t>
            </w:r>
            <w:proofErr w:type="gramStart"/>
            <w:r>
              <w:rPr>
                <w:sz w:val="20"/>
                <w:szCs w:val="20"/>
              </w:rPr>
              <w:t>млн</w:t>
            </w:r>
            <w:proofErr w:type="gramEnd"/>
            <w:r>
              <w:rPr>
                <w:sz w:val="20"/>
                <w:szCs w:val="20"/>
              </w:rPr>
              <w:t xml:space="preserve"> рублей</w:t>
            </w:r>
          </w:p>
        </w:tc>
      </w:tr>
      <w:tr w:rsidR="00EC5E2D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Компания «</w:t>
            </w:r>
            <w:proofErr w:type="spellStart"/>
            <w:r>
              <w:rPr>
                <w:color w:val="000000"/>
                <w:sz w:val="20"/>
                <w:szCs w:val="20"/>
              </w:rPr>
              <w:t>Брокеркредитсервис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6 176 876</w:t>
            </w:r>
          </w:p>
        </w:tc>
      </w:tr>
      <w:tr w:rsidR="00EC5E2D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ИК «ВЕЛЕС Капитал»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2 945 646</w:t>
            </w:r>
          </w:p>
        </w:tc>
      </w:tr>
      <w:tr w:rsidR="00EC5E2D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Брокерский дом «ОТКРЫТИЕ»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2 682 676</w:t>
            </w:r>
          </w:p>
        </w:tc>
      </w:tr>
      <w:tr w:rsidR="00EC5E2D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Брокерская компания «РЕГИОН»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627 265</w:t>
            </w:r>
          </w:p>
        </w:tc>
      </w:tr>
      <w:tr w:rsidR="00EC5E2D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ИК «ЦЕРИХ </w:t>
            </w:r>
            <w:proofErr w:type="spellStart"/>
            <w:r>
              <w:rPr>
                <w:color w:val="000000"/>
                <w:sz w:val="20"/>
                <w:szCs w:val="20"/>
              </w:rPr>
              <w:t>Кэпитал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Менеджмент»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473 847</w:t>
            </w:r>
          </w:p>
        </w:tc>
      </w:tr>
      <w:tr w:rsidR="00EC5E2D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Урса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Капитал»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379 454</w:t>
            </w:r>
          </w:p>
        </w:tc>
      </w:tr>
      <w:tr w:rsidR="00EC5E2D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Корпорация «МОНОЛИТ»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265 562</w:t>
            </w:r>
          </w:p>
        </w:tc>
      </w:tr>
      <w:tr w:rsidR="00EC5E2D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Инвестиционно-финансовая компания «</w:t>
            </w:r>
            <w:proofErr w:type="spellStart"/>
            <w:r>
              <w:rPr>
                <w:color w:val="000000"/>
                <w:sz w:val="20"/>
                <w:szCs w:val="20"/>
              </w:rPr>
              <w:t>Солид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236 041</w:t>
            </w:r>
          </w:p>
        </w:tc>
      </w:tr>
      <w:tr w:rsidR="00EC5E2D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ГК «АЛОР»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149 902</w:t>
            </w:r>
          </w:p>
        </w:tc>
      </w:tr>
      <w:tr w:rsidR="00EC5E2D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«УНИВЕР Капитал»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136 882</w:t>
            </w:r>
          </w:p>
        </w:tc>
      </w:tr>
      <w:tr w:rsidR="00EC5E2D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«АТОН»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66 035</w:t>
            </w:r>
          </w:p>
        </w:tc>
      </w:tr>
      <w:tr w:rsidR="00EC5E2D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Инвестиционная компания «ФИНАМ»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58 171</w:t>
            </w:r>
          </w:p>
        </w:tc>
      </w:tr>
      <w:tr w:rsidR="00EC5E2D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«ФИНАНС-ИНВЕСТ»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57 402</w:t>
            </w:r>
          </w:p>
        </w:tc>
      </w:tr>
      <w:tr w:rsidR="00EC5E2D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Инвестиционная компания «ЕВРОФИНАНСЫ»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54 770</w:t>
            </w:r>
          </w:p>
        </w:tc>
      </w:tr>
      <w:tr w:rsidR="00EC5E2D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Инвестиционная компания «Энергокапитал»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40 911</w:t>
            </w:r>
          </w:p>
        </w:tc>
      </w:tr>
      <w:tr w:rsidR="00EC5E2D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Инвестиционная компания «Перспектива Плюс»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37 917</w:t>
            </w:r>
          </w:p>
        </w:tc>
      </w:tr>
      <w:tr w:rsidR="00EC5E2D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«Русские Фонды»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28 395</w:t>
            </w:r>
          </w:p>
        </w:tc>
      </w:tr>
      <w:tr w:rsidR="00EC5E2D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Инвестиционная компания «ПРОСПЕКТ»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20 729</w:t>
            </w:r>
          </w:p>
        </w:tc>
      </w:tr>
      <w:tr w:rsidR="00EC5E2D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Инвестиционная компания «</w:t>
            </w:r>
            <w:proofErr w:type="spellStart"/>
            <w:r>
              <w:rPr>
                <w:color w:val="000000"/>
                <w:sz w:val="20"/>
                <w:szCs w:val="20"/>
              </w:rPr>
              <w:t>КапиталЪ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14 586</w:t>
            </w:r>
          </w:p>
        </w:tc>
      </w:tr>
      <w:tr w:rsidR="00EC5E2D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Инвестиционная компания «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Риком</w:t>
            </w:r>
            <w:proofErr w:type="spellEnd"/>
            <w:r>
              <w:rPr>
                <w:color w:val="000000"/>
                <w:sz w:val="20"/>
                <w:szCs w:val="20"/>
              </w:rPr>
              <w:t>-Траст</w:t>
            </w:r>
            <w:proofErr w:type="gram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12 682</w:t>
            </w:r>
          </w:p>
        </w:tc>
      </w:tr>
      <w:tr w:rsidR="00EC5E2D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Инвестиционная компания «</w:t>
            </w:r>
            <w:proofErr w:type="spellStart"/>
            <w:r>
              <w:rPr>
                <w:color w:val="000000"/>
                <w:sz w:val="20"/>
                <w:szCs w:val="20"/>
              </w:rPr>
              <w:t>Либра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Капитал»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10 200</w:t>
            </w:r>
          </w:p>
        </w:tc>
      </w:tr>
      <w:tr w:rsidR="00EC5E2D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Инвестиционная компания «Элита-</w:t>
            </w:r>
            <w:proofErr w:type="spellStart"/>
            <w:r>
              <w:rPr>
                <w:color w:val="000000"/>
                <w:sz w:val="20"/>
                <w:szCs w:val="20"/>
              </w:rPr>
              <w:t>Финанс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8 638</w:t>
            </w:r>
          </w:p>
        </w:tc>
      </w:tr>
      <w:tr w:rsidR="00EC5E2D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Инвестиционная компания «ТФБ </w:t>
            </w:r>
            <w:proofErr w:type="spellStart"/>
            <w:r>
              <w:rPr>
                <w:color w:val="000000"/>
                <w:sz w:val="20"/>
                <w:szCs w:val="20"/>
              </w:rPr>
              <w:t>Финанс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7 348</w:t>
            </w:r>
          </w:p>
        </w:tc>
      </w:tr>
      <w:tr w:rsidR="00EC5E2D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ИК БФА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6 483</w:t>
            </w:r>
          </w:p>
        </w:tc>
      </w:tr>
      <w:tr w:rsidR="00EC5E2D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«РИК-</w:t>
            </w:r>
            <w:proofErr w:type="spellStart"/>
            <w:r>
              <w:rPr>
                <w:color w:val="000000"/>
                <w:sz w:val="20"/>
                <w:szCs w:val="20"/>
              </w:rPr>
              <w:t>Финанс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5 761</w:t>
            </w:r>
          </w:p>
        </w:tc>
      </w:tr>
      <w:tr w:rsidR="00EC5E2D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Инвестиционная компания «ОЭМК-Инвест»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5 091</w:t>
            </w:r>
          </w:p>
        </w:tc>
      </w:tr>
      <w:tr w:rsidR="00EC5E2D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Инвестиционная фирма «ОЛМА»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4 348</w:t>
            </w:r>
          </w:p>
        </w:tc>
      </w:tr>
      <w:tr w:rsidR="00EC5E2D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«ТРИНФИКО»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3 150</w:t>
            </w:r>
          </w:p>
        </w:tc>
      </w:tr>
      <w:tr w:rsidR="00EC5E2D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«Норд-Капитал»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2 780</w:t>
            </w:r>
          </w:p>
        </w:tc>
      </w:tr>
      <w:tr w:rsidR="00EC5E2D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Инвестиционная компания «</w:t>
            </w:r>
            <w:proofErr w:type="spellStart"/>
            <w:r>
              <w:rPr>
                <w:color w:val="000000"/>
                <w:sz w:val="20"/>
                <w:szCs w:val="20"/>
              </w:rPr>
              <w:t>Элтра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2 554</w:t>
            </w:r>
          </w:p>
        </w:tc>
      </w:tr>
      <w:tr w:rsidR="00EC5E2D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Инвестиционная компания «</w:t>
            </w:r>
            <w:proofErr w:type="spellStart"/>
            <w:r>
              <w:rPr>
                <w:color w:val="000000"/>
                <w:sz w:val="20"/>
                <w:szCs w:val="20"/>
              </w:rPr>
              <w:t>Ленмонтажстрой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1 737</w:t>
            </w:r>
          </w:p>
        </w:tc>
      </w:tr>
      <w:tr w:rsidR="00EC5E2D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«Унисон Капитал»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1 366</w:t>
            </w:r>
          </w:p>
        </w:tc>
      </w:tr>
      <w:tr w:rsidR="00EC5E2D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«Инвестиционная палата»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</w:t>
            </w:r>
          </w:p>
        </w:tc>
      </w:tr>
      <w:tr w:rsidR="00EC5E2D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Инвестиционная компания «Ай </w:t>
            </w:r>
            <w:proofErr w:type="spellStart"/>
            <w:r>
              <w:rPr>
                <w:color w:val="000000"/>
                <w:sz w:val="20"/>
                <w:szCs w:val="20"/>
              </w:rPr>
              <w:t>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Инвест»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</w:p>
        </w:tc>
      </w:tr>
      <w:tr w:rsidR="00EC5E2D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«Октан-Брокер»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</w:tr>
      <w:tr w:rsidR="00EC5E2D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Брокерская фирма «</w:t>
            </w:r>
            <w:proofErr w:type="spellStart"/>
            <w:r>
              <w:rPr>
                <w:color w:val="000000"/>
                <w:sz w:val="20"/>
                <w:szCs w:val="20"/>
              </w:rPr>
              <w:t>Ленстройматериалы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</w:tr>
      <w:tr w:rsidR="00EC5E2D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Финансовая компания «ИНТЕЛЛЕКТ-КАПИТАЛ»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</w:tr>
    </w:tbl>
    <w:p w:rsidR="00EC5E2D" w:rsidRDefault="00EC5E2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C5E2D" w:rsidRDefault="00EC5E2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Источник: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«Эксперт РА» [9]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 табл. 1 позволяет выявить лидеров внебиржевого рынка ценных бумаг в России. Ими являются брокерские компании: </w:t>
      </w:r>
      <w:proofErr w:type="gramStart"/>
      <w:r>
        <w:rPr>
          <w:color w:val="000000"/>
          <w:sz w:val="28"/>
          <w:szCs w:val="28"/>
        </w:rPr>
        <w:t>Компания «</w:t>
      </w:r>
      <w:proofErr w:type="spellStart"/>
      <w:r>
        <w:rPr>
          <w:color w:val="000000"/>
          <w:sz w:val="28"/>
          <w:szCs w:val="28"/>
        </w:rPr>
        <w:t>Брокеркредитсервис</w:t>
      </w:r>
      <w:proofErr w:type="spellEnd"/>
      <w:r>
        <w:rPr>
          <w:color w:val="000000"/>
          <w:sz w:val="28"/>
          <w:szCs w:val="28"/>
        </w:rPr>
        <w:t>», ИК «ВЕЛЕС Капитал», Брокерский дом «ОТКРЫТИЕ», Брокерская компания «РЕГИОН».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Для многих инвесторов внебиржевой рынок - это уникальная возможность работать с ценными бумаги второго и третьего эшелона с невысокой капитализацией, но с большими перспективами роста. Операции на неорганизованном внебиржевом рынке совершаются по договоренности между контрагентами, то есть без уплаты биржевой комиссии.</w:t>
      </w:r>
    </w:p>
    <w:p w:rsidR="00EC5E2D" w:rsidRDefault="00EC5E2D">
      <w:pPr>
        <w:pStyle w:val="1"/>
        <w:keepNext/>
        <w:spacing w:line="360" w:lineRule="auto"/>
        <w:ind w:firstLine="709"/>
        <w:jc w:val="both"/>
        <w:rPr>
          <w:rFonts w:ascii="Arial CYR" w:hAnsi="Arial CYR" w:cs="Arial CYR"/>
          <w:b/>
          <w:bCs/>
          <w:kern w:val="32"/>
          <w:sz w:val="28"/>
          <w:szCs w:val="28"/>
        </w:rPr>
      </w:pPr>
    </w:p>
    <w:p w:rsidR="00EC5E2D" w:rsidRDefault="00EC5E2D">
      <w:pPr>
        <w:pStyle w:val="1"/>
        <w:keepNext/>
        <w:spacing w:line="360" w:lineRule="auto"/>
        <w:ind w:firstLine="709"/>
        <w:jc w:val="both"/>
        <w:rPr>
          <w:b/>
          <w:bCs/>
          <w:kern w:val="32"/>
          <w:sz w:val="28"/>
          <w:szCs w:val="28"/>
        </w:rPr>
      </w:pPr>
      <w:r>
        <w:rPr>
          <w:rFonts w:ascii="Arial CYR" w:hAnsi="Arial CYR" w:cs="Arial CYR"/>
          <w:b/>
          <w:bCs/>
          <w:kern w:val="32"/>
          <w:sz w:val="28"/>
          <w:szCs w:val="28"/>
        </w:rPr>
        <w:br w:type="page"/>
      </w:r>
      <w:r>
        <w:rPr>
          <w:b/>
          <w:bCs/>
          <w:kern w:val="32"/>
          <w:sz w:val="28"/>
          <w:szCs w:val="28"/>
        </w:rPr>
        <w:lastRenderedPageBreak/>
        <w:t>Заключение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внебиржевой рынок ценных бумаг - рынок ценных бумаг, организуемый дилерами вне биржи; на таком рынке обращаются в основном ценные бумаги компаний, не зарегистрированные на бирже. Котировка ценных бумаг на таком рынке осуществляется не в результате действия рыночных факторов, а самой компанией (</w:t>
      </w:r>
      <w:proofErr w:type="spellStart"/>
      <w:r>
        <w:rPr>
          <w:sz w:val="28"/>
          <w:szCs w:val="28"/>
        </w:rPr>
        <w:t>самокотировка</w:t>
      </w:r>
      <w:proofErr w:type="spellEnd"/>
      <w:r>
        <w:rPr>
          <w:sz w:val="28"/>
          <w:szCs w:val="28"/>
        </w:rPr>
        <w:t>).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Организованный внебиржевой рынок представляет собой цивилизованную систему обслуживания определенного, в практическом плане бесконечно широкого круга ценных бумаг. Его </w:t>
      </w:r>
      <w:proofErr w:type="gramStart"/>
      <w:r>
        <w:rPr>
          <w:sz w:val="28"/>
          <w:szCs w:val="28"/>
        </w:rPr>
        <w:t>существование</w:t>
      </w:r>
      <w:proofErr w:type="gramEnd"/>
      <w:r>
        <w:rPr>
          <w:sz w:val="28"/>
          <w:szCs w:val="28"/>
        </w:rPr>
        <w:t xml:space="preserve"> возможно, более того, к формированию такого рынка, видимо, необходимо стремиться.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Отличия внебиржевого рынка: котировки ценных бумаг носят индикативный характер и выставляются брокерами; проведение расчетов по сделкам производится с отложенным исполнением; биржевая комиссия по операциям не взимается.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Российский внебиржевой рынок ценных бумаг представлен в следующем виде: система торговли государственными ценными бумагами; торговая сеть сберегательного банка; внебиржевой рынок ценных бумаг коммерческих банков; электронные внебиржевые рынки; российская торговая система (РТС «Портал»), организованная профессиональной ассоциацией участников фондового рынка (ПАУФОР).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Лидерами внебиржевого рынка ценных бумаг в России являются брокерские компании: </w:t>
      </w:r>
      <w:proofErr w:type="gramStart"/>
      <w:r>
        <w:rPr>
          <w:color w:val="000000"/>
          <w:sz w:val="28"/>
          <w:szCs w:val="28"/>
        </w:rPr>
        <w:t>Компания «</w:t>
      </w:r>
      <w:proofErr w:type="spellStart"/>
      <w:r>
        <w:rPr>
          <w:color w:val="000000"/>
          <w:sz w:val="28"/>
          <w:szCs w:val="28"/>
        </w:rPr>
        <w:t>Брокеркредитсервис</w:t>
      </w:r>
      <w:proofErr w:type="spellEnd"/>
      <w:r>
        <w:rPr>
          <w:color w:val="000000"/>
          <w:sz w:val="28"/>
          <w:szCs w:val="28"/>
        </w:rPr>
        <w:t>», ИК «ВЕЛЕС Капитал», Брокерский дом «ОТКРЫТИЕ», Брокерская компания «РЕГИОН».</w:t>
      </w:r>
      <w:proofErr w:type="gramEnd"/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2010 году планомерное увеличение торговли ценными бумагами привело к увеличению доли внебиржевого сектора до 23% в совокупных оборотах компаний. Дальнейшее увеличение сектора внебиржевой торговли ценными бумагами имеет вполне реальные перспективы.</w:t>
      </w:r>
    </w:p>
    <w:p w:rsidR="00EC5E2D" w:rsidRDefault="00EC5E2D">
      <w:pPr>
        <w:spacing w:line="360" w:lineRule="auto"/>
        <w:ind w:firstLine="709"/>
        <w:jc w:val="both"/>
        <w:rPr>
          <w:rFonts w:ascii="Arial CYR" w:hAnsi="Arial CYR" w:cs="Arial CYR"/>
          <w:sz w:val="28"/>
          <w:szCs w:val="28"/>
        </w:rPr>
      </w:pPr>
    </w:p>
    <w:p w:rsidR="00EC5E2D" w:rsidRDefault="00EC5E2D">
      <w:pPr>
        <w:pStyle w:val="1"/>
        <w:keepNext/>
        <w:spacing w:line="360" w:lineRule="auto"/>
        <w:ind w:firstLine="709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br w:type="page"/>
      </w:r>
      <w:r>
        <w:rPr>
          <w:b/>
          <w:bCs/>
          <w:kern w:val="32"/>
          <w:sz w:val="28"/>
          <w:szCs w:val="28"/>
        </w:rPr>
        <w:lastRenderedPageBreak/>
        <w:t>Список использованных источников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</w:p>
    <w:p w:rsidR="00EC5E2D" w:rsidRDefault="00EC5E2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Биржевой и внебиржевой рынки. - [Электронный ресурс]. - Режим доступа: http://olesyalife.blogspot.com/search/label</w:t>
      </w:r>
    </w:p>
    <w:p w:rsidR="00EC5E2D" w:rsidRDefault="00EC5E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Внебиржевой рынок ценных бумаг. - [Электронный ресурс]. - Режим доступа: http://www.fx-trader.ru/forexread84.htm. </w:t>
      </w:r>
    </w:p>
    <w:p w:rsidR="00EC5E2D" w:rsidRDefault="00EC5E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Внебиржевой рынок </w:t>
      </w:r>
      <w:proofErr w:type="spellStart"/>
      <w:r>
        <w:rPr>
          <w:sz w:val="28"/>
          <w:szCs w:val="28"/>
        </w:rPr>
        <w:t>форекс</w:t>
      </w:r>
      <w:proofErr w:type="spellEnd"/>
      <w:r>
        <w:rPr>
          <w:sz w:val="28"/>
          <w:szCs w:val="28"/>
        </w:rPr>
        <w:t>. - [Электронный ресурс]. - Режим доступа: // http:forexlot.ucoz.ru/photo/7-0-59.</w:t>
      </w:r>
    </w:p>
    <w:p w:rsidR="00EC5E2D" w:rsidRDefault="00EC5E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Корчагин Ю.А. Рынок ценных бумаг /Ю.А. Корчагин. - Ростов-н/Д.: Феникс, 2007. - 496 с.</w:t>
      </w:r>
    </w:p>
    <w:p w:rsidR="00EC5E2D" w:rsidRDefault="00EC5E2D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Ремнев А. Организованный внебиржевой рынок ценных бумаг. - [Электронный ресурс]. - Режим доступа. - &lt;http://old.rcb.ru/archive/articles.asp?id=1672&gt;</w:t>
      </w:r>
    </w:p>
    <w:p w:rsidR="00EC5E2D" w:rsidRDefault="00EC5E2D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Рынок ценных бумаг: Учебник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>од ред. Е.Ф. Жукова. - М.: ЮНИТИ-ДАНА, 2009. - 567с.</w:t>
      </w:r>
    </w:p>
    <w:p w:rsidR="00EC5E2D" w:rsidRDefault="00EC5E2D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EPAM </w:t>
      </w:r>
      <w:proofErr w:type="spellStart"/>
      <w:r>
        <w:rPr>
          <w:sz w:val="28"/>
          <w:szCs w:val="28"/>
        </w:rPr>
        <w:t>Systems</w:t>
      </w:r>
      <w:proofErr w:type="spellEnd"/>
      <w:r>
        <w:rPr>
          <w:sz w:val="28"/>
          <w:szCs w:val="28"/>
        </w:rPr>
        <w:t xml:space="preserve"> хочет осенью выйти на </w:t>
      </w:r>
      <w:proofErr w:type="spellStart"/>
      <w:r>
        <w:rPr>
          <w:sz w:val="28"/>
          <w:szCs w:val="28"/>
        </w:rPr>
        <w:t>Nasdaq</w:t>
      </w:r>
      <w:proofErr w:type="spellEnd"/>
      <w:r>
        <w:rPr>
          <w:sz w:val="28"/>
          <w:szCs w:val="28"/>
        </w:rPr>
        <w:t>. - [Электронный ресурс]. - Режим доступа: &lt;http://www.bfm.ru/news/2011/06/16&gt;.</w:t>
      </w:r>
    </w:p>
    <w:p w:rsidR="00EC5E2D" w:rsidRDefault="00EC5E2D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Проведение операций при работе на внебиржевом рынке. - [Электронный ресурс]. - Режим доступа: &lt;http://www.servocomp.ru/sg/back_office.htm&gt;.</w:t>
      </w:r>
    </w:p>
    <w:p w:rsidR="00EC5E2D" w:rsidRDefault="00EC5E2D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Холмакова</w:t>
      </w:r>
      <w:proofErr w:type="spellEnd"/>
      <w:r>
        <w:rPr>
          <w:sz w:val="28"/>
          <w:szCs w:val="28"/>
        </w:rPr>
        <w:t xml:space="preserve"> М., Митрофанов П., </w:t>
      </w:r>
      <w:proofErr w:type="spellStart"/>
      <w:r>
        <w:rPr>
          <w:sz w:val="28"/>
          <w:szCs w:val="28"/>
        </w:rPr>
        <w:t>Самиев</w:t>
      </w:r>
      <w:proofErr w:type="spellEnd"/>
      <w:r>
        <w:rPr>
          <w:sz w:val="28"/>
          <w:szCs w:val="28"/>
        </w:rPr>
        <w:t xml:space="preserve"> П. Обзор «Рынок инвестиционных компаний за 2010 год: рост вне биржи»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- [Электронный ресурс]. - Режим доступа: http://robot.zerich.ru/</w:t>
      </w:r>
    </w:p>
    <w:p w:rsidR="00EC5E2D" w:rsidRDefault="00EC5E2D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Ценные бумаги, принимаемые по сделкам </w:t>
      </w:r>
      <w:proofErr w:type="gramStart"/>
      <w:r>
        <w:rPr>
          <w:sz w:val="28"/>
          <w:szCs w:val="28"/>
        </w:rPr>
        <w:t>прямого</w:t>
      </w:r>
      <w:proofErr w:type="gramEnd"/>
      <w:r>
        <w:rPr>
          <w:sz w:val="28"/>
          <w:szCs w:val="28"/>
        </w:rPr>
        <w:t xml:space="preserve"> внебиржевого РЕПО на внебиржевом рынке Российской Федерации</w:t>
      </w:r>
      <w:r>
        <w:rPr>
          <w:sz w:val="28"/>
          <w:szCs w:val="28"/>
        </w:rPr>
        <w:br/>
        <w:t>на 17.06.2011. - [Электронный ресурс]. - Режим доступа: &lt;http://www.cbr.ru/hd_base/InfoBeyondMicexRepo.asp&gt;.</w:t>
      </w:r>
    </w:p>
    <w:p w:rsidR="00EC5E2D" w:rsidRDefault="00EC5E2D">
      <w:pPr>
        <w:pStyle w:val="1"/>
        <w:keepNext/>
        <w:spacing w:line="360" w:lineRule="auto"/>
        <w:ind w:firstLine="709"/>
        <w:jc w:val="both"/>
        <w:rPr>
          <w:rFonts w:ascii="Arial CYR" w:hAnsi="Arial CYR" w:cs="Arial CYR"/>
          <w:b/>
          <w:bCs/>
          <w:kern w:val="32"/>
          <w:sz w:val="28"/>
          <w:szCs w:val="28"/>
        </w:rPr>
      </w:pPr>
      <w:r>
        <w:rPr>
          <w:rFonts w:ascii="Arial CYR" w:hAnsi="Arial CYR" w:cs="Arial CYR"/>
          <w:b/>
          <w:bCs/>
          <w:kern w:val="32"/>
          <w:sz w:val="28"/>
          <w:szCs w:val="28"/>
        </w:rPr>
        <w:t xml:space="preserve"> 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</w:t>
      </w:r>
    </w:p>
    <w:p w:rsidR="00EC5E2D" w:rsidRDefault="00EC5E2D">
      <w:pPr>
        <w:spacing w:line="360" w:lineRule="auto"/>
        <w:ind w:firstLine="709"/>
        <w:jc w:val="both"/>
        <w:rPr>
          <w:sz w:val="28"/>
          <w:szCs w:val="28"/>
        </w:rPr>
      </w:pPr>
    </w:p>
    <w:p w:rsidR="00EC5E2D" w:rsidRDefault="00EC5E2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Ценные бумаги, принимаемые по сделкам </w:t>
      </w:r>
      <w:proofErr w:type="gramStart"/>
      <w:r>
        <w:rPr>
          <w:b/>
          <w:bCs/>
          <w:sz w:val="28"/>
          <w:szCs w:val="28"/>
        </w:rPr>
        <w:t>прямого</w:t>
      </w:r>
      <w:proofErr w:type="gramEnd"/>
      <w:r>
        <w:rPr>
          <w:b/>
          <w:bCs/>
          <w:sz w:val="28"/>
          <w:szCs w:val="28"/>
        </w:rPr>
        <w:t xml:space="preserve"> внебиржевого РЕПО на внебиржевом рынке Российской Федерации на 17.06.2011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7"/>
        <w:gridCol w:w="2085"/>
        <w:gridCol w:w="2395"/>
        <w:gridCol w:w="727"/>
        <w:gridCol w:w="1236"/>
        <w:gridCol w:w="1655"/>
      </w:tblGrid>
      <w:tr w:rsidR="00EC5E2D"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ISIN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Краткое наименование ценной бумаги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Формальный эмитент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Валюта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Цена,% от номинала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Начальное значение дисконта, %</w:t>
            </w:r>
          </w:p>
        </w:tc>
      </w:tr>
      <w:tr w:rsidR="00EC5E2D"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XS0164067836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Газпром-13-1 (LPN)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Morgan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Stanley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Bank</w:t>
            </w:r>
            <w:proofErr w:type="spellEnd"/>
            <w:r>
              <w:rPr>
                <w:sz w:val="20"/>
                <w:szCs w:val="20"/>
              </w:rPr>
              <w:t xml:space="preserve"> AG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113,1116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C5E2D"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XS0190490606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Северсталь - 14 (LPN)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Steel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Capital</w:t>
            </w:r>
            <w:proofErr w:type="spellEnd"/>
            <w:r>
              <w:rPr>
                <w:sz w:val="20"/>
                <w:szCs w:val="20"/>
              </w:rPr>
              <w:t xml:space="preserve"> SA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113,1963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C5E2D"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XS0197695009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Газпром-20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Gazprom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 xml:space="preserve"> S.A.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110,2104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C5E2D"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XS0202356167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Москва-11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Commerzbank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Aktiengesellschaft</w:t>
            </w:r>
            <w:proofErr w:type="spellEnd"/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101,5496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C5E2D"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XS0202919667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ВТБ-11 (LPN4, EMTN2)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VTB </w:t>
            </w:r>
            <w:proofErr w:type="spellStart"/>
            <w:r>
              <w:rPr>
                <w:sz w:val="20"/>
                <w:szCs w:val="20"/>
              </w:rPr>
              <w:t>Capital</w:t>
            </w:r>
            <w:proofErr w:type="spellEnd"/>
            <w:r>
              <w:rPr>
                <w:sz w:val="20"/>
                <w:szCs w:val="20"/>
              </w:rPr>
              <w:t xml:space="preserve"> S.A.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102,0341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EC5E2D"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XS0220790934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Газпром-15 (LPN3, EMTN-5)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Capital</w:t>
            </w:r>
            <w:proofErr w:type="spellEnd"/>
            <w:r>
              <w:rPr>
                <w:sz w:val="20"/>
                <w:szCs w:val="20"/>
              </w:rPr>
              <w:t xml:space="preserve"> S.A.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105,6131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C5E2D"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XS0223715920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ВТБ-35 (LPN6, EMTN3)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VTB </w:t>
            </w:r>
            <w:proofErr w:type="spellStart"/>
            <w:r>
              <w:rPr>
                <w:sz w:val="20"/>
                <w:szCs w:val="20"/>
              </w:rPr>
              <w:t>Capital</w:t>
            </w:r>
            <w:proofErr w:type="spellEnd"/>
            <w:r>
              <w:rPr>
                <w:sz w:val="20"/>
                <w:szCs w:val="20"/>
              </w:rPr>
              <w:t xml:space="preserve"> S.A.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EC5E2D"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XS0230577941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Газпромбанк-15 (LPN)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GPB </w:t>
            </w:r>
            <w:proofErr w:type="spellStart"/>
            <w:r>
              <w:rPr>
                <w:sz w:val="20"/>
                <w:szCs w:val="20"/>
              </w:rPr>
              <w:t>Eurobond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Finance</w:t>
            </w:r>
            <w:proofErr w:type="spellEnd"/>
            <w:r>
              <w:rPr>
                <w:sz w:val="20"/>
                <w:szCs w:val="20"/>
              </w:rPr>
              <w:t xml:space="preserve"> PLC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106,4207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EC5E2D"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XS0234987153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Евраз-15 (8,25%)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Evraz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Group</w:t>
            </w:r>
            <w:proofErr w:type="spellEnd"/>
            <w:r>
              <w:rPr>
                <w:sz w:val="20"/>
                <w:szCs w:val="20"/>
              </w:rPr>
              <w:t xml:space="preserve"> S.A.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112,0464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EC5E2D"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XS0244105283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ВТБ-16 (4,25%; EMTN-1)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VTB </w:t>
            </w:r>
            <w:proofErr w:type="spellStart"/>
            <w:r>
              <w:rPr>
                <w:sz w:val="20"/>
                <w:szCs w:val="20"/>
              </w:rPr>
              <w:t>Capital</w:t>
            </w:r>
            <w:proofErr w:type="spellEnd"/>
            <w:r>
              <w:rPr>
                <w:sz w:val="20"/>
                <w:szCs w:val="20"/>
              </w:rPr>
              <w:t xml:space="preserve"> S.A.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100,4283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EC5E2D"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XS0253322886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Сбербанк-13 (LPN)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 </w:t>
            </w:r>
            <w:proofErr w:type="spellStart"/>
            <w:r>
              <w:rPr>
                <w:sz w:val="20"/>
                <w:szCs w:val="20"/>
              </w:rPr>
              <w:t>Capital</w:t>
            </w:r>
            <w:proofErr w:type="spellEnd"/>
            <w:r>
              <w:rPr>
                <w:sz w:val="20"/>
                <w:szCs w:val="20"/>
              </w:rPr>
              <w:t xml:space="preserve"> S.A.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107,7955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EC5E2D"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XS0253894256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Москвы-13 (LPN)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Kuznetski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Capital</w:t>
            </w:r>
            <w:proofErr w:type="spellEnd"/>
            <w:r>
              <w:rPr>
                <w:sz w:val="20"/>
                <w:szCs w:val="20"/>
              </w:rPr>
              <w:t xml:space="preserve"> S.A.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107,6479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EC5E2D"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XS0254887176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Россельхозбанк-13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RSHB </w:t>
            </w:r>
            <w:proofErr w:type="spellStart"/>
            <w:r>
              <w:rPr>
                <w:sz w:val="20"/>
                <w:szCs w:val="20"/>
              </w:rPr>
              <w:t>Capital</w:t>
            </w:r>
            <w:proofErr w:type="spellEnd"/>
            <w:r>
              <w:rPr>
                <w:sz w:val="20"/>
                <w:szCs w:val="20"/>
              </w:rPr>
              <w:t xml:space="preserve"> S.A.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108,3209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EC5E2D"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XS0261906142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ТНК-</w:t>
            </w:r>
            <w:proofErr w:type="gramStart"/>
            <w:r>
              <w:rPr>
                <w:sz w:val="20"/>
                <w:szCs w:val="20"/>
              </w:rPr>
              <w:t>BP</w:t>
            </w:r>
            <w:proofErr w:type="gramEnd"/>
            <w:r>
              <w:rPr>
                <w:sz w:val="20"/>
                <w:szCs w:val="20"/>
              </w:rPr>
              <w:t xml:space="preserve"> -11(LPN5; 6,875%)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TNK-BP Finance S.A.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100,5128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C5E2D"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XS0261906738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ТНК-</w:t>
            </w:r>
            <w:proofErr w:type="gramStart"/>
            <w:r>
              <w:rPr>
                <w:sz w:val="20"/>
                <w:szCs w:val="20"/>
              </w:rPr>
              <w:t>BP</w:t>
            </w:r>
            <w:proofErr w:type="gramEnd"/>
            <w:r>
              <w:rPr>
                <w:sz w:val="20"/>
                <w:szCs w:val="20"/>
              </w:rPr>
              <w:t xml:space="preserve"> -16(LPN5; 7,5%)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TNK-BP Finance S.A.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113,858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C5E2D"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XS0271772559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Москва-16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Commerzbank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Aktiengesellschaft</w:t>
            </w:r>
            <w:proofErr w:type="spellEnd"/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101,6432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C5E2D"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XS0272236489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Промсвязьбанк-11 (8,75%)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PSB </w:t>
            </w:r>
            <w:proofErr w:type="spellStart"/>
            <w:r>
              <w:rPr>
                <w:sz w:val="20"/>
                <w:szCs w:val="20"/>
              </w:rPr>
              <w:t>Finance</w:t>
            </w:r>
            <w:proofErr w:type="spellEnd"/>
            <w:r>
              <w:rPr>
                <w:sz w:val="20"/>
                <w:szCs w:val="20"/>
              </w:rPr>
              <w:t xml:space="preserve"> S.A.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102,1093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</w:tr>
      <w:tr w:rsidR="00EC5E2D"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XS0274505808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Сбербанк-11 (LPN)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 </w:t>
            </w:r>
            <w:proofErr w:type="spellStart"/>
            <w:r>
              <w:rPr>
                <w:sz w:val="20"/>
                <w:szCs w:val="20"/>
              </w:rPr>
              <w:t>Capital</w:t>
            </w:r>
            <w:proofErr w:type="spellEnd"/>
            <w:r>
              <w:rPr>
                <w:sz w:val="20"/>
                <w:szCs w:val="20"/>
              </w:rPr>
              <w:t xml:space="preserve"> S.A.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101,9157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EC5E2D"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XS0274663383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Урса-11 (8,30%, 2bln$)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Sibacademfinance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plc</w:t>
            </w:r>
            <w:proofErr w:type="spellEnd"/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101,9744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</w:tr>
      <w:tr w:rsidR="00EC5E2D"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XS0276456315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Газпром-16 (LPN7, EMTN-15)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Capital</w:t>
            </w:r>
            <w:proofErr w:type="spellEnd"/>
            <w:r>
              <w:rPr>
                <w:sz w:val="20"/>
                <w:szCs w:val="20"/>
              </w:rPr>
              <w:t xml:space="preserve"> S.A.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108,4958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C5E2D"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XS0283249364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ЕБРР-12 (6%)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European Bank for Reconstruction and Development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</w:tr>
      <w:tr w:rsidR="00EC5E2D"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XS0288747669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Транснефть-14 (5,67%)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TransCapitalInvest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Limited</w:t>
            </w:r>
            <w:proofErr w:type="spellEnd"/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107,1431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C5E2D"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XS0290580595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Газпром-22 (6,51%)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Capital</w:t>
            </w:r>
            <w:proofErr w:type="spellEnd"/>
            <w:r>
              <w:rPr>
                <w:sz w:val="20"/>
                <w:szCs w:val="20"/>
              </w:rPr>
              <w:t xml:space="preserve"> S.A.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106,9771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C5E2D"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XS0292529046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ТНК-</w:t>
            </w:r>
            <w:proofErr w:type="gramStart"/>
            <w:r>
              <w:rPr>
                <w:sz w:val="20"/>
                <w:szCs w:val="20"/>
              </w:rPr>
              <w:t>BP</w:t>
            </w:r>
            <w:proofErr w:type="gramEnd"/>
            <w:r>
              <w:rPr>
                <w:sz w:val="20"/>
                <w:szCs w:val="20"/>
              </w:rPr>
              <w:t xml:space="preserve"> -12 (LPN5; 6,125%)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TNK-BP Finance S.A.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103,7661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C5E2D"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XS0292530309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ТНК-</w:t>
            </w:r>
            <w:proofErr w:type="gramStart"/>
            <w:r>
              <w:rPr>
                <w:sz w:val="20"/>
                <w:szCs w:val="20"/>
              </w:rPr>
              <w:t>BP</w:t>
            </w:r>
            <w:proofErr w:type="gramEnd"/>
            <w:r>
              <w:rPr>
                <w:sz w:val="20"/>
                <w:szCs w:val="20"/>
              </w:rPr>
              <w:t xml:space="preserve"> -17 (LPN5; 6,625%)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TNK-BP Finance S.A.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109,13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C5E2D"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XS0300998779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Россельхозбанк-17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RSHB </w:t>
            </w:r>
            <w:proofErr w:type="spellStart"/>
            <w:r>
              <w:rPr>
                <w:sz w:val="20"/>
                <w:szCs w:val="20"/>
              </w:rPr>
              <w:t>Capital</w:t>
            </w:r>
            <w:proofErr w:type="spellEnd"/>
            <w:r>
              <w:rPr>
                <w:sz w:val="20"/>
                <w:szCs w:val="20"/>
              </w:rPr>
              <w:t xml:space="preserve"> S.A.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106,4005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EC5E2D"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XS0304273948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Лукойл-17 (6,356%)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Lukoil International Finance B.V.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109,4767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C5E2D"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XS0304274599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Лукойл-22 (6,656%)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Lukoil International Finance B.V.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107,194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C5E2D"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XS0306557538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Альфа-12 (8,2%)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Alfa</w:t>
            </w:r>
            <w:proofErr w:type="spellEnd"/>
            <w:r>
              <w:rPr>
                <w:sz w:val="20"/>
                <w:szCs w:val="20"/>
              </w:rPr>
              <w:t xml:space="preserve"> MTN </w:t>
            </w:r>
            <w:proofErr w:type="spellStart"/>
            <w:r>
              <w:rPr>
                <w:sz w:val="20"/>
                <w:szCs w:val="20"/>
              </w:rPr>
              <w:t>Markets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Limited</w:t>
            </w:r>
            <w:proofErr w:type="spellEnd"/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</w:tr>
      <w:tr w:rsidR="00EC5E2D"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XS0306899765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Транснефть-12-USD </w:t>
            </w:r>
            <w:r>
              <w:rPr>
                <w:sz w:val="20"/>
                <w:szCs w:val="20"/>
              </w:rPr>
              <w:lastRenderedPageBreak/>
              <w:t>(6,103%)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TransCapitalInvest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Limited</w:t>
            </w:r>
            <w:proofErr w:type="spellEnd"/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C5E2D"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XS0306900795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Транснефть-12-EUR (5,381%)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TransCapitalInvest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Limited</w:t>
            </w:r>
            <w:proofErr w:type="spellEnd"/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C5E2D"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XS0324963932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ТНК-</w:t>
            </w:r>
            <w:proofErr w:type="gramStart"/>
            <w:r>
              <w:rPr>
                <w:sz w:val="20"/>
                <w:szCs w:val="20"/>
              </w:rPr>
              <w:t>BP</w:t>
            </w:r>
            <w:proofErr w:type="gramEnd"/>
            <w:r>
              <w:rPr>
                <w:sz w:val="20"/>
                <w:szCs w:val="20"/>
              </w:rPr>
              <w:t xml:space="preserve"> -18 (LPN8; 7,875%)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TNK-BP Finance S.A.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115,7277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C5E2D"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XS0325013034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ТНК-</w:t>
            </w:r>
            <w:proofErr w:type="gramStart"/>
            <w:r>
              <w:rPr>
                <w:sz w:val="20"/>
                <w:szCs w:val="20"/>
              </w:rPr>
              <w:t>BP</w:t>
            </w:r>
            <w:proofErr w:type="gramEnd"/>
            <w:r>
              <w:rPr>
                <w:sz w:val="20"/>
                <w:szCs w:val="20"/>
              </w:rPr>
              <w:t xml:space="preserve"> -13 (LPN8; 7,5%)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TNK-BP Finance S.A.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108,928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C5E2D"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XS0328682587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ВТБ-12 (6,609%)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VTB </w:t>
            </w:r>
            <w:proofErr w:type="spellStart"/>
            <w:r>
              <w:rPr>
                <w:sz w:val="20"/>
                <w:szCs w:val="20"/>
              </w:rPr>
              <w:t>Capital</w:t>
            </w:r>
            <w:proofErr w:type="spellEnd"/>
            <w:r>
              <w:rPr>
                <w:sz w:val="20"/>
                <w:szCs w:val="20"/>
              </w:rPr>
              <w:t xml:space="preserve"> S.A.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106,0579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EC5E2D"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XS0333544442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ВТБ-12-2 (LPN2)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VTB </w:t>
            </w:r>
            <w:proofErr w:type="spellStart"/>
            <w:r>
              <w:rPr>
                <w:sz w:val="20"/>
                <w:szCs w:val="20"/>
              </w:rPr>
              <w:t>Capital</w:t>
            </w:r>
            <w:proofErr w:type="spellEnd"/>
            <w:r>
              <w:rPr>
                <w:sz w:val="20"/>
                <w:szCs w:val="20"/>
              </w:rPr>
              <w:t xml:space="preserve"> S.A.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100,125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</w:tr>
      <w:tr w:rsidR="00EC5E2D"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XS0365923977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ВТБ-18 (6,875%)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VTB </w:t>
            </w:r>
            <w:proofErr w:type="spellStart"/>
            <w:r>
              <w:rPr>
                <w:sz w:val="20"/>
                <w:szCs w:val="20"/>
              </w:rPr>
              <w:t>Capital</w:t>
            </w:r>
            <w:proofErr w:type="spellEnd"/>
            <w:r>
              <w:rPr>
                <w:sz w:val="20"/>
                <w:szCs w:val="20"/>
              </w:rPr>
              <w:t xml:space="preserve"> S.A.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107,9583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EC5E2D"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XS0366599800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РСХБ-14-USD (7,125%)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RSHB </w:t>
            </w:r>
            <w:proofErr w:type="spellStart"/>
            <w:r>
              <w:rPr>
                <w:sz w:val="20"/>
                <w:szCs w:val="20"/>
              </w:rPr>
              <w:t>Capital</w:t>
            </w:r>
            <w:proofErr w:type="spellEnd"/>
            <w:r>
              <w:rPr>
                <w:sz w:val="20"/>
                <w:szCs w:val="20"/>
              </w:rPr>
              <w:t xml:space="preserve"> S.A.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108,7306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EC5E2D"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XS0366630902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РСХБ-18-USD (7,75%)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RSHB </w:t>
            </w:r>
            <w:proofErr w:type="spellStart"/>
            <w:r>
              <w:rPr>
                <w:sz w:val="20"/>
                <w:szCs w:val="20"/>
              </w:rPr>
              <w:t>Capital</w:t>
            </w:r>
            <w:proofErr w:type="spellEnd"/>
            <w:r>
              <w:rPr>
                <w:sz w:val="20"/>
                <w:szCs w:val="20"/>
              </w:rPr>
              <w:t xml:space="preserve"> S.A.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114,5868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EC5E2D"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XS0372158054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Транскред-11 (9%)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Transcredit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Finance </w:t>
            </w:r>
            <w:proofErr w:type="spellStart"/>
            <w:r>
              <w:rPr>
                <w:sz w:val="20"/>
                <w:szCs w:val="20"/>
                <w:lang w:val="en-US"/>
              </w:rPr>
              <w:t>p.l.c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</w:tr>
      <w:tr w:rsidR="00EC5E2D"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XS0372322460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ВТБ-11 (8,25%)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VTB </w:t>
            </w:r>
            <w:proofErr w:type="spellStart"/>
            <w:r>
              <w:rPr>
                <w:sz w:val="20"/>
                <w:szCs w:val="20"/>
              </w:rPr>
              <w:t>Capital</w:t>
            </w:r>
            <w:proofErr w:type="spellEnd"/>
            <w:r>
              <w:rPr>
                <w:sz w:val="20"/>
                <w:szCs w:val="20"/>
              </w:rPr>
              <w:t xml:space="preserve"> S.A.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EC5E2D"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XS0376189857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Северсталь-13 (9,75%)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Steel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Capital</w:t>
            </w:r>
            <w:proofErr w:type="spellEnd"/>
            <w:r>
              <w:rPr>
                <w:sz w:val="20"/>
                <w:szCs w:val="20"/>
              </w:rPr>
              <w:t xml:space="preserve"> SA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112,2315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C5E2D"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XS0381365690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Транснефть-13-USD (7,7%)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TransCapitalInvest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Limited</w:t>
            </w:r>
            <w:proofErr w:type="spellEnd"/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110,4993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C5E2D"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XS0381439305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Транснефть-18-USD (8,7%)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TransCapitalInvest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Limited</w:t>
            </w:r>
            <w:proofErr w:type="spellEnd"/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123,8578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C5E2D"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XS0410997984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МДМ Mtge-52 (10%)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URSA Mortgage Finance S.A.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EC5E2D"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XS0416535820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Газпром-14 (10,5%) s1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White Nights Finance B.V.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120,2187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C5E2D"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XS0420135443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Газпром-14 (10,5%) s2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White Nights Finance B.V.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C5E2D"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XS0424860947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Газпром-19 (9,25%)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Capital</w:t>
            </w:r>
            <w:proofErr w:type="spellEnd"/>
            <w:r>
              <w:rPr>
                <w:sz w:val="20"/>
                <w:szCs w:val="20"/>
              </w:rPr>
              <w:t xml:space="preserve"> S.A.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125,6715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C5E2D"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XS0433568101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Россельхозбанк-14 (9%)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RSHB </w:t>
            </w:r>
            <w:proofErr w:type="spellStart"/>
            <w:r>
              <w:rPr>
                <w:sz w:val="20"/>
                <w:szCs w:val="20"/>
              </w:rPr>
              <w:t>Capital</w:t>
            </w:r>
            <w:proofErr w:type="spellEnd"/>
            <w:r>
              <w:rPr>
                <w:sz w:val="20"/>
                <w:szCs w:val="20"/>
              </w:rPr>
              <w:t xml:space="preserve"> S.A.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114,6338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EC5E2D"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XS0441717245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ЕБРР-13 (3m </w:t>
            </w:r>
            <w:proofErr w:type="spellStart"/>
            <w:r>
              <w:rPr>
                <w:sz w:val="20"/>
                <w:szCs w:val="20"/>
              </w:rPr>
              <w:t>MosPrime</w:t>
            </w:r>
            <w:proofErr w:type="spellEnd"/>
            <w:r>
              <w:rPr>
                <w:sz w:val="20"/>
                <w:szCs w:val="20"/>
              </w:rPr>
              <w:t xml:space="preserve"> - 0,335%)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European Bank for Reconstruction and Development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</w:tr>
      <w:tr w:rsidR="00EC5E2D"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XS0491998133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ВТБ-15 (6,465%)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VTB </w:t>
            </w:r>
            <w:proofErr w:type="spellStart"/>
            <w:r>
              <w:rPr>
                <w:sz w:val="20"/>
                <w:szCs w:val="20"/>
              </w:rPr>
              <w:t>Capital</w:t>
            </w:r>
            <w:proofErr w:type="spellEnd"/>
            <w:r>
              <w:rPr>
                <w:sz w:val="20"/>
                <w:szCs w:val="20"/>
              </w:rPr>
              <w:t xml:space="preserve"> S.A.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106,8293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EC5E2D"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XS0494095754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Москвы-15 (6,699%)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BOM Capital P.L.C.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105,7256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EC5E2D"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XS0494933806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Альфа-15 (8%)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Alfa</w:t>
            </w:r>
            <w:proofErr w:type="spellEnd"/>
            <w:r>
              <w:rPr>
                <w:sz w:val="20"/>
                <w:szCs w:val="20"/>
              </w:rPr>
              <w:t xml:space="preserve"> MTN </w:t>
            </w:r>
            <w:proofErr w:type="spellStart"/>
            <w:r>
              <w:rPr>
                <w:sz w:val="20"/>
                <w:szCs w:val="20"/>
              </w:rPr>
              <w:t>Issuance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Limited</w:t>
            </w:r>
            <w:proofErr w:type="spellEnd"/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</w:tr>
      <w:tr w:rsidR="00EC5E2D"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XS0524435715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Сбербанк-15 (5,499%)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 </w:t>
            </w:r>
            <w:proofErr w:type="spellStart"/>
            <w:r>
              <w:rPr>
                <w:sz w:val="20"/>
                <w:szCs w:val="20"/>
              </w:rPr>
              <w:t>Capital</w:t>
            </w:r>
            <w:proofErr w:type="spellEnd"/>
            <w:r>
              <w:rPr>
                <w:sz w:val="20"/>
                <w:szCs w:val="20"/>
              </w:rPr>
              <w:t xml:space="preserve"> S.A.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EC5E2D"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XS0548633659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ВТБ-20 (6,551%)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VTB </w:t>
            </w:r>
            <w:proofErr w:type="spellStart"/>
            <w:r>
              <w:rPr>
                <w:sz w:val="20"/>
                <w:szCs w:val="20"/>
              </w:rPr>
              <w:t>Capital</w:t>
            </w:r>
            <w:proofErr w:type="spellEnd"/>
            <w:r>
              <w:rPr>
                <w:sz w:val="20"/>
                <w:szCs w:val="20"/>
              </w:rPr>
              <w:t xml:space="preserve"> S.A.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EC5E2D"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XS0553072611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РусГидро-15 (7,875%)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RusHydro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Finance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Limited</w:t>
            </w:r>
            <w:proofErr w:type="spellEnd"/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2D" w:rsidRDefault="00EC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</w:tbl>
    <w:p w:rsidR="00EC5E2D" w:rsidRDefault="00EC5E2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Источник: &lt;http://www.cbr.ru/hd_base/InfoBeyondMicexRepo.asp&gt;.</w:t>
      </w:r>
    </w:p>
    <w:sectPr w:rsidR="00EC5E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A1B" w:rsidRDefault="00CE1A1B" w:rsidP="007B00F7">
      <w:r>
        <w:separator/>
      </w:r>
    </w:p>
  </w:endnote>
  <w:endnote w:type="continuationSeparator" w:id="0">
    <w:p w:rsidR="00CE1A1B" w:rsidRDefault="00CE1A1B" w:rsidP="007B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F" w:rsidRDefault="00EA2CB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F" w:rsidRDefault="00EA2CBF" w:rsidP="00EA2CBF">
    <w:pPr>
      <w:pStyle w:val="a5"/>
    </w:pPr>
    <w:r>
      <w:t xml:space="preserve">Вернуться в каталог готовых дипломов и магистерских диссертаций </w:t>
    </w:r>
  </w:p>
  <w:p w:rsidR="00EA2CBF" w:rsidRDefault="00EA2CBF" w:rsidP="00EA2CBF">
    <w:pPr>
      <w:pStyle w:val="a5"/>
    </w:pPr>
    <w:r>
      <w:t>http://учебники</w:t>
    </w:r>
    <w:proofErr w:type="gramStart"/>
    <w:r>
      <w:t>.и</w:t>
    </w:r>
    <w:proofErr w:type="gramEnd"/>
    <w:r>
      <w:t>нформ2000.рф/diplom.shtml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F" w:rsidRDefault="00EA2C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A1B" w:rsidRDefault="00CE1A1B" w:rsidP="007B00F7">
      <w:r>
        <w:separator/>
      </w:r>
    </w:p>
  </w:footnote>
  <w:footnote w:type="continuationSeparator" w:id="0">
    <w:p w:rsidR="00CE1A1B" w:rsidRDefault="00CE1A1B" w:rsidP="007B0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F" w:rsidRDefault="00EA2C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F" w:rsidRDefault="00EA2CB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F" w:rsidRDefault="00EA2C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1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F7"/>
    <w:rsid w:val="00106646"/>
    <w:rsid w:val="00130CD7"/>
    <w:rsid w:val="004A380A"/>
    <w:rsid w:val="005124A5"/>
    <w:rsid w:val="005371EA"/>
    <w:rsid w:val="006D3F55"/>
    <w:rsid w:val="007B00F7"/>
    <w:rsid w:val="00903CA1"/>
    <w:rsid w:val="00BC42C0"/>
    <w:rsid w:val="00C6273D"/>
    <w:rsid w:val="00CE1A1B"/>
    <w:rsid w:val="00D57DCA"/>
    <w:rsid w:val="00EA2CBF"/>
    <w:rsid w:val="00E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B00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B00F7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B00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B00F7"/>
    <w:rPr>
      <w:rFonts w:ascii="Times New Roman CYR" w:hAnsi="Times New Roman CYR" w:cs="Times New Roman CYR"/>
      <w:sz w:val="24"/>
      <w:szCs w:val="24"/>
    </w:rPr>
  </w:style>
  <w:style w:type="character" w:styleId="a7">
    <w:name w:val="Hyperlink"/>
    <w:basedOn w:val="a0"/>
    <w:uiPriority w:val="99"/>
    <w:unhideWhenUsed/>
    <w:rsid w:val="007B00F7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B00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B00F7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B00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B00F7"/>
    <w:rPr>
      <w:rFonts w:ascii="Times New Roman CYR" w:hAnsi="Times New Roman CYR" w:cs="Times New Roman CYR"/>
      <w:sz w:val="24"/>
      <w:szCs w:val="24"/>
    </w:rPr>
  </w:style>
  <w:style w:type="character" w:styleId="a7">
    <w:name w:val="Hyperlink"/>
    <w:basedOn w:val="a0"/>
    <w:uiPriority w:val="99"/>
    <w:unhideWhenUsed/>
    <w:rsid w:val="007B00F7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&#1091;&#1095;&#1077;&#1073;&#1085;&#1080;&#1082;&#1080;.&#1080;&#1085;&#1092;&#1086;&#1088;&#1084;2000.&#1088;&#1092;/diplom.s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5065</Words>
  <Characters>28877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7</cp:revision>
  <dcterms:created xsi:type="dcterms:W3CDTF">2021-08-27T11:45:00Z</dcterms:created>
  <dcterms:modified xsi:type="dcterms:W3CDTF">2023-03-11T12:10:00Z</dcterms:modified>
</cp:coreProperties>
</file>