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87" w:rsidRPr="00124B87" w:rsidRDefault="00124B87" w:rsidP="00124B87">
      <w:pPr>
        <w:spacing w:after="120"/>
        <w:ind w:firstLine="0"/>
        <w:jc w:val="center"/>
        <w:rPr>
          <w:rFonts w:eastAsia="Times New Roman" w:cs="Times New Roman"/>
          <w:b/>
          <w:bCs/>
          <w:caps/>
          <w:color w:val="auto"/>
          <w:sz w:val="32"/>
          <w:szCs w:val="32"/>
          <w:lang w:eastAsia="ru-RU"/>
        </w:rPr>
      </w:pPr>
    </w:p>
    <w:tbl>
      <w:tblPr>
        <w:tblW w:w="0" w:type="auto"/>
        <w:tblInd w:w="2" w:type="dxa"/>
        <w:tblLook w:val="00A0" w:firstRow="1" w:lastRow="0" w:firstColumn="1" w:lastColumn="0" w:noHBand="0" w:noVBand="0"/>
      </w:tblPr>
      <w:tblGrid>
        <w:gridCol w:w="1242"/>
        <w:gridCol w:w="8326"/>
      </w:tblGrid>
      <w:tr w:rsidR="00124B87" w:rsidRPr="00124B87" w:rsidTr="006261E7">
        <w:tc>
          <w:tcPr>
            <w:tcW w:w="1242" w:type="dxa"/>
          </w:tcPr>
          <w:p w:rsidR="00124B87" w:rsidRPr="00124B87" w:rsidRDefault="00124B87" w:rsidP="00124B87">
            <w:pPr>
              <w:spacing w:line="276" w:lineRule="auto"/>
              <w:ind w:right="-108" w:firstLine="0"/>
              <w:jc w:val="left"/>
              <w:rPr>
                <w:rFonts w:eastAsia="Times New Roman" w:cs="Times New Roman"/>
                <w:color w:val="auto"/>
                <w:szCs w:val="28"/>
                <w:lang w:eastAsia="ru-RU"/>
              </w:rPr>
            </w:pPr>
            <w:r w:rsidRPr="00124B87">
              <w:rPr>
                <w:rFonts w:eastAsia="Times New Roman" w:cs="Times New Roman"/>
                <w:color w:val="auto"/>
                <w:szCs w:val="28"/>
                <w:lang w:eastAsia="ru-RU"/>
              </w:rPr>
              <w:t xml:space="preserve"> </w:t>
            </w:r>
          </w:p>
        </w:tc>
        <w:tc>
          <w:tcPr>
            <w:tcW w:w="8328" w:type="dxa"/>
          </w:tcPr>
          <w:p w:rsidR="00124B87" w:rsidRPr="00652BA5" w:rsidRDefault="00124B87" w:rsidP="00652BA5">
            <w:pPr>
              <w:pStyle w:val="1"/>
            </w:pPr>
            <w:r>
              <w:t>ИП</w:t>
            </w:r>
            <w:r w:rsidR="00775034">
              <w:t>ОТЕЧНОЕ КРЕДИТОВАНИЕ В ПАО Сбер</w:t>
            </w:r>
            <w:r>
              <w:t>банк России</w:t>
            </w:r>
          </w:p>
          <w:p w:rsidR="00652BA5" w:rsidRPr="00652BA5" w:rsidRDefault="00652BA5" w:rsidP="00652BA5">
            <w:pPr>
              <w:spacing w:line="276" w:lineRule="auto"/>
              <w:ind w:firstLine="0"/>
              <w:rPr>
                <w:rFonts w:eastAsia="Times New Roman" w:cs="Times New Roman"/>
                <w:color w:val="FF0000"/>
                <w:szCs w:val="28"/>
                <w:lang w:eastAsia="ru-RU"/>
              </w:rPr>
            </w:pPr>
          </w:p>
        </w:tc>
      </w:tr>
    </w:tbl>
    <w:p w:rsidR="00124B87" w:rsidRPr="00124B87" w:rsidRDefault="00124B87" w:rsidP="00124B87">
      <w:pPr>
        <w:ind w:firstLine="0"/>
        <w:jc w:val="left"/>
        <w:rPr>
          <w:rFonts w:eastAsia="Times New Roman" w:cs="Times New Roman"/>
          <w:color w:val="auto"/>
          <w:szCs w:val="28"/>
          <w:lang w:eastAsia="ru-RU"/>
        </w:rPr>
      </w:pPr>
    </w:p>
    <w:p w:rsidR="00124B87" w:rsidRPr="007066E3" w:rsidRDefault="00124B87" w:rsidP="00362585">
      <w:pPr>
        <w:ind w:firstLine="0"/>
        <w:jc w:val="center"/>
        <w:rPr>
          <w:rFonts w:eastAsia="Times New Roman" w:cs="Times New Roman"/>
          <w:color w:val="auto"/>
          <w:szCs w:val="28"/>
          <w:lang w:eastAsia="ru-RU"/>
        </w:rPr>
      </w:pPr>
      <w:r w:rsidRPr="00124B87">
        <w:rPr>
          <w:rFonts w:eastAsia="Times New Roman" w:cs="Times New Roman"/>
          <w:color w:val="auto"/>
          <w:szCs w:val="28"/>
          <w:lang w:eastAsia="ru-RU"/>
        </w:rPr>
        <w:t xml:space="preserve"> 201</w:t>
      </w:r>
      <w:r w:rsidR="0018799F">
        <w:rPr>
          <w:rFonts w:eastAsia="Times New Roman" w:cs="Times New Roman"/>
          <w:color w:val="auto"/>
          <w:szCs w:val="28"/>
          <w:lang w:eastAsia="ru-RU"/>
        </w:rPr>
        <w:t>8</w:t>
      </w:r>
    </w:p>
    <w:p w:rsidR="007066E3" w:rsidRPr="007066E3" w:rsidRDefault="007066E3" w:rsidP="00362585">
      <w:pPr>
        <w:ind w:firstLine="0"/>
        <w:jc w:val="center"/>
        <w:rPr>
          <w:rFonts w:eastAsia="Times New Roman" w:cs="Times New Roman"/>
          <w:color w:val="auto"/>
          <w:szCs w:val="28"/>
          <w:lang w:eastAsia="ru-RU"/>
        </w:rPr>
      </w:pPr>
    </w:p>
    <w:sdt>
      <w:sdtPr>
        <w:rPr>
          <w:rFonts w:ascii="Times New Roman" w:eastAsiaTheme="minorHAnsi" w:hAnsi="Times New Roman" w:cstheme="minorBidi"/>
          <w:color w:val="000000" w:themeColor="text1"/>
          <w:sz w:val="28"/>
          <w:szCs w:val="22"/>
          <w:lang w:eastAsia="en-US"/>
        </w:rPr>
        <w:id w:val="-1907750987"/>
        <w:docPartObj>
          <w:docPartGallery w:val="Table of Contents"/>
          <w:docPartUnique/>
        </w:docPartObj>
      </w:sdtPr>
      <w:sdtEndPr>
        <w:rPr>
          <w:b/>
          <w:bCs/>
        </w:rPr>
      </w:sdtEndPr>
      <w:sdtContent>
        <w:p w:rsidR="0019532A" w:rsidRPr="0019532A" w:rsidRDefault="0019532A" w:rsidP="008E6853">
          <w:pPr>
            <w:pStyle w:val="a5"/>
            <w:jc w:val="center"/>
            <w:rPr>
              <w:rFonts w:ascii="Times New Roman" w:hAnsi="Times New Roman" w:cs="Times New Roman"/>
              <w:color w:val="000000" w:themeColor="text1"/>
              <w:sz w:val="28"/>
              <w:szCs w:val="28"/>
            </w:rPr>
          </w:pPr>
          <w:r w:rsidRPr="0019532A">
            <w:rPr>
              <w:rFonts w:ascii="Times New Roman" w:hAnsi="Times New Roman" w:cs="Times New Roman"/>
              <w:color w:val="000000" w:themeColor="text1"/>
              <w:sz w:val="28"/>
              <w:szCs w:val="28"/>
            </w:rPr>
            <w:t>Содержание</w:t>
          </w:r>
        </w:p>
        <w:p w:rsidR="008E6853" w:rsidRDefault="0019532A" w:rsidP="008E6853">
          <w:pPr>
            <w:pStyle w:val="11"/>
            <w:tabs>
              <w:tab w:val="right" w:leader="dot" w:pos="9344"/>
            </w:tabs>
            <w:ind w:firstLine="0"/>
            <w:rPr>
              <w:rFonts w:asciiTheme="minorHAnsi" w:eastAsiaTheme="minorEastAsia" w:hAnsiTheme="minorHAnsi"/>
              <w:noProof/>
              <w:color w:val="auto"/>
              <w:sz w:val="22"/>
              <w:lang w:eastAsia="ru-RU"/>
            </w:rPr>
          </w:pPr>
          <w:r>
            <w:fldChar w:fldCharType="begin"/>
          </w:r>
          <w:r>
            <w:instrText xml:space="preserve"> TOC \o "1-3" \h \z \u </w:instrText>
          </w:r>
          <w:r>
            <w:fldChar w:fldCharType="separate"/>
          </w:r>
          <w:hyperlink w:anchor="_Toc504433987" w:history="1">
            <w:r w:rsidR="008E6853" w:rsidRPr="00742347">
              <w:rPr>
                <w:rStyle w:val="a4"/>
                <w:noProof/>
              </w:rPr>
              <w:t>ВВЕДЕНИЕ</w:t>
            </w:r>
            <w:r w:rsidR="008E6853">
              <w:rPr>
                <w:noProof/>
                <w:webHidden/>
              </w:rPr>
              <w:tab/>
            </w:r>
            <w:r w:rsidR="008E6853">
              <w:rPr>
                <w:noProof/>
                <w:webHidden/>
              </w:rPr>
              <w:fldChar w:fldCharType="begin"/>
            </w:r>
            <w:r w:rsidR="008E6853">
              <w:rPr>
                <w:noProof/>
                <w:webHidden/>
              </w:rPr>
              <w:instrText xml:space="preserve"> PAGEREF _Toc504433987 \h </w:instrText>
            </w:r>
            <w:r w:rsidR="008E6853">
              <w:rPr>
                <w:noProof/>
                <w:webHidden/>
              </w:rPr>
            </w:r>
            <w:r w:rsidR="008E6853">
              <w:rPr>
                <w:noProof/>
                <w:webHidden/>
              </w:rPr>
              <w:fldChar w:fldCharType="separate"/>
            </w:r>
            <w:r w:rsidR="00B07E9C">
              <w:rPr>
                <w:noProof/>
                <w:webHidden/>
              </w:rPr>
              <w:t>4</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88" w:history="1">
            <w:r w:rsidR="008E6853" w:rsidRPr="00742347">
              <w:rPr>
                <w:rStyle w:val="a4"/>
                <w:noProof/>
              </w:rPr>
              <w:t>ГЛАВА 1. ТЕОРЕТИЧЕСКИЙ АСПЕКТ ИПОТЕЧНОГО КРЕДИТОВАНИЯ</w:t>
            </w:r>
            <w:r w:rsidR="008E6853">
              <w:rPr>
                <w:noProof/>
                <w:webHidden/>
              </w:rPr>
              <w:tab/>
            </w:r>
            <w:r w:rsidR="008E6853">
              <w:rPr>
                <w:noProof/>
                <w:webHidden/>
              </w:rPr>
              <w:fldChar w:fldCharType="begin"/>
            </w:r>
            <w:r w:rsidR="008E6853">
              <w:rPr>
                <w:noProof/>
                <w:webHidden/>
              </w:rPr>
              <w:instrText xml:space="preserve"> PAGEREF _Toc504433988 \h </w:instrText>
            </w:r>
            <w:r w:rsidR="008E6853">
              <w:rPr>
                <w:noProof/>
                <w:webHidden/>
              </w:rPr>
            </w:r>
            <w:r w:rsidR="008E6853">
              <w:rPr>
                <w:noProof/>
                <w:webHidden/>
              </w:rPr>
              <w:fldChar w:fldCharType="separate"/>
            </w:r>
            <w:r w:rsidR="00B07E9C">
              <w:rPr>
                <w:noProof/>
                <w:webHidden/>
              </w:rPr>
              <w:t>7</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89" w:history="1">
            <w:r w:rsidR="008E6853" w:rsidRPr="00742347">
              <w:rPr>
                <w:rStyle w:val="a4"/>
                <w:noProof/>
              </w:rPr>
              <w:t>1.1. Нормативно-правовая база ипотечного кредитования</w:t>
            </w:r>
            <w:r w:rsidR="008E6853">
              <w:rPr>
                <w:noProof/>
                <w:webHidden/>
              </w:rPr>
              <w:tab/>
            </w:r>
            <w:r w:rsidR="008E6853">
              <w:rPr>
                <w:noProof/>
                <w:webHidden/>
              </w:rPr>
              <w:fldChar w:fldCharType="begin"/>
            </w:r>
            <w:r w:rsidR="008E6853">
              <w:rPr>
                <w:noProof/>
                <w:webHidden/>
              </w:rPr>
              <w:instrText xml:space="preserve"> PAGEREF _Toc504433989 \h </w:instrText>
            </w:r>
            <w:r w:rsidR="008E6853">
              <w:rPr>
                <w:noProof/>
                <w:webHidden/>
              </w:rPr>
            </w:r>
            <w:r w:rsidR="008E6853">
              <w:rPr>
                <w:noProof/>
                <w:webHidden/>
              </w:rPr>
              <w:fldChar w:fldCharType="separate"/>
            </w:r>
            <w:r w:rsidR="00B07E9C">
              <w:rPr>
                <w:noProof/>
                <w:webHidden/>
              </w:rPr>
              <w:t>7</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0" w:history="1">
            <w:r w:rsidR="008E6853" w:rsidRPr="00742347">
              <w:rPr>
                <w:rStyle w:val="a4"/>
                <w:noProof/>
              </w:rPr>
              <w:t>1.2. Сущность системы ипотечного кредитования</w:t>
            </w:r>
            <w:r w:rsidR="008E6853">
              <w:rPr>
                <w:noProof/>
                <w:webHidden/>
              </w:rPr>
              <w:tab/>
            </w:r>
            <w:r w:rsidR="008E6853">
              <w:rPr>
                <w:noProof/>
                <w:webHidden/>
              </w:rPr>
              <w:fldChar w:fldCharType="begin"/>
            </w:r>
            <w:r w:rsidR="008E6853">
              <w:rPr>
                <w:noProof/>
                <w:webHidden/>
              </w:rPr>
              <w:instrText xml:space="preserve"> PAGEREF _Toc504433990 \h </w:instrText>
            </w:r>
            <w:r w:rsidR="008E6853">
              <w:rPr>
                <w:noProof/>
                <w:webHidden/>
              </w:rPr>
            </w:r>
            <w:r w:rsidR="008E6853">
              <w:rPr>
                <w:noProof/>
                <w:webHidden/>
              </w:rPr>
              <w:fldChar w:fldCharType="separate"/>
            </w:r>
            <w:r w:rsidR="00B07E9C">
              <w:rPr>
                <w:noProof/>
                <w:webHidden/>
              </w:rPr>
              <w:t>14</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1" w:history="1">
            <w:r w:rsidR="008E6853" w:rsidRPr="00742347">
              <w:rPr>
                <w:rStyle w:val="a4"/>
                <w:noProof/>
              </w:rPr>
              <w:t>1.3. Программы ипотечного кредитования</w:t>
            </w:r>
            <w:r w:rsidR="008E6853">
              <w:rPr>
                <w:noProof/>
                <w:webHidden/>
              </w:rPr>
              <w:tab/>
            </w:r>
            <w:r w:rsidR="008E6853">
              <w:rPr>
                <w:noProof/>
                <w:webHidden/>
              </w:rPr>
              <w:fldChar w:fldCharType="begin"/>
            </w:r>
            <w:r w:rsidR="008E6853">
              <w:rPr>
                <w:noProof/>
                <w:webHidden/>
              </w:rPr>
              <w:instrText xml:space="preserve"> PAGEREF _Toc504433991 \h </w:instrText>
            </w:r>
            <w:r w:rsidR="008E6853">
              <w:rPr>
                <w:noProof/>
                <w:webHidden/>
              </w:rPr>
            </w:r>
            <w:r w:rsidR="008E6853">
              <w:rPr>
                <w:noProof/>
                <w:webHidden/>
              </w:rPr>
              <w:fldChar w:fldCharType="separate"/>
            </w:r>
            <w:r w:rsidR="00B07E9C">
              <w:rPr>
                <w:noProof/>
                <w:webHidden/>
              </w:rPr>
              <w:t>29</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2" w:history="1">
            <w:r w:rsidR="008E6853" w:rsidRPr="00742347">
              <w:rPr>
                <w:rStyle w:val="a4"/>
                <w:noProof/>
              </w:rPr>
              <w:t>ГЛАВА 2. ПРАКТИКА ИПОТЕЧНОГО КРЕДИТОВАНИЯ НА ПРИМЕРЕ ПАО «СБЕРБАНК РОССИИ»</w:t>
            </w:r>
            <w:r w:rsidR="008E6853">
              <w:rPr>
                <w:noProof/>
                <w:webHidden/>
              </w:rPr>
              <w:tab/>
            </w:r>
            <w:r w:rsidR="008E6853">
              <w:rPr>
                <w:noProof/>
                <w:webHidden/>
              </w:rPr>
              <w:fldChar w:fldCharType="begin"/>
            </w:r>
            <w:r w:rsidR="008E6853">
              <w:rPr>
                <w:noProof/>
                <w:webHidden/>
              </w:rPr>
              <w:instrText xml:space="preserve"> PAGEREF _Toc504433992 \h </w:instrText>
            </w:r>
            <w:r w:rsidR="008E6853">
              <w:rPr>
                <w:noProof/>
                <w:webHidden/>
              </w:rPr>
            </w:r>
            <w:r w:rsidR="008E6853">
              <w:rPr>
                <w:noProof/>
                <w:webHidden/>
              </w:rPr>
              <w:fldChar w:fldCharType="separate"/>
            </w:r>
            <w:r w:rsidR="00B07E9C">
              <w:rPr>
                <w:noProof/>
                <w:webHidden/>
              </w:rPr>
              <w:t>33</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3" w:history="1">
            <w:r w:rsidR="008E6853" w:rsidRPr="00742347">
              <w:rPr>
                <w:rStyle w:val="a4"/>
                <w:noProof/>
              </w:rPr>
              <w:t>2.1. Общая организационно-экономическая характеристика банка</w:t>
            </w:r>
            <w:r w:rsidR="008E6853">
              <w:rPr>
                <w:noProof/>
                <w:webHidden/>
              </w:rPr>
              <w:tab/>
            </w:r>
            <w:r w:rsidR="008E6853">
              <w:rPr>
                <w:noProof/>
                <w:webHidden/>
              </w:rPr>
              <w:fldChar w:fldCharType="begin"/>
            </w:r>
            <w:r w:rsidR="008E6853">
              <w:rPr>
                <w:noProof/>
                <w:webHidden/>
              </w:rPr>
              <w:instrText xml:space="preserve"> PAGEREF _Toc504433993 \h </w:instrText>
            </w:r>
            <w:r w:rsidR="008E6853">
              <w:rPr>
                <w:noProof/>
                <w:webHidden/>
              </w:rPr>
            </w:r>
            <w:r w:rsidR="008E6853">
              <w:rPr>
                <w:noProof/>
                <w:webHidden/>
              </w:rPr>
              <w:fldChar w:fldCharType="separate"/>
            </w:r>
            <w:r w:rsidR="00B07E9C">
              <w:rPr>
                <w:noProof/>
                <w:webHidden/>
              </w:rPr>
              <w:t>33</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4" w:history="1">
            <w:r w:rsidR="008E6853" w:rsidRPr="00742347">
              <w:rPr>
                <w:rStyle w:val="a4"/>
                <w:noProof/>
              </w:rPr>
              <w:t>2.2. Анализ ипотечного кредитования в банке</w:t>
            </w:r>
            <w:r w:rsidR="008E6853">
              <w:rPr>
                <w:noProof/>
                <w:webHidden/>
              </w:rPr>
              <w:tab/>
            </w:r>
            <w:r w:rsidR="008E6853">
              <w:rPr>
                <w:noProof/>
                <w:webHidden/>
              </w:rPr>
              <w:fldChar w:fldCharType="begin"/>
            </w:r>
            <w:r w:rsidR="008E6853">
              <w:rPr>
                <w:noProof/>
                <w:webHidden/>
              </w:rPr>
              <w:instrText xml:space="preserve"> PAGEREF _Toc504433994 \h </w:instrText>
            </w:r>
            <w:r w:rsidR="008E6853">
              <w:rPr>
                <w:noProof/>
                <w:webHidden/>
              </w:rPr>
            </w:r>
            <w:r w:rsidR="008E6853">
              <w:rPr>
                <w:noProof/>
                <w:webHidden/>
              </w:rPr>
              <w:fldChar w:fldCharType="separate"/>
            </w:r>
            <w:r w:rsidR="00B07E9C">
              <w:rPr>
                <w:noProof/>
                <w:webHidden/>
              </w:rPr>
              <w:t>36</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5" w:history="1">
            <w:r w:rsidR="008E6853" w:rsidRPr="00742347">
              <w:rPr>
                <w:rStyle w:val="a4"/>
                <w:noProof/>
              </w:rPr>
              <w:t>2.3. Рекомендации на основании проведенного анализа и перспективы развития ипотечного кредитования в банке</w:t>
            </w:r>
            <w:r w:rsidR="008E6853">
              <w:rPr>
                <w:noProof/>
                <w:webHidden/>
              </w:rPr>
              <w:tab/>
            </w:r>
            <w:r w:rsidR="008E6853">
              <w:rPr>
                <w:noProof/>
                <w:webHidden/>
              </w:rPr>
              <w:fldChar w:fldCharType="begin"/>
            </w:r>
            <w:r w:rsidR="008E6853">
              <w:rPr>
                <w:noProof/>
                <w:webHidden/>
              </w:rPr>
              <w:instrText xml:space="preserve"> PAGEREF _Toc504433995 \h </w:instrText>
            </w:r>
            <w:r w:rsidR="008E6853">
              <w:rPr>
                <w:noProof/>
                <w:webHidden/>
              </w:rPr>
            </w:r>
            <w:r w:rsidR="008E6853">
              <w:rPr>
                <w:noProof/>
                <w:webHidden/>
              </w:rPr>
              <w:fldChar w:fldCharType="separate"/>
            </w:r>
            <w:r w:rsidR="00B07E9C">
              <w:rPr>
                <w:noProof/>
                <w:webHidden/>
              </w:rPr>
              <w:t>48</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6" w:history="1">
            <w:r w:rsidR="008E6853" w:rsidRPr="00742347">
              <w:rPr>
                <w:rStyle w:val="a4"/>
                <w:noProof/>
              </w:rPr>
              <w:t>Заключение</w:t>
            </w:r>
            <w:r w:rsidR="008E6853">
              <w:rPr>
                <w:noProof/>
                <w:webHidden/>
              </w:rPr>
              <w:tab/>
            </w:r>
            <w:r w:rsidR="008E6853">
              <w:rPr>
                <w:noProof/>
                <w:webHidden/>
              </w:rPr>
              <w:fldChar w:fldCharType="begin"/>
            </w:r>
            <w:r w:rsidR="008E6853">
              <w:rPr>
                <w:noProof/>
                <w:webHidden/>
              </w:rPr>
              <w:instrText xml:space="preserve"> PAGEREF _Toc504433996 \h </w:instrText>
            </w:r>
            <w:r w:rsidR="008E6853">
              <w:rPr>
                <w:noProof/>
                <w:webHidden/>
              </w:rPr>
            </w:r>
            <w:r w:rsidR="008E6853">
              <w:rPr>
                <w:noProof/>
                <w:webHidden/>
              </w:rPr>
              <w:fldChar w:fldCharType="separate"/>
            </w:r>
            <w:r w:rsidR="00B07E9C">
              <w:rPr>
                <w:noProof/>
                <w:webHidden/>
              </w:rPr>
              <w:t>58</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7" w:history="1">
            <w:r w:rsidR="008E6853" w:rsidRPr="00742347">
              <w:rPr>
                <w:rStyle w:val="a4"/>
                <w:noProof/>
              </w:rPr>
              <w:t>Список использованной литературы</w:t>
            </w:r>
            <w:r w:rsidR="008E6853">
              <w:rPr>
                <w:noProof/>
                <w:webHidden/>
              </w:rPr>
              <w:tab/>
            </w:r>
            <w:r w:rsidR="008E6853">
              <w:rPr>
                <w:noProof/>
                <w:webHidden/>
              </w:rPr>
              <w:fldChar w:fldCharType="begin"/>
            </w:r>
            <w:r w:rsidR="008E6853">
              <w:rPr>
                <w:noProof/>
                <w:webHidden/>
              </w:rPr>
              <w:instrText xml:space="preserve"> PAGEREF _Toc504433997 \h </w:instrText>
            </w:r>
            <w:r w:rsidR="008E6853">
              <w:rPr>
                <w:noProof/>
                <w:webHidden/>
              </w:rPr>
            </w:r>
            <w:r w:rsidR="008E6853">
              <w:rPr>
                <w:noProof/>
                <w:webHidden/>
              </w:rPr>
              <w:fldChar w:fldCharType="separate"/>
            </w:r>
            <w:r w:rsidR="00B07E9C">
              <w:rPr>
                <w:noProof/>
                <w:webHidden/>
              </w:rPr>
              <w:t>60</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8" w:history="1">
            <w:r w:rsidR="008E6853" w:rsidRPr="00742347">
              <w:rPr>
                <w:rStyle w:val="a4"/>
                <w:noProof/>
              </w:rPr>
              <w:t>Приложение 1</w:t>
            </w:r>
            <w:r w:rsidR="008E6853">
              <w:rPr>
                <w:noProof/>
                <w:webHidden/>
              </w:rPr>
              <w:tab/>
            </w:r>
            <w:r w:rsidR="008E6853">
              <w:rPr>
                <w:noProof/>
                <w:webHidden/>
              </w:rPr>
              <w:fldChar w:fldCharType="begin"/>
            </w:r>
            <w:r w:rsidR="008E6853">
              <w:rPr>
                <w:noProof/>
                <w:webHidden/>
              </w:rPr>
              <w:instrText xml:space="preserve"> PAGEREF _Toc504433998 \h </w:instrText>
            </w:r>
            <w:r w:rsidR="008E6853">
              <w:rPr>
                <w:noProof/>
                <w:webHidden/>
              </w:rPr>
            </w:r>
            <w:r w:rsidR="008E6853">
              <w:rPr>
                <w:noProof/>
                <w:webHidden/>
              </w:rPr>
              <w:fldChar w:fldCharType="separate"/>
            </w:r>
            <w:r w:rsidR="00B07E9C">
              <w:rPr>
                <w:noProof/>
                <w:webHidden/>
              </w:rPr>
              <w:t>63</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3999" w:history="1">
            <w:r w:rsidR="008E6853" w:rsidRPr="00742347">
              <w:rPr>
                <w:rStyle w:val="a4"/>
                <w:noProof/>
              </w:rPr>
              <w:t>Приложение 2</w:t>
            </w:r>
            <w:r w:rsidR="008E6853">
              <w:rPr>
                <w:noProof/>
                <w:webHidden/>
              </w:rPr>
              <w:tab/>
            </w:r>
            <w:r w:rsidR="008E6853">
              <w:rPr>
                <w:noProof/>
                <w:webHidden/>
              </w:rPr>
              <w:fldChar w:fldCharType="begin"/>
            </w:r>
            <w:r w:rsidR="008E6853">
              <w:rPr>
                <w:noProof/>
                <w:webHidden/>
              </w:rPr>
              <w:instrText xml:space="preserve"> PAGEREF _Toc504433999 \h </w:instrText>
            </w:r>
            <w:r w:rsidR="008E6853">
              <w:rPr>
                <w:noProof/>
                <w:webHidden/>
              </w:rPr>
            </w:r>
            <w:r w:rsidR="008E6853">
              <w:rPr>
                <w:noProof/>
                <w:webHidden/>
              </w:rPr>
              <w:fldChar w:fldCharType="separate"/>
            </w:r>
            <w:r w:rsidR="00B07E9C">
              <w:rPr>
                <w:noProof/>
                <w:webHidden/>
              </w:rPr>
              <w:t>66</w:t>
            </w:r>
            <w:r w:rsidR="008E6853">
              <w:rPr>
                <w:noProof/>
                <w:webHidden/>
              </w:rPr>
              <w:fldChar w:fldCharType="end"/>
            </w:r>
          </w:hyperlink>
        </w:p>
        <w:p w:rsidR="008E6853" w:rsidRDefault="000576F5" w:rsidP="008E6853">
          <w:pPr>
            <w:pStyle w:val="11"/>
            <w:tabs>
              <w:tab w:val="right" w:leader="dot" w:pos="9344"/>
            </w:tabs>
            <w:ind w:firstLine="0"/>
            <w:rPr>
              <w:rFonts w:asciiTheme="minorHAnsi" w:eastAsiaTheme="minorEastAsia" w:hAnsiTheme="minorHAnsi"/>
              <w:noProof/>
              <w:color w:val="auto"/>
              <w:sz w:val="22"/>
              <w:lang w:eastAsia="ru-RU"/>
            </w:rPr>
          </w:pPr>
          <w:hyperlink w:anchor="_Toc504434000" w:history="1">
            <w:r w:rsidR="008E6853" w:rsidRPr="00742347">
              <w:rPr>
                <w:rStyle w:val="a4"/>
                <w:noProof/>
              </w:rPr>
              <w:t>Приложение 3</w:t>
            </w:r>
            <w:r w:rsidR="008E6853">
              <w:rPr>
                <w:noProof/>
                <w:webHidden/>
              </w:rPr>
              <w:tab/>
            </w:r>
            <w:r w:rsidR="008E6853">
              <w:rPr>
                <w:noProof/>
                <w:webHidden/>
              </w:rPr>
              <w:fldChar w:fldCharType="begin"/>
            </w:r>
            <w:r w:rsidR="008E6853">
              <w:rPr>
                <w:noProof/>
                <w:webHidden/>
              </w:rPr>
              <w:instrText xml:space="preserve"> PAGEREF _Toc504434000 \h </w:instrText>
            </w:r>
            <w:r w:rsidR="008E6853">
              <w:rPr>
                <w:noProof/>
                <w:webHidden/>
              </w:rPr>
            </w:r>
            <w:r w:rsidR="008E6853">
              <w:rPr>
                <w:noProof/>
                <w:webHidden/>
              </w:rPr>
              <w:fldChar w:fldCharType="separate"/>
            </w:r>
            <w:r w:rsidR="00B07E9C">
              <w:rPr>
                <w:noProof/>
                <w:webHidden/>
              </w:rPr>
              <w:t>68</w:t>
            </w:r>
            <w:r w:rsidR="008E6853">
              <w:rPr>
                <w:noProof/>
                <w:webHidden/>
              </w:rPr>
              <w:fldChar w:fldCharType="end"/>
            </w:r>
          </w:hyperlink>
        </w:p>
        <w:p w:rsidR="0019532A" w:rsidRDefault="0019532A" w:rsidP="008E6853">
          <w:pPr>
            <w:ind w:firstLine="0"/>
          </w:pPr>
          <w:r>
            <w:rPr>
              <w:b/>
              <w:bCs/>
            </w:rPr>
            <w:fldChar w:fldCharType="end"/>
          </w:r>
        </w:p>
      </w:sdtContent>
    </w:sdt>
    <w:p w:rsidR="00AE3C9B" w:rsidRPr="00AE3C9B" w:rsidRDefault="00AE3C9B">
      <w:pPr>
        <w:rPr>
          <w:b/>
        </w:rPr>
      </w:pPr>
    </w:p>
    <w:p w:rsidR="0019532A" w:rsidRDefault="0019532A">
      <w:pPr>
        <w:sectPr w:rsidR="0019532A" w:rsidSect="0036258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docGrid w:linePitch="360"/>
        </w:sectPr>
      </w:pPr>
    </w:p>
    <w:p w:rsidR="0019532A" w:rsidRDefault="009024DC" w:rsidP="0019532A">
      <w:pPr>
        <w:pStyle w:val="1"/>
      </w:pPr>
      <w:bookmarkStart w:id="1" w:name="_Toc504433987"/>
      <w:r>
        <w:lastRenderedPageBreak/>
        <w:t>ВВЕДЕНИЕ</w:t>
      </w:r>
      <w:bookmarkEnd w:id="1"/>
    </w:p>
    <w:p w:rsidR="0019532A" w:rsidRPr="00146021" w:rsidRDefault="0092084C" w:rsidP="0019532A">
      <w:r w:rsidRPr="0092084C">
        <w:t>Каждый гражданин стремится улучшить свой быт – это, в первую очередь, приобрести свое собственное жилье – это может быть отдельная квартира или дом с землей.</w:t>
      </w:r>
      <w:r>
        <w:t xml:space="preserve"> Приобрести собственное жилье можно сразу при наличие необходимой суммы, но нередко многие прибегают к кредитованию, т.к. многие предпочитают не накапливать необходимую сумму, проживая с родственниками или друзьями, а вносить ежемесячно платежи за ипотеку, тем более</w:t>
      </w:r>
      <w:proofErr w:type="gramStart"/>
      <w:r>
        <w:t>,</w:t>
      </w:r>
      <w:proofErr w:type="gramEnd"/>
      <w:r>
        <w:t xml:space="preserve"> что это выгоднее, чем снимать жилья.</w:t>
      </w:r>
    </w:p>
    <w:p w:rsidR="001C31FF" w:rsidRPr="001C31FF" w:rsidRDefault="000576F5" w:rsidP="001C31FF">
      <w:pPr>
        <w:spacing w:after="200" w:line="276" w:lineRule="auto"/>
        <w:ind w:firstLine="0"/>
        <w:jc w:val="left"/>
        <w:rPr>
          <w:rFonts w:ascii="Calibri" w:eastAsia="Calibri" w:hAnsi="Calibri" w:cs="Times New Roman"/>
          <w:b/>
          <w:color w:val="auto"/>
          <w:sz w:val="32"/>
          <w:szCs w:val="32"/>
        </w:rPr>
      </w:pPr>
      <w:hyperlink r:id="rId15" w:history="1">
        <w:r w:rsidR="001C31FF" w:rsidRPr="001C31FF">
          <w:rPr>
            <w:rFonts w:ascii="Calibri" w:eastAsia="Calibri" w:hAnsi="Calibri" w:cs="Times New Roman"/>
            <w:b/>
            <w:color w:val="0563C1"/>
            <w:sz w:val="32"/>
            <w:szCs w:val="32"/>
            <w:u w:val="single"/>
          </w:rPr>
          <w:t>Вернуться в каталог дипломов по финансам</w:t>
        </w:r>
      </w:hyperlink>
    </w:p>
    <w:p w:rsidR="001C31FF" w:rsidRPr="001C31FF" w:rsidRDefault="001C31FF" w:rsidP="001C31FF">
      <w:pPr>
        <w:spacing w:after="200" w:line="276" w:lineRule="auto"/>
        <w:ind w:firstLine="0"/>
        <w:jc w:val="left"/>
        <w:rPr>
          <w:rFonts w:ascii="Calibri" w:eastAsia="Calibri" w:hAnsi="Calibri" w:cs="Times New Roman"/>
          <w:color w:val="auto"/>
          <w:sz w:val="32"/>
          <w:szCs w:val="32"/>
        </w:rPr>
      </w:pPr>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16" w:history="1">
        <w:r w:rsidR="001C31FF" w:rsidRPr="001C31FF">
          <w:rPr>
            <w:rFonts w:ascii="Calibri" w:eastAsia="Calibri" w:hAnsi="Calibri" w:cs="Times New Roman"/>
            <w:b/>
            <w:color w:val="0563C1"/>
            <w:sz w:val="32"/>
            <w:szCs w:val="32"/>
            <w:u w:val="single"/>
          </w:rPr>
          <w:t>Написание на заказ  курсовых, контрольных, дипломов...</w:t>
        </w:r>
      </w:hyperlink>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17" w:history="1">
        <w:r w:rsidR="001C31FF" w:rsidRPr="001C31FF">
          <w:rPr>
            <w:rFonts w:ascii="Calibri" w:eastAsia="Calibri" w:hAnsi="Calibri" w:cs="Times New Roman"/>
            <w:b/>
            <w:color w:val="0563C1"/>
            <w:sz w:val="32"/>
            <w:szCs w:val="32"/>
            <w:u w:val="single"/>
          </w:rPr>
          <w:t>Написание на заказ научных статей, диссертаций...</w:t>
        </w:r>
      </w:hyperlink>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18" w:history="1">
        <w:r w:rsidR="001C31FF" w:rsidRPr="001C31FF">
          <w:rPr>
            <w:rFonts w:ascii="Calibri" w:eastAsia="Calibri" w:hAnsi="Calibri" w:cs="Times New Roman"/>
            <w:b/>
            <w:color w:val="0563C1"/>
            <w:sz w:val="32"/>
            <w:szCs w:val="32"/>
            <w:u w:val="single"/>
          </w:rPr>
          <w:t xml:space="preserve">ШКОЛЬНИКАМ: онлайн-репетиторы и курсы </w:t>
        </w:r>
      </w:hyperlink>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19" w:history="1">
        <w:r w:rsidR="001C31FF" w:rsidRPr="001C31FF">
          <w:rPr>
            <w:rFonts w:ascii="Calibri" w:eastAsia="Calibri" w:hAnsi="Calibri" w:cs="Times New Roman"/>
            <w:b/>
            <w:color w:val="0563C1"/>
            <w:sz w:val="32"/>
            <w:szCs w:val="32"/>
            <w:u w:val="single"/>
          </w:rPr>
          <w:t>Приглашаем авторов</w:t>
        </w:r>
      </w:hyperlink>
    </w:p>
    <w:p w:rsidR="007066E3" w:rsidRPr="007066E3" w:rsidRDefault="007066E3" w:rsidP="007066E3"/>
    <w:p w:rsidR="000F4C9A" w:rsidRDefault="0041758B" w:rsidP="0019532A">
      <w:r>
        <w:t>Благодаря ипотечным инструментам разрешается жилищный вопрос жителей во многих</w:t>
      </w:r>
      <w:r w:rsidRPr="0041758B">
        <w:t xml:space="preserve"> развитых странах мира. </w:t>
      </w:r>
      <w:r w:rsidR="0092084C">
        <w:t>Поэтому</w:t>
      </w:r>
      <w:r w:rsidR="000F4C9A">
        <w:t xml:space="preserve"> в России</w:t>
      </w:r>
      <w:r w:rsidR="0092084C">
        <w:t xml:space="preserve"> ипотечное кредитование в настоящее время представляет собой социально значимый аспект. </w:t>
      </w:r>
    </w:p>
    <w:p w:rsidR="0019532A" w:rsidRDefault="0092084C" w:rsidP="0019532A">
      <w:r>
        <w:t xml:space="preserve">Сейчас </w:t>
      </w:r>
      <w:r w:rsidR="000F4C9A">
        <w:t>на территории Российской Федерации</w:t>
      </w:r>
      <w:r w:rsidR="0041758B">
        <w:t xml:space="preserve"> </w:t>
      </w:r>
      <w:r>
        <w:t>вопрос предоставления имущественных залоговых займов выступает в качестве одно</w:t>
      </w:r>
      <w:r w:rsidR="0041758B">
        <w:t xml:space="preserve">го </w:t>
      </w:r>
      <w:proofErr w:type="gramStart"/>
      <w:r>
        <w:t>из</w:t>
      </w:r>
      <w:proofErr w:type="gramEnd"/>
      <w:r>
        <w:t xml:space="preserve"> наиболее актуальных</w:t>
      </w:r>
      <w:r w:rsidR="0041758B">
        <w:t>. Кроме того, большинство граждан осознают, что значительно переплачивают, прибегая к ипотеке. Высокие процентные ставки являются, с одной стороны, психологическим барьером, с другой стороны, ведут к тому, что далеко не каждый желающий способен прибегнуть к подобному методу приобретения собственного жилья. Кроме того, рынок самой недвижимости развивается более низкими темпами, чем необходимо.</w:t>
      </w:r>
    </w:p>
    <w:p w:rsidR="0041758B" w:rsidRDefault="0041758B" w:rsidP="0019532A">
      <w:r>
        <w:lastRenderedPageBreak/>
        <w:t>Для успешного как развития, так и становления системы ипотечного кредитования весомое значение имеет формирование специализированных институтов, которые обслуживают ипотечный рынок. Исключительно при взаимодействии всей совокупности компонентов данной системы возникает потенциальная возможность, в первую очередь, уменьшить риски ипотечных кредитов, соответственно, увеличить доступность ипотечных кредитов, во вторую очередь, увеличить надежность ипотечных облигаций вследствие привлечения дополнительного финансирования.</w:t>
      </w:r>
    </w:p>
    <w:p w:rsidR="0019532A" w:rsidRDefault="007F1768" w:rsidP="0019532A">
      <w:r w:rsidRPr="007F1768">
        <w:t xml:space="preserve">Актуальность </w:t>
      </w:r>
      <w:r w:rsidR="00626C18">
        <w:t>выпускной квалифицированной работы заключается в том, что</w:t>
      </w:r>
      <w:r w:rsidRPr="007F1768">
        <w:t xml:space="preserve"> ипотечно</w:t>
      </w:r>
      <w:r w:rsidR="00626C18">
        <w:t xml:space="preserve">е кредитование состоит в том, что вопрос </w:t>
      </w:r>
      <w:r w:rsidRPr="007F1768">
        <w:t xml:space="preserve">приобретения собственного жилья для </w:t>
      </w:r>
      <w:r w:rsidR="00626C18">
        <w:t>любого человека или же</w:t>
      </w:r>
      <w:r w:rsidRPr="007F1768">
        <w:t xml:space="preserve"> семьи</w:t>
      </w:r>
      <w:r w:rsidR="00626C18" w:rsidRPr="00626C18">
        <w:t xml:space="preserve"> </w:t>
      </w:r>
      <w:r w:rsidR="00626C18">
        <w:t>выступает в качестве первоочередного</w:t>
      </w:r>
      <w:r w:rsidRPr="007F1768">
        <w:t xml:space="preserve">. </w:t>
      </w:r>
      <w:r w:rsidR="00626C18">
        <w:t>Именно поэтому в настоящее время и</w:t>
      </w:r>
      <w:r w:rsidRPr="007F1768">
        <w:t>потека</w:t>
      </w:r>
      <w:r w:rsidR="00626C18">
        <w:t xml:space="preserve"> является привлекательной, т.к. дает возможность</w:t>
      </w:r>
      <w:r w:rsidRPr="007F1768">
        <w:t xml:space="preserve"> в</w:t>
      </w:r>
      <w:r w:rsidR="00626C18">
        <w:t xml:space="preserve"> самые</w:t>
      </w:r>
      <w:r w:rsidRPr="007F1768">
        <w:t xml:space="preserve"> короткие сроки </w:t>
      </w:r>
      <w:r w:rsidR="00626C18">
        <w:t>получить собственное жилье</w:t>
      </w:r>
      <w:r w:rsidRPr="007F1768">
        <w:t xml:space="preserve">, стать ее </w:t>
      </w:r>
      <w:r w:rsidR="00626C18">
        <w:t xml:space="preserve">законным </w:t>
      </w:r>
      <w:r w:rsidRPr="007F1768">
        <w:t xml:space="preserve">собственником, </w:t>
      </w:r>
      <w:r w:rsidR="00626C18">
        <w:t xml:space="preserve">при этом </w:t>
      </w:r>
      <w:r w:rsidRPr="007F1768">
        <w:t>зарегистрировать</w:t>
      </w:r>
      <w:r w:rsidR="00626C18">
        <w:t xml:space="preserve"> всех</w:t>
      </w:r>
      <w:r w:rsidRPr="007F1768">
        <w:t xml:space="preserve"> членов семьи, </w:t>
      </w:r>
      <w:r w:rsidR="00626C18">
        <w:t>но при этом необходимо</w:t>
      </w:r>
      <w:r w:rsidRPr="007F1768">
        <w:t xml:space="preserve"> </w:t>
      </w:r>
      <w:r w:rsidR="00626C18">
        <w:t xml:space="preserve">её оплачивать </w:t>
      </w:r>
      <w:r w:rsidRPr="007F1768">
        <w:t>в течени</w:t>
      </w:r>
      <w:proofErr w:type="gramStart"/>
      <w:r w:rsidRPr="007F1768">
        <w:t>и</w:t>
      </w:r>
      <w:proofErr w:type="gramEnd"/>
      <w:r w:rsidRPr="007F1768">
        <w:t xml:space="preserve"> нескольких последующих лет</w:t>
      </w:r>
      <w:r w:rsidR="00626C18">
        <w:t>. В качестве</w:t>
      </w:r>
      <w:r w:rsidRPr="007F1768">
        <w:t xml:space="preserve"> </w:t>
      </w:r>
      <w:r w:rsidR="00626C18">
        <w:t>преимуще</w:t>
      </w:r>
      <w:proofErr w:type="gramStart"/>
      <w:r w:rsidR="00626C18">
        <w:t>ств ст</w:t>
      </w:r>
      <w:proofErr w:type="gramEnd"/>
      <w:r w:rsidR="00626C18">
        <w:t>оит отметить, что можно не боятся</w:t>
      </w:r>
      <w:r w:rsidRPr="007F1768">
        <w:t xml:space="preserve"> роста цен на недвижимость</w:t>
      </w:r>
      <w:r w:rsidR="00626C18">
        <w:t xml:space="preserve"> и инфляции, т.</w:t>
      </w:r>
      <w:r w:rsidRPr="007F1768">
        <w:t xml:space="preserve"> к</w:t>
      </w:r>
      <w:r w:rsidR="00626C18">
        <w:t>.</w:t>
      </w:r>
      <w:r w:rsidRPr="007F1768">
        <w:t xml:space="preserve"> </w:t>
      </w:r>
      <w:r w:rsidR="00626C18">
        <w:t>величина</w:t>
      </w:r>
      <w:r w:rsidRPr="007F1768">
        <w:t xml:space="preserve"> ежемесячных платежей по </w:t>
      </w:r>
      <w:r w:rsidR="00626C18">
        <w:t xml:space="preserve">такому виду </w:t>
      </w:r>
      <w:r w:rsidRPr="007F1768">
        <w:t>кредит</w:t>
      </w:r>
      <w:r w:rsidR="00626C18">
        <w:t>а сравнима</w:t>
      </w:r>
      <w:r w:rsidRPr="007F1768">
        <w:t xml:space="preserve"> с ежемесячной арендной платой за жилье. </w:t>
      </w:r>
      <w:r w:rsidR="006C33F6">
        <w:t>Как н</w:t>
      </w:r>
      <w:r w:rsidRPr="007F1768">
        <w:t>адежность</w:t>
      </w:r>
      <w:r w:rsidR="006C33F6">
        <w:t>, так</w:t>
      </w:r>
      <w:r w:rsidRPr="007F1768">
        <w:t xml:space="preserve"> и безопасность </w:t>
      </w:r>
      <w:r w:rsidR="006C33F6">
        <w:t>приобретения</w:t>
      </w:r>
      <w:r w:rsidRPr="007F1768">
        <w:t xml:space="preserve"> квартиры </w:t>
      </w:r>
      <w:r w:rsidR="006C33F6">
        <w:t>по средствам</w:t>
      </w:r>
      <w:r w:rsidRPr="007F1768">
        <w:t xml:space="preserve"> ипотечного кредита </w:t>
      </w:r>
      <w:r w:rsidR="006C33F6">
        <w:t>состоит</w:t>
      </w:r>
      <w:r w:rsidRPr="007F1768">
        <w:t xml:space="preserve"> в том, что </w:t>
      </w:r>
      <w:r w:rsidR="006C33F6">
        <w:t xml:space="preserve">в подобной ситуации </w:t>
      </w:r>
      <w:r w:rsidRPr="007F1768">
        <w:t xml:space="preserve">квартира проходит </w:t>
      </w:r>
      <w:r w:rsidR="006C33F6">
        <w:t xml:space="preserve">достаточно </w:t>
      </w:r>
      <w:r w:rsidRPr="007F1768">
        <w:t xml:space="preserve">тщательную юридическую проверку </w:t>
      </w:r>
      <w:r w:rsidR="006C33F6">
        <w:t xml:space="preserve">со стороны самого </w:t>
      </w:r>
      <w:r w:rsidRPr="007F1768">
        <w:t>банк</w:t>
      </w:r>
      <w:r w:rsidR="006C33F6">
        <w:t>а</w:t>
      </w:r>
      <w:r w:rsidRPr="007F1768">
        <w:t xml:space="preserve">, </w:t>
      </w:r>
      <w:r w:rsidR="006C33F6">
        <w:t xml:space="preserve">а также </w:t>
      </w:r>
      <w:r w:rsidRPr="007F1768">
        <w:t xml:space="preserve">страховой компанией и полностью </w:t>
      </w:r>
      <w:r w:rsidR="006C33F6">
        <w:t xml:space="preserve">подлежит </w:t>
      </w:r>
      <w:r w:rsidRPr="007F1768">
        <w:t>оформл</w:t>
      </w:r>
      <w:r w:rsidR="006C33F6">
        <w:t>ению</w:t>
      </w:r>
      <w:r w:rsidRPr="007F1768">
        <w:t xml:space="preserve"> в собственность заемщика </w:t>
      </w:r>
      <w:r w:rsidR="006C33F6">
        <w:t>в момент получения</w:t>
      </w:r>
      <w:r w:rsidRPr="007F1768">
        <w:t xml:space="preserve"> кредита. </w:t>
      </w:r>
    </w:p>
    <w:p w:rsidR="006C33F6" w:rsidRDefault="006C33F6" w:rsidP="0019532A">
      <w:r>
        <w:t>Объект исследования – ипотечное кредитование.</w:t>
      </w:r>
    </w:p>
    <w:p w:rsidR="006C33F6" w:rsidRDefault="006C33F6" w:rsidP="0019532A">
      <w:r>
        <w:t>Предмет исследование – механизм ипотечного кредитования на примере ПАО «Сбербанка России».</w:t>
      </w:r>
    </w:p>
    <w:p w:rsidR="006C33F6" w:rsidRDefault="006C33F6" w:rsidP="0019532A">
      <w:r>
        <w:lastRenderedPageBreak/>
        <w:t>Цель исследования – рассмотреть ипотечное кредитование на примере ПАО «Сбербанка России», провести его анализ и сформировать рекомендации для улучшения.</w:t>
      </w:r>
    </w:p>
    <w:p w:rsidR="006C33F6" w:rsidRDefault="006C33F6" w:rsidP="0019532A">
      <w:r>
        <w:t>В рамках обозначенной цели в данной работе предстоит решить такие задачи:</w:t>
      </w:r>
    </w:p>
    <w:p w:rsidR="006C33F6" w:rsidRDefault="006C33F6" w:rsidP="006C33F6">
      <w:r>
        <w:t>1. Рассмотреть</w:t>
      </w:r>
      <w:r w:rsidR="004A4C3D">
        <w:t xml:space="preserve"> основные нормативно-правовые акты в ипотечном кредитовании;</w:t>
      </w:r>
    </w:p>
    <w:p w:rsidR="006C33F6" w:rsidRDefault="006C33F6" w:rsidP="006C33F6">
      <w:r>
        <w:t xml:space="preserve">2. </w:t>
      </w:r>
      <w:r w:rsidR="00AD7C8E">
        <w:t>Рассмотреть механизм</w:t>
      </w:r>
      <w:r w:rsidR="00AD7C8E" w:rsidRPr="00AD7C8E">
        <w:t xml:space="preserve"> </w:t>
      </w:r>
      <w:r w:rsidR="00AD7C8E">
        <w:t>ипотечного кредитования, а также его компоненты</w:t>
      </w:r>
      <w:r w:rsidR="004A4C3D">
        <w:t>,</w:t>
      </w:r>
      <w:r w:rsidR="004A4C3D" w:rsidRPr="004A4C3D">
        <w:t xml:space="preserve"> </w:t>
      </w:r>
      <w:r w:rsidR="004A4C3D">
        <w:t>суть ипотеки и её специфики</w:t>
      </w:r>
      <w:r>
        <w:t>;</w:t>
      </w:r>
    </w:p>
    <w:p w:rsidR="006C33F6" w:rsidRDefault="00AD7C8E" w:rsidP="006C33F6">
      <w:r>
        <w:t>3. Рассмотреть с</w:t>
      </w:r>
      <w:r w:rsidRPr="00AD7C8E">
        <w:t>овременное состояние и перспективы развития системы ипотечного кредитования в России</w:t>
      </w:r>
      <w:r w:rsidR="0014323B">
        <w:t>;</w:t>
      </w:r>
    </w:p>
    <w:p w:rsidR="006C33F6" w:rsidRDefault="0014323B" w:rsidP="006C33F6">
      <w:r>
        <w:t>4. Рассмотреть и</w:t>
      </w:r>
      <w:r w:rsidR="006C33F6">
        <w:t xml:space="preserve"> проанализировать систему ипотечного кредитования </w:t>
      </w:r>
      <w:r>
        <w:t>ПАО «</w:t>
      </w:r>
      <w:r w:rsidR="006C33F6">
        <w:t>Сбербанка России</w:t>
      </w:r>
      <w:r w:rsidR="006261E7">
        <w:t>»</w:t>
      </w:r>
      <w:r w:rsidR="006C33F6">
        <w:t>;</w:t>
      </w:r>
    </w:p>
    <w:p w:rsidR="006C33F6" w:rsidRDefault="0014323B" w:rsidP="006C33F6">
      <w:r>
        <w:t xml:space="preserve">5. </w:t>
      </w:r>
      <w:r w:rsidR="006261E7">
        <w:t>Сформировать р</w:t>
      </w:r>
      <w:r w:rsidRPr="0014323B">
        <w:t>екомендации по оптимизации ипотечного кредитования на примере ПАО «Сбербанк России»</w:t>
      </w:r>
    </w:p>
    <w:p w:rsidR="0019532A" w:rsidRDefault="006261E7" w:rsidP="0019532A">
      <w:r w:rsidRPr="00E50853">
        <w:t xml:space="preserve">При написании </w:t>
      </w:r>
      <w:r w:rsidR="00E50853">
        <w:t>выпускной работы были</w:t>
      </w:r>
      <w:r w:rsidRPr="00E50853">
        <w:t xml:space="preserve"> использова</w:t>
      </w:r>
      <w:r w:rsidR="00E50853">
        <w:t>ны такие</w:t>
      </w:r>
      <w:r w:rsidRPr="00E50853">
        <w:t xml:space="preserve"> метод</w:t>
      </w:r>
      <w:r w:rsidR="00E50853">
        <w:t xml:space="preserve">ы как </w:t>
      </w:r>
      <w:r w:rsidRPr="00E50853">
        <w:t xml:space="preserve"> сопоставления, базовые методы анализа.</w:t>
      </w:r>
      <w:r w:rsidRPr="006261E7">
        <w:t xml:space="preserve"> </w:t>
      </w:r>
    </w:p>
    <w:p w:rsidR="00A3780D" w:rsidRDefault="00A3780D" w:rsidP="0019532A">
      <w:r>
        <w:t xml:space="preserve">В первой главе дается интерпретация такого понятия как ипотечный кредит, определяется его специфика, выделяются компоненты, которые используются в процессе расчета. </w:t>
      </w:r>
      <w:proofErr w:type="gramStart"/>
      <w:r>
        <w:t xml:space="preserve">Также рассматривается </w:t>
      </w:r>
      <w:r w:rsidR="005F5030">
        <w:t>нормативно-правовое регулирование ипотечного кредитования, дается краткая характеристика государственных ипотечных программ, показано их влияние на ипотечные кредитование</w:t>
      </w:r>
      <w:r>
        <w:t>.</w:t>
      </w:r>
      <w:proofErr w:type="gramEnd"/>
    </w:p>
    <w:p w:rsidR="00D93564" w:rsidRDefault="00A3780D" w:rsidP="0019532A">
      <w:r>
        <w:t>Во второй главе на примере ПА «Сбербанк России» рассматривается величина полученной прибыли</w:t>
      </w:r>
      <w:proofErr w:type="gramStart"/>
      <w:r>
        <w:t>.</w:t>
      </w:r>
      <w:proofErr w:type="gramEnd"/>
      <w:r>
        <w:t xml:space="preserve"> </w:t>
      </w:r>
      <w:proofErr w:type="gramStart"/>
      <w:r>
        <w:t>в</w:t>
      </w:r>
      <w:proofErr w:type="gramEnd"/>
      <w:r>
        <w:t>ыделяются основные статьи</w:t>
      </w:r>
      <w:r w:rsidR="00D93564">
        <w:t>, к</w:t>
      </w:r>
      <w:r>
        <w:t>оторые</w:t>
      </w:r>
      <w:r w:rsidR="00D93564">
        <w:t xml:space="preserve"> привели к  подобному изменению. Рассматриваются основные виды ипотечного кредитования в рамках исследуемого банка, анализируется тен</w:t>
      </w:r>
      <w:r w:rsidR="00DA4851">
        <w:t>денция в его ипотечном сегменте,</w:t>
      </w:r>
      <w:r w:rsidR="00D93564">
        <w:t xml:space="preserve"> </w:t>
      </w:r>
      <w:r w:rsidR="00DA4851">
        <w:t>а</w:t>
      </w:r>
      <w:r w:rsidR="00D93564">
        <w:t xml:space="preserve">нализируется влияние кредитных рисков на ипотечное кредитование в рамках исследуемого рынка. На </w:t>
      </w:r>
      <w:r w:rsidR="00D93564">
        <w:lastRenderedPageBreak/>
        <w:t>основании анализа сделан расчет нового вида ипотечного кредитования для любого банка страны</w:t>
      </w:r>
      <w:proofErr w:type="gramStart"/>
      <w:r w:rsidR="00D93564">
        <w:t>.</w:t>
      </w:r>
      <w:proofErr w:type="gramEnd"/>
      <w:r w:rsidR="00D93564">
        <w:t xml:space="preserve"> </w:t>
      </w:r>
      <w:proofErr w:type="gramStart"/>
      <w:r w:rsidR="00D93564">
        <w:t>в</w:t>
      </w:r>
      <w:proofErr w:type="gramEnd"/>
      <w:r w:rsidR="00D93564">
        <w:t xml:space="preserve"> результате нового банковского продукта в выигрыше будет как кредитное учреждение, так и сам заемщик.</w:t>
      </w:r>
    </w:p>
    <w:p w:rsidR="00A3780D" w:rsidRDefault="00A3780D" w:rsidP="0019532A"/>
    <w:p w:rsidR="006261E7" w:rsidRDefault="006261E7" w:rsidP="0019532A"/>
    <w:p w:rsidR="006261E7" w:rsidRDefault="006261E7" w:rsidP="0019532A">
      <w:pPr>
        <w:sectPr w:rsidR="006261E7">
          <w:pgSz w:w="11906" w:h="16838"/>
          <w:pgMar w:top="1134" w:right="850" w:bottom="1134" w:left="1701" w:header="708" w:footer="708" w:gutter="0"/>
          <w:cols w:space="708"/>
          <w:docGrid w:linePitch="360"/>
        </w:sectPr>
      </w:pPr>
    </w:p>
    <w:p w:rsidR="009024DC" w:rsidRDefault="0019532A" w:rsidP="000F4C9A">
      <w:pPr>
        <w:pStyle w:val="1"/>
      </w:pPr>
      <w:bookmarkStart w:id="2" w:name="_Toc504433988"/>
      <w:r w:rsidRPr="00124B87">
        <w:lastRenderedPageBreak/>
        <w:t>Г</w:t>
      </w:r>
      <w:r w:rsidR="009024DC">
        <w:t>ЛАВА 1. ТЕОРЕТИЧЕСКИЙ АСПЕКТ ИПОТЕЧНОГО КРЕДИТОВАНИЯ</w:t>
      </w:r>
      <w:bookmarkEnd w:id="2"/>
    </w:p>
    <w:p w:rsidR="006F005C" w:rsidRDefault="006F005C" w:rsidP="000F4C9A">
      <w:pPr>
        <w:pStyle w:val="1"/>
      </w:pPr>
      <w:bookmarkStart w:id="3" w:name="_Toc504433989"/>
      <w:r>
        <w:t xml:space="preserve">1.1. </w:t>
      </w:r>
      <w:r w:rsidRPr="006F005C">
        <w:t>Нормативно-правовая база ипотечного кредитования</w:t>
      </w:r>
      <w:bookmarkEnd w:id="3"/>
    </w:p>
    <w:p w:rsidR="00E8526B" w:rsidRDefault="00E8526B" w:rsidP="00E8526B">
      <w:r>
        <w:t xml:space="preserve">Под ипотекой понимается разновидность имущественного залога, который выступает для получения ипотечного кредитования, а в качестве обеспечения исполнения денежного обязательства, с одной стороны. С другой стороны, ипотека выступает в качестве разновидности залога, но при этом само закладываемое имущество не находится у кредитора, а </w:t>
      </w:r>
      <w:r w:rsidR="00325D08">
        <w:t>пребывает</w:t>
      </w:r>
      <w:r>
        <w:t xml:space="preserve"> у залогодателя. </w:t>
      </w:r>
    </w:p>
    <w:p w:rsidR="00E8526B" w:rsidRDefault="00E8526B" w:rsidP="00E8526B">
      <w:proofErr w:type="gramStart"/>
      <w:r>
        <w:t>Согласно законодательства</w:t>
      </w:r>
      <w:proofErr w:type="gramEnd"/>
      <w:r>
        <w:t xml:space="preserve"> под ипотекой понимается залог недвижимого имущества. Что касается общих правил о самом залоге, а именно залог без передачи и с передачей заложенного имущества залогодержателю; договор о залоге, </w:t>
      </w:r>
      <w:r w:rsidR="00094A35">
        <w:t xml:space="preserve">а также </w:t>
      </w:r>
      <w:r>
        <w:t>его форма и регистрация</w:t>
      </w:r>
      <w:r w:rsidR="00094A35">
        <w:t>; возникновение права залога</w:t>
      </w:r>
      <w:r>
        <w:t xml:space="preserve">; защита залогодержателем </w:t>
      </w:r>
      <w:r w:rsidR="00094A35">
        <w:t>его</w:t>
      </w:r>
      <w:r>
        <w:t xml:space="preserve"> прав на предмет</w:t>
      </w:r>
      <w:r w:rsidR="00094A35">
        <w:t xml:space="preserve"> самого</w:t>
      </w:r>
      <w:r>
        <w:t xml:space="preserve"> залога и </w:t>
      </w:r>
      <w:r w:rsidR="00094A35">
        <w:t>многое другое</w:t>
      </w:r>
      <w:r>
        <w:t xml:space="preserve">; </w:t>
      </w:r>
      <w:r w:rsidR="00094A35">
        <w:t>используются</w:t>
      </w:r>
      <w:r>
        <w:t xml:space="preserve"> к ипотеке в </w:t>
      </w:r>
      <w:r w:rsidR="00094A35">
        <w:t>таких ситуациях</w:t>
      </w:r>
      <w:r>
        <w:t xml:space="preserve">, когда </w:t>
      </w:r>
      <w:r w:rsidR="00094A35">
        <w:t>российский гражданский кодекс</w:t>
      </w:r>
      <w:r>
        <w:t xml:space="preserve"> или </w:t>
      </w:r>
      <w:r w:rsidR="00094A35">
        <w:t>же специализированный</w:t>
      </w:r>
      <w:r>
        <w:t xml:space="preserve"> </w:t>
      </w:r>
      <w:r w:rsidR="00094A35">
        <w:t>з</w:t>
      </w:r>
      <w:r>
        <w:t>акон</w:t>
      </w:r>
      <w:r w:rsidR="00094A35">
        <w:t xml:space="preserve"> таким как</w:t>
      </w:r>
      <w:r>
        <w:t xml:space="preserve"> «Об ипотеке» не </w:t>
      </w:r>
      <w:proofErr w:type="gramStart"/>
      <w:r>
        <w:t>установлены</w:t>
      </w:r>
      <w:proofErr w:type="gramEnd"/>
      <w:r>
        <w:t xml:space="preserve"> </w:t>
      </w:r>
      <w:r w:rsidR="00094A35">
        <w:t>другими</w:t>
      </w:r>
      <w:r>
        <w:t xml:space="preserve"> правила</w:t>
      </w:r>
      <w:r w:rsidR="00094A35">
        <w:t>ми</w:t>
      </w:r>
      <w:r>
        <w:t>.</w:t>
      </w:r>
      <w:r w:rsidR="00094A35">
        <w:rPr>
          <w:rStyle w:val="af"/>
        </w:rPr>
        <w:footnoteReference w:id="1"/>
      </w:r>
      <w:r w:rsidR="00325D08">
        <w:t xml:space="preserve"> </w:t>
      </w:r>
      <w:r w:rsidR="00094A35">
        <w:t>В то же время</w:t>
      </w:r>
      <w:r>
        <w:t xml:space="preserve"> термин «ипотека» обозначает </w:t>
      </w:r>
      <w:r w:rsidR="00094A35">
        <w:t xml:space="preserve">заклад или же </w:t>
      </w:r>
      <w:r>
        <w:t xml:space="preserve">залог </w:t>
      </w:r>
      <w:r w:rsidR="00094A35">
        <w:t xml:space="preserve">самого </w:t>
      </w:r>
      <w:r>
        <w:t xml:space="preserve">недвижимого имущества и </w:t>
      </w:r>
      <w:r w:rsidR="00094A35">
        <w:t>активно задействуется</w:t>
      </w:r>
      <w:r>
        <w:t xml:space="preserve"> в законодательствах</w:t>
      </w:r>
      <w:r w:rsidR="00094A35">
        <w:t xml:space="preserve"> самых </w:t>
      </w:r>
      <w:r>
        <w:t>раз</w:t>
      </w:r>
      <w:r w:rsidR="00094A35">
        <w:t>н</w:t>
      </w:r>
      <w:r>
        <w:t>ых стран</w:t>
      </w:r>
      <w:r w:rsidR="00094A35">
        <w:t xml:space="preserve"> мира</w:t>
      </w:r>
      <w:r>
        <w:t xml:space="preserve"> </w:t>
      </w:r>
      <w:r w:rsidR="00094A35">
        <w:t>с целью обозначения нескольких правовых категорий (рис.1.1).</w:t>
      </w:r>
    </w:p>
    <w:p w:rsidR="00094A35" w:rsidRDefault="00094A35" w:rsidP="00094A35">
      <w:pPr>
        <w:ind w:firstLine="0"/>
      </w:pPr>
      <w:r>
        <w:rPr>
          <w:noProof/>
          <w:lang w:eastAsia="ru-RU"/>
        </w:rPr>
        <mc:AlternateContent>
          <mc:Choice Requires="wpc">
            <w:drawing>
              <wp:inline distT="0" distB="0" distL="0" distR="0">
                <wp:extent cx="5862320" cy="1821041"/>
                <wp:effectExtent l="0" t="0" r="5080" b="27305"/>
                <wp:docPr id="125" name="Полотно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7" name="Прямоугольник 157"/>
                        <wps:cNvSpPr/>
                        <wps:spPr>
                          <a:xfrm>
                            <a:off x="50910" y="484400"/>
                            <a:ext cx="1541222" cy="13365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094A35">
                              <w:pPr>
                                <w:pStyle w:val="ac"/>
                                <w:spacing w:before="0" w:beforeAutospacing="0" w:after="0" w:afterAutospacing="0"/>
                                <w:jc w:val="center"/>
                              </w:pPr>
                              <w:r w:rsidRPr="00094A35">
                                <w:rPr>
                                  <w:rFonts w:eastAsia="Calibri"/>
                                  <w:color w:val="000000"/>
                                </w:rPr>
                                <w:t xml:space="preserve">залога недвижимого имущества, </w:t>
                              </w:r>
                              <w:r>
                                <w:rPr>
                                  <w:rFonts w:eastAsia="Calibri"/>
                                  <w:color w:val="000000"/>
                                </w:rPr>
                                <w:t>для</w:t>
                              </w:r>
                              <w:r w:rsidRPr="00094A35">
                                <w:rPr>
                                  <w:rFonts w:eastAsia="Calibri"/>
                                  <w:color w:val="000000"/>
                                </w:rPr>
                                <w:t xml:space="preserve"> получения </w:t>
                              </w:r>
                              <w:proofErr w:type="spellStart"/>
                              <w:proofErr w:type="gramStart"/>
                              <w:r w:rsidRPr="00094A35">
                                <w:rPr>
                                  <w:rFonts w:eastAsia="Calibri"/>
                                  <w:color w:val="000000"/>
                                </w:rPr>
                                <w:t>спе</w:t>
                              </w:r>
                              <w:r w:rsidR="005F5030">
                                <w:rPr>
                                  <w:rFonts w:eastAsia="Calibri"/>
                                  <w:color w:val="000000"/>
                                </w:rPr>
                                <w:t>-</w:t>
                              </w:r>
                              <w:r w:rsidRPr="00094A35">
                                <w:rPr>
                                  <w:rFonts w:eastAsia="Calibri"/>
                                  <w:color w:val="000000"/>
                                </w:rPr>
                                <w:t>циального</w:t>
                              </w:r>
                              <w:proofErr w:type="spellEnd"/>
                              <w:proofErr w:type="gramEnd"/>
                              <w:r w:rsidRPr="00094A35">
                                <w:rPr>
                                  <w:rFonts w:eastAsia="Calibri"/>
                                  <w:color w:val="000000"/>
                                </w:rPr>
                                <w:t xml:space="preserve"> </w:t>
                              </w:r>
                              <w:r>
                                <w:rPr>
                                  <w:rFonts w:eastAsia="Calibri"/>
                                  <w:color w:val="000000"/>
                                </w:rPr>
                                <w:t xml:space="preserve">вида </w:t>
                              </w:r>
                              <w:r w:rsidRPr="00094A35">
                                <w:rPr>
                                  <w:rFonts w:eastAsia="Calibri"/>
                                  <w:color w:val="000000"/>
                                </w:rPr>
                                <w:t xml:space="preserve">кредита – </w:t>
                              </w:r>
                              <w:proofErr w:type="spellStart"/>
                              <w:r w:rsidRPr="00094A35">
                                <w:rPr>
                                  <w:rFonts w:eastAsia="Calibri"/>
                                  <w:color w:val="000000"/>
                                </w:rPr>
                                <w:t>ипотеч</w:t>
                              </w:r>
                              <w:r w:rsidR="005F5030">
                                <w:rPr>
                                  <w:rFonts w:eastAsia="Calibri"/>
                                  <w:color w:val="000000"/>
                                </w:rPr>
                                <w:t>-</w:t>
                              </w:r>
                              <w:r w:rsidRPr="00094A35">
                                <w:rPr>
                                  <w:rFonts w:eastAsia="Calibri"/>
                                  <w:color w:val="000000"/>
                                </w:rPr>
                                <w:t>ного</w:t>
                              </w:r>
                              <w:proofErr w:type="spellEnd"/>
                              <w:r w:rsidRPr="00094A35">
                                <w:rPr>
                                  <w:rFonts w:eastAsia="Calibri"/>
                                  <w:color w:val="000000"/>
                                </w:rPr>
                                <w:t xml:space="preserve"> (правовая функция ипотеки)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Прямоугольник 158"/>
                        <wps:cNvSpPr/>
                        <wps:spPr>
                          <a:xfrm>
                            <a:off x="1623317" y="484576"/>
                            <a:ext cx="1786857" cy="13153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094A35">
                              <w:pPr>
                                <w:pStyle w:val="ac"/>
                                <w:spacing w:before="0" w:beforeAutospacing="0" w:after="0" w:afterAutospacing="0"/>
                                <w:jc w:val="center"/>
                              </w:pPr>
                              <w:r w:rsidRPr="00094A35">
                                <w:rPr>
                                  <w:rFonts w:eastAsia="Calibri"/>
                                  <w:color w:val="000000"/>
                                </w:rPr>
                                <w:t>закладной (</w:t>
                              </w:r>
                              <w:r>
                                <w:rPr>
                                  <w:rFonts w:eastAsia="Calibri"/>
                                  <w:color w:val="000000"/>
                                </w:rPr>
                                <w:t>есть</w:t>
                              </w:r>
                              <w:r w:rsidRPr="00094A35">
                                <w:rPr>
                                  <w:rFonts w:eastAsia="Calibri"/>
                                  <w:color w:val="000000"/>
                                </w:rPr>
                                <w:t xml:space="preserve"> и </w:t>
                              </w:r>
                              <w:r>
                                <w:rPr>
                                  <w:rFonts w:eastAsia="Calibri"/>
                                  <w:color w:val="000000"/>
                                </w:rPr>
                                <w:t>иные</w:t>
                              </w:r>
                              <w:r w:rsidRPr="00094A35">
                                <w:rPr>
                                  <w:rFonts w:eastAsia="Calibri"/>
                                  <w:color w:val="000000"/>
                                </w:rPr>
                                <w:t xml:space="preserve"> на</w:t>
                              </w:r>
                              <w:r>
                                <w:rPr>
                                  <w:rFonts w:eastAsia="Calibri"/>
                                  <w:color w:val="000000"/>
                                </w:rPr>
                                <w:t>именования</w:t>
                              </w:r>
                              <w:r w:rsidRPr="00094A35">
                                <w:rPr>
                                  <w:rFonts w:eastAsia="Calibri"/>
                                  <w:color w:val="000000"/>
                                </w:rPr>
                                <w:t xml:space="preserve"> долгового подтверждающего права залогодержателя по обеспеченному ипотекой обязательству)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3528509" y="484541"/>
                            <a:ext cx="2291377" cy="1315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094A35">
                              <w:pPr>
                                <w:pStyle w:val="ac"/>
                                <w:spacing w:before="0" w:beforeAutospacing="0" w:after="0" w:afterAutospacing="0"/>
                                <w:jc w:val="center"/>
                              </w:pPr>
                              <w:r w:rsidRPr="00094A35">
                                <w:rPr>
                                  <w:rFonts w:eastAsia="Calibri"/>
                                  <w:color w:val="000000"/>
                                </w:rPr>
                                <w:t>ипотечного кредита (денежной ссуды), выдаваемого заемщику кредитным учреждением под залог недвижимости (экономическая функция ипотеки)</w:t>
                              </w:r>
                              <w:proofErr w:type="gramStart"/>
                              <w:r w:rsidRPr="00094A35">
                                <w:rPr>
                                  <w:rFonts w:eastAsia="Calibri"/>
                                  <w:color w:val="000000"/>
                                </w:rPr>
                                <w:t>.</w:t>
                              </w:r>
                              <w:r>
                                <w:rPr>
                                  <w:rFonts w:eastAsia="Calibri"/>
                                  <w:color w:val="000000"/>
                                </w:rPr>
                                <w:t>о</w:t>
                              </w:r>
                              <w:proofErr w:type="gramEnd"/>
                              <w:r>
                                <w:rPr>
                                  <w:rFonts w:eastAsia="Calibri"/>
                                  <w:color w:val="000000"/>
                                </w:rPr>
                                <w:t>бязательству)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ая со стрелкой 154"/>
                        <wps:cNvCnPr/>
                        <wps:spPr>
                          <a:xfrm flipH="1">
                            <a:off x="1258645" y="240032"/>
                            <a:ext cx="322729" cy="225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Прямая со стрелкой 160"/>
                        <wps:cNvCnPr/>
                        <wps:spPr>
                          <a:xfrm>
                            <a:off x="3883511" y="261546"/>
                            <a:ext cx="258183" cy="2366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Прямая со стрелкой 161"/>
                        <wps:cNvCnPr>
                          <a:endCxn id="158" idx="0"/>
                        </wps:cNvCnPr>
                        <wps:spPr>
                          <a:xfrm>
                            <a:off x="2495774" y="250789"/>
                            <a:ext cx="20693" cy="233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Прямоугольник 153"/>
                        <wps:cNvSpPr/>
                        <wps:spPr>
                          <a:xfrm>
                            <a:off x="1021977" y="35630"/>
                            <a:ext cx="3334870" cy="2796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094A35">
                              <w:pPr>
                                <w:pStyle w:val="ab"/>
                                <w:jc w:val="center"/>
                              </w:pPr>
                              <w:r>
                                <w:t>Правовые категории термин «ипотека»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id="Полотно 125" o:spid="_x0000_s1026" editas="canvas" style="width:461.6pt;height:143.4pt;mso-position-horizontal-relative:char;mso-position-vertical-relative:line" coordsize="58623,1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23;height:18205;visibility:visible;mso-wrap-style:square">
                  <v:fill o:detectmouseclick="t"/>
                  <v:path o:connecttype="none"/>
                </v:shape>
                <v:rect id="Прямоугольник 157" o:spid="_x0000_s1028" style="position:absolute;left:509;top:4844;width:15412;height:1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LssEA&#10;AADcAAAADwAAAGRycy9kb3ducmV2LnhtbERPzWoCMRC+F3yHMIK3mrVgW1ajiFSQHipd+wDDZtws&#10;biYxibq+fSMI3ubj+535sreduFCIrWMFk3EBgrh2uuVGwd9+8/oJIiZkjZ1jUnCjCMvF4GWOpXZX&#10;/qVLlRqRQziWqMCk5EspY23IYhw7T5y5gwsWU4ahkTrgNYfbTr4Vxbu02HJuMOhpbag+VmerwIeV&#10;35kvs9/0P2H73Zyr1pxuSo2G/WoGIlGfnuKHe6vz/OkH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iC7LBAAAA3AAAAA8AAAAAAAAAAAAAAAAAmAIAAGRycy9kb3du&#10;cmV2LnhtbFBLBQYAAAAABAAEAPUAAACGAwAAAAA=&#10;" fillcolor="white [3201]" strokecolor="black [3213]" strokeweight="1pt">
                  <v:textbox>
                    <w:txbxContent>
                      <w:p w:rsidR="00DA4851" w:rsidRDefault="00DA4851" w:rsidP="00094A35">
                        <w:pPr>
                          <w:pStyle w:val="ac"/>
                          <w:spacing w:before="0" w:beforeAutospacing="0" w:after="0" w:afterAutospacing="0"/>
                          <w:jc w:val="center"/>
                        </w:pPr>
                        <w:r w:rsidRPr="00094A35">
                          <w:rPr>
                            <w:rFonts w:eastAsia="Calibri"/>
                            <w:color w:val="000000"/>
                          </w:rPr>
                          <w:t xml:space="preserve">залога недвижимого имущества, </w:t>
                        </w:r>
                        <w:r>
                          <w:rPr>
                            <w:rFonts w:eastAsia="Calibri"/>
                            <w:color w:val="000000"/>
                          </w:rPr>
                          <w:t>для</w:t>
                        </w:r>
                        <w:r w:rsidRPr="00094A35">
                          <w:rPr>
                            <w:rFonts w:eastAsia="Calibri"/>
                            <w:color w:val="000000"/>
                          </w:rPr>
                          <w:t xml:space="preserve"> получения </w:t>
                        </w:r>
                        <w:proofErr w:type="spellStart"/>
                        <w:proofErr w:type="gramStart"/>
                        <w:r w:rsidRPr="00094A35">
                          <w:rPr>
                            <w:rFonts w:eastAsia="Calibri"/>
                            <w:color w:val="000000"/>
                          </w:rPr>
                          <w:t>спе</w:t>
                        </w:r>
                        <w:r w:rsidR="005F5030">
                          <w:rPr>
                            <w:rFonts w:eastAsia="Calibri"/>
                            <w:color w:val="000000"/>
                          </w:rPr>
                          <w:t>-</w:t>
                        </w:r>
                        <w:r w:rsidRPr="00094A35">
                          <w:rPr>
                            <w:rFonts w:eastAsia="Calibri"/>
                            <w:color w:val="000000"/>
                          </w:rPr>
                          <w:t>циального</w:t>
                        </w:r>
                        <w:proofErr w:type="spellEnd"/>
                        <w:proofErr w:type="gramEnd"/>
                        <w:r w:rsidRPr="00094A35">
                          <w:rPr>
                            <w:rFonts w:eastAsia="Calibri"/>
                            <w:color w:val="000000"/>
                          </w:rPr>
                          <w:t xml:space="preserve"> </w:t>
                        </w:r>
                        <w:r>
                          <w:rPr>
                            <w:rFonts w:eastAsia="Calibri"/>
                            <w:color w:val="000000"/>
                          </w:rPr>
                          <w:t xml:space="preserve">вида </w:t>
                        </w:r>
                        <w:r w:rsidRPr="00094A35">
                          <w:rPr>
                            <w:rFonts w:eastAsia="Calibri"/>
                            <w:color w:val="000000"/>
                          </w:rPr>
                          <w:t xml:space="preserve">кредита – </w:t>
                        </w:r>
                        <w:proofErr w:type="spellStart"/>
                        <w:r w:rsidRPr="00094A35">
                          <w:rPr>
                            <w:rFonts w:eastAsia="Calibri"/>
                            <w:color w:val="000000"/>
                          </w:rPr>
                          <w:t>ипотеч</w:t>
                        </w:r>
                        <w:r w:rsidR="005F5030">
                          <w:rPr>
                            <w:rFonts w:eastAsia="Calibri"/>
                            <w:color w:val="000000"/>
                          </w:rPr>
                          <w:t>-</w:t>
                        </w:r>
                        <w:r w:rsidRPr="00094A35">
                          <w:rPr>
                            <w:rFonts w:eastAsia="Calibri"/>
                            <w:color w:val="000000"/>
                          </w:rPr>
                          <w:t>ного</w:t>
                        </w:r>
                        <w:proofErr w:type="spellEnd"/>
                        <w:r w:rsidRPr="00094A35">
                          <w:rPr>
                            <w:rFonts w:eastAsia="Calibri"/>
                            <w:color w:val="000000"/>
                          </w:rPr>
                          <w:t xml:space="preserve"> (правовая функция ипотеки)</w:t>
                        </w:r>
                      </w:p>
                    </w:txbxContent>
                  </v:textbox>
                </v:rect>
                <v:rect id="Прямоугольник 158" o:spid="_x0000_s1029" style="position:absolute;left:16233;top:4845;width:17868;height:1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wMQA&#10;AADcAAAADwAAAGRycy9kb3ducmV2LnhtbESPQWsCMRCF74X+hzCF3mrWQkW2RhGpID1UuvYHDJtx&#10;s7iZpEnU9d93DkJvM7w3732zWI1+UBdKuQ9sYDqpQBG3wfbcGfg5bF/moHJBtjgEJgM3yrBaPj4s&#10;sLbhyt90aUqnJIRzjQZcKbHWOreOPOZJiMSiHUPyWGRNnbYJrxLuB/1aVTPtsWdpcBhp46g9NWdv&#10;IKZ13LsPd9iOX2n32Z2b3v3ejHl+GtfvoAqN5d98v95ZwX8TWn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n8DEAAAA3AAAAA8AAAAAAAAAAAAAAAAAmAIAAGRycy9k&#10;b3ducmV2LnhtbFBLBQYAAAAABAAEAPUAAACJAwAAAAA=&#10;" fillcolor="white [3201]" strokecolor="black [3213]" strokeweight="1pt">
                  <v:textbox>
                    <w:txbxContent>
                      <w:p w:rsidR="00DA4851" w:rsidRDefault="00DA4851" w:rsidP="00094A35">
                        <w:pPr>
                          <w:pStyle w:val="ac"/>
                          <w:spacing w:before="0" w:beforeAutospacing="0" w:after="0" w:afterAutospacing="0"/>
                          <w:jc w:val="center"/>
                        </w:pPr>
                        <w:r w:rsidRPr="00094A35">
                          <w:rPr>
                            <w:rFonts w:eastAsia="Calibri"/>
                            <w:color w:val="000000"/>
                          </w:rPr>
                          <w:t>закладной (</w:t>
                        </w:r>
                        <w:r>
                          <w:rPr>
                            <w:rFonts w:eastAsia="Calibri"/>
                            <w:color w:val="000000"/>
                          </w:rPr>
                          <w:t>есть</w:t>
                        </w:r>
                        <w:r w:rsidRPr="00094A35">
                          <w:rPr>
                            <w:rFonts w:eastAsia="Calibri"/>
                            <w:color w:val="000000"/>
                          </w:rPr>
                          <w:t xml:space="preserve"> и </w:t>
                        </w:r>
                        <w:r>
                          <w:rPr>
                            <w:rFonts w:eastAsia="Calibri"/>
                            <w:color w:val="000000"/>
                          </w:rPr>
                          <w:t>иные</w:t>
                        </w:r>
                        <w:r w:rsidRPr="00094A35">
                          <w:rPr>
                            <w:rFonts w:eastAsia="Calibri"/>
                            <w:color w:val="000000"/>
                          </w:rPr>
                          <w:t xml:space="preserve"> на</w:t>
                        </w:r>
                        <w:r>
                          <w:rPr>
                            <w:rFonts w:eastAsia="Calibri"/>
                            <w:color w:val="000000"/>
                          </w:rPr>
                          <w:t>именования</w:t>
                        </w:r>
                        <w:r w:rsidRPr="00094A35">
                          <w:rPr>
                            <w:rFonts w:eastAsia="Calibri"/>
                            <w:color w:val="000000"/>
                          </w:rPr>
                          <w:t xml:space="preserve"> долгового подтверждающего права залогодержателя по обеспеченному ипотекой обязательству)</w:t>
                        </w:r>
                      </w:p>
                    </w:txbxContent>
                  </v:textbox>
                </v:rect>
                <v:rect id="Прямоугольник 159" o:spid="_x0000_s1030" style="position:absolute;left:35285;top:4845;width:22913;height:13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6W8EA&#10;AADcAAAADwAAAGRycy9kb3ducmV2LnhtbERPzWoCMRC+F3yHMIK3mrVgaVejiFSQHipd+wDDZtws&#10;biYxibq+fSMI3ubj+535sreduFCIrWMFk3EBgrh2uuVGwd9+8/oBIiZkjZ1jUnCjCMvF4GWOpXZX&#10;/qVLlRqRQziWqMCk5EspY23IYhw7T5y5gwsWU4ahkTrgNYfbTr4Vxbu02HJuMOhpbag+VmerwIeV&#10;35kvs9/0P2H73Zyr1pxuSo2G/WoGIlGfnuKHe6vz/Okn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OlvBAAAA3AAAAA8AAAAAAAAAAAAAAAAAmAIAAGRycy9kb3du&#10;cmV2LnhtbFBLBQYAAAAABAAEAPUAAACGAwAAAAA=&#10;" fillcolor="white [3201]" strokecolor="black [3213]" strokeweight="1pt">
                  <v:textbox>
                    <w:txbxContent>
                      <w:p w:rsidR="00DA4851" w:rsidRDefault="00DA4851" w:rsidP="00094A35">
                        <w:pPr>
                          <w:pStyle w:val="ac"/>
                          <w:spacing w:before="0" w:beforeAutospacing="0" w:after="0" w:afterAutospacing="0"/>
                          <w:jc w:val="center"/>
                        </w:pPr>
                        <w:r w:rsidRPr="00094A35">
                          <w:rPr>
                            <w:rFonts w:eastAsia="Calibri"/>
                            <w:color w:val="000000"/>
                          </w:rPr>
                          <w:t>ипотечного кредита (денежной ссуды), выдаваемого заемщику кредитным учреждением под залог недвижимости (экономическая функция ипотеки</w:t>
                        </w:r>
                        <w:proofErr w:type="gramStart"/>
                        <w:r w:rsidRPr="00094A35">
                          <w:rPr>
                            <w:rFonts w:eastAsia="Calibri"/>
                            <w:color w:val="000000"/>
                          </w:rPr>
                          <w:t>).</w:t>
                        </w:r>
                        <w:r>
                          <w:rPr>
                            <w:rFonts w:eastAsia="Calibri"/>
                            <w:color w:val="000000"/>
                          </w:rPr>
                          <w:t>обязательству</w:t>
                        </w:r>
                        <w:proofErr w:type="gramEnd"/>
                        <w:r>
                          <w:rPr>
                            <w:rFonts w:eastAsia="Calibri"/>
                            <w:color w:val="000000"/>
                          </w:rPr>
                          <w:t>)</w:t>
                        </w:r>
                      </w:p>
                    </w:txbxContent>
                  </v:textbox>
                </v:rect>
                <v:shapetype id="_x0000_t32" coordsize="21600,21600" o:spt="32" o:oned="t" path="m,l21600,21600e" filled="f">
                  <v:path arrowok="t" fillok="f" o:connecttype="none"/>
                  <o:lock v:ext="edit" shapetype="t"/>
                </v:shapetype>
                <v:shape id="Прямая со стрелкой 154" o:spid="_x0000_s1031" type="#_x0000_t32" style="position:absolute;left:12586;top:2400;width:3227;height:22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ZuMIAAADcAAAADwAAAGRycy9kb3ducmV2LnhtbERP22oCMRB9L/gPYYS+iCZKvbAaRYqK&#10;Uip4+YBhM+4ubibbTarr3zeC0Lc5nOvMFo0txY1qXzjW0O8pEMSpMwVnGs6ndXcCwgdkg6Vj0vAg&#10;D4t5622GiXF3PtDtGDIRQ9gnqCEPoUqk9GlOFn3PVcSRu7jaYoiwzqSp8R7DbSkHSo2kxYJjQ44V&#10;feaUXo+/VoNdbbbjpvP47tjy52S+vNrtg9L6vd0spyACNeFf/HJvTZw//IDnM/E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dZuMIAAADcAAAADwAAAAAAAAAAAAAA&#10;AAChAgAAZHJzL2Rvd25yZXYueG1sUEsFBgAAAAAEAAQA+QAAAJADAAAAAA==&#10;" strokecolor="black [3213]" strokeweight=".5pt">
                  <v:stroke endarrow="block" joinstyle="miter"/>
                </v:shape>
                <v:shape id="Прямая со стрелкой 160" o:spid="_x0000_s1032" type="#_x0000_t32" style="position:absolute;left:38835;top:2615;width:2581;height:2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K8cAAADcAAAADwAAAGRycy9kb3ducmV2LnhtbESPQWvCQBCF74X+h2UK3urGCramrlIK&#10;YouXmora25Adk6XZ2ZBdTfrvO4dCbzO8N+99s1gNvlFX6qILbGAyzkARl8E6rgzsP9f3T6BiQrbY&#10;BCYDPxRhtby9WWBuQ887uhapUhLCMUcDdUptrnUsa/IYx6ElFu0cOo9J1q7StsNewn2jH7Jspj06&#10;loYaW3qtqfwuLt5AuT8d5/ThDrafusdNu/3aTot3Y0Z3w8szqERD+jf/Xb9ZwZ8Jvj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ZUrxwAAANwAAAAPAAAAAAAA&#10;AAAAAAAAAKECAABkcnMvZG93bnJldi54bWxQSwUGAAAAAAQABAD5AAAAlQMAAAAA&#10;" strokecolor="black [3213]" strokeweight=".5pt">
                  <v:stroke endarrow="block" joinstyle="miter"/>
                </v:shape>
                <v:shape id="Прямая со стрелкой 161" o:spid="_x0000_s1033" type="#_x0000_t32" style="position:absolute;left:24957;top:2507;width:207;height:2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wsMMAAADcAAAADwAAAGRycy9kb3ducmV2LnhtbERPTWvCQBC9F/wPywi91Y0K1kZXEUFs&#10;8aKptHobsmOymJ0N2a1J/31XKHibx/uc+bKzlbhR441jBcNBAoI4d9pwoeD4uXmZgvABWWPlmBT8&#10;koflovc0x1S7lg90y0IhYgj7FBWUIdSplD4vyaIfuJo4chfXWAwRNoXUDbYx3FZylCQTadFwbCix&#10;pnVJ+TX7sQry4+n7jfbmS7dj87qtd+fdOPtQ6rnfrWYgAnXhIf53v+s4fzKE+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pMLDDAAAA3AAAAA8AAAAAAAAAAAAA&#10;AAAAoQIAAGRycy9kb3ducmV2LnhtbFBLBQYAAAAABAAEAPkAAACRAwAAAAA=&#10;" strokecolor="black [3213]" strokeweight=".5pt">
                  <v:stroke endarrow="block" joinstyle="miter"/>
                </v:shape>
                <v:rect id="Прямоугольник 153" o:spid="_x0000_s1034" style="position:absolute;left:10219;top:356;width:33349;height:2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NscEA&#10;AADcAAAADwAAAGRycy9kb3ducmV2LnhtbERPzWoCMRC+F3yHMIK3mrXSUlajiFSQHipd+wDDZtws&#10;biYxibq+fSMI3ubj+535sreduFCIrWMFk3EBgrh2uuVGwd9+8/oJIiZkjZ1jUnCjCMvF4GWOpXZX&#10;/qVLlRqRQziWqMCk5EspY23IYhw7T5y5gwsWU4ahkTrgNYfbTr4VxYe02HJuMOhpbag+VmerwIeV&#10;35kvs9/0P2H73Zyr1pxuSo2G/WoGIlGfnuKHe6vz/Pcp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DbHBAAAA3AAAAA8AAAAAAAAAAAAAAAAAmAIAAGRycy9kb3du&#10;cmV2LnhtbFBLBQYAAAAABAAEAPUAAACGAwAAAAA=&#10;" fillcolor="white [3201]" strokecolor="black [3213]" strokeweight="1pt">
                  <v:textbox>
                    <w:txbxContent>
                      <w:p w:rsidR="00DA4851" w:rsidRDefault="00DA4851" w:rsidP="00094A35">
                        <w:pPr>
                          <w:pStyle w:val="ab"/>
                          <w:jc w:val="center"/>
                        </w:pPr>
                        <w:r>
                          <w:t>Правовые категории термин «ипотека»</w:t>
                        </w:r>
                      </w:p>
                    </w:txbxContent>
                  </v:textbox>
                </v:rect>
                <w10:anchorlock/>
              </v:group>
            </w:pict>
          </mc:Fallback>
        </mc:AlternateContent>
      </w:r>
    </w:p>
    <w:p w:rsidR="00094A35" w:rsidRDefault="00094A35" w:rsidP="00094A35">
      <w:pPr>
        <w:jc w:val="center"/>
      </w:pPr>
      <w:r>
        <w:lastRenderedPageBreak/>
        <w:t>Рис.1.1 Правовые категории термина «ипотека»</w:t>
      </w:r>
    </w:p>
    <w:p w:rsidR="00E8526B" w:rsidRDefault="00E8526B" w:rsidP="00E8526B">
      <w:proofErr w:type="gramStart"/>
      <w:r>
        <w:t>Согласно</w:t>
      </w:r>
      <w:proofErr w:type="gramEnd"/>
      <w:r>
        <w:t xml:space="preserve"> </w:t>
      </w:r>
      <w:r w:rsidR="00094A35">
        <w:t>такого закона как «Об ипотеке»</w:t>
      </w:r>
      <w:r>
        <w:t xml:space="preserve"> ипотек</w:t>
      </w:r>
      <w:r w:rsidR="00796027">
        <w:t>а</w:t>
      </w:r>
      <w:r>
        <w:t xml:space="preserve"> </w:t>
      </w:r>
      <w:r w:rsidR="00796027">
        <w:t>способна</w:t>
      </w:r>
      <w:r>
        <w:t xml:space="preserve"> быть </w:t>
      </w:r>
      <w:r w:rsidR="00796027">
        <w:t>зачисленной</w:t>
      </w:r>
      <w:r>
        <w:t xml:space="preserve"> в обеспечение обязательства по кредитному договору,</w:t>
      </w:r>
      <w:r w:rsidR="00796027">
        <w:t xml:space="preserve"> кроме того</w:t>
      </w:r>
      <w:r>
        <w:t xml:space="preserve"> по договору займа или </w:t>
      </w:r>
      <w:r w:rsidR="00796027">
        <w:t>же другому</w:t>
      </w:r>
      <w:r>
        <w:t xml:space="preserve"> обязательства, </w:t>
      </w:r>
      <w:r w:rsidR="00796027">
        <w:t>которое базируется</w:t>
      </w:r>
      <w:r>
        <w:t xml:space="preserve"> на купли-продажи, </w:t>
      </w:r>
      <w:r w:rsidR="00796027">
        <w:t xml:space="preserve">подряде, </w:t>
      </w:r>
      <w:r>
        <w:t xml:space="preserve">аренде, если </w:t>
      </w:r>
      <w:r w:rsidR="00796027">
        <w:t>другое</w:t>
      </w:r>
      <w:r>
        <w:t xml:space="preserve"> </w:t>
      </w:r>
      <w:r w:rsidR="00796027">
        <w:t xml:space="preserve">законом </w:t>
      </w:r>
      <w:r>
        <w:t xml:space="preserve">не </w:t>
      </w:r>
      <w:r w:rsidR="00796027">
        <w:t>установлено</w:t>
      </w:r>
      <w:r>
        <w:t xml:space="preserve">. </w:t>
      </w:r>
      <w:r w:rsidR="00796027">
        <w:t>Сами же о</w:t>
      </w:r>
      <w:r>
        <w:t xml:space="preserve">бязательства, </w:t>
      </w:r>
      <w:r w:rsidR="00796027">
        <w:t xml:space="preserve">которые </w:t>
      </w:r>
      <w:r>
        <w:t>обеспеч</w:t>
      </w:r>
      <w:r w:rsidR="00796027">
        <w:t>иваются</w:t>
      </w:r>
      <w:r>
        <w:t xml:space="preserve"> ипотекой подлежат бухгалтерскому </w:t>
      </w:r>
      <w:proofErr w:type="gramStart"/>
      <w:r>
        <w:t>учету</w:t>
      </w:r>
      <w:proofErr w:type="gramEnd"/>
      <w:r w:rsidR="00796027">
        <w:t xml:space="preserve"> как со стороны</w:t>
      </w:r>
      <w:r>
        <w:t xml:space="preserve"> кредитор</w:t>
      </w:r>
      <w:r w:rsidR="00796027">
        <w:t>а, так</w:t>
      </w:r>
      <w:r>
        <w:t xml:space="preserve"> и должник</w:t>
      </w:r>
      <w:r w:rsidR="00796027">
        <w:t>а</w:t>
      </w:r>
      <w:r>
        <w:t xml:space="preserve">, если они </w:t>
      </w:r>
      <w:r w:rsidR="00796027">
        <w:t>выступают как</w:t>
      </w:r>
      <w:r>
        <w:t xml:space="preserve"> юридически</w:t>
      </w:r>
      <w:r w:rsidR="00796027">
        <w:t>е лица согласно законодательства страны</w:t>
      </w:r>
      <w:r>
        <w:t>.</w:t>
      </w:r>
      <w:r w:rsidR="00796027">
        <w:rPr>
          <w:rStyle w:val="af"/>
        </w:rPr>
        <w:footnoteReference w:id="2"/>
      </w:r>
      <w:r>
        <w:t xml:space="preserve"> </w:t>
      </w:r>
    </w:p>
    <w:p w:rsidR="00E8526B" w:rsidRDefault="00796027" w:rsidP="00E8526B">
      <w:proofErr w:type="gramStart"/>
      <w:r w:rsidRPr="00796027">
        <w:t>Согласно</w:t>
      </w:r>
      <w:proofErr w:type="gramEnd"/>
      <w:r w:rsidRPr="00796027">
        <w:t xml:space="preserve"> такого закона как «Об ипотеке»</w:t>
      </w:r>
      <w:r>
        <w:t xml:space="preserve"> есть ряд требований, обеспечиваемых</w:t>
      </w:r>
      <w:r w:rsidR="00E8526B">
        <w:t xml:space="preserve"> </w:t>
      </w:r>
      <w:r>
        <w:t xml:space="preserve">самой </w:t>
      </w:r>
      <w:r w:rsidR="00E8526B">
        <w:t xml:space="preserve">ипотекой. </w:t>
      </w:r>
      <w:r>
        <w:t>Она направлена на</w:t>
      </w:r>
      <w:r w:rsidR="00E8526B">
        <w:t xml:space="preserve"> обеспеч</w:t>
      </w:r>
      <w:r>
        <w:t>ение</w:t>
      </w:r>
      <w:r w:rsidR="00E8526B">
        <w:t xml:space="preserve"> уплат</w:t>
      </w:r>
      <w:r>
        <w:t>ы</w:t>
      </w:r>
      <w:r w:rsidR="00E8526B">
        <w:t xml:space="preserve"> залогодержателю основной суммы </w:t>
      </w:r>
      <w:r>
        <w:t>задолженности</w:t>
      </w:r>
      <w:r w:rsidR="00E8526B">
        <w:t xml:space="preserve"> по </w:t>
      </w:r>
      <w:r>
        <w:t>такому</w:t>
      </w:r>
      <w:r w:rsidR="00E8526B">
        <w:t xml:space="preserve"> договору или</w:t>
      </w:r>
      <w:r>
        <w:t xml:space="preserve"> же</w:t>
      </w:r>
      <w:r w:rsidR="00E8526B">
        <w:t xml:space="preserve"> иному обеспечиваемому ипотекой обязательству </w:t>
      </w:r>
      <w:r>
        <w:t xml:space="preserve">как </w:t>
      </w:r>
      <w:r w:rsidR="00E8526B">
        <w:t>полностью</w:t>
      </w:r>
      <w:r>
        <w:t>, так и в</w:t>
      </w:r>
      <w:r w:rsidR="00E8526B">
        <w:t xml:space="preserve"> части,</w:t>
      </w:r>
      <w:r>
        <w:t xml:space="preserve"> что указывается в договоре об ипотеке. И</w:t>
      </w:r>
      <w:r w:rsidR="00E8526B">
        <w:t xml:space="preserve">потека, </w:t>
      </w:r>
      <w:r>
        <w:t xml:space="preserve">что </w:t>
      </w:r>
      <w:r w:rsidR="00E8526B">
        <w:t xml:space="preserve">установлена </w:t>
      </w:r>
      <w:r>
        <w:t>как</w:t>
      </w:r>
      <w:r w:rsidR="00E8526B">
        <w:t xml:space="preserve"> обеспечение исполнения кредитного договора или</w:t>
      </w:r>
      <w:r>
        <w:t xml:space="preserve"> же</w:t>
      </w:r>
      <w:r w:rsidR="00E8526B">
        <w:t xml:space="preserve"> договора займа с условием выплаты процентов, </w:t>
      </w:r>
      <w:r>
        <w:t xml:space="preserve">целенаправленно </w:t>
      </w:r>
      <w:r w:rsidR="00E8526B">
        <w:t xml:space="preserve">обеспечивает </w:t>
      </w:r>
      <w:r>
        <w:t>и</w:t>
      </w:r>
      <w:r w:rsidR="00E8526B">
        <w:t xml:space="preserve"> уплату кредитору </w:t>
      </w:r>
      <w:r>
        <w:t>положенных</w:t>
      </w:r>
      <w:r w:rsidR="00E8526B">
        <w:t xml:space="preserve"> ему пр</w:t>
      </w:r>
      <w:r>
        <w:t>оцентов за пользование кредитными средствами</w:t>
      </w:r>
      <w:r w:rsidR="00E8526B">
        <w:t>.</w:t>
      </w:r>
    </w:p>
    <w:p w:rsidR="00E8526B" w:rsidRDefault="00796027" w:rsidP="00E8526B">
      <w:r>
        <w:t>Данный закон регулирует и о</w:t>
      </w:r>
      <w:r w:rsidR="00E8526B">
        <w:t>ценк</w:t>
      </w:r>
      <w:r>
        <w:t>у</w:t>
      </w:r>
      <w:r w:rsidR="00E8526B">
        <w:t xml:space="preserve"> предмета об ипотеке</w:t>
      </w:r>
      <w:r>
        <w:t>, которая</w:t>
      </w:r>
      <w:r w:rsidR="00E8526B">
        <w:t xml:space="preserve"> определяется </w:t>
      </w:r>
      <w:proofErr w:type="gramStart"/>
      <w:r>
        <w:t>согласно</w:t>
      </w:r>
      <w:r w:rsidR="00E8526B">
        <w:t xml:space="preserve"> законодательств</w:t>
      </w:r>
      <w:r>
        <w:t>а</w:t>
      </w:r>
      <w:proofErr w:type="gramEnd"/>
      <w:r w:rsidR="00E8526B">
        <w:t xml:space="preserve"> </w:t>
      </w:r>
      <w:r>
        <w:t>на основании</w:t>
      </w:r>
      <w:r w:rsidR="00E8526B">
        <w:t xml:space="preserve"> соглашени</w:t>
      </w:r>
      <w:r>
        <w:t>я между</w:t>
      </w:r>
      <w:r w:rsidR="00E8526B">
        <w:t xml:space="preserve"> залогодателя и залогодержателем</w:t>
      </w:r>
      <w:r>
        <w:t xml:space="preserve"> при</w:t>
      </w:r>
      <w:r w:rsidR="00E8526B">
        <w:t xml:space="preserve"> соблюдени</w:t>
      </w:r>
      <w:r>
        <w:t>и</w:t>
      </w:r>
      <w:r w:rsidR="00E8526B">
        <w:t xml:space="preserve"> </w:t>
      </w:r>
      <w:r>
        <w:t xml:space="preserve">всей совокупности </w:t>
      </w:r>
      <w:r w:rsidR="00E8526B">
        <w:t xml:space="preserve">требований и указывается в договоре об ипотеке в </w:t>
      </w:r>
      <w:r>
        <w:t>стоимостном</w:t>
      </w:r>
      <w:r w:rsidR="00E8526B">
        <w:t xml:space="preserve"> выражении. </w:t>
      </w:r>
      <w:r w:rsidR="004D387F">
        <w:t xml:space="preserve">Оценка может выполняться </w:t>
      </w:r>
      <w:r w:rsidR="00E8526B">
        <w:t>независимой профессиональной организации.</w:t>
      </w:r>
    </w:p>
    <w:p w:rsidR="00E8526B" w:rsidRDefault="004D387F" w:rsidP="00E8526B">
      <w:r>
        <w:t xml:space="preserve">В отношении </w:t>
      </w:r>
      <w:proofErr w:type="gramStart"/>
      <w:r>
        <w:t>объектов оценки о</w:t>
      </w:r>
      <w:r w:rsidR="00E8526B">
        <w:t>сновы регулирования оценочной деятельности</w:t>
      </w:r>
      <w:proofErr w:type="gramEnd"/>
      <w:r w:rsidR="00E8526B">
        <w:t xml:space="preserve"> для целей сделок с ними определяются</w:t>
      </w:r>
      <w:r>
        <w:t xml:space="preserve"> иным законом, таким как </w:t>
      </w:r>
      <w:r w:rsidR="00E8526B">
        <w:t>«Об оценочной деятельности».</w:t>
      </w:r>
      <w:r w:rsidR="00325D08">
        <w:rPr>
          <w:rStyle w:val="af"/>
        </w:rPr>
        <w:footnoteReference w:id="3"/>
      </w:r>
      <w:r w:rsidR="00E8526B">
        <w:t xml:space="preserve"> </w:t>
      </w:r>
      <w:r w:rsidR="003B14BC">
        <w:t>Так</w:t>
      </w:r>
      <w:r w:rsidR="00325D08">
        <w:t>,</w:t>
      </w:r>
      <w:r w:rsidR="003B14BC">
        <w:t xml:space="preserve"> в данном законе предусмотрено обязательное</w:t>
      </w:r>
      <w:r w:rsidR="00E8526B">
        <w:t xml:space="preserve"> проведени</w:t>
      </w:r>
      <w:r w:rsidR="003B14BC">
        <w:t>е</w:t>
      </w:r>
      <w:r w:rsidR="00E8526B">
        <w:t xml:space="preserve"> оценки </w:t>
      </w:r>
      <w:r w:rsidR="003B14BC">
        <w:t xml:space="preserve">самих </w:t>
      </w:r>
      <w:r w:rsidR="00E8526B">
        <w:t xml:space="preserve">объектов оценки, </w:t>
      </w:r>
      <w:r w:rsidR="003B14BC">
        <w:t xml:space="preserve">которые </w:t>
      </w:r>
      <w:r w:rsidR="00E8526B">
        <w:lastRenderedPageBreak/>
        <w:t>принадлежа</w:t>
      </w:r>
      <w:r w:rsidR="003B14BC">
        <w:t>т</w:t>
      </w:r>
      <w:r w:rsidR="00E8526B">
        <w:t xml:space="preserve"> Росси</w:t>
      </w:r>
      <w:r w:rsidR="003B14BC">
        <w:t>и</w:t>
      </w:r>
      <w:r w:rsidR="00E8526B">
        <w:t xml:space="preserve">, </w:t>
      </w:r>
      <w:r w:rsidR="003B14BC">
        <w:t xml:space="preserve">её субъектам или же </w:t>
      </w:r>
      <w:r w:rsidR="00E8526B">
        <w:t xml:space="preserve">муниципальным образованиям, </w:t>
      </w:r>
      <w:r w:rsidR="00325D08">
        <w:t>при их применении</w:t>
      </w:r>
      <w:r w:rsidR="003B14BC">
        <w:t xml:space="preserve"> как</w:t>
      </w:r>
      <w:r w:rsidR="00E8526B">
        <w:t xml:space="preserve"> предмета залога, а также при ипотечном кредитовании физических лиц и юридических лиц в случаях возникновения </w:t>
      </w:r>
      <w:r w:rsidR="00325D08">
        <w:t xml:space="preserve">различных </w:t>
      </w:r>
      <w:r w:rsidR="00E8526B">
        <w:t xml:space="preserve">споров </w:t>
      </w:r>
      <w:r w:rsidR="00325D08">
        <w:t>относительно</w:t>
      </w:r>
      <w:r w:rsidR="00E8526B">
        <w:t xml:space="preserve"> величин</w:t>
      </w:r>
      <w:r w:rsidR="00325D08">
        <w:t>ы</w:t>
      </w:r>
      <w:r w:rsidR="00E8526B">
        <w:t xml:space="preserve"> стоимости</w:t>
      </w:r>
      <w:r w:rsidR="00325D08">
        <w:t xml:space="preserve"> конкретного</w:t>
      </w:r>
      <w:r w:rsidR="00E8526B">
        <w:t xml:space="preserve"> предмета ипотеки. </w:t>
      </w:r>
    </w:p>
    <w:p w:rsidR="00E8526B" w:rsidRDefault="00325D08" w:rsidP="00E8526B">
      <w:r>
        <w:t>Под ипотечным</w:t>
      </w:r>
      <w:r w:rsidR="00E8526B">
        <w:t xml:space="preserve"> кредит</w:t>
      </w:r>
      <w:r>
        <w:t>ом понимается такой</w:t>
      </w:r>
      <w:r w:rsidR="00E8526B">
        <w:t xml:space="preserve"> «кредит (заем), предоставленный для приобретения недвижимости под залог данной недвижимости в качестве обеспечения обязательства». </w:t>
      </w:r>
      <w:r>
        <w:t>По кредиту п</w:t>
      </w:r>
      <w:r w:rsidR="00E8526B">
        <w:t xml:space="preserve">рава требования </w:t>
      </w:r>
      <w:proofErr w:type="gramStart"/>
      <w:r w:rsidR="00E8526B">
        <w:t>могут</w:t>
      </w:r>
      <w:proofErr w:type="gramEnd"/>
      <w:r>
        <w:t xml:space="preserve"> как</w:t>
      </w:r>
      <w:r w:rsidR="00E8526B">
        <w:t xml:space="preserve"> удостоверяться</w:t>
      </w:r>
      <w:r>
        <w:t>, так</w:t>
      </w:r>
      <w:r w:rsidR="00E8526B">
        <w:t xml:space="preserve"> и передаваться </w:t>
      </w:r>
      <w:r>
        <w:t>по средствам</w:t>
      </w:r>
      <w:r w:rsidR="00E8526B">
        <w:t xml:space="preserve"> закладн</w:t>
      </w:r>
      <w:r>
        <w:t>ой (это именная</w:t>
      </w:r>
      <w:r w:rsidR="00E8526B">
        <w:t xml:space="preserve"> ценн</w:t>
      </w:r>
      <w:r>
        <w:t>ая</w:t>
      </w:r>
      <w:r w:rsidR="00E8526B">
        <w:t xml:space="preserve"> бумаг</w:t>
      </w:r>
      <w:r>
        <w:t>а</w:t>
      </w:r>
      <w:r w:rsidR="00E8526B">
        <w:t xml:space="preserve"> вексельного типа</w:t>
      </w:r>
      <w:r>
        <w:t>)</w:t>
      </w:r>
      <w:r w:rsidR="00E8526B">
        <w:t>.</w:t>
      </w:r>
      <w:r w:rsidR="00BB5BC6">
        <w:t xml:space="preserve"> Поэтому под ипотечным</w:t>
      </w:r>
      <w:r w:rsidR="00E8526B">
        <w:t xml:space="preserve"> кредит</w:t>
      </w:r>
      <w:r w:rsidR="00BB5BC6">
        <w:t xml:space="preserve">ом понимается </w:t>
      </w:r>
      <w:r w:rsidR="00E8526B">
        <w:t xml:space="preserve">долгосрочная ссуда с обязательством ее возврата в </w:t>
      </w:r>
      <w:r w:rsidR="00BB5BC6">
        <w:t xml:space="preserve">указанные сроки в </w:t>
      </w:r>
      <w:r w:rsidR="00E8526B">
        <w:t>договор</w:t>
      </w:r>
      <w:r w:rsidR="00BB5BC6">
        <w:t>е</w:t>
      </w:r>
      <w:r w:rsidR="00E8526B">
        <w:t xml:space="preserve">, </w:t>
      </w:r>
      <w:r w:rsidR="00BB5BC6">
        <w:t xml:space="preserve">но </w:t>
      </w:r>
      <w:r w:rsidR="00E8526B">
        <w:t xml:space="preserve">с выплатой </w:t>
      </w:r>
      <w:r w:rsidR="00BB5BC6">
        <w:t xml:space="preserve">определенных </w:t>
      </w:r>
      <w:r w:rsidR="00E8526B">
        <w:t>процентов по кредиту (</w:t>
      </w:r>
      <w:r w:rsidR="00BB5BC6">
        <w:t>это выступает как плата за кредит), а в качестве</w:t>
      </w:r>
      <w:r w:rsidR="00E8526B">
        <w:t xml:space="preserve"> обеспечени</w:t>
      </w:r>
      <w:r w:rsidR="00BB5BC6">
        <w:t>я</w:t>
      </w:r>
      <w:r w:rsidR="00E8526B">
        <w:t xml:space="preserve"> выплаты </w:t>
      </w:r>
      <w:r w:rsidR="00BB5BC6">
        <w:t>такого</w:t>
      </w:r>
      <w:r w:rsidR="00E8526B">
        <w:t xml:space="preserve"> обязательства</w:t>
      </w:r>
      <w:r w:rsidR="00BB5BC6">
        <w:t xml:space="preserve"> выступает </w:t>
      </w:r>
      <w:r w:rsidR="00E8526B">
        <w:t>залог</w:t>
      </w:r>
      <w:r w:rsidR="00BB5BC6">
        <w:t xml:space="preserve"> недвижимости</w:t>
      </w:r>
      <w:r w:rsidR="00E8526B">
        <w:t>.</w:t>
      </w:r>
    </w:p>
    <w:p w:rsidR="00E8526B" w:rsidRDefault="00BB5BC6" w:rsidP="00E8526B">
      <w:r>
        <w:t>В результате под</w:t>
      </w:r>
      <w:r w:rsidR="00E8526B">
        <w:t xml:space="preserve"> ипотечны</w:t>
      </w:r>
      <w:r>
        <w:t>м</w:t>
      </w:r>
      <w:r w:rsidR="00E8526B">
        <w:t xml:space="preserve"> кредит</w:t>
      </w:r>
      <w:r>
        <w:t>ом понимается</w:t>
      </w:r>
      <w:r w:rsidR="00E8526B">
        <w:t xml:space="preserve"> долгосрочная ссуда,</w:t>
      </w:r>
      <w:r>
        <w:t xml:space="preserve"> которая предоставляется с целью</w:t>
      </w:r>
      <w:r w:rsidR="00E8526B">
        <w:t xml:space="preserve"> приобретения недвижимости под залог </w:t>
      </w:r>
      <w:r>
        <w:t>такой</w:t>
      </w:r>
      <w:r w:rsidR="00E8526B">
        <w:t xml:space="preserve"> недвижимости </w:t>
      </w:r>
      <w:r>
        <w:t>как</w:t>
      </w:r>
      <w:r w:rsidR="00E8526B">
        <w:t xml:space="preserve"> обеспечения обязательства.</w:t>
      </w:r>
    </w:p>
    <w:p w:rsidR="00E8526B" w:rsidRDefault="00BB5BC6" w:rsidP="00E8526B">
      <w:proofErr w:type="gramStart"/>
      <w:r>
        <w:t>Согласно законодательства</w:t>
      </w:r>
      <w:proofErr w:type="gramEnd"/>
      <w:r w:rsidR="00E8526B">
        <w:t xml:space="preserve"> по договору об ипотеке может быть заложено </w:t>
      </w:r>
      <w:r>
        <w:t>такое</w:t>
      </w:r>
      <w:r w:rsidR="00E8526B">
        <w:t xml:space="preserve"> недвижимое имущество</w:t>
      </w:r>
      <w:r>
        <w:rPr>
          <w:rStyle w:val="af"/>
        </w:rPr>
        <w:footnoteReference w:id="4"/>
      </w:r>
      <w:r w:rsidR="00E8526B">
        <w:t>:</w:t>
      </w:r>
    </w:p>
    <w:p w:rsidR="00E8526B" w:rsidRDefault="00BB5BC6" w:rsidP="00E8526B">
      <w:r>
        <w:t>1.</w:t>
      </w:r>
      <w:r w:rsidR="00E8526B">
        <w:t xml:space="preserve"> </w:t>
      </w:r>
      <w:proofErr w:type="gramStart"/>
      <w:r>
        <w:t>З</w:t>
      </w:r>
      <w:r w:rsidR="00E8526B">
        <w:t>емельные участки</w:t>
      </w:r>
      <w:r>
        <w:t xml:space="preserve"> (кроме</w:t>
      </w:r>
      <w:r w:rsidR="00E8526B">
        <w:t xml:space="preserve"> земель, </w:t>
      </w:r>
      <w:r>
        <w:t>что находят</w:t>
      </w:r>
      <w:r w:rsidR="00E8526B">
        <w:t xml:space="preserve">ся в </w:t>
      </w:r>
      <w:r>
        <w:t xml:space="preserve">муниципальной </w:t>
      </w:r>
      <w:r w:rsidR="00E8526B">
        <w:t>или</w:t>
      </w:r>
      <w:r>
        <w:t xml:space="preserve"> же государственной </w:t>
      </w:r>
      <w:r w:rsidR="00E8526B">
        <w:t>собственности, сельскохозяйственных угодий из состава земель сельскохозяйственных организаций</w:t>
      </w:r>
      <w:r>
        <w:t xml:space="preserve"> или же крестьянских </w:t>
      </w:r>
      <w:r w:rsidR="00E8526B">
        <w:t xml:space="preserve">хозяйств и полевых земельных участков </w:t>
      </w:r>
      <w:r>
        <w:t>собственных</w:t>
      </w:r>
      <w:r w:rsidR="00E8526B">
        <w:t xml:space="preserve"> подсобных хозяйств </w:t>
      </w:r>
      <w:r>
        <w:t>согласно</w:t>
      </w:r>
      <w:r w:rsidR="00E8526B">
        <w:t xml:space="preserve"> закон</w:t>
      </w:r>
      <w:r>
        <w:t>а</w:t>
      </w:r>
      <w:r w:rsidR="00E8526B">
        <w:t xml:space="preserve">, </w:t>
      </w:r>
      <w:r>
        <w:t xml:space="preserve">такие </w:t>
      </w:r>
      <w:r w:rsidR="00E8526B">
        <w:t xml:space="preserve">части земельного участка, площадь которой </w:t>
      </w:r>
      <w:r>
        <w:t>менее минимальной величины</w:t>
      </w:r>
      <w:r w:rsidR="00E8526B">
        <w:t xml:space="preserve">, </w:t>
      </w:r>
      <w:r>
        <w:t xml:space="preserve">что регламентируется </w:t>
      </w:r>
      <w:r w:rsidR="00E8526B">
        <w:t xml:space="preserve">нормативными актами </w:t>
      </w:r>
      <w:r>
        <w:t xml:space="preserve">разных </w:t>
      </w:r>
      <w:r w:rsidR="00E8526B">
        <w:t xml:space="preserve">субъектов </w:t>
      </w:r>
      <w:r>
        <w:t>РФ</w:t>
      </w:r>
      <w:r w:rsidR="00E8526B">
        <w:t xml:space="preserve"> и</w:t>
      </w:r>
      <w:r>
        <w:t>ли же</w:t>
      </w:r>
      <w:r w:rsidR="00E8526B">
        <w:t xml:space="preserve"> нормативными актами органов местного </w:t>
      </w:r>
      <w:r w:rsidR="00E8526B">
        <w:lastRenderedPageBreak/>
        <w:t>самоуправления для земель</w:t>
      </w:r>
      <w:r>
        <w:t xml:space="preserve"> самого</w:t>
      </w:r>
      <w:r w:rsidR="00E8526B">
        <w:t xml:space="preserve"> разного целевого</w:t>
      </w:r>
      <w:proofErr w:type="gramEnd"/>
      <w:r w:rsidR="00E8526B">
        <w:t xml:space="preserve"> назначения и разрешенного </w:t>
      </w:r>
      <w:r>
        <w:t>применения</w:t>
      </w:r>
      <w:r w:rsidR="00E8526B">
        <w:t>;</w:t>
      </w:r>
    </w:p>
    <w:p w:rsidR="00E8526B" w:rsidRDefault="00BB5BC6" w:rsidP="00E8526B">
      <w:r>
        <w:t>2.</w:t>
      </w:r>
      <w:r w:rsidR="00E8526B">
        <w:t xml:space="preserve"> </w:t>
      </w:r>
      <w:r>
        <w:t>П</w:t>
      </w:r>
      <w:r w:rsidR="00E8526B">
        <w:t xml:space="preserve">редприятия, </w:t>
      </w:r>
      <w:r>
        <w:t>сооружения,</w:t>
      </w:r>
      <w:r w:rsidR="00E8526B">
        <w:t xml:space="preserve"> здания и </w:t>
      </w:r>
      <w:r>
        <w:t>другое</w:t>
      </w:r>
      <w:r w:rsidR="00E8526B">
        <w:t xml:space="preserve"> недвижимое имущество,</w:t>
      </w:r>
      <w:r>
        <w:t xml:space="preserve"> которое активно задействуется</w:t>
      </w:r>
      <w:r w:rsidR="00E8526B">
        <w:t xml:space="preserve"> в предпринимательской деятельности;</w:t>
      </w:r>
    </w:p>
    <w:p w:rsidR="00E8526B" w:rsidRDefault="00E8526B" w:rsidP="00E8526B">
      <w:r>
        <w:t>3</w:t>
      </w:r>
      <w:r w:rsidR="00BB5BC6">
        <w:t>.</w:t>
      </w:r>
      <w:r>
        <w:t xml:space="preserve"> </w:t>
      </w:r>
      <w:r w:rsidR="00BB5BC6">
        <w:t>Квартиры и ж</w:t>
      </w:r>
      <w:r>
        <w:t>илые дома</w:t>
      </w:r>
      <w:r w:rsidR="00BB5BC6">
        <w:t>, а также</w:t>
      </w:r>
      <w:r>
        <w:t xml:space="preserve"> части жилых домов и</w:t>
      </w:r>
      <w:r w:rsidR="00BB5BC6">
        <w:t>ли же</w:t>
      </w:r>
      <w:r>
        <w:t xml:space="preserve"> квартир, </w:t>
      </w:r>
      <w:r w:rsidR="00BB5BC6">
        <w:t xml:space="preserve">которые </w:t>
      </w:r>
      <w:r>
        <w:t>состоя</w:t>
      </w:r>
      <w:r w:rsidR="00BB5BC6">
        <w:t>т как</w:t>
      </w:r>
      <w:r>
        <w:t xml:space="preserve"> из одной</w:t>
      </w:r>
      <w:r w:rsidR="00BB5BC6">
        <w:t>, так и</w:t>
      </w:r>
      <w:r>
        <w:t xml:space="preserve"> нескольких изолированных комнат;</w:t>
      </w:r>
    </w:p>
    <w:p w:rsidR="00E8526B" w:rsidRDefault="00BB5BC6" w:rsidP="00E8526B">
      <w:r>
        <w:t>4. Садовые дома,</w:t>
      </w:r>
      <w:r w:rsidR="00E8526B">
        <w:t xml:space="preserve"> дачи, гаражи и </w:t>
      </w:r>
      <w:r>
        <w:t>иные</w:t>
      </w:r>
      <w:r w:rsidR="00E8526B">
        <w:t xml:space="preserve"> </w:t>
      </w:r>
      <w:r>
        <w:t xml:space="preserve">различные </w:t>
      </w:r>
      <w:r w:rsidR="00E8526B">
        <w:t>строения потребительского назначения;</w:t>
      </w:r>
    </w:p>
    <w:p w:rsidR="00E8526B" w:rsidRDefault="00BB5BC6" w:rsidP="00E8526B">
      <w:r>
        <w:t>5. Морские и</w:t>
      </w:r>
      <w:r w:rsidR="00E8526B">
        <w:t xml:space="preserve"> воздушные суда, </w:t>
      </w:r>
      <w:r>
        <w:t xml:space="preserve">а также </w:t>
      </w:r>
      <w:r w:rsidR="00E8526B">
        <w:t>суда внутреннего плавания и</w:t>
      </w:r>
      <w:r>
        <w:t>ли же космические объекты</w:t>
      </w:r>
      <w:r w:rsidR="00E8526B">
        <w:t>.</w:t>
      </w:r>
    </w:p>
    <w:p w:rsidR="00E8526B" w:rsidRDefault="00BB5BC6" w:rsidP="00E8526B">
      <w:r>
        <w:t>При этом сам п</w:t>
      </w:r>
      <w:r w:rsidR="00E8526B">
        <w:t xml:space="preserve">редмет ипотеки </w:t>
      </w:r>
      <w:r>
        <w:t>обязан</w:t>
      </w:r>
      <w:r w:rsidR="00E8526B">
        <w:t xml:space="preserve"> принадлежать</w:t>
      </w:r>
      <w:r>
        <w:t xml:space="preserve"> его </w:t>
      </w:r>
      <w:r w:rsidR="00E8526B">
        <w:t>залогодателю на правах собственности или</w:t>
      </w:r>
      <w:r>
        <w:t xml:space="preserve"> же</w:t>
      </w:r>
      <w:r w:rsidR="00E8526B">
        <w:t xml:space="preserve"> полного хозяйственного ведения.</w:t>
      </w:r>
      <w:r>
        <w:t xml:space="preserve"> При этом как залог не могут выступать</w:t>
      </w:r>
      <w:r w:rsidR="00E8526B">
        <w:t xml:space="preserve"> особо охраняемые земельные участки, государственное</w:t>
      </w:r>
      <w:r>
        <w:t xml:space="preserve"> или же</w:t>
      </w:r>
      <w:r w:rsidR="00E8526B">
        <w:t xml:space="preserve"> </w:t>
      </w:r>
      <w:r>
        <w:t xml:space="preserve">муниципальное </w:t>
      </w:r>
      <w:r w:rsidR="00E8526B">
        <w:t xml:space="preserve">имущество, </w:t>
      </w:r>
      <w:r>
        <w:t>кроме того и</w:t>
      </w:r>
      <w:r w:rsidR="00E8526B">
        <w:t xml:space="preserve"> имущество,</w:t>
      </w:r>
      <w:r>
        <w:t xml:space="preserve"> относительно которого</w:t>
      </w:r>
      <w:r w:rsidR="00E8526B">
        <w:t xml:space="preserve"> факт приватизации </w:t>
      </w:r>
      <w:r>
        <w:t xml:space="preserve">был </w:t>
      </w:r>
      <w:r w:rsidR="00E8526B">
        <w:t>признан недействительным.</w:t>
      </w:r>
    </w:p>
    <w:p w:rsidR="00E8526B" w:rsidRDefault="00DF52E8" w:rsidP="00E8526B">
      <w:r>
        <w:t>С юридической точки зрения есть два</w:t>
      </w:r>
      <w:r w:rsidR="00E8526B" w:rsidRPr="00DF52E8">
        <w:t xml:space="preserve"> </w:t>
      </w:r>
      <w:proofErr w:type="gramStart"/>
      <w:r w:rsidR="00E8526B" w:rsidRPr="00DF52E8">
        <w:t>участник</w:t>
      </w:r>
      <w:r>
        <w:t>а</w:t>
      </w:r>
      <w:proofErr w:type="gramEnd"/>
      <w:r>
        <w:t xml:space="preserve"> такие как </w:t>
      </w:r>
      <w:r w:rsidR="00E8526B" w:rsidRPr="00DF52E8">
        <w:t>залогодател</w:t>
      </w:r>
      <w:r>
        <w:t>ь</w:t>
      </w:r>
      <w:r w:rsidR="00E8526B" w:rsidRPr="00DF52E8">
        <w:t xml:space="preserve"> и</w:t>
      </w:r>
      <w:r w:rsidR="00E8526B">
        <w:t xml:space="preserve"> залогодержателя</w:t>
      </w:r>
      <w:r>
        <w:t>.</w:t>
      </w:r>
      <w:r w:rsidR="007F1EAA">
        <w:t xml:space="preserve"> </w:t>
      </w:r>
      <w:r w:rsidRPr="00DF52E8">
        <w:t>Под залогодателем понимается такое</w:t>
      </w:r>
      <w:r w:rsidR="00E8526B" w:rsidRPr="00DF52E8">
        <w:t xml:space="preserve"> лицо, которое отдает </w:t>
      </w:r>
      <w:r w:rsidRPr="00DF52E8">
        <w:t>его</w:t>
      </w:r>
      <w:r w:rsidR="00E8526B" w:rsidRPr="00DF52E8">
        <w:t xml:space="preserve"> имущество в залог. </w:t>
      </w:r>
      <w:r w:rsidRPr="00DF52E8">
        <w:t>В качестве з</w:t>
      </w:r>
      <w:r w:rsidR="00E8526B" w:rsidRPr="00DF52E8">
        <w:t>алогодателем может быть как сам должник, так и любое третье лицо</w:t>
      </w:r>
      <w:r w:rsidR="00E8526B" w:rsidRPr="007F1EAA">
        <w:rPr>
          <w:sz w:val="20"/>
          <w:szCs w:val="20"/>
        </w:rPr>
        <w:t xml:space="preserve">. </w:t>
      </w:r>
      <w:r w:rsidRPr="007F1EAA">
        <w:rPr>
          <w:sz w:val="20"/>
          <w:szCs w:val="20"/>
        </w:rPr>
        <w:footnoteReference w:id="5"/>
      </w:r>
      <w:r w:rsidR="007F1EAA">
        <w:rPr>
          <w:sz w:val="20"/>
          <w:szCs w:val="20"/>
        </w:rPr>
        <w:t xml:space="preserve"> </w:t>
      </w:r>
      <w:r w:rsidRPr="00DF52E8">
        <w:t>Под з</w:t>
      </w:r>
      <w:r w:rsidR="00E8526B" w:rsidRPr="00DF52E8">
        <w:t xml:space="preserve">алогодержателем </w:t>
      </w:r>
      <w:r w:rsidRPr="00DF52E8">
        <w:t>выступает такое лицо, которое в итог получает имущество в залог, т.е. выступает</w:t>
      </w:r>
      <w:r w:rsidR="00E8526B" w:rsidRPr="00DF52E8">
        <w:t xml:space="preserve"> кредитор</w:t>
      </w:r>
      <w:r w:rsidRPr="00DF52E8">
        <w:t>ом</w:t>
      </w:r>
      <w:r w:rsidR="00E8526B" w:rsidRPr="00DF52E8">
        <w:t xml:space="preserve"> по обеспеченному залогом</w:t>
      </w:r>
      <w:r w:rsidRPr="00DF52E8">
        <w:t xml:space="preserve"> (и</w:t>
      </w:r>
      <w:r w:rsidR="00E8526B" w:rsidRPr="00DF52E8">
        <w:t>потекой</w:t>
      </w:r>
      <w:r w:rsidRPr="00DF52E8">
        <w:t>)</w:t>
      </w:r>
      <w:r w:rsidR="00E8526B" w:rsidRPr="00DF52E8">
        <w:t xml:space="preserve"> обязательству, </w:t>
      </w:r>
      <w:r w:rsidRPr="00DF52E8">
        <w:t xml:space="preserve">у </w:t>
      </w:r>
      <w:r w:rsidR="00E8526B" w:rsidRPr="00DF52E8">
        <w:t>котор</w:t>
      </w:r>
      <w:r w:rsidRPr="00DF52E8">
        <w:t>ого есть законное</w:t>
      </w:r>
      <w:r w:rsidR="00E8526B" w:rsidRPr="00DF52E8">
        <w:t xml:space="preserve"> право в случае</w:t>
      </w:r>
      <w:r w:rsidRPr="00DF52E8">
        <w:t xml:space="preserve"> ненадлежащего исполнения или же</w:t>
      </w:r>
      <w:r w:rsidR="00E8526B" w:rsidRPr="00DF52E8">
        <w:t xml:space="preserve"> неисполнения обязательства получить удовлетворение из стоимости </w:t>
      </w:r>
      <w:r w:rsidRPr="00DF52E8">
        <w:t>ипотеки</w:t>
      </w:r>
      <w:r w:rsidR="00E8526B" w:rsidRPr="00DF52E8">
        <w:t>.</w:t>
      </w:r>
    </w:p>
    <w:p w:rsidR="00E8526B" w:rsidRDefault="00815F64" w:rsidP="00E8526B">
      <w:r w:rsidRPr="00D00BCA">
        <w:t>Под закладной понимается такая</w:t>
      </w:r>
      <w:r w:rsidR="00E8526B" w:rsidRPr="00D00BCA">
        <w:t xml:space="preserve"> ипотечная ценная бумага,</w:t>
      </w:r>
      <w:r w:rsidRPr="00D00BCA">
        <w:t xml:space="preserve"> которая</w:t>
      </w:r>
      <w:r w:rsidR="00E8526B" w:rsidRPr="00D00BCA">
        <w:t xml:space="preserve"> удостоверя</w:t>
      </w:r>
      <w:r w:rsidRPr="00D00BCA">
        <w:t>ет</w:t>
      </w:r>
      <w:r w:rsidR="00E8526B" w:rsidRPr="00D00BCA">
        <w:t xml:space="preserve"> право</w:t>
      </w:r>
      <w:r w:rsidR="00E8526B">
        <w:t xml:space="preserve"> временной передачи собственности от должника-заемщика к банку-кредитору </w:t>
      </w:r>
      <w:r>
        <w:t>как гарантии</w:t>
      </w:r>
      <w:r w:rsidR="00E8526B">
        <w:t xml:space="preserve"> оплаты до</w:t>
      </w:r>
      <w:r w:rsidR="00D00BCA">
        <w:t>лга, все основные</w:t>
      </w:r>
      <w:r w:rsidR="00E8526B">
        <w:t xml:space="preserve"> </w:t>
      </w:r>
      <w:r w:rsidR="00E8526B">
        <w:lastRenderedPageBreak/>
        <w:t>положения о закладной,</w:t>
      </w:r>
      <w:r w:rsidR="00D00BCA">
        <w:t xml:space="preserve"> а также</w:t>
      </w:r>
      <w:r w:rsidR="00E8526B">
        <w:t xml:space="preserve"> ее содержание</w:t>
      </w:r>
      <w:r w:rsidR="00D00BCA">
        <w:t xml:space="preserve"> и</w:t>
      </w:r>
      <w:r w:rsidR="00E8526B">
        <w:t xml:space="preserve"> регистрация ее </w:t>
      </w:r>
      <w:r w:rsidR="00D00BCA">
        <w:t>собственников</w:t>
      </w:r>
      <w:r w:rsidR="00E8526B">
        <w:t>, осуществление прав по</w:t>
      </w:r>
      <w:r w:rsidR="00D00BCA">
        <w:t xml:space="preserve"> такой</w:t>
      </w:r>
      <w:r w:rsidR="00E8526B">
        <w:t xml:space="preserve"> закладной</w:t>
      </w:r>
      <w:r w:rsidR="00D00BCA">
        <w:t xml:space="preserve"> регулируются законодательством</w:t>
      </w:r>
      <w:r w:rsidR="00E8526B">
        <w:t xml:space="preserve">. </w:t>
      </w:r>
      <w:r w:rsidR="00D00BCA">
        <w:rPr>
          <w:rStyle w:val="af"/>
        </w:rPr>
        <w:footnoteReference w:id="6"/>
      </w:r>
      <w:r w:rsidR="008B44C9">
        <w:t xml:space="preserve"> </w:t>
      </w:r>
      <w:r w:rsidR="0010409E">
        <w:t xml:space="preserve">По законодательству ипотека подлежит в обязательном порядке регистрации </w:t>
      </w:r>
      <w:r w:rsidR="00E8526B">
        <w:t xml:space="preserve">в едином государственном реестре органами, осуществляющими государственную регистрацию прав на недвижимость и сделок с ней. </w:t>
      </w:r>
      <w:r w:rsidR="0010409E">
        <w:t xml:space="preserve">При этом такая </w:t>
      </w:r>
      <w:r w:rsidR="00E8526B">
        <w:t>регистрация удостоверяется п</w:t>
      </w:r>
      <w:r w:rsidR="0010409E">
        <w:t>о средствам</w:t>
      </w:r>
      <w:r w:rsidR="00E8526B">
        <w:t xml:space="preserve"> надписи на договоре. </w:t>
      </w:r>
    </w:p>
    <w:p w:rsidR="00E8526B" w:rsidRDefault="0010409E" w:rsidP="00E8526B">
      <w:r>
        <w:t>Что касается самих расходов</w:t>
      </w:r>
      <w:r w:rsidR="00E8526B">
        <w:t xml:space="preserve"> по уплате государственной пошлины за</w:t>
      </w:r>
      <w:r>
        <w:t xml:space="preserve"> подобную</w:t>
      </w:r>
      <w:r w:rsidR="00E8526B">
        <w:t xml:space="preserve"> регистрацию</w:t>
      </w:r>
      <w:r>
        <w:t>, а также</w:t>
      </w:r>
      <w:r w:rsidR="00E8526B">
        <w:t xml:space="preserve"> внесение изменений и</w:t>
      </w:r>
      <w:r>
        <w:t>ли же</w:t>
      </w:r>
      <w:r w:rsidR="00E8526B">
        <w:t xml:space="preserve"> дополнений в регистрационную запись об ипотеке</w:t>
      </w:r>
      <w:r>
        <w:t>, то подобное возлагае</w:t>
      </w:r>
      <w:r w:rsidR="00E8526B">
        <w:t xml:space="preserve">тся на залогодателя, если </w:t>
      </w:r>
      <w:r>
        <w:t>на основании соглашения</w:t>
      </w:r>
      <w:r w:rsidR="00E8526B">
        <w:t xml:space="preserve"> не установлено </w:t>
      </w:r>
      <w:r>
        <w:t>другое</w:t>
      </w:r>
      <w:r w:rsidR="00E8526B">
        <w:t xml:space="preserve"> распределение обязанностей. </w:t>
      </w:r>
    </w:p>
    <w:p w:rsidR="00E8526B" w:rsidRDefault="0049538A" w:rsidP="00860321">
      <w:r>
        <w:t>В случае прекращения</w:t>
      </w:r>
      <w:r w:rsidR="00E8526B">
        <w:t xml:space="preserve"> ипотек</w:t>
      </w:r>
      <w:r>
        <w:t>и</w:t>
      </w:r>
      <w:r w:rsidR="00E8526B">
        <w:t>, то регистрационная запись погашается</w:t>
      </w:r>
      <w:r>
        <w:t>, что осуществляется на базе</w:t>
      </w:r>
      <w:r w:rsidR="00E8526B">
        <w:t xml:space="preserve"> совместного </w:t>
      </w:r>
      <w:proofErr w:type="gramStart"/>
      <w:r w:rsidR="00E8526B">
        <w:t>заявления</w:t>
      </w:r>
      <w:proofErr w:type="gramEnd"/>
      <w:r w:rsidR="00E8526B">
        <w:t xml:space="preserve"> </w:t>
      </w:r>
      <w:r>
        <w:t xml:space="preserve">как </w:t>
      </w:r>
      <w:r w:rsidR="00E8526B">
        <w:t>залогодателя</w:t>
      </w:r>
      <w:r>
        <w:t>, так</w:t>
      </w:r>
      <w:r w:rsidR="00E8526B">
        <w:t xml:space="preserve"> и залогодержателя </w:t>
      </w:r>
      <w:r>
        <w:t>или же на базе</w:t>
      </w:r>
      <w:r w:rsidR="00E8526B">
        <w:t xml:space="preserve"> решения суда общей юрисдикции, арбитражного или третейского суда о прекращении ипотеки.</w:t>
      </w:r>
      <w:r>
        <w:t xml:space="preserve"> Подобная г</w:t>
      </w:r>
      <w:r w:rsidR="00E8526B">
        <w:t xml:space="preserve">осударственная регистрация является публичной. </w:t>
      </w:r>
    </w:p>
    <w:p w:rsidR="00E8526B" w:rsidRDefault="00860321" w:rsidP="00E8526B">
      <w:r>
        <w:t>Что касается д</w:t>
      </w:r>
      <w:r w:rsidR="00E8526B">
        <w:t>оговор</w:t>
      </w:r>
      <w:r>
        <w:t>а</w:t>
      </w:r>
      <w:r w:rsidR="00E8526B">
        <w:t xml:space="preserve"> об ипотеке</w:t>
      </w:r>
      <w:r>
        <w:t>, то он</w:t>
      </w:r>
      <w:r w:rsidR="00E8526B">
        <w:t xml:space="preserve"> заключается с соблюдением </w:t>
      </w:r>
      <w:r>
        <w:t xml:space="preserve">всей совокупности </w:t>
      </w:r>
      <w:r w:rsidR="00E8526B">
        <w:t>общих правил Гражданского кодекса РФ о заключении договоров, а также положений Закона об ипотеке.</w:t>
      </w:r>
      <w:r w:rsidR="008B44C9">
        <w:t xml:space="preserve"> </w:t>
      </w:r>
    </w:p>
    <w:p w:rsidR="00762C03" w:rsidRDefault="00762C03" w:rsidP="00E8526B">
      <w:r>
        <w:t>В России в</w:t>
      </w:r>
      <w:r w:rsidR="00E8526B">
        <w:t xml:space="preserve"> настоящее время ипотека регулируется</w:t>
      </w:r>
      <w:r>
        <w:t xml:space="preserve"> целым рядом основных законов, а также нормативных актах</w:t>
      </w:r>
      <w:r w:rsidR="007F1EAA" w:rsidRPr="007F1EAA">
        <w:t xml:space="preserve"> (</w:t>
      </w:r>
      <w:r w:rsidR="007F1EAA">
        <w:t>рис.1.3.</w:t>
      </w:r>
      <w:r w:rsidR="007F1EAA" w:rsidRPr="007F1EAA">
        <w:t>)</w:t>
      </w:r>
      <w:r>
        <w:t>.</w:t>
      </w:r>
    </w:p>
    <w:p w:rsidR="007F1EAA" w:rsidRDefault="007F1EAA" w:rsidP="008B44C9">
      <w:pPr>
        <w:ind w:firstLine="0"/>
      </w:pPr>
      <w:r>
        <w:rPr>
          <w:noProof/>
          <w:lang w:eastAsia="ru-RU"/>
        </w:rPr>
        <w:lastRenderedPageBreak/>
        <mc:AlternateContent>
          <mc:Choice Requires="wpc">
            <w:drawing>
              <wp:inline distT="0" distB="0" distL="0" distR="0">
                <wp:extent cx="5905500" cy="2635623"/>
                <wp:effectExtent l="0" t="0" r="0" b="0"/>
                <wp:docPr id="162" name="Полотно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4" name="Прямоугольник 164"/>
                        <wps:cNvSpPr/>
                        <wps:spPr>
                          <a:xfrm>
                            <a:off x="4181844" y="684233"/>
                            <a:ext cx="1605769" cy="4302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c"/>
                                <w:spacing w:before="0" w:beforeAutospacing="0" w:after="0" w:afterAutospacing="0"/>
                                <w:jc w:val="center"/>
                              </w:pPr>
                              <w:proofErr w:type="gramStart"/>
                              <w:r>
                                <w:rPr>
                                  <w:rFonts w:eastAsia="Calibri"/>
                                  <w:color w:val="000000"/>
                                </w:rPr>
                                <w:t>Гражданский</w:t>
                              </w:r>
                              <w:proofErr w:type="gramEnd"/>
                              <w:r>
                                <w:rPr>
                                  <w:rFonts w:eastAsia="Calibri"/>
                                  <w:color w:val="000000"/>
                                </w:rPr>
                                <w:t xml:space="preserve"> </w:t>
                              </w:r>
                              <w:r w:rsidRPr="007F1EAA">
                                <w:rPr>
                                  <w:rFonts w:eastAsia="Calibri"/>
                                  <w:color w:val="000000"/>
                                </w:rPr>
                                <w:t>кодекса РФ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4215591" y="1157667"/>
                            <a:ext cx="1561266" cy="3637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c"/>
                                <w:spacing w:before="0" w:beforeAutospacing="0" w:after="0" w:afterAutospacing="0"/>
                                <w:jc w:val="center"/>
                              </w:pPr>
                              <w:r>
                                <w:rPr>
                                  <w:rFonts w:eastAsia="Calibri"/>
                                  <w:color w:val="000000"/>
                                </w:rPr>
                                <w:t xml:space="preserve">ФЗ </w:t>
                              </w:r>
                              <w:r>
                                <w:t>«</w:t>
                              </w:r>
                              <w:r w:rsidRPr="007F1EAA">
                                <w:t>Об ипотеке</w:t>
                              </w:r>
                              <w: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86055" y="1585606"/>
                            <a:ext cx="1817896" cy="1017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c"/>
                                <w:spacing w:before="0" w:beforeAutospacing="0" w:after="0" w:afterAutospacing="0"/>
                                <w:jc w:val="center"/>
                              </w:pPr>
                              <w:r>
                                <w:rPr>
                                  <w:rFonts w:eastAsia="Calibri"/>
                                  <w:color w:val="000000"/>
                                </w:rPr>
                                <w:t xml:space="preserve">Постановление </w:t>
                              </w:r>
                              <w:r>
                                <w:rPr>
                                  <w:rFonts w:eastAsia="Times New Roman"/>
                                </w:rPr>
                                <w:t>«</w:t>
                              </w:r>
                              <w:r w:rsidRPr="007F1EAA">
                                <w:rPr>
                                  <w:rFonts w:eastAsia="Times New Roman"/>
                                </w:rPr>
                                <w:t xml:space="preserve">О </w:t>
                              </w:r>
                              <w:proofErr w:type="spellStart"/>
                              <w:proofErr w:type="gramStart"/>
                              <w:r w:rsidRPr="007F1EAA">
                                <w:rPr>
                                  <w:rFonts w:eastAsia="Times New Roman"/>
                                </w:rPr>
                                <w:t>ме</w:t>
                              </w:r>
                              <w:r>
                                <w:rPr>
                                  <w:rFonts w:eastAsia="Times New Roman"/>
                                </w:rPr>
                                <w:t>-</w:t>
                              </w:r>
                              <w:r w:rsidRPr="007F1EAA">
                                <w:rPr>
                                  <w:rFonts w:eastAsia="Times New Roman"/>
                                </w:rPr>
                                <w:t>рах</w:t>
                              </w:r>
                              <w:proofErr w:type="spellEnd"/>
                              <w:proofErr w:type="gramEnd"/>
                              <w:r w:rsidRPr="007F1EAA">
                                <w:rPr>
                                  <w:rFonts w:eastAsia="Times New Roman"/>
                                </w:rPr>
                                <w:t xml:space="preserve"> по развитию </w:t>
                              </w:r>
                              <w:proofErr w:type="spellStart"/>
                              <w:r w:rsidRPr="007F1EAA">
                                <w:rPr>
                                  <w:rFonts w:eastAsia="Times New Roman"/>
                                </w:rPr>
                                <w:t>систе</w:t>
                              </w:r>
                              <w:proofErr w:type="spellEnd"/>
                              <w:r>
                                <w:rPr>
                                  <w:rFonts w:eastAsia="Times New Roman"/>
                                </w:rPr>
                                <w:t>-</w:t>
                              </w:r>
                              <w:r w:rsidRPr="007F1EAA">
                                <w:rPr>
                                  <w:rFonts w:eastAsia="Times New Roman"/>
                                </w:rPr>
                                <w:t>мы ипотечного жилищ</w:t>
                              </w:r>
                              <w:r>
                                <w:rPr>
                                  <w:rFonts w:eastAsia="Times New Roman"/>
                                </w:rPr>
                                <w:t>-</w:t>
                              </w:r>
                              <w:proofErr w:type="spellStart"/>
                              <w:r w:rsidRPr="007F1EAA">
                                <w:rPr>
                                  <w:rFonts w:eastAsia="Times New Roman"/>
                                </w:rPr>
                                <w:t>ного</w:t>
                              </w:r>
                              <w:proofErr w:type="spellEnd"/>
                              <w:r w:rsidRPr="007F1EAA">
                                <w:rPr>
                                  <w:rFonts w:eastAsia="Times New Roman"/>
                                </w:rPr>
                                <w:t xml:space="preserve"> кредитования в Российской Федерации</w:t>
                              </w: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4215270" y="1585726"/>
                            <a:ext cx="1582781" cy="10176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c"/>
                                <w:spacing w:before="0" w:beforeAutospacing="0" w:after="0" w:afterAutospacing="0"/>
                                <w:jc w:val="center"/>
                              </w:pPr>
                              <w:r>
                                <w:rPr>
                                  <w:rFonts w:eastAsia="Calibri"/>
                                  <w:color w:val="000000"/>
                                </w:rPr>
                                <w:t xml:space="preserve">ФЗ </w:t>
                              </w:r>
                              <w:r>
                                <w:rPr>
                                  <w:rFonts w:eastAsia="Times New Roman"/>
                                </w:rPr>
                                <w:t>«</w:t>
                              </w:r>
                              <w:r w:rsidRPr="007F1EAA">
                                <w:rPr>
                                  <w:rFonts w:eastAsia="Times New Roman"/>
                                </w:rPr>
                                <w:t xml:space="preserve">О </w:t>
                              </w:r>
                              <w:proofErr w:type="spellStart"/>
                              <w:proofErr w:type="gramStart"/>
                              <w:r w:rsidRPr="007F1EAA">
                                <w:rPr>
                                  <w:rFonts w:eastAsia="Times New Roman"/>
                                </w:rPr>
                                <w:t>государст</w:t>
                              </w:r>
                              <w:proofErr w:type="spellEnd"/>
                              <w:r>
                                <w:rPr>
                                  <w:rFonts w:eastAsia="Times New Roman"/>
                                </w:rPr>
                                <w:t>-</w:t>
                              </w:r>
                              <w:r w:rsidRPr="007F1EAA">
                                <w:rPr>
                                  <w:rFonts w:eastAsia="Times New Roman"/>
                                </w:rPr>
                                <w:t>венной</w:t>
                              </w:r>
                              <w:proofErr w:type="gramEnd"/>
                              <w:r w:rsidRPr="007F1EAA">
                                <w:rPr>
                                  <w:rFonts w:eastAsia="Times New Roman"/>
                                </w:rPr>
                                <w:t xml:space="preserve"> регистрации прав на недвижимое имущество и сделок с ним</w:t>
                              </w: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2011526" y="1582510"/>
                            <a:ext cx="1290917" cy="10208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c"/>
                                <w:spacing w:before="0" w:beforeAutospacing="0" w:after="0" w:afterAutospacing="0"/>
                                <w:jc w:val="center"/>
                              </w:pPr>
                              <w:r>
                                <w:rPr>
                                  <w:rFonts w:eastAsia="Calibri"/>
                                  <w:color w:val="000000"/>
                                </w:rPr>
                                <w:t xml:space="preserve">Постановление </w:t>
                              </w:r>
                              <w:r>
                                <w:rPr>
                                  <w:rFonts w:eastAsia="Times New Roman"/>
                                </w:rPr>
                                <w:t>«</w:t>
                              </w:r>
                              <w:r w:rsidRPr="007F1EAA">
                                <w:rPr>
                                  <w:rFonts w:eastAsia="Times New Roman"/>
                                </w:rPr>
                                <w:t>Об Агентстве по ипотечному жилищному кредитованию</w:t>
                              </w: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3334616" y="1585668"/>
                            <a:ext cx="809701" cy="10069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c"/>
                                <w:spacing w:before="0" w:beforeAutospacing="0" w:after="0" w:afterAutospacing="0"/>
                                <w:jc w:val="center"/>
                              </w:pPr>
                              <w:r>
                                <w:rPr>
                                  <w:rFonts w:eastAsia="Calibri"/>
                                  <w:color w:val="000000"/>
                                </w:rPr>
                                <w:t xml:space="preserve">ФЗ </w:t>
                              </w:r>
                              <w:r>
                                <w:rPr>
                                  <w:rFonts w:eastAsia="Times New Roman"/>
                                </w:rPr>
                                <w:t xml:space="preserve">«Об </w:t>
                              </w:r>
                              <w:proofErr w:type="spellStart"/>
                              <w:proofErr w:type="gramStart"/>
                              <w:r>
                                <w:rPr>
                                  <w:rFonts w:eastAsia="Times New Roman"/>
                                </w:rPr>
                                <w:t>ипотеч-ных</w:t>
                              </w:r>
                              <w:proofErr w:type="spellEnd"/>
                              <w:proofErr w:type="gramEnd"/>
                              <w:r>
                                <w:rPr>
                                  <w:rFonts w:eastAsia="Times New Roman"/>
                                </w:rPr>
                                <w:t xml:space="preserve"> ценных бумагах»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75304" y="3727"/>
                            <a:ext cx="5690795" cy="6268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c"/>
                                <w:spacing w:before="0" w:beforeAutospacing="0" w:after="0" w:afterAutospacing="0"/>
                                <w:jc w:val="center"/>
                              </w:pPr>
                              <w:r>
                                <w:rPr>
                                  <w:rFonts w:eastAsia="Calibri"/>
                                  <w:color w:val="000000"/>
                                </w:rPr>
                                <w:t xml:space="preserve">Постановление </w:t>
                              </w:r>
                              <w:r>
                                <w:rPr>
                                  <w:rFonts w:eastAsia="Times New Roman"/>
                                </w:rPr>
                                <w:t>«</w:t>
                              </w:r>
                              <w:r w:rsidRPr="007F1EAA">
                                <w:rPr>
                                  <w:rFonts w:eastAsia="Times New Roman"/>
                                </w:rPr>
                                <w:t>Об утверждении правил предоставления государственных гарантий Российской Федерации по заимствованиям открытого акционерного общества "Агентство по ипотечному жилищному кредитованию</w:t>
                              </w: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Прямоугольник 172"/>
                        <wps:cNvSpPr/>
                        <wps:spPr>
                          <a:xfrm>
                            <a:off x="129268" y="724498"/>
                            <a:ext cx="1592002" cy="7021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B84FA3">
                              <w:pPr>
                                <w:pStyle w:val="ac"/>
                                <w:spacing w:before="0" w:beforeAutospacing="0" w:after="0" w:afterAutospacing="0"/>
                                <w:jc w:val="center"/>
                              </w:pPr>
                              <w:r>
                                <w:rPr>
                                  <w:rFonts w:eastAsia="Calibri"/>
                                  <w:color w:val="000000"/>
                                </w:rPr>
                                <w:t>П</w:t>
                              </w:r>
                              <w:r w:rsidRPr="00B84FA3">
                                <w:rPr>
                                  <w:rFonts w:eastAsia="Calibri"/>
                                  <w:color w:val="000000"/>
                                </w:rPr>
                                <w:t>оложени</w:t>
                              </w:r>
                              <w:r>
                                <w:rPr>
                                  <w:rFonts w:eastAsia="Calibri"/>
                                  <w:color w:val="000000"/>
                                </w:rPr>
                                <w:t>я</w:t>
                              </w:r>
                              <w:r w:rsidRPr="00B84FA3">
                                <w:rPr>
                                  <w:rFonts w:eastAsia="Calibri"/>
                                  <w:color w:val="000000"/>
                                </w:rPr>
                                <w:t xml:space="preserve"> и инструкци</w:t>
                              </w:r>
                              <w:r>
                                <w:rPr>
                                  <w:rFonts w:eastAsia="Calibri"/>
                                  <w:color w:val="000000"/>
                                </w:rPr>
                                <w:t>и</w:t>
                              </w:r>
                              <w:r w:rsidRPr="00B84FA3">
                                <w:rPr>
                                  <w:rFonts w:eastAsia="Calibri"/>
                                  <w:color w:val="000000"/>
                                </w:rPr>
                                <w:t xml:space="preserve"> Банка России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Прямая со стрелкой 173"/>
                        <wps:cNvCnPr/>
                        <wps:spPr>
                          <a:xfrm flipH="1" flipV="1">
                            <a:off x="3012141" y="609042"/>
                            <a:ext cx="5379" cy="398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Прямая со стрелкой 174"/>
                        <wps:cNvCnPr>
                          <a:endCxn id="172" idx="3"/>
                        </wps:cNvCnPr>
                        <wps:spPr>
                          <a:xfrm flipH="1">
                            <a:off x="1721270" y="1017835"/>
                            <a:ext cx="591624" cy="577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Прямая со стрелкой 176"/>
                        <wps:cNvCnPr/>
                        <wps:spPr>
                          <a:xfrm flipH="1">
                            <a:off x="2495775" y="1125413"/>
                            <a:ext cx="301213" cy="4820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Прямая со стрелкой 177"/>
                        <wps:cNvCnPr/>
                        <wps:spPr>
                          <a:xfrm>
                            <a:off x="3419845" y="1144912"/>
                            <a:ext cx="215153" cy="4625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 name="Прямая со стрелкой 178"/>
                        <wps:cNvCnPr/>
                        <wps:spPr>
                          <a:xfrm>
                            <a:off x="3634998" y="1114653"/>
                            <a:ext cx="580913" cy="4820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Прямая со стрелкой 180"/>
                        <wps:cNvCnPr>
                          <a:endCxn id="164" idx="1"/>
                        </wps:cNvCnPr>
                        <wps:spPr>
                          <a:xfrm flipV="1">
                            <a:off x="3732903" y="899348"/>
                            <a:ext cx="448941" cy="1720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Прямоугольник 163"/>
                        <wps:cNvSpPr/>
                        <wps:spPr>
                          <a:xfrm>
                            <a:off x="2312894" y="867215"/>
                            <a:ext cx="1506070" cy="2904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7F1EAA">
                              <w:pPr>
                                <w:pStyle w:val="ab"/>
                                <w:jc w:val="center"/>
                              </w:pPr>
                              <w:r>
                                <w:t>Ипотека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Прямая со стрелкой 192"/>
                        <wps:cNvCnPr/>
                        <wps:spPr>
                          <a:xfrm flipH="1">
                            <a:off x="1742739" y="1157507"/>
                            <a:ext cx="591671" cy="4131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id="Полотно 162" o:spid="_x0000_s1035" editas="canvas" style="width:465pt;height:207.55pt;mso-position-horizontal-relative:char;mso-position-vertical-relative:line" coordsize="59055,2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">
                <v:shape id="_x0000_s1036" type="#_x0000_t75" style="position:absolute;width:59055;height:26352;visibility:visible;mso-wrap-style:square">
                  <v:fill o:detectmouseclick="t"/>
                  <v:path o:connecttype="none"/>
                </v:shape>
                <v:rect id="Прямоугольник 164" o:spid="_x0000_s1037" style="position:absolute;left:41818;top:6842;width:16058;height:4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eMEA&#10;AADcAAAADwAAAGRycy9kb3ducmV2LnhtbERP3WrCMBS+H+wdwhnsbqbKkFFNi4iCeLGx1gc4NGdN&#10;WXMSk6j17ZfBYHfn4/s963qyo7hSiINjBfNZAYK4c3rgXsGp3b+8gYgJWePomBTcKUJdPT6ssdTu&#10;xp90bVIvcgjHEhWYlHwpZewMWYwz54kz9+WCxZRh6KUOeMvhdpSLolhKiwPnBoOetoa67+ZiFfiw&#10;8R9mZ9r99B4Ox/7SDOZ8V+r5adqsQCSa0r/4z33Qef7yFX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X3jBAAAA3AAAAA8AAAAAAAAAAAAAAAAAmAIAAGRycy9kb3du&#10;cmV2LnhtbFBLBQYAAAAABAAEAPUAAACGAwAAAAA=&#10;" fillcolor="white [3201]" strokecolor="black [3213]" strokeweight="1pt">
                  <v:textbox>
                    <w:txbxContent>
                      <w:p w:rsidR="00DA4851" w:rsidRDefault="00DA4851" w:rsidP="007F1EAA">
                        <w:pPr>
                          <w:pStyle w:val="ac"/>
                          <w:spacing w:before="0" w:beforeAutospacing="0" w:after="0" w:afterAutospacing="0"/>
                          <w:jc w:val="center"/>
                        </w:pPr>
                        <w:r>
                          <w:rPr>
                            <w:rFonts w:eastAsia="Calibri"/>
                            <w:color w:val="000000"/>
                          </w:rPr>
                          <w:t xml:space="preserve">Гражданский </w:t>
                        </w:r>
                        <w:r w:rsidRPr="007F1EAA">
                          <w:rPr>
                            <w:rFonts w:eastAsia="Calibri"/>
                            <w:color w:val="000000"/>
                          </w:rPr>
                          <w:t>кодекса РФ</w:t>
                        </w:r>
                      </w:p>
                    </w:txbxContent>
                  </v:textbox>
                </v:rect>
                <v:rect id="Прямоугольник 165" o:spid="_x0000_s1038" style="position:absolute;left:42155;top:11576;width:15613;height:3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648EA&#10;AADcAAAADwAAAGRycy9kb3ducmV2LnhtbERP3WrCMBS+H+wdwhnsbqYKk1FNi4iCeLGx1gc4NGdN&#10;WXMSk6j17ZfBYHfn4/s963qyo7hSiINjBfNZAYK4c3rgXsGp3b+8gYgJWePomBTcKUJdPT6ssdTu&#10;xp90bVIvcgjHEhWYlHwpZewMWYwz54kz9+WCxZRh6KUOeMvhdpSLolhKiwPnBoOetoa67+ZiFfiw&#10;8R9mZ9r99B4Ox/7SDOZ8V+r5adqsQCSa0r/4z33Qef7yFX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uPBAAAA3AAAAA8AAAAAAAAAAAAAAAAAmAIAAGRycy9kb3du&#10;cmV2LnhtbFBLBQYAAAAABAAEAPUAAACGAwAAAAA=&#10;" fillcolor="white [3201]" strokecolor="black [3213]" strokeweight="1pt">
                  <v:textbox>
                    <w:txbxContent>
                      <w:p w:rsidR="00DA4851" w:rsidRDefault="00DA4851" w:rsidP="007F1EAA">
                        <w:pPr>
                          <w:pStyle w:val="ac"/>
                          <w:spacing w:before="0" w:beforeAutospacing="0" w:after="0" w:afterAutospacing="0"/>
                          <w:jc w:val="center"/>
                        </w:pPr>
                        <w:r>
                          <w:rPr>
                            <w:rFonts w:eastAsia="Calibri"/>
                            <w:color w:val="000000"/>
                          </w:rPr>
                          <w:t xml:space="preserve">ФЗ </w:t>
                        </w:r>
                        <w:r>
                          <w:t>«</w:t>
                        </w:r>
                        <w:r w:rsidRPr="007F1EAA">
                          <w:t>Об ипотеке</w:t>
                        </w:r>
                        <w:r>
                          <w:t>»</w:t>
                        </w:r>
                      </w:p>
                    </w:txbxContent>
                  </v:textbox>
                </v:rect>
                <v:rect id="Прямоугольник 166" o:spid="_x0000_s1039" style="position:absolute;left:860;top:15856;width:18179;height:10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klMEA&#10;AADcAAAADwAAAGRycy9kb3ducmV2LnhtbERPzWoCMRC+C32HMIXe3Gx7WMpqFCkK4sHi6gMMm3Gz&#10;dDOJSdT17ZuC0Nt8fL8zX452EDcKsXes4L0oQRC3TvfcKTgdN9NPEDEhaxwck4IHRVguXiZzrLW7&#10;84FuTepEDuFYowKTkq+ljK0hi7FwnjhzZxcspgxDJ3XAew63g/woy0pa7Dk3GPT0Zaj9aa5WgQ8r&#10;/23W5rgZ92G7665Nby4Ppd5ex9UMRKIx/Yuf7q3O86sK/p7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ZJTBAAAA3AAAAA8AAAAAAAAAAAAAAAAAmAIAAGRycy9kb3du&#10;cmV2LnhtbFBLBQYAAAAABAAEAPUAAACGAwAAAAA=&#10;" fillcolor="white [3201]" strokecolor="black [3213]" strokeweight="1pt">
                  <v:textbox>
                    <w:txbxContent>
                      <w:p w:rsidR="00DA4851" w:rsidRDefault="00DA4851" w:rsidP="007F1EAA">
                        <w:pPr>
                          <w:pStyle w:val="ac"/>
                          <w:spacing w:before="0" w:beforeAutospacing="0" w:after="0" w:afterAutospacing="0"/>
                          <w:jc w:val="center"/>
                        </w:pPr>
                        <w:r>
                          <w:rPr>
                            <w:rFonts w:eastAsia="Calibri"/>
                            <w:color w:val="000000"/>
                          </w:rPr>
                          <w:t xml:space="preserve">Постановление </w:t>
                        </w:r>
                        <w:r>
                          <w:rPr>
                            <w:rFonts w:eastAsia="Times New Roman"/>
                          </w:rPr>
                          <w:t>«</w:t>
                        </w:r>
                        <w:r w:rsidRPr="007F1EAA">
                          <w:rPr>
                            <w:rFonts w:eastAsia="Times New Roman"/>
                          </w:rPr>
                          <w:t xml:space="preserve">О </w:t>
                        </w:r>
                        <w:proofErr w:type="spellStart"/>
                        <w:proofErr w:type="gramStart"/>
                        <w:r w:rsidRPr="007F1EAA">
                          <w:rPr>
                            <w:rFonts w:eastAsia="Times New Roman"/>
                          </w:rPr>
                          <w:t>ме</w:t>
                        </w:r>
                        <w:r>
                          <w:rPr>
                            <w:rFonts w:eastAsia="Times New Roman"/>
                          </w:rPr>
                          <w:t>-</w:t>
                        </w:r>
                        <w:r w:rsidRPr="007F1EAA">
                          <w:rPr>
                            <w:rFonts w:eastAsia="Times New Roman"/>
                          </w:rPr>
                          <w:t>рах</w:t>
                        </w:r>
                        <w:proofErr w:type="spellEnd"/>
                        <w:proofErr w:type="gramEnd"/>
                        <w:r w:rsidRPr="007F1EAA">
                          <w:rPr>
                            <w:rFonts w:eastAsia="Times New Roman"/>
                          </w:rPr>
                          <w:t xml:space="preserve"> по развитию </w:t>
                        </w:r>
                        <w:proofErr w:type="spellStart"/>
                        <w:r w:rsidRPr="007F1EAA">
                          <w:rPr>
                            <w:rFonts w:eastAsia="Times New Roman"/>
                          </w:rPr>
                          <w:t>систе</w:t>
                        </w:r>
                        <w:proofErr w:type="spellEnd"/>
                        <w:r>
                          <w:rPr>
                            <w:rFonts w:eastAsia="Times New Roman"/>
                          </w:rPr>
                          <w:t>-</w:t>
                        </w:r>
                        <w:r w:rsidRPr="007F1EAA">
                          <w:rPr>
                            <w:rFonts w:eastAsia="Times New Roman"/>
                          </w:rPr>
                          <w:t>мы ипотечного жилищ</w:t>
                        </w:r>
                        <w:r>
                          <w:rPr>
                            <w:rFonts w:eastAsia="Times New Roman"/>
                          </w:rPr>
                          <w:t>-</w:t>
                        </w:r>
                        <w:proofErr w:type="spellStart"/>
                        <w:r w:rsidRPr="007F1EAA">
                          <w:rPr>
                            <w:rFonts w:eastAsia="Times New Roman"/>
                          </w:rPr>
                          <w:t>ного</w:t>
                        </w:r>
                        <w:proofErr w:type="spellEnd"/>
                        <w:r w:rsidRPr="007F1EAA">
                          <w:rPr>
                            <w:rFonts w:eastAsia="Times New Roman"/>
                          </w:rPr>
                          <w:t xml:space="preserve"> кредитования в Российской Федерации</w:t>
                        </w:r>
                        <w:r>
                          <w:rPr>
                            <w:rFonts w:eastAsia="Times New Roman"/>
                          </w:rPr>
                          <w:t>»</w:t>
                        </w:r>
                      </w:p>
                    </w:txbxContent>
                  </v:textbox>
                </v:rect>
                <v:rect id="Прямоугольник 167" o:spid="_x0000_s1040" style="position:absolute;left:42152;top:15857;width:15828;height:10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BD8EA&#10;AADcAAAADwAAAGRycy9kb3ducmV2LnhtbERPzWoCMRC+C32HMAVvmrUHW7ZGEVGQHizd7QMMm+lm&#10;6WYSk6jr2xtB8DYf3+8sVoPtxZlC7BwrmE0LEMSN0x23Cn7r3eQDREzIGnvHpOBKEVbLl9ECS+0u&#10;/EPnKrUih3AsUYFJyZdSxsaQxTh1njhzfy5YTBmGVuqAlxxue/lWFHNpsePcYNDTxlDzX52sAh/W&#10;/ttsTb0bDmH/1Z6qzhyvSo1fh/UniERDeoof7r3O8+fvcH8mX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wQ/BAAAA3AAAAA8AAAAAAAAAAAAAAAAAmAIAAGRycy9kb3du&#10;cmV2LnhtbFBLBQYAAAAABAAEAPUAAACGAwAAAAA=&#10;" fillcolor="white [3201]" strokecolor="black [3213]" strokeweight="1pt">
                  <v:textbox>
                    <w:txbxContent>
                      <w:p w:rsidR="00DA4851" w:rsidRDefault="00DA4851" w:rsidP="007F1EAA">
                        <w:pPr>
                          <w:pStyle w:val="ac"/>
                          <w:spacing w:before="0" w:beforeAutospacing="0" w:after="0" w:afterAutospacing="0"/>
                          <w:jc w:val="center"/>
                        </w:pPr>
                        <w:r>
                          <w:rPr>
                            <w:rFonts w:eastAsia="Calibri"/>
                            <w:color w:val="000000"/>
                          </w:rPr>
                          <w:t xml:space="preserve">ФЗ </w:t>
                        </w:r>
                        <w:r>
                          <w:rPr>
                            <w:rFonts w:eastAsia="Times New Roman"/>
                          </w:rPr>
                          <w:t>«</w:t>
                        </w:r>
                        <w:r w:rsidRPr="007F1EAA">
                          <w:rPr>
                            <w:rFonts w:eastAsia="Times New Roman"/>
                          </w:rPr>
                          <w:t xml:space="preserve">О </w:t>
                        </w:r>
                        <w:proofErr w:type="spellStart"/>
                        <w:proofErr w:type="gramStart"/>
                        <w:r w:rsidRPr="007F1EAA">
                          <w:rPr>
                            <w:rFonts w:eastAsia="Times New Roman"/>
                          </w:rPr>
                          <w:t>государст</w:t>
                        </w:r>
                        <w:proofErr w:type="spellEnd"/>
                        <w:r>
                          <w:rPr>
                            <w:rFonts w:eastAsia="Times New Roman"/>
                          </w:rPr>
                          <w:t>-</w:t>
                        </w:r>
                        <w:r w:rsidRPr="007F1EAA">
                          <w:rPr>
                            <w:rFonts w:eastAsia="Times New Roman"/>
                          </w:rPr>
                          <w:t>венной</w:t>
                        </w:r>
                        <w:proofErr w:type="gramEnd"/>
                        <w:r w:rsidRPr="007F1EAA">
                          <w:rPr>
                            <w:rFonts w:eastAsia="Times New Roman"/>
                          </w:rPr>
                          <w:t xml:space="preserve"> регистрации прав на недвижимое имущество и сделок с ним</w:t>
                        </w:r>
                        <w:r>
                          <w:rPr>
                            <w:rFonts w:eastAsia="Times New Roman"/>
                          </w:rPr>
                          <w:t>»</w:t>
                        </w:r>
                      </w:p>
                    </w:txbxContent>
                  </v:textbox>
                </v:rect>
                <v:rect id="Прямоугольник 168" o:spid="_x0000_s1041" style="position:absolute;left:20115;top:15825;width:12909;height:10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fcMA&#10;AADcAAAADwAAAGRycy9kb3ducmV2LnhtbESPQWsCMRCF70L/Q5iCN822B5HVKFIqSA8WV3/AsJlu&#10;lm4maRJ1/fedQ6G3Gd6b975Zb0c/qBul3Ac28DKvQBG3wfbcGbic97MlqFyQLQ6BycCDMmw3T5M1&#10;1jbc+US3pnRKQjjXaMCVEmutc+vIY56HSCzaV0gei6yp0zbhXcL9oF+raqE99iwNDiO9OWq/m6s3&#10;ENMufrp3d96Px3T46K5N734exkyfx90KVKGx/Jv/rg9W8B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FVfcMAAADcAAAADwAAAAAAAAAAAAAAAACYAgAAZHJzL2Rv&#10;d25yZXYueG1sUEsFBgAAAAAEAAQA9QAAAIgDAAAAAA==&#10;" fillcolor="white [3201]" strokecolor="black [3213]" strokeweight="1pt">
                  <v:textbox>
                    <w:txbxContent>
                      <w:p w:rsidR="00DA4851" w:rsidRDefault="00DA4851" w:rsidP="007F1EAA">
                        <w:pPr>
                          <w:pStyle w:val="ac"/>
                          <w:spacing w:before="0" w:beforeAutospacing="0" w:after="0" w:afterAutospacing="0"/>
                          <w:jc w:val="center"/>
                        </w:pPr>
                        <w:r>
                          <w:rPr>
                            <w:rFonts w:eastAsia="Calibri"/>
                            <w:color w:val="000000"/>
                          </w:rPr>
                          <w:t xml:space="preserve">Постановление </w:t>
                        </w:r>
                        <w:r>
                          <w:rPr>
                            <w:rFonts w:eastAsia="Times New Roman"/>
                          </w:rPr>
                          <w:t>«</w:t>
                        </w:r>
                        <w:r w:rsidRPr="007F1EAA">
                          <w:rPr>
                            <w:rFonts w:eastAsia="Times New Roman"/>
                          </w:rPr>
                          <w:t>Об Агентстве по ипотечному жилищному кредитованию</w:t>
                        </w:r>
                        <w:r>
                          <w:rPr>
                            <w:rFonts w:eastAsia="Times New Roman"/>
                          </w:rPr>
                          <w:t>»</w:t>
                        </w:r>
                      </w:p>
                    </w:txbxContent>
                  </v:textbox>
                </v:rect>
                <v:rect id="Прямоугольник 169" o:spid="_x0000_s1042" style="position:absolute;left:33346;top:15856;width:8097;height:10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w5sEA&#10;AADcAAAADwAAAGRycy9kb3ducmV2LnhtbERPzWoCMRC+C32HMAVvmrUHabdGEVGQHizd7QMMm+lm&#10;6WYSk6jr2xtB8DYf3+8sVoPtxZlC7BwrmE0LEMSN0x23Cn7r3eQdREzIGnvHpOBKEVbLl9ECS+0u&#10;/EPnKrUih3AsUYFJyZdSxsaQxTh1njhzfy5YTBmGVuqAlxxue/lWFHNpsePcYNDTxlDzX52sAh/W&#10;/ttsTb0bDmH/1Z6qzhyvSo1fh/UniERDeoof7r3O8+cfcH8mX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8ObBAAAA3AAAAA8AAAAAAAAAAAAAAAAAmAIAAGRycy9kb3du&#10;cmV2LnhtbFBLBQYAAAAABAAEAPUAAACGAwAAAAA=&#10;" fillcolor="white [3201]" strokecolor="black [3213]" strokeweight="1pt">
                  <v:textbox>
                    <w:txbxContent>
                      <w:p w:rsidR="00DA4851" w:rsidRDefault="00DA4851" w:rsidP="007F1EAA">
                        <w:pPr>
                          <w:pStyle w:val="ac"/>
                          <w:spacing w:before="0" w:beforeAutospacing="0" w:after="0" w:afterAutospacing="0"/>
                          <w:jc w:val="center"/>
                        </w:pPr>
                        <w:r>
                          <w:rPr>
                            <w:rFonts w:eastAsia="Calibri"/>
                            <w:color w:val="000000"/>
                          </w:rPr>
                          <w:t xml:space="preserve">ФЗ </w:t>
                        </w:r>
                        <w:r>
                          <w:rPr>
                            <w:rFonts w:eastAsia="Times New Roman"/>
                          </w:rPr>
                          <w:t xml:space="preserve">«Об </w:t>
                        </w:r>
                        <w:proofErr w:type="spellStart"/>
                        <w:proofErr w:type="gramStart"/>
                        <w:r>
                          <w:rPr>
                            <w:rFonts w:eastAsia="Times New Roman"/>
                          </w:rPr>
                          <w:t>ипотеч-ных</w:t>
                        </w:r>
                        <w:proofErr w:type="spellEnd"/>
                        <w:proofErr w:type="gramEnd"/>
                        <w:r>
                          <w:rPr>
                            <w:rFonts w:eastAsia="Times New Roman"/>
                          </w:rPr>
                          <w:t xml:space="preserve"> ценных бумагах»</w:t>
                        </w:r>
                      </w:p>
                    </w:txbxContent>
                  </v:textbox>
                </v:rect>
                <v:rect id="Прямоугольник 170" o:spid="_x0000_s1043" style="position:absolute;left:753;top:37;width:56907;height: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PpsQA&#10;AADcAAAADwAAAGRycy9kb3ducmV2LnhtbESPQWsCMRCF74X+hzCF3mrWHqpsjSJSQXqodO0PGDbj&#10;ZnEzSZOo67/vHITeZnhv3vtmsRr9oC6Uch/YwHRSgSJug+25M/Bz2L7MQeWCbHEITAZulGG1fHxY&#10;YG3Dlb/p0pROSQjnGg24UmKtdW4decyTEIlFO4bksciaOm0TXiXcD/q1qt60x56lwWGkjaP21Jy9&#10;gZjWce8+3GE7fqXdZ3duevd7M+b5aVy/gyo0ln/z/XpnBX8m+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6bEAAAA3AAAAA8AAAAAAAAAAAAAAAAAmAIAAGRycy9k&#10;b3ducmV2LnhtbFBLBQYAAAAABAAEAPUAAACJAwAAAAA=&#10;" fillcolor="white [3201]" strokecolor="black [3213]" strokeweight="1pt">
                  <v:textbox>
                    <w:txbxContent>
                      <w:p w:rsidR="00DA4851" w:rsidRDefault="00DA4851" w:rsidP="007F1EAA">
                        <w:pPr>
                          <w:pStyle w:val="ac"/>
                          <w:spacing w:before="0" w:beforeAutospacing="0" w:after="0" w:afterAutospacing="0"/>
                          <w:jc w:val="center"/>
                        </w:pPr>
                        <w:r>
                          <w:rPr>
                            <w:rFonts w:eastAsia="Calibri"/>
                            <w:color w:val="000000"/>
                          </w:rPr>
                          <w:t xml:space="preserve">Постановление </w:t>
                        </w:r>
                        <w:r>
                          <w:rPr>
                            <w:rFonts w:eastAsia="Times New Roman"/>
                          </w:rPr>
                          <w:t>«</w:t>
                        </w:r>
                        <w:r w:rsidRPr="007F1EAA">
                          <w:rPr>
                            <w:rFonts w:eastAsia="Times New Roman"/>
                          </w:rPr>
                          <w:t>Об утверждении правил предоставления государственных гарантий Российской Федерации по заимствованиям открытого акционерного общества "Агентство по ипотечному жилищному кредитованию</w:t>
                        </w:r>
                        <w:r>
                          <w:rPr>
                            <w:rFonts w:eastAsia="Times New Roman"/>
                          </w:rPr>
                          <w:t>»</w:t>
                        </w:r>
                      </w:p>
                    </w:txbxContent>
                  </v:textbox>
                </v:rect>
                <v:rect id="Прямоугольник 172" o:spid="_x0000_s1044" style="position:absolute;left:1292;top:7244;width:15920;height:7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0SsIA&#10;AADcAAAADwAAAGRycy9kb3ducmV2LnhtbERPzWoCMRC+C32HMIXeNKsHW7ZmFxEF8dDS3T7AsJlu&#10;lm4mMYm6vn1TKPQ2H9/vbOrJjuJKIQ6OFSwXBQjizumBewWf7WH+AiImZI2jY1Jwpwh19TDbYKnd&#10;jT/o2qRe5BCOJSowKflSytgZshgXzhNn7ssFiynD0Esd8JbD7ShXRbGWFgfODQY97Qx1383FKvBh&#10;69/N3rSH6S0cT/2lGcz5rtTT47R9BZFoSv/iP/dR5/nPK/h9Jl8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PRKwgAAANwAAAAPAAAAAAAAAAAAAAAAAJgCAABkcnMvZG93&#10;bnJldi54bWxQSwUGAAAAAAQABAD1AAAAhwMAAAAA&#10;" fillcolor="white [3201]" strokecolor="black [3213]" strokeweight="1pt">
                  <v:textbox>
                    <w:txbxContent>
                      <w:p w:rsidR="00DA4851" w:rsidRDefault="00DA4851" w:rsidP="00B84FA3">
                        <w:pPr>
                          <w:pStyle w:val="ac"/>
                          <w:spacing w:before="0" w:beforeAutospacing="0" w:after="0" w:afterAutospacing="0"/>
                          <w:jc w:val="center"/>
                        </w:pPr>
                        <w:r>
                          <w:rPr>
                            <w:rFonts w:eastAsia="Calibri"/>
                            <w:color w:val="000000"/>
                          </w:rPr>
                          <w:t>П</w:t>
                        </w:r>
                        <w:r w:rsidRPr="00B84FA3">
                          <w:rPr>
                            <w:rFonts w:eastAsia="Calibri"/>
                            <w:color w:val="000000"/>
                          </w:rPr>
                          <w:t>оложени</w:t>
                        </w:r>
                        <w:r>
                          <w:rPr>
                            <w:rFonts w:eastAsia="Calibri"/>
                            <w:color w:val="000000"/>
                          </w:rPr>
                          <w:t>я</w:t>
                        </w:r>
                        <w:r w:rsidRPr="00B84FA3">
                          <w:rPr>
                            <w:rFonts w:eastAsia="Calibri"/>
                            <w:color w:val="000000"/>
                          </w:rPr>
                          <w:t xml:space="preserve"> и инструкци</w:t>
                        </w:r>
                        <w:r>
                          <w:rPr>
                            <w:rFonts w:eastAsia="Calibri"/>
                            <w:color w:val="000000"/>
                          </w:rPr>
                          <w:t>и</w:t>
                        </w:r>
                        <w:r w:rsidRPr="00B84FA3">
                          <w:rPr>
                            <w:rFonts w:eastAsia="Calibri"/>
                            <w:color w:val="000000"/>
                          </w:rPr>
                          <w:t xml:space="preserve"> Банка России</w:t>
                        </w:r>
                      </w:p>
                    </w:txbxContent>
                  </v:textbox>
                </v:rect>
                <v:shape id="Прямая со стрелкой 173" o:spid="_x0000_s1045" type="#_x0000_t32" style="position:absolute;left:30121;top:6090;width:54;height:39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85BMQAAADcAAAADwAAAGRycy9kb3ducmV2LnhtbERP30vDMBB+F/wfwgm+uVSHdnTLhsgG&#10;exiCdWx7vDW3pthcahLX6l9vBoJv9/H9vNlisK04kw+NYwX3owwEceV0w7WC7fvqbgIiRGSNrWNS&#10;8E0BFvPrqxkW2vX8Rucy1iKFcChQgYmxK6QMlSGLYeQ64sSdnLcYE/S11B77FG5b+ZBlT9Jiw6nB&#10;YEcvhqqP8ssqOOzLPevXx93mc+kO+fjHm/6YK3V7MzxPQUQa4r/4z73WaX4+hssz6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zkExAAAANwAAAAPAAAAAAAAAAAA&#10;AAAAAKECAABkcnMvZG93bnJldi54bWxQSwUGAAAAAAQABAD5AAAAkgMAAAAA&#10;" strokecolor="black [3213]" strokeweight=".5pt">
                  <v:stroke endarrow="block" joinstyle="miter"/>
                </v:shape>
                <v:shape id="Прямая со стрелкой 174" o:spid="_x0000_s1046" type="#_x0000_t32" style="position:absolute;left:17212;top:10178;width:5916;height:5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F2MEAAADcAAAADwAAAGRycy9kb3ducmV2LnhtbERP24rCMBB9X/Afwgj7IpqsyCrVKLKo&#10;KKLg5QOGZmyLzaQ2Wa1/b4SFfZvDuc5k1thS3Kn2hWMNXz0Fgjh1puBMw/m07I5A+IBssHRMGp7k&#10;YTZtfUwwMe7BB7ofQyZiCPsENeQhVImUPs3Jou+5ijhyF1dbDBHWmTQ1PmK4LWVfqW9pseDYkGNF&#10;Pzml1+Ov1WAXq/Ww6Tx3HVveTmbr1WYflNaf7WY+BhGoCf/iP/faxPnDAbyfiR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AgXYwQAAANwAAAAPAAAAAAAAAAAAAAAA&#10;AKECAABkcnMvZG93bnJldi54bWxQSwUGAAAAAAQABAD5AAAAjwMAAAAA&#10;" strokecolor="black [3213]" strokeweight=".5pt">
                  <v:stroke endarrow="block" joinstyle="miter"/>
                </v:shape>
                <v:shape id="Прямая со стрелкой 176" o:spid="_x0000_s1047" type="#_x0000_t32" style="position:absolute;left:24957;top:11254;width:3012;height:48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NMEAAADcAAAADwAAAGRycy9kb3ducmV2LnhtbERPzYrCMBC+C75DGMGLrIkedOkaRUQX&#10;RVaw7gMMzdgWm0ltslrf3ggL3ubj+53ZorWVuFHjS8caRkMFgjhzpuRcw+9p8/EJwgdkg5Vj0vAg&#10;D4t5tzPDxLg7H+mWhlzEEPYJaihCqBMpfVaQRT90NXHkzq6xGCJscmkavMdwW8mxUhNpseTYUGBN&#10;q4KyS/pnNdj193baDh4/A1tdT2bv1e4QlNb9Xrv8AhGoDW/xv3tr4vzpB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nD40wQAAANwAAAAPAAAAAAAAAAAAAAAA&#10;AKECAABkcnMvZG93bnJldi54bWxQSwUGAAAAAAQABAD5AAAAjwMAAAAA&#10;" strokecolor="black [3213]" strokeweight=".5pt">
                  <v:stroke endarrow="block" joinstyle="miter"/>
                </v:shape>
                <v:shape id="Прямая со стрелкой 177" o:spid="_x0000_s1048" type="#_x0000_t32" style="position:absolute;left:34198;top:11449;width:2151;height:4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WbgsMAAADcAAAADwAAAGRycy9kb3ducmV2LnhtbERPTWvCQBC9F/wPywje6qYKTU1dpQii&#10;4qVNRe1tyE6TpdnZkF1N+u9dodDbPN7nzJe9rcWVWm8cK3gaJyCIC6cNlwoOn+vHFxA+IGusHZOC&#10;X/KwXAwe5php1/EHXfNQihjCPkMFVQhNJqUvKrLox64hjty3ay2GCNtS6ha7GG5rOUmSZ2nRcGyo&#10;sKFVRcVPfrEKisP5NKN3c9Td1KSbZv+1n+Y7pUbD/u0VRKA+/Iv/3Fsd56c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Vm4LDAAAA3AAAAA8AAAAAAAAAAAAA&#10;AAAAoQIAAGRycy9kb3ducmV2LnhtbFBLBQYAAAAABAAEAPkAAACRAwAAAAA=&#10;" strokecolor="black [3213]" strokeweight=".5pt">
                  <v:stroke endarrow="block" joinstyle="miter"/>
                </v:shape>
                <v:shape id="Прямая со стрелкой 178" o:spid="_x0000_s1049" type="#_x0000_t32" style="position:absolute;left:36349;top:11146;width:5810;height:48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P8McAAADcAAAADwAAAGRycy9kb3ducmV2LnhtbESPQWvCQBCF74X+h2UK3urGCrWmrlIK&#10;YouXmora25Adk6XZ2ZBdTfrvO4dCbzO8N+99s1gNvlFX6qILbGAyzkARl8E6rgzsP9f3T6BiQrbY&#10;BCYDPxRhtby9WWBuQ887uhapUhLCMUcDdUptrnUsa/IYx6ElFu0cOo9J1q7StsNewn2jH7LsUXt0&#10;LA01tvRaU/ldXLyBcn86zunDHWw/dbNNu/3aTot3Y0Z3w8szqERD+jf/Xb9ZwZ8JrT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Sg/wxwAAANwAAAAPAAAAAAAA&#10;AAAAAAAAAKECAABkcnMvZG93bnJldi54bWxQSwUGAAAAAAQABAD5AAAAlQMAAAAA&#10;" strokecolor="black [3213]" strokeweight=".5pt">
                  <v:stroke endarrow="block" joinstyle="miter"/>
                </v:shape>
                <v:shape id="Прямая со стрелкой 180" o:spid="_x0000_s1050" type="#_x0000_t32" style="position:absolute;left:37329;top:8993;width:4489;height:1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z/MUAAADcAAAADwAAAGRycy9kb3ducmV2LnhtbESPQWvCQBCF74L/YRmhF9Hd9lAlzUZE&#10;2mIpFqr+gCE7TYLZ2Zjdavz3nUPB2wzvzXvf5KvBt+pCfWwCW3icG1DEZXANVxaOh7fZElRMyA7b&#10;wGThRhFWxXiUY+bClb/psk+VkhCOGVqoU+oyrWNZk8c4Dx2xaD+h95hk7SvterxKuG/1kzHP2mPD&#10;0lBjR5uaytP+11vwr+/bxTC97aa+PR/cZzQfX8lY+zAZ1i+gEg3pbv6/3jrBXwq+PCMT6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xz/MUAAADcAAAADwAAAAAAAAAA&#10;AAAAAAChAgAAZHJzL2Rvd25yZXYueG1sUEsFBgAAAAAEAAQA+QAAAJMDAAAAAA==&#10;" strokecolor="black [3213]" strokeweight=".5pt">
                  <v:stroke endarrow="block" joinstyle="miter"/>
                </v:shape>
                <v:rect id="Прямоугольник 163" o:spid="_x0000_s1051" style="position:absolute;left:23128;top:8672;width:15061;height:2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HDMEA&#10;AADcAAAADwAAAGRycy9kb3ducmV2LnhtbERP3WrCMBS+H+wdwhnsbqY6kFFNi4iCeLGx1gc4NGdN&#10;WXMSk6j17ZfBYHfn4/s963qyo7hSiINjBfNZAYK4c3rgXsGp3b+8gYgJWePomBTcKUJdPT6ssdTu&#10;xp90bVIvcgjHEhWYlHwpZewMWYwz54kz9+WCxZRh6KUOeMvhdpSLolhKiwPnBoOetoa67+ZiFfiw&#10;8R9mZ9r99B4Ox/7SDOZ8V+r5adqsQCSa0r/4z33Qef7yFX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1xwzBAAAA3AAAAA8AAAAAAAAAAAAAAAAAmAIAAGRycy9kb3du&#10;cmV2LnhtbFBLBQYAAAAABAAEAPUAAACGAwAAAAA=&#10;" fillcolor="white [3201]" strokecolor="black [3213]" strokeweight="1pt">
                  <v:textbox>
                    <w:txbxContent>
                      <w:p w:rsidR="00DA4851" w:rsidRDefault="00DA4851" w:rsidP="007F1EAA">
                        <w:pPr>
                          <w:pStyle w:val="ab"/>
                          <w:jc w:val="center"/>
                        </w:pPr>
                        <w:r>
                          <w:t>Ипотека</w:t>
                        </w:r>
                      </w:p>
                    </w:txbxContent>
                  </v:textbox>
                </v:rect>
                <v:shape id="Прямая со стрелкой 192" o:spid="_x0000_s1052" type="#_x0000_t32" style="position:absolute;left:17427;top:11575;width:5917;height:41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ezcIAAADcAAAADwAAAGRycy9kb3ducmV2LnhtbERP24rCMBB9X/Afwgi+iCb64Go1ioiK&#10;i+yClw8YmrEtNpPaRK1/vxEW9m0O5zqzRWNL8aDaF441DPoKBHHqTMGZhvNp0xuD8AHZYOmYNLzI&#10;w2Le+phhYtyTD/Q4hkzEEPYJashDqBIpfZqTRd93FXHkLq62GCKsM2lqfMZwW8qhUiNpseDYkGNF&#10;q5zS6/FuNdj1dvfZdF/fXVveTmbv1ddPUFp32s1yCiJQE/7Ff+6difMnQ3g/Ey+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vezcIAAADcAAAADwAAAAAAAAAAAAAA&#10;AAChAgAAZHJzL2Rvd25yZXYueG1sUEsFBgAAAAAEAAQA+QAAAJADAAAAAA==&#10;" strokecolor="black [3213]" strokeweight=".5pt">
                  <v:stroke endarrow="block" joinstyle="miter"/>
                </v:shape>
                <w10:anchorlock/>
              </v:group>
            </w:pict>
          </mc:Fallback>
        </mc:AlternateContent>
      </w:r>
    </w:p>
    <w:p w:rsidR="007F1EAA" w:rsidRDefault="007F1EAA" w:rsidP="00E8526B">
      <w:r>
        <w:t>Рис.1.2. Законы и нормативные</w:t>
      </w:r>
      <w:r w:rsidR="00B84FA3">
        <w:t xml:space="preserve"> акты</w:t>
      </w:r>
      <w:r>
        <w:t>, регулирующие ипотеку</w:t>
      </w:r>
    </w:p>
    <w:p w:rsidR="00B84FA3" w:rsidRDefault="00B84FA3" w:rsidP="00E8526B">
      <w:r>
        <w:t>Рассмотрим основные моменты некоторых из приведенного перечня законов.</w:t>
      </w:r>
    </w:p>
    <w:p w:rsidR="00CD6393" w:rsidRDefault="00CD6393" w:rsidP="00E8526B">
      <w:r>
        <w:t>В РФ в качестве основы нормативно-правовой базы ипотечного кредитования выступают положения Гражданского кодекса, где освещаются такие вопросы:</w:t>
      </w:r>
    </w:p>
    <w:p w:rsidR="00CD6393" w:rsidRDefault="00CD6393" w:rsidP="00E8526B">
      <w:r>
        <w:t>1. О</w:t>
      </w:r>
      <w:r w:rsidR="00E8526B">
        <w:t xml:space="preserve">бщие правила </w:t>
      </w:r>
      <w:r>
        <w:t xml:space="preserve">самого </w:t>
      </w:r>
      <w:r w:rsidR="00E8526B">
        <w:t xml:space="preserve">обеспечения кредитов </w:t>
      </w:r>
      <w:r>
        <w:t xml:space="preserve">таким </w:t>
      </w:r>
      <w:r w:rsidR="00E8526B">
        <w:t>залогом</w:t>
      </w:r>
      <w:r>
        <w:t xml:space="preserve"> как недвижимости (</w:t>
      </w:r>
      <w:r w:rsidR="00E8526B">
        <w:t xml:space="preserve">в </w:t>
      </w:r>
      <w:proofErr w:type="spellStart"/>
      <w:r w:rsidR="00E8526B">
        <w:t>т</w:t>
      </w:r>
      <w:r>
        <w:t>.</w:t>
      </w:r>
      <w:r w:rsidR="00E8526B">
        <w:t>ч</w:t>
      </w:r>
      <w:proofErr w:type="spellEnd"/>
      <w:r>
        <w:t>.</w:t>
      </w:r>
      <w:r w:rsidR="00E8526B">
        <w:t xml:space="preserve"> жилой</w:t>
      </w:r>
      <w:r>
        <w:t>);</w:t>
      </w:r>
    </w:p>
    <w:p w:rsidR="00CD6393" w:rsidRDefault="00CD6393" w:rsidP="00E8526B">
      <w:r>
        <w:t>2.</w:t>
      </w:r>
      <w:r w:rsidR="00E8526B">
        <w:t xml:space="preserve"> </w:t>
      </w:r>
      <w:r>
        <w:t>П</w:t>
      </w:r>
      <w:r w:rsidR="00E8526B">
        <w:t>оложени</w:t>
      </w:r>
      <w:r>
        <w:t>я о праве собственности и иных</w:t>
      </w:r>
      <w:r w:rsidR="00E8526B">
        <w:t xml:space="preserve"> вещных правах на </w:t>
      </w:r>
      <w:r>
        <w:t xml:space="preserve">такие </w:t>
      </w:r>
      <w:r w:rsidR="00E8526B">
        <w:t>помещения</w:t>
      </w:r>
      <w:r>
        <w:t xml:space="preserve"> как жилые</w:t>
      </w:r>
      <w:r w:rsidR="00E8526B">
        <w:t xml:space="preserve">; </w:t>
      </w:r>
    </w:p>
    <w:p w:rsidR="00CD6393" w:rsidRDefault="00CD6393" w:rsidP="00E8526B">
      <w:r>
        <w:t>3. О</w:t>
      </w:r>
      <w:r w:rsidR="00E8526B">
        <w:t xml:space="preserve">снования </w:t>
      </w:r>
      <w:r>
        <w:t xml:space="preserve">с целью </w:t>
      </w:r>
      <w:r w:rsidR="00E8526B">
        <w:t xml:space="preserve">обращения взыскания на заложенное </w:t>
      </w:r>
      <w:proofErr w:type="gramStart"/>
      <w:r w:rsidR="00E8526B">
        <w:t>помещение</w:t>
      </w:r>
      <w:proofErr w:type="gramEnd"/>
      <w:r>
        <w:t xml:space="preserve"> такое как жилое</w:t>
      </w:r>
      <w:r w:rsidR="00E8526B">
        <w:t xml:space="preserve">. </w:t>
      </w:r>
    </w:p>
    <w:p w:rsidR="00CD6393" w:rsidRDefault="00CD6393" w:rsidP="00E8526B">
      <w:r>
        <w:t>В качестве нормативного акта</w:t>
      </w:r>
      <w:r w:rsidR="00E8526B">
        <w:t>,</w:t>
      </w:r>
      <w:r>
        <w:t xml:space="preserve"> что</w:t>
      </w:r>
      <w:r w:rsidR="00E8526B">
        <w:t xml:space="preserve"> непосредственно </w:t>
      </w:r>
      <w:proofErr w:type="gramStart"/>
      <w:r w:rsidR="00E8526B">
        <w:t>связан с осуществлением кредитования недв</w:t>
      </w:r>
      <w:r>
        <w:t>ижимости стал</w:t>
      </w:r>
      <w:proofErr w:type="gramEnd"/>
      <w:r>
        <w:t xml:space="preserve"> </w:t>
      </w:r>
      <w:r w:rsidR="00DC7B67">
        <w:t>закон «О государственной регистрации прав на недвижимое имущество и сделок с ним», где определенно</w:t>
      </w:r>
      <w:r w:rsidR="000506AB">
        <w:rPr>
          <w:rStyle w:val="af"/>
        </w:rPr>
        <w:footnoteReference w:id="7"/>
      </w:r>
      <w:r w:rsidR="00DC7B67">
        <w:t>:</w:t>
      </w:r>
    </w:p>
    <w:p w:rsidR="00E8526B" w:rsidRDefault="00DC7B67" w:rsidP="00E8526B">
      <w:r>
        <w:t>1. Возникновение</w:t>
      </w:r>
      <w:r w:rsidR="00E8526B">
        <w:t xml:space="preserve"> </w:t>
      </w:r>
      <w:r>
        <w:t>единой системы</w:t>
      </w:r>
      <w:r w:rsidR="00E8526B">
        <w:t xml:space="preserve"> регистрации прав на недвижимое имущество</w:t>
      </w:r>
      <w:r>
        <w:t>, а также</w:t>
      </w:r>
      <w:r w:rsidR="00E8526B">
        <w:t xml:space="preserve"> сделок с ним;</w:t>
      </w:r>
    </w:p>
    <w:p w:rsidR="00E8526B" w:rsidRDefault="00DC7B67" w:rsidP="00E8526B">
      <w:r>
        <w:lastRenderedPageBreak/>
        <w:t>2. Такое понятие как</w:t>
      </w:r>
      <w:r w:rsidR="00E8526B">
        <w:t xml:space="preserve"> государственная регистрация</w:t>
      </w:r>
      <w:r>
        <w:t>,</w:t>
      </w:r>
      <w:r w:rsidR="00E8526B">
        <w:t xml:space="preserve"> </w:t>
      </w:r>
      <w:r>
        <w:t>что выступает в качестве единственного доказательства</w:t>
      </w:r>
      <w:r w:rsidR="00E8526B">
        <w:t xml:space="preserve"> зарегистрированного права;</w:t>
      </w:r>
    </w:p>
    <w:p w:rsidR="00E8526B" w:rsidRDefault="00DC7B67" w:rsidP="00E8526B">
      <w:r>
        <w:t>3.</w:t>
      </w:r>
      <w:r w:rsidR="00E8526B">
        <w:t xml:space="preserve"> </w:t>
      </w:r>
      <w:r>
        <w:t>Обязательной г</w:t>
      </w:r>
      <w:r w:rsidR="00E8526B">
        <w:t>осударственной регистрации по</w:t>
      </w:r>
      <w:r>
        <w:t xml:space="preserve">длежат все сделки с недвижимостью, </w:t>
      </w:r>
      <w:r w:rsidR="00E8526B">
        <w:t xml:space="preserve">право собственности на </w:t>
      </w:r>
      <w:r>
        <w:t xml:space="preserve">любое </w:t>
      </w:r>
      <w:r w:rsidR="00E8526B">
        <w:t xml:space="preserve">недвижимое имущество, </w:t>
      </w:r>
      <w:r>
        <w:t xml:space="preserve">а также </w:t>
      </w:r>
      <w:r w:rsidR="00E8526B">
        <w:t xml:space="preserve">ограничения прав на недвижимое имущество (ипотека, </w:t>
      </w:r>
      <w:r>
        <w:t xml:space="preserve">арест или же </w:t>
      </w:r>
      <w:r w:rsidR="00E8526B">
        <w:t>доверительное управление);</w:t>
      </w:r>
    </w:p>
    <w:p w:rsidR="00E8526B" w:rsidRDefault="00DC7B67" w:rsidP="00E8526B">
      <w:r>
        <w:t>4.</w:t>
      </w:r>
      <w:r w:rsidR="00E8526B">
        <w:t xml:space="preserve"> </w:t>
      </w:r>
      <w:r>
        <w:t>Формируется</w:t>
      </w:r>
      <w:r w:rsidR="00E8526B">
        <w:t xml:space="preserve"> единый банк </w:t>
      </w:r>
      <w:r>
        <w:t>данных</w:t>
      </w:r>
      <w:r w:rsidR="00E8526B">
        <w:t xml:space="preserve"> в пределах </w:t>
      </w:r>
      <w:r>
        <w:t xml:space="preserve">каждого </w:t>
      </w:r>
      <w:r w:rsidR="00E8526B">
        <w:t>регистрационного округа;</w:t>
      </w:r>
    </w:p>
    <w:p w:rsidR="00E8526B" w:rsidRDefault="00DC7B67" w:rsidP="00E8526B">
      <w:r>
        <w:t>5.</w:t>
      </w:r>
      <w:r w:rsidR="00E8526B">
        <w:t xml:space="preserve"> </w:t>
      </w:r>
      <w:r>
        <w:t>Г</w:t>
      </w:r>
      <w:r w:rsidR="00E8526B">
        <w:t xml:space="preserve">осударственная регистрация прав </w:t>
      </w:r>
      <w:r>
        <w:t>содержит</w:t>
      </w:r>
      <w:r w:rsidR="00E8526B">
        <w:t xml:space="preserve"> открытый характер (</w:t>
      </w:r>
      <w:r>
        <w:t>данные</w:t>
      </w:r>
      <w:r w:rsidR="00E8526B">
        <w:t xml:space="preserve"> о зарегистрированных правах на объекты недвижимого имущества предоставляется </w:t>
      </w:r>
      <w:proofErr w:type="gramStart"/>
      <w:r>
        <w:t>согласно</w:t>
      </w:r>
      <w:proofErr w:type="gramEnd"/>
      <w:r w:rsidR="00E8526B">
        <w:t xml:space="preserve"> письменно</w:t>
      </w:r>
      <w:r>
        <w:t>го</w:t>
      </w:r>
      <w:r w:rsidR="00E8526B">
        <w:t xml:space="preserve"> запрос</w:t>
      </w:r>
      <w:r>
        <w:t>а)</w:t>
      </w:r>
      <w:r w:rsidR="00E8526B">
        <w:t>;</w:t>
      </w:r>
    </w:p>
    <w:p w:rsidR="00E8526B" w:rsidRDefault="00DC7B67" w:rsidP="00E8526B">
      <w:r>
        <w:t>6.</w:t>
      </w:r>
      <w:r w:rsidR="00E8526B">
        <w:t xml:space="preserve"> </w:t>
      </w:r>
      <w:r>
        <w:t>Г</w:t>
      </w:r>
      <w:r w:rsidR="00E8526B">
        <w:t xml:space="preserve">осударственная регистрация </w:t>
      </w:r>
      <w:r>
        <w:t xml:space="preserve">дает возможность </w:t>
      </w:r>
      <w:r w:rsidR="00E8526B">
        <w:t>проводит</w:t>
      </w:r>
      <w:r>
        <w:t>ь</w:t>
      </w:r>
      <w:r w:rsidR="00E8526B">
        <w:t xml:space="preserve"> учреждением юстиции по регистрации прав на</w:t>
      </w:r>
      <w:r>
        <w:t xml:space="preserve"> само</w:t>
      </w:r>
      <w:r w:rsidR="00E8526B">
        <w:t xml:space="preserve"> недвижимое имущество</w:t>
      </w:r>
      <w:r>
        <w:t>, а также</w:t>
      </w:r>
      <w:r w:rsidR="00E8526B">
        <w:t xml:space="preserve"> сделок с ним.</w:t>
      </w:r>
    </w:p>
    <w:p w:rsidR="00DC7B67" w:rsidRDefault="00DC7B67" w:rsidP="00E8526B">
      <w:r>
        <w:t xml:space="preserve">Возможности ипотеки расширены благодаря </w:t>
      </w:r>
      <w:r w:rsidR="00E8526B">
        <w:t>закон</w:t>
      </w:r>
      <w:r>
        <w:t>у</w:t>
      </w:r>
      <w:r w:rsidR="00E8526B">
        <w:t xml:space="preserve"> «Об ипотеке</w:t>
      </w:r>
      <w:r>
        <w:t>», который регулирует:</w:t>
      </w:r>
    </w:p>
    <w:p w:rsidR="00E8526B" w:rsidRDefault="00DC7B67" w:rsidP="00E8526B">
      <w:r>
        <w:t>1.</w:t>
      </w:r>
      <w:r w:rsidR="00E8526B">
        <w:t xml:space="preserve"> </w:t>
      </w:r>
      <w:r>
        <w:t xml:space="preserve">Все </w:t>
      </w:r>
      <w:r w:rsidR="00E8526B">
        <w:t>обязанности</w:t>
      </w:r>
      <w:r>
        <w:t xml:space="preserve"> со стороны</w:t>
      </w:r>
      <w:r w:rsidR="00E8526B">
        <w:t xml:space="preserve"> залогодателя по обеспечению сохранности </w:t>
      </w:r>
      <w:r>
        <w:t xml:space="preserve">любого </w:t>
      </w:r>
      <w:r w:rsidR="00E8526B">
        <w:t xml:space="preserve">заложенного имущества в течение </w:t>
      </w:r>
      <w:r>
        <w:t xml:space="preserve">всего </w:t>
      </w:r>
      <w:r w:rsidR="00E8526B">
        <w:t xml:space="preserve">действия договора ипотеки (его ремонту, </w:t>
      </w:r>
      <w:r>
        <w:t xml:space="preserve">содержанию, </w:t>
      </w:r>
      <w:r w:rsidR="00E8526B">
        <w:t>охране, страхованию, защите от притязаний третьих лиц);</w:t>
      </w:r>
    </w:p>
    <w:p w:rsidR="00E8526B" w:rsidRDefault="00DC7B67" w:rsidP="00E8526B">
      <w:r>
        <w:t>2.</w:t>
      </w:r>
      <w:r w:rsidR="00E8526B">
        <w:t xml:space="preserve"> </w:t>
      </w:r>
      <w:r>
        <w:t>П</w:t>
      </w:r>
      <w:r w:rsidR="00E8526B">
        <w:t xml:space="preserve">оследствия для разных случаев возможного перехода прав на заложенную недвижимость от залогодателя к </w:t>
      </w:r>
      <w:r>
        <w:t>иным</w:t>
      </w:r>
      <w:r w:rsidR="00E8526B">
        <w:t xml:space="preserve"> лицам (его отчуждения, реквизиции, </w:t>
      </w:r>
      <w:r>
        <w:t xml:space="preserve">конфискации, </w:t>
      </w:r>
      <w:r w:rsidR="00E8526B">
        <w:t xml:space="preserve">перехода в </w:t>
      </w:r>
      <w:r>
        <w:t>итоге</w:t>
      </w:r>
      <w:r w:rsidR="00E8526B">
        <w:t xml:space="preserve"> реорганизации юридического лица, наследования) и обременения правами третьих лиц;</w:t>
      </w:r>
    </w:p>
    <w:p w:rsidR="00E8526B" w:rsidRDefault="00DC7B67" w:rsidP="00E8526B">
      <w:r>
        <w:t>3.</w:t>
      </w:r>
      <w:r w:rsidR="00E8526B">
        <w:t xml:space="preserve"> </w:t>
      </w:r>
      <w:r>
        <w:t>П</w:t>
      </w:r>
      <w:r w:rsidR="00E8526B">
        <w:t xml:space="preserve">орядок реализации </w:t>
      </w:r>
      <w:r>
        <w:t>залога</w:t>
      </w:r>
      <w:r w:rsidR="00E8526B">
        <w:t xml:space="preserve">, на которое обращено взыскание </w:t>
      </w:r>
      <w:r>
        <w:t xml:space="preserve">со стороны </w:t>
      </w:r>
      <w:r w:rsidR="00E8526B">
        <w:t>кредитор</w:t>
      </w:r>
      <w:r>
        <w:t>а</w:t>
      </w:r>
      <w:r w:rsidR="00E8526B">
        <w:t xml:space="preserve">, </w:t>
      </w:r>
      <w:r>
        <w:t xml:space="preserve">есть возможность его реализации </w:t>
      </w:r>
      <w:r w:rsidR="00E8526B">
        <w:t xml:space="preserve">не </w:t>
      </w:r>
      <w:r>
        <w:t>исключительно</w:t>
      </w:r>
      <w:r w:rsidR="00E8526B">
        <w:t xml:space="preserve"> с публичных торгов, но и аукциона или </w:t>
      </w:r>
      <w:r>
        <w:t xml:space="preserve">же </w:t>
      </w:r>
      <w:r w:rsidR="00E8526B">
        <w:t>по конкурсу, а также приобретение самим залогодержателем.</w:t>
      </w:r>
    </w:p>
    <w:p w:rsidR="00DC7B67" w:rsidRDefault="00DC7B67" w:rsidP="00E8526B">
      <w:r>
        <w:lastRenderedPageBreak/>
        <w:t>Среди</w:t>
      </w:r>
      <w:r w:rsidR="00E8526B">
        <w:t xml:space="preserve"> нормативных актов</w:t>
      </w:r>
      <w:r>
        <w:t>, что</w:t>
      </w:r>
      <w:r w:rsidR="00E8526B">
        <w:t xml:space="preserve"> регулирую</w:t>
      </w:r>
      <w:r>
        <w:t>т</w:t>
      </w:r>
      <w:r w:rsidR="00E8526B">
        <w:t xml:space="preserve"> ипотечное </w:t>
      </w:r>
      <w:proofErr w:type="gramStart"/>
      <w:r w:rsidR="00E8526B">
        <w:t>кредитование</w:t>
      </w:r>
      <w:proofErr w:type="gramEnd"/>
      <w:r w:rsidR="00E8526B">
        <w:t xml:space="preserve"> </w:t>
      </w:r>
      <w:r>
        <w:t>стоит</w:t>
      </w:r>
      <w:r w:rsidR="00E8526B">
        <w:t xml:space="preserve"> отнести </w:t>
      </w:r>
      <w:r>
        <w:t xml:space="preserve">закон </w:t>
      </w:r>
      <w:r w:rsidR="00E8526B">
        <w:t>«Об ипотечн</w:t>
      </w:r>
      <w:r>
        <w:t>ых эмиссионных ценных бумагах», где предусматриваются</w:t>
      </w:r>
      <w:r w:rsidR="00E8526B">
        <w:t xml:space="preserve"> два вид</w:t>
      </w:r>
      <w:r>
        <w:t>а ценных бумаг</w:t>
      </w:r>
      <w:r w:rsidR="000506AB">
        <w:rPr>
          <w:rStyle w:val="af"/>
        </w:rPr>
        <w:footnoteReference w:id="8"/>
      </w:r>
      <w:r>
        <w:t>:</w:t>
      </w:r>
    </w:p>
    <w:p w:rsidR="00DC7B67" w:rsidRDefault="00DC7B67" w:rsidP="00E8526B">
      <w:r>
        <w:t>1. О</w:t>
      </w:r>
      <w:r w:rsidR="00E8526B">
        <w:t>блигации</w:t>
      </w:r>
      <w:r>
        <w:t xml:space="preserve"> (</w:t>
      </w:r>
      <w:r w:rsidR="00E8526B">
        <w:t>ипотечные облигации</w:t>
      </w:r>
      <w:r>
        <w:t>);</w:t>
      </w:r>
    </w:p>
    <w:p w:rsidR="00DC7B67" w:rsidRDefault="00DC7B67" w:rsidP="00E8526B">
      <w:r>
        <w:t>2. И</w:t>
      </w:r>
      <w:r w:rsidR="00E8526B">
        <w:t xml:space="preserve">потечные сертификаты участия. </w:t>
      </w:r>
    </w:p>
    <w:p w:rsidR="00B46402" w:rsidRDefault="00DC7B67" w:rsidP="00E8526B">
      <w:r>
        <w:t>В качестве принципиальной особенности этих ценных бумаг выступает</w:t>
      </w:r>
      <w:r w:rsidR="00E8526B">
        <w:t xml:space="preserve"> обеспечение </w:t>
      </w:r>
      <w:r>
        <w:t>ипотечным покрытием, под которым понимаются</w:t>
      </w:r>
      <w:r w:rsidR="00E8526B">
        <w:t xml:space="preserve"> денежные права-требования, возник</w:t>
      </w:r>
      <w:r>
        <w:t>шие</w:t>
      </w:r>
      <w:r w:rsidR="00E8526B">
        <w:t xml:space="preserve"> из договоров займа или</w:t>
      </w:r>
      <w:r>
        <w:t xml:space="preserve"> же</w:t>
      </w:r>
      <w:r w:rsidR="00E8526B">
        <w:t xml:space="preserve"> из договоров кредита, возврат средств по которым</w:t>
      </w:r>
      <w:r w:rsidR="00B46402">
        <w:t xml:space="preserve"> уже обеспечен ипотекой (</w:t>
      </w:r>
      <w:r w:rsidR="00E8526B">
        <w:t>недвижимостью</w:t>
      </w:r>
      <w:r w:rsidR="00B46402">
        <w:t>)</w:t>
      </w:r>
      <w:r w:rsidR="00E8526B">
        <w:t xml:space="preserve">. </w:t>
      </w:r>
    </w:p>
    <w:p w:rsidR="00E8526B" w:rsidRDefault="00A553BA" w:rsidP="00E8526B">
      <w:r>
        <w:t>Есть недочеты</w:t>
      </w:r>
      <w:r w:rsidR="00E8526B">
        <w:t xml:space="preserve"> в исполнительном законодательстве</w:t>
      </w:r>
      <w:r>
        <w:t>, в частности, нет</w:t>
      </w:r>
      <w:r w:rsidR="00E8526B">
        <w:t xml:space="preserve"> нормы, </w:t>
      </w:r>
      <w:r>
        <w:t>которая дала бы возможность</w:t>
      </w:r>
      <w:r w:rsidR="00E8526B">
        <w:t xml:space="preserve"> ипотечному кредитору реализовывать </w:t>
      </w:r>
      <w:r>
        <w:t>его</w:t>
      </w:r>
      <w:r w:rsidR="00E8526B">
        <w:t xml:space="preserve"> право. </w:t>
      </w:r>
      <w:r>
        <w:t>Так</w:t>
      </w:r>
      <w:r w:rsidR="00E8526B">
        <w:t xml:space="preserve">, при наложении обеспечительного ареста на предмет ипотеки любым </w:t>
      </w:r>
      <w:r>
        <w:t>другим</w:t>
      </w:r>
      <w:r w:rsidR="00E8526B">
        <w:t xml:space="preserve"> кредитором ипотечный кредитор не </w:t>
      </w:r>
      <w:r>
        <w:t>обладает</w:t>
      </w:r>
      <w:r w:rsidR="00E8526B">
        <w:t xml:space="preserve"> никаки</w:t>
      </w:r>
      <w:r>
        <w:t>м</w:t>
      </w:r>
      <w:r w:rsidR="00E8526B">
        <w:t xml:space="preserve"> процессуальных механизмов, </w:t>
      </w:r>
      <w:r>
        <w:t>который дает возможность</w:t>
      </w:r>
      <w:r w:rsidR="00E8526B">
        <w:t xml:space="preserve"> ему заявлять о снятии </w:t>
      </w:r>
      <w:r>
        <w:t>такого</w:t>
      </w:r>
      <w:r w:rsidR="00E8526B">
        <w:t xml:space="preserve"> ареста в рамках исполнительного производства или</w:t>
      </w:r>
      <w:r>
        <w:t xml:space="preserve"> же</w:t>
      </w:r>
      <w:r w:rsidR="00E8526B">
        <w:t xml:space="preserve"> в судебном порядке.</w:t>
      </w:r>
    </w:p>
    <w:p w:rsidR="00E8526B" w:rsidRDefault="00E8526B" w:rsidP="00E8526B">
      <w:r>
        <w:t>Представляется необходимым закрепить порядок отбора уполномоченных организаций и требований к ним на уровне нормативно-правового акта Правительства РФ, а также издать ряд документов, четко и подробно расписывающих процедуру реализации предмета ипотеки.</w:t>
      </w:r>
    </w:p>
    <w:p w:rsidR="006F005C" w:rsidRDefault="006F005C" w:rsidP="00E8526B"/>
    <w:p w:rsidR="0019532A" w:rsidRDefault="0019532A" w:rsidP="000F4C9A">
      <w:pPr>
        <w:pStyle w:val="1"/>
      </w:pPr>
      <w:bookmarkStart w:id="4" w:name="_Toc504433990"/>
      <w:r>
        <w:t>1.</w:t>
      </w:r>
      <w:r w:rsidR="006F005C">
        <w:t>2</w:t>
      </w:r>
      <w:r>
        <w:t xml:space="preserve">. </w:t>
      </w:r>
      <w:r w:rsidR="00985B1F" w:rsidRPr="00985B1F">
        <w:t>Сущность системы ипотечного кредитования</w:t>
      </w:r>
      <w:bookmarkEnd w:id="4"/>
    </w:p>
    <w:p w:rsidR="00DF52E8" w:rsidRDefault="00DF52E8" w:rsidP="00DF52E8">
      <w:r>
        <w:t xml:space="preserve">Что касается традиционных схем ипотечного кредитования, то сюда относят продавцов самого жилья, кроме того финансовые учреждения </w:t>
      </w:r>
      <w:r>
        <w:lastRenderedPageBreak/>
        <w:t>(обычно банки), страховщиков, оценщиков, а также государственные либо муниципальные органы.</w:t>
      </w:r>
      <w:r w:rsidR="0021636D">
        <w:rPr>
          <w:rStyle w:val="af"/>
        </w:rPr>
        <w:footnoteReference w:id="9"/>
      </w:r>
    </w:p>
    <w:p w:rsidR="00DF52E8" w:rsidRDefault="00DF52E8" w:rsidP="00DF52E8">
      <w:r>
        <w:t>В качестве цели для заемщика выступает приобретение по возможности жилья лучшего качества и по низкой цене, в то же время сам заемщик обязан осуществлять ежемесячные выплаты по кредиту.</w:t>
      </w:r>
    </w:p>
    <w:p w:rsidR="00DF52E8" w:rsidRDefault="00DF52E8" w:rsidP="00DF52E8">
      <w:r>
        <w:t>Что касается задач банка, то сюда стоит отнести максимизацию его прибыли, соответственно, и дивиденды его акционеров. Что касается инвестора, то он также стремиться получить наибольшую прибыль, инвестируя его денежные средства в закладные или же ценные бумаги, обеспеченные закладными.</w:t>
      </w:r>
    </w:p>
    <w:p w:rsidR="008B44C9" w:rsidRDefault="008B44C9" w:rsidP="008B44C9">
      <w:r>
        <w:t>В качестве одной из основных задач самого государства в системе ипотечного кредитования выступает формирование законодательной базы и нормативное регулирование процесса для уменьшения финансовых рисков участников и увеличения доступности жилья для населения.</w:t>
      </w:r>
    </w:p>
    <w:p w:rsidR="00D00BCA" w:rsidRDefault="00D00BCA" w:rsidP="00D00BCA">
      <w:r>
        <w:t>При этом переданное право может утратить силу, только если долг будет погашен полностью в обозначенный срок.</w:t>
      </w:r>
      <w:r w:rsidR="0021636D">
        <w:rPr>
          <w:rStyle w:val="af"/>
        </w:rPr>
        <w:footnoteReference w:id="10"/>
      </w:r>
    </w:p>
    <w:p w:rsidR="00D00BCA" w:rsidRDefault="00D00BCA" w:rsidP="00D00BCA">
      <w:r>
        <w:t>А лицо, которое выдало закладную, при этом физически продолжает владеть самим предметом закладной, а вот право собственности относится к банку, но только до погашения самого ипотечного кредита. В такой закладной детально описывается сам предмет залога, и она в обязательном порядке подлежит государственной регистрации.</w:t>
      </w:r>
    </w:p>
    <w:p w:rsidR="00D00BCA" w:rsidRDefault="00D00BCA" w:rsidP="00D00BCA">
      <w:r>
        <w:t xml:space="preserve">Такой механизм схематично выглядит (в </w:t>
      </w:r>
      <w:proofErr w:type="spellStart"/>
      <w:r>
        <w:t>т.ч</w:t>
      </w:r>
      <w:proofErr w:type="spellEnd"/>
      <w:r>
        <w:t>. принцип действия закладной)</w:t>
      </w:r>
      <w:r w:rsidRPr="00D00BCA">
        <w:t xml:space="preserve"> </w:t>
      </w:r>
      <w:r>
        <w:t>так: банк предоставляет средства на крупную сумму (например, 1 млн. долларов сроком на 15 лет под 15% годовых), при этом в залог получает недвижимое имущество. Но поскольку банк не может приостановить его деятельность в связи с одним таким крупным кредитом, то он осуществляет эмиссию ценных бумаг, которая именуется закладной.</w:t>
      </w:r>
    </w:p>
    <w:p w:rsidR="00A03EB0" w:rsidRDefault="00A03EB0" w:rsidP="00A03EB0">
      <w:r>
        <w:lastRenderedPageBreak/>
        <w:t xml:space="preserve">В мировой практике значение ипотеки как инвестиционного инструмента </w:t>
      </w:r>
      <w:proofErr w:type="gramStart"/>
      <w:r>
        <w:t>достаточно огромное</w:t>
      </w:r>
      <w:proofErr w:type="gramEnd"/>
      <w:r>
        <w:t>:</w:t>
      </w:r>
    </w:p>
    <w:p w:rsidR="00A03EB0" w:rsidRDefault="00A03EB0" w:rsidP="00A03EB0">
      <w:r>
        <w:t>1.</w:t>
      </w:r>
      <w:r>
        <w:tab/>
        <w:t>Для самого заемщика – это сама возможность получения достаточно крупных средств на длительный период с целью разрешения жилищного вопроса;</w:t>
      </w:r>
    </w:p>
    <w:p w:rsidR="00A03EB0" w:rsidRDefault="00A03EB0" w:rsidP="00A03EB0">
      <w:r>
        <w:t>2.</w:t>
      </w:r>
      <w:r>
        <w:tab/>
        <w:t>Для кредитного института – это стабильная работа на несколько десятилетий, при этом со стабильными доходами и гарантией возврата кредита;</w:t>
      </w:r>
    </w:p>
    <w:p w:rsidR="00A03EB0" w:rsidRDefault="00A03EB0" w:rsidP="00A03EB0">
      <w:r>
        <w:t>3.</w:t>
      </w:r>
      <w:r>
        <w:tab/>
        <w:t>Для государства – это непрерывные инвестиции в ипотечный сектор, соответственно, развитие строительной индустрии, естественно, как становление, так и развитие самих рыночных отношений для многих сфер экономики, решение целого ряда социальных вопросов.</w:t>
      </w:r>
    </w:p>
    <w:p w:rsidR="00A03EB0" w:rsidRDefault="00A03EB0" w:rsidP="00A03EB0">
      <w:r>
        <w:t>Развитие ипотечного кредитования активно способствует наращиванию инвестиционной активности всех хозяйствующих субъектов в условиях дефицитности кредитных ресурсов при том долгосрочного характера, высоких темпов инфляции.</w:t>
      </w:r>
    </w:p>
    <w:p w:rsidR="00A03EB0" w:rsidRDefault="00A03EB0" w:rsidP="00A03EB0">
      <w:r>
        <w:t>Система ипотечного кредитования включает два направления:</w:t>
      </w:r>
    </w:p>
    <w:p w:rsidR="00A03EB0" w:rsidRDefault="00A03EB0" w:rsidP="00A03EB0">
      <w:pPr>
        <w:tabs>
          <w:tab w:val="left" w:pos="709"/>
          <w:tab w:val="left" w:pos="1134"/>
        </w:tabs>
      </w:pPr>
      <w:r>
        <w:t>1.</w:t>
      </w:r>
      <w:r>
        <w:tab/>
        <w:t>Предоставление ипотечных кредитов как юридическим, так и физическим лицам.</w:t>
      </w:r>
    </w:p>
    <w:p w:rsidR="00A03EB0" w:rsidRDefault="00A03EB0" w:rsidP="00A03EB0">
      <w:pPr>
        <w:tabs>
          <w:tab w:val="left" w:pos="709"/>
          <w:tab w:val="left" w:pos="1134"/>
        </w:tabs>
      </w:pPr>
      <w:r>
        <w:t>2.</w:t>
      </w:r>
      <w:r>
        <w:tab/>
        <w:t>Реализация на вторичном рынке ипотечных кредитов (ипотечных обязательств), что в итоге ведет к дополнительному привлечению ресурсов с целью кредитования.</w:t>
      </w:r>
    </w:p>
    <w:p w:rsidR="00A03EB0" w:rsidRDefault="00A03EB0" w:rsidP="00A03EB0">
      <w:r>
        <w:t>В рамках первого направления работают обычно преимущественно ипотечные банки, а вторым направлением активно занимаются финансовые компании и фонды, приобретающие активы ипотечных банков, обеспечение залогом имущества, и также от их</w:t>
      </w:r>
      <w:r w:rsidR="00B1129B">
        <w:t xml:space="preserve"> имени осуществляющие эмиссию ценных бумаг</w:t>
      </w:r>
      <w:r>
        <w:t xml:space="preserve"> (облигации). Це</w:t>
      </w:r>
      <w:r w:rsidR="00B1129B">
        <w:t>нные бумаги ликвидные, ведь являются</w:t>
      </w:r>
      <w:r>
        <w:t xml:space="preserve"> обеспечен</w:t>
      </w:r>
      <w:r w:rsidR="00B1129B">
        <w:t>н</w:t>
      </w:r>
      <w:r>
        <w:t>ы</w:t>
      </w:r>
      <w:r w:rsidR="00B1129B">
        <w:t>ми</w:t>
      </w:r>
      <w:r>
        <w:t xml:space="preserve"> недвижимостью и </w:t>
      </w:r>
      <w:r w:rsidR="00B1129B">
        <w:t xml:space="preserve">дают возможность </w:t>
      </w:r>
      <w:r>
        <w:t>получать</w:t>
      </w:r>
      <w:r w:rsidR="00B1129B">
        <w:t xml:space="preserve"> как</w:t>
      </w:r>
      <w:r>
        <w:t xml:space="preserve"> долгосрочный</w:t>
      </w:r>
      <w:r w:rsidR="00B1129B">
        <w:t>, так</w:t>
      </w:r>
      <w:r>
        <w:t xml:space="preserve"> и стабильный доход на инвестиции. </w:t>
      </w:r>
      <w:proofErr w:type="gramStart"/>
      <w:r w:rsidR="00B1129B">
        <w:t xml:space="preserve">Согласно </w:t>
      </w:r>
      <w:r w:rsidR="00B1129B">
        <w:lastRenderedPageBreak/>
        <w:t>обязательств</w:t>
      </w:r>
      <w:proofErr w:type="gramEnd"/>
      <w:r>
        <w:t xml:space="preserve"> </w:t>
      </w:r>
      <w:r w:rsidR="00B1129B">
        <w:t xml:space="preserve">финансовых компаний в иных странах </w:t>
      </w:r>
      <w:r>
        <w:t xml:space="preserve">гарантом </w:t>
      </w:r>
      <w:r w:rsidR="00B1129B">
        <w:t>является</w:t>
      </w:r>
      <w:r>
        <w:t xml:space="preserve"> государство, что </w:t>
      </w:r>
      <w:r w:rsidR="00B1129B">
        <w:t>увеличивает</w:t>
      </w:r>
      <w:r>
        <w:t xml:space="preserve"> их надежность.</w:t>
      </w:r>
    </w:p>
    <w:p w:rsidR="00A03EB0" w:rsidRDefault="00B1129B" w:rsidP="00A03EB0">
      <w:r>
        <w:t>Деятельность</w:t>
      </w:r>
      <w:r w:rsidR="00A03EB0">
        <w:t xml:space="preserve"> вторичного рынка ипотечного кредита на жилье </w:t>
      </w:r>
      <w:r>
        <w:t>направлено на обеспечение ликвидности</w:t>
      </w:r>
      <w:r w:rsidR="00A03EB0">
        <w:t xml:space="preserve"> капитала ипотечных банков,</w:t>
      </w:r>
      <w:r>
        <w:t xml:space="preserve"> кроме того</w:t>
      </w:r>
      <w:r w:rsidR="00A03EB0">
        <w:t xml:space="preserve"> связывает денежную массу в обороте, </w:t>
      </w:r>
      <w:r>
        <w:t>ведет к</w:t>
      </w:r>
      <w:r w:rsidR="00A03EB0">
        <w:t xml:space="preserve"> перераспределению капитала </w:t>
      </w:r>
      <w:r>
        <w:t>в рамках</w:t>
      </w:r>
      <w:r w:rsidR="00A03EB0">
        <w:t xml:space="preserve"> страны и экономическим сферам, </w:t>
      </w:r>
      <w:r>
        <w:t xml:space="preserve">а также </w:t>
      </w:r>
      <w:r w:rsidR="00A03EB0">
        <w:t xml:space="preserve">стабилизирует процентным ставки по кредитам. </w:t>
      </w:r>
    </w:p>
    <w:p w:rsidR="00A03EB0" w:rsidRDefault="00A03EB0" w:rsidP="00A03EB0">
      <w:r>
        <w:t>Банки,</w:t>
      </w:r>
      <w:r w:rsidR="00B1129B">
        <w:t xml:space="preserve"> которые предоставляют</w:t>
      </w:r>
      <w:r>
        <w:t xml:space="preserve"> ипотечны</w:t>
      </w:r>
      <w:r w:rsidR="00B1129B">
        <w:t>е кредиты</w:t>
      </w:r>
      <w:r>
        <w:t xml:space="preserve">, в </w:t>
      </w:r>
      <w:r w:rsidR="00B1129B">
        <w:t>таких</w:t>
      </w:r>
      <w:r>
        <w:t xml:space="preserve"> условиях, </w:t>
      </w:r>
      <w:r w:rsidR="00B1129B">
        <w:t>проводя</w:t>
      </w:r>
      <w:r>
        <w:t xml:space="preserve"> операции на вторичном рынке, </w:t>
      </w:r>
      <w:r w:rsidR="00B1129B">
        <w:t>обладают</w:t>
      </w:r>
      <w:r>
        <w:t xml:space="preserve"> возможность</w:t>
      </w:r>
      <w:r w:rsidR="00B1129B">
        <w:t>ю для</w:t>
      </w:r>
      <w:r>
        <w:t xml:space="preserve"> дополнительно</w:t>
      </w:r>
      <w:r w:rsidR="00B1129B">
        <w:t>й</w:t>
      </w:r>
      <w:r>
        <w:t xml:space="preserve"> мобилиз</w:t>
      </w:r>
      <w:r w:rsidR="00B1129B">
        <w:t>ации необходимых средств</w:t>
      </w:r>
      <w:r>
        <w:t xml:space="preserve">, которые </w:t>
      </w:r>
      <w:r w:rsidR="00B1129B">
        <w:t>затем</w:t>
      </w:r>
      <w:r>
        <w:t xml:space="preserve"> пускают</w:t>
      </w:r>
      <w:r w:rsidR="00B1129B">
        <w:t xml:space="preserve"> снова в оборот, предоставляя</w:t>
      </w:r>
      <w:r>
        <w:t xml:space="preserve"> новые кредиты. </w:t>
      </w:r>
      <w:r w:rsidR="00B1129B">
        <w:t>Что касается э</w:t>
      </w:r>
      <w:r>
        <w:t>ффективно</w:t>
      </w:r>
      <w:r w:rsidR="00B1129B">
        <w:t>го функционирования подобной</w:t>
      </w:r>
      <w:r>
        <w:t xml:space="preserve"> системы</w:t>
      </w:r>
      <w:r w:rsidR="00B1129B">
        <w:t>, то она</w:t>
      </w:r>
      <w:r>
        <w:t xml:space="preserve"> предполагает наличие</w:t>
      </w:r>
      <w:r w:rsidR="00B1129B">
        <w:t xml:space="preserve"> достаточно</w:t>
      </w:r>
      <w:r>
        <w:t xml:space="preserve"> развитого вторичного ипотечного рынка. </w:t>
      </w:r>
    </w:p>
    <w:p w:rsidR="00A03EB0" w:rsidRDefault="00A03EB0" w:rsidP="00A03EB0">
      <w:r>
        <w:t xml:space="preserve">Залог может </w:t>
      </w:r>
      <w:r w:rsidR="00B1129B">
        <w:t>выступать</w:t>
      </w:r>
      <w:r>
        <w:t xml:space="preserve"> </w:t>
      </w:r>
      <w:r w:rsidR="00B1129B">
        <w:t>в качестве обеспечения</w:t>
      </w:r>
      <w:r>
        <w:t xml:space="preserve"> многих обязательств,</w:t>
      </w:r>
      <w:r w:rsidR="00B1129B">
        <w:t xml:space="preserve"> но преимущественно</w:t>
      </w:r>
      <w:r>
        <w:t xml:space="preserve"> залог недвижимости </w:t>
      </w:r>
      <w:r w:rsidR="00B1129B">
        <w:t>– это именно</w:t>
      </w:r>
      <w:r>
        <w:t xml:space="preserve"> обеспечение кредитного договора. </w:t>
      </w:r>
      <w:r w:rsidR="00B1129B">
        <w:t>В качестве</w:t>
      </w:r>
      <w:r>
        <w:t xml:space="preserve"> отличительн</w:t>
      </w:r>
      <w:r w:rsidR="00B1129B">
        <w:t>ой</w:t>
      </w:r>
      <w:r>
        <w:t xml:space="preserve"> черт</w:t>
      </w:r>
      <w:r w:rsidR="00B1129B">
        <w:t>ы</w:t>
      </w:r>
      <w:r>
        <w:t xml:space="preserve"> залога </w:t>
      </w:r>
      <w:r w:rsidR="00B1129B">
        <w:t>недвижимости во многих странах выступает</w:t>
      </w:r>
      <w:r>
        <w:t xml:space="preserve"> четко оговариваем</w:t>
      </w:r>
      <w:r w:rsidR="00B1129B">
        <w:t xml:space="preserve">ая конкретная цель </w:t>
      </w:r>
      <w:proofErr w:type="gramStart"/>
      <w:r w:rsidR="00B1129B">
        <w:t>кредитования</w:t>
      </w:r>
      <w:proofErr w:type="gramEnd"/>
      <w:r w:rsidR="00B1129B">
        <w:t xml:space="preserve"> такая как обычно</w:t>
      </w:r>
      <w:r>
        <w:t xml:space="preserve"> залог недвижимости </w:t>
      </w:r>
      <w:r w:rsidR="00B1129B">
        <w:t>применяется с целью</w:t>
      </w:r>
      <w:r>
        <w:t xml:space="preserve"> приобретения недвижимости. </w:t>
      </w:r>
      <w:r w:rsidR="00B1129B">
        <w:t>Законодательство многих стран допускает, что в качестве</w:t>
      </w:r>
      <w:r>
        <w:t xml:space="preserve"> залог</w:t>
      </w:r>
      <w:r w:rsidR="00B1129B">
        <w:t>а может выступать</w:t>
      </w:r>
      <w:r>
        <w:t xml:space="preserve"> ин</w:t>
      </w:r>
      <w:r w:rsidR="00B1129B">
        <w:t>ая</w:t>
      </w:r>
      <w:r>
        <w:t xml:space="preserve"> недвижимост</w:t>
      </w:r>
      <w:r w:rsidR="00B1129B">
        <w:t>ь</w:t>
      </w:r>
      <w:r>
        <w:t xml:space="preserve"> (</w:t>
      </w:r>
      <w:proofErr w:type="spellStart"/>
      <w:r>
        <w:t>некредитуемой</w:t>
      </w:r>
      <w:proofErr w:type="spellEnd"/>
      <w:r>
        <w:t xml:space="preserve">), </w:t>
      </w:r>
      <w:r w:rsidR="00B1129B">
        <w:t xml:space="preserve">но согласно </w:t>
      </w:r>
      <w:r>
        <w:t>тенденция</w:t>
      </w:r>
      <w:r w:rsidR="00B1129B">
        <w:t>м последнего времени уже обычно есть</w:t>
      </w:r>
      <w:r>
        <w:t xml:space="preserve"> соответствие объекта залога и объекта кредитования.</w:t>
      </w:r>
    </w:p>
    <w:p w:rsidR="00DF52E8" w:rsidRDefault="00DF52E8" w:rsidP="00DF52E8">
      <w:r>
        <w:t>Стоит отметить, что ипотечный кредит является всего лишь разновидностью кредита. Поэтому ипотечному кредиту присущи такие принципы как обычному кредиту (рис.1.1).</w:t>
      </w:r>
    </w:p>
    <w:p w:rsidR="00DF52E8" w:rsidRDefault="00DF52E8" w:rsidP="00DF52E8">
      <w:pPr>
        <w:pStyle w:val="p58"/>
        <w:spacing w:before="0" w:beforeAutospacing="0" w:after="0" w:afterAutospacing="0" w:line="360" w:lineRule="auto"/>
        <w:jc w:val="both"/>
        <w:rPr>
          <w:color w:val="000000"/>
          <w:sz w:val="29"/>
          <w:szCs w:val="29"/>
        </w:rPr>
      </w:pPr>
      <w:r>
        <w:rPr>
          <w:color w:val="000000"/>
          <w:sz w:val="29"/>
          <w:szCs w:val="29"/>
        </w:rPr>
        <w:t xml:space="preserve">Обозначенные </w:t>
      </w:r>
      <w:r w:rsidRPr="00ED3A46">
        <w:rPr>
          <w:rStyle w:val="ft294"/>
          <w:iCs/>
          <w:color w:val="000000"/>
          <w:sz w:val="29"/>
          <w:szCs w:val="29"/>
        </w:rPr>
        <w:t xml:space="preserve">принципы </w:t>
      </w:r>
      <w:r>
        <w:rPr>
          <w:color w:val="000000"/>
          <w:sz w:val="29"/>
          <w:szCs w:val="29"/>
        </w:rPr>
        <w:t xml:space="preserve">формировались длительный период, в дальнейшем нашли самое прямое отражение в общегосударственном </w:t>
      </w:r>
      <w:r>
        <w:rPr>
          <w:color w:val="000000"/>
          <w:sz w:val="29"/>
          <w:szCs w:val="29"/>
        </w:rPr>
        <w:lastRenderedPageBreak/>
        <w:t>кредитном законодательстве, и даже в международном. Данные принципы приведены на рис.1.</w:t>
      </w:r>
      <w:r w:rsidR="00B84FA3">
        <w:rPr>
          <w:color w:val="000000"/>
          <w:sz w:val="29"/>
          <w:szCs w:val="29"/>
        </w:rPr>
        <w:t>3</w:t>
      </w:r>
      <w:r>
        <w:rPr>
          <w:color w:val="000000"/>
          <w:sz w:val="29"/>
          <w:szCs w:val="29"/>
        </w:rPr>
        <w:t>1.</w:t>
      </w:r>
      <w:r w:rsidRPr="00AE1755">
        <w:rPr>
          <w:color w:val="000000"/>
          <w:sz w:val="29"/>
          <w:szCs w:val="29"/>
        </w:rPr>
        <w:t xml:space="preserve"> и приведена их краткая характеристика</w:t>
      </w:r>
      <w:r>
        <w:rPr>
          <w:color w:val="000000"/>
          <w:sz w:val="29"/>
          <w:szCs w:val="29"/>
        </w:rPr>
        <w:t xml:space="preserve"> </w:t>
      </w:r>
      <w:r>
        <w:rPr>
          <w:rStyle w:val="af"/>
          <w:color w:val="000000"/>
          <w:sz w:val="29"/>
          <w:szCs w:val="29"/>
        </w:rPr>
        <w:footnoteReference w:id="11"/>
      </w:r>
      <w:r w:rsidRPr="00AE1755">
        <w:rPr>
          <w:color w:val="000000"/>
          <w:sz w:val="29"/>
          <w:szCs w:val="29"/>
        </w:rPr>
        <w:t>.</w:t>
      </w:r>
      <w:r w:rsidRPr="00701798">
        <w:t xml:space="preserve"> </w:t>
      </w:r>
    </w:p>
    <w:p w:rsidR="00DF52E8" w:rsidRDefault="00DF52E8" w:rsidP="00DF52E8">
      <w:pPr>
        <w:pStyle w:val="p58"/>
        <w:spacing w:before="0" w:beforeAutospacing="0" w:after="0" w:afterAutospacing="0" w:line="360" w:lineRule="auto"/>
        <w:ind w:firstLine="0"/>
        <w:jc w:val="both"/>
        <w:rPr>
          <w:color w:val="000000"/>
          <w:sz w:val="29"/>
          <w:szCs w:val="29"/>
        </w:rPr>
      </w:pPr>
      <w:r>
        <w:rPr>
          <w:noProof/>
          <w:color w:val="000000"/>
          <w:sz w:val="29"/>
          <w:szCs w:val="29"/>
        </w:rPr>
        <mc:AlternateContent>
          <mc:Choice Requires="wpc">
            <w:drawing>
              <wp:inline distT="0" distB="0" distL="0" distR="0" wp14:anchorId="317830D0" wp14:editId="6AF57819">
                <wp:extent cx="6276975" cy="1096826"/>
                <wp:effectExtent l="0" t="0" r="0" b="8255"/>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Прямоугольник 7"/>
                        <wps:cNvSpPr/>
                        <wps:spPr>
                          <a:xfrm>
                            <a:off x="204394" y="566234"/>
                            <a:ext cx="1311873" cy="501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Pr="00C36368" w:rsidRDefault="00DA4851" w:rsidP="00DF52E8">
                              <w:pPr>
                                <w:pStyle w:val="ab"/>
                                <w:jc w:val="center"/>
                              </w:pPr>
                              <w:r w:rsidRPr="00AE1755">
                                <w:t>Возвратность кредита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581374" y="566273"/>
                            <a:ext cx="1147358" cy="501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pPr>
                              <w:r w:rsidRPr="00AE1755">
                                <w:t>Срочность кредита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796988" y="566270"/>
                            <a:ext cx="1667435" cy="501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pPr>
                              <w:r w:rsidRPr="00AE1755">
                                <w:t>Платность кредита. Ссудный процент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559711" y="555139"/>
                            <a:ext cx="1270934" cy="53418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pPr>
                              <w:r w:rsidRPr="00AE1755">
                                <w:t>Обеспеченность кредита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457326" y="28240"/>
                            <a:ext cx="36385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pPr>
                              <w:r>
                                <w:t>Принципы кредитования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ая со стрелкой 42"/>
                        <wps:cNvCnPr/>
                        <wps:spPr>
                          <a:xfrm flipH="1">
                            <a:off x="1344706" y="352032"/>
                            <a:ext cx="559397" cy="203015"/>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Прямая со стрелкой 43"/>
                        <wps:cNvCnPr/>
                        <wps:spPr>
                          <a:xfrm flipH="1">
                            <a:off x="2312894" y="376517"/>
                            <a:ext cx="193637" cy="189663"/>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Прямая со стрелкой 44"/>
                        <wps:cNvCnPr>
                          <a:endCxn id="9" idx="0"/>
                        </wps:cNvCnPr>
                        <wps:spPr>
                          <a:xfrm>
                            <a:off x="3474720" y="351974"/>
                            <a:ext cx="155986" cy="214203"/>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Прямая со стрелкой 45"/>
                        <wps:cNvCnPr/>
                        <wps:spPr>
                          <a:xfrm>
                            <a:off x="4658061" y="351916"/>
                            <a:ext cx="279699" cy="228997"/>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xmlns:w15="http://schemas.microsoft.com/office/word/2012/wordml">
            <w:pict>
              <v:group w14:anchorId="317830D0" id="Полотно 29" o:spid="_x0000_s1053" editas="canvas" style="width:494.25pt;height:86.35pt;mso-position-horizontal-relative:char;mso-position-vertical-relative:line" coordsize="62769,1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">
                <v:shape id="_x0000_s1054" type="#_x0000_t75" style="position:absolute;width:62769;height:10966;visibility:visible;mso-wrap-style:square">
                  <v:fill o:detectmouseclick="t"/>
                  <v:path o:connecttype="none"/>
                </v:shape>
                <v:rect id="Прямоугольник 7" o:spid="_x0000_s1055" style="position:absolute;left:2043;top:5662;width:13119;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textbox>
                    <w:txbxContent>
                      <w:p w:rsidR="00DA4851" w:rsidRPr="00C36368" w:rsidRDefault="00DA4851" w:rsidP="00DF52E8">
                        <w:pPr>
                          <w:pStyle w:val="ab"/>
                          <w:jc w:val="center"/>
                        </w:pPr>
                        <w:r w:rsidRPr="00AE1755">
                          <w:t>Возвратность кредита</w:t>
                        </w:r>
                      </w:p>
                    </w:txbxContent>
                  </v:textbox>
                </v:rect>
                <v:rect id="Прямоугольник 8" o:spid="_x0000_s1056" style="position:absolute;left:15813;top:5662;width:11474;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DA4851" w:rsidRDefault="00DA4851" w:rsidP="00DF52E8">
                        <w:pPr>
                          <w:pStyle w:val="ab"/>
                          <w:jc w:val="center"/>
                        </w:pPr>
                        <w:r w:rsidRPr="00AE1755">
                          <w:t>Срочность кредита</w:t>
                        </w:r>
                      </w:p>
                    </w:txbxContent>
                  </v:textbox>
                </v:rect>
                <v:rect id="Прямоугольник 9" o:spid="_x0000_s1057" style="position:absolute;left:27969;top:5662;width:16675;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textbox>
                    <w:txbxContent>
                      <w:p w:rsidR="00DA4851" w:rsidRDefault="00DA4851" w:rsidP="00DF52E8">
                        <w:pPr>
                          <w:pStyle w:val="ab"/>
                          <w:jc w:val="center"/>
                        </w:pPr>
                        <w:r w:rsidRPr="00AE1755">
                          <w:t>Платность кредита. Ссудный процент</w:t>
                        </w:r>
                      </w:p>
                    </w:txbxContent>
                  </v:textbox>
                </v:rect>
                <v:rect id="Прямоугольник 10" o:spid="_x0000_s1058" style="position:absolute;left:45597;top:5551;width:12709;height:5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DA4851" w:rsidRDefault="00DA4851" w:rsidP="00DF52E8">
                        <w:pPr>
                          <w:pStyle w:val="ab"/>
                          <w:jc w:val="center"/>
                        </w:pPr>
                        <w:r w:rsidRPr="00AE1755">
                          <w:t>Обеспеченность кредита</w:t>
                        </w:r>
                      </w:p>
                    </w:txbxContent>
                  </v:textbox>
                </v:rect>
                <v:rect id="Прямоугольник 6" o:spid="_x0000_s1059" style="position:absolute;left:14573;top:282;width:3638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DA4851" w:rsidRDefault="00DA4851" w:rsidP="00DF52E8">
                        <w:pPr>
                          <w:pStyle w:val="ab"/>
                          <w:jc w:val="center"/>
                        </w:pPr>
                        <w:r>
                          <w:t>Принципы кредитования</w:t>
                        </w:r>
                      </w:p>
                    </w:txbxContent>
                  </v:textbox>
                </v:rect>
                <v:shape id="Прямая со стрелкой 42" o:spid="_x0000_s1060" type="#_x0000_t32" style="position:absolute;left:13447;top:3520;width:5594;height:20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cXesQAAADbAAAADwAAAGRycy9kb3ducmV2LnhtbESPT2vCQBTE7wW/w/IEb3VjbEWiq2hA&#10;a0/in4u3R/aZBLNvQ3aNaT+9Wyh4HGbmN8x82ZlKtNS40rKC0TACQZxZXXKu4HzavE9BOI+ssbJM&#10;Cn7IwXLRe5tjou2DD9QefS4ChF2CCgrv60RKlxVk0A1tTRy8q20M+iCbXOoGHwFuKhlH0UQaLDks&#10;FFhTWlB2O96Ngkvr8/Tb7rfjz/U+vWx/4276FSs16HerGQhPnX+F/9s7reAjhr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xd6xAAAANsAAAAPAAAAAAAAAAAA&#10;AAAAAKECAABkcnMvZG93bnJldi54bWxQSwUGAAAAAAQABAD5AAAAkgMAAAAA&#10;" strokecolor="windowText" strokeweight=".5pt">
                  <v:stroke endarrow="block" joinstyle="miter"/>
                </v:shape>
                <v:shape id="Прямая со стрелкой 43" o:spid="_x0000_s1061" type="#_x0000_t32" style="position:absolute;left:23128;top:3765;width:1937;height:18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uy4cUAAADbAAAADwAAAGRycy9kb3ducmV2LnhtbESPT2vCQBTE70K/w/IKvemmsRWJWaUN&#10;1OpJ/HPJ7ZF9JsHs25DdxrSf3hUKHoeZ+Q2TrgbTiJ46V1tW8DqJQBAXVtdcKjgdv8ZzEM4ja2ws&#10;k4JfcrBaPo1STLS98p76gy9FgLBLUEHlfZtI6YqKDLqJbYmDd7adQR9kV0rd4TXATSPjKJpJgzWH&#10;hQpbyioqLocfoyDvfZlt7W49ff/cZfn6Lx7m37FSL8/DxwKEp8E/wv/tjVbwNoX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uy4cUAAADbAAAADwAAAAAAAAAA&#10;AAAAAAChAgAAZHJzL2Rvd25yZXYueG1sUEsFBgAAAAAEAAQA+QAAAJMDAAAAAA==&#10;" strokecolor="windowText" strokeweight=".5pt">
                  <v:stroke endarrow="block" joinstyle="miter"/>
                </v:shape>
                <v:shape id="Прямая со стрелкой 44" o:spid="_x0000_s1062" type="#_x0000_t32" style="position:absolute;left:34747;top:3519;width:1560;height:2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RAMUAAADbAAAADwAAAGRycy9kb3ducmV2LnhtbESPT2sCMRTE70K/Q3iFXkSztSK6NUqp&#10;Cl7EugpeH5u3f+jmZZukuv32RhB6HGbmN8x82ZlGXMj52rKC12ECgji3uuZSwem4GUxB+ICssbFM&#10;Cv7Iw3Lx1Jtjqu2VD3TJQikihH2KCqoQ2lRKn1dk0A9tSxy9wjqDIUpXSu3wGuGmkaMkmUiDNceF&#10;Clv6rCj/zn6NAlke3sx5XXSTXeFmq6/+/qfN9kq9PHcf7yACdeE//GhvtYLx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dRAMUAAADbAAAADwAAAAAAAAAA&#10;AAAAAAChAgAAZHJzL2Rvd25yZXYueG1sUEsFBgAAAAAEAAQA+QAAAJMDAAAAAA==&#10;" strokecolor="windowText" strokeweight=".5pt">
                  <v:stroke endarrow="block" joinstyle="miter"/>
                </v:shape>
                <v:shape id="Прямая со стрелкой 45" o:spid="_x0000_s1063" type="#_x0000_t32" style="position:absolute;left:46580;top:3519;width:2797;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v0m8UAAADbAAAADwAAAGRycy9kb3ducmV2LnhtbESPW2sCMRSE3wX/QzhCX0SztlV0NUrp&#10;BXwRdS309bA5e8HNyTZJdfvvG6Hg4zAz3zCrTWcacSHna8sKJuMEBHFudc2lgs/Tx2gOwgdkjY1l&#10;UvBLHjbrfm+FqbZXPtIlC6WIEPYpKqhCaFMpfV6RQT+2LXH0CusMhihdKbXDa4SbRj4myUwarDku&#10;VNjSa0X5OfsxCmR5fDJf70U32xVu8XYY7r/bbK/Uw6B7WYII1IV7+L+91Qqep3D7En+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v0m8UAAADbAAAADwAAAAAAAAAA&#10;AAAAAAChAgAAZHJzL2Rvd25yZXYueG1sUEsFBgAAAAAEAAQA+QAAAJMDAAAAAA==&#10;" strokecolor="windowText" strokeweight=".5pt">
                  <v:stroke endarrow="block" joinstyle="miter"/>
                </v:shape>
                <w10:anchorlock/>
              </v:group>
            </w:pict>
          </mc:Fallback>
        </mc:AlternateContent>
      </w:r>
    </w:p>
    <w:p w:rsidR="00DF52E8" w:rsidRDefault="00DF52E8" w:rsidP="00DF52E8">
      <w:pPr>
        <w:pStyle w:val="p58"/>
        <w:spacing w:before="0" w:beforeAutospacing="0" w:after="0" w:afterAutospacing="0" w:line="360" w:lineRule="auto"/>
        <w:jc w:val="center"/>
        <w:rPr>
          <w:color w:val="000000"/>
          <w:sz w:val="29"/>
          <w:szCs w:val="29"/>
        </w:rPr>
      </w:pPr>
      <w:r>
        <w:rPr>
          <w:color w:val="000000"/>
          <w:sz w:val="29"/>
          <w:szCs w:val="29"/>
        </w:rPr>
        <w:t>Рис.1.</w:t>
      </w:r>
      <w:r w:rsidR="00B84FA3">
        <w:rPr>
          <w:color w:val="000000"/>
          <w:sz w:val="29"/>
          <w:szCs w:val="29"/>
        </w:rPr>
        <w:t>3</w:t>
      </w:r>
      <w:r>
        <w:rPr>
          <w:color w:val="000000"/>
          <w:sz w:val="29"/>
          <w:szCs w:val="29"/>
        </w:rPr>
        <w:t>. Принципы кредитования</w:t>
      </w:r>
    </w:p>
    <w:p w:rsidR="00DF52E8" w:rsidRDefault="00DF52E8" w:rsidP="00DF52E8">
      <w:pPr>
        <w:pStyle w:val="p80"/>
        <w:spacing w:before="0" w:beforeAutospacing="0" w:after="0" w:afterAutospacing="0" w:line="360" w:lineRule="auto"/>
        <w:jc w:val="both"/>
        <w:rPr>
          <w:color w:val="000000"/>
          <w:sz w:val="29"/>
          <w:szCs w:val="29"/>
        </w:rPr>
      </w:pPr>
      <w:r>
        <w:rPr>
          <w:iCs/>
          <w:color w:val="000000"/>
          <w:sz w:val="29"/>
          <w:szCs w:val="29"/>
        </w:rPr>
        <w:t xml:space="preserve">1. Возвратность кредита </w:t>
      </w:r>
      <w:r>
        <w:rPr>
          <w:color w:val="000000"/>
          <w:sz w:val="29"/>
          <w:szCs w:val="29"/>
        </w:rPr>
        <w:t xml:space="preserve">показывает необходимость своевременного и в полном объеме возврата полученных от кредитора финансовых ресурсов после окончания их применения заемщиком. На практике происходит погашение ссуды по средствам перечисления уже определенной суммы денежных </w:t>
      </w:r>
      <w:proofErr w:type="gramStart"/>
      <w:r>
        <w:rPr>
          <w:color w:val="000000"/>
          <w:sz w:val="29"/>
          <w:szCs w:val="29"/>
        </w:rPr>
        <w:t>средств</w:t>
      </w:r>
      <w:proofErr w:type="gramEnd"/>
      <w:r>
        <w:rPr>
          <w:color w:val="000000"/>
          <w:sz w:val="29"/>
          <w:szCs w:val="29"/>
        </w:rPr>
        <w:t xml:space="preserve"> на счет предоставившей ее кредитного учреждения, что приводит к </w:t>
      </w:r>
      <w:proofErr w:type="spellStart"/>
      <w:r>
        <w:rPr>
          <w:color w:val="000000"/>
          <w:sz w:val="29"/>
          <w:szCs w:val="29"/>
        </w:rPr>
        <w:t>возобновляемости</w:t>
      </w:r>
      <w:proofErr w:type="spellEnd"/>
      <w:r>
        <w:rPr>
          <w:color w:val="000000"/>
          <w:sz w:val="29"/>
          <w:szCs w:val="29"/>
        </w:rPr>
        <w:t xml:space="preserve"> кредитных ресурсов кредитной организации в качестве необходимого условия продолжения его уставной деятельности.</w:t>
      </w:r>
    </w:p>
    <w:p w:rsidR="00DF52E8" w:rsidRDefault="00DF52E8" w:rsidP="00DF52E8">
      <w:pPr>
        <w:pStyle w:val="p80"/>
        <w:spacing w:before="0" w:beforeAutospacing="0" w:after="0" w:afterAutospacing="0" w:line="360" w:lineRule="auto"/>
        <w:jc w:val="both"/>
        <w:rPr>
          <w:color w:val="000000"/>
          <w:sz w:val="29"/>
          <w:szCs w:val="29"/>
        </w:rPr>
      </w:pPr>
      <w:r>
        <w:rPr>
          <w:iCs/>
          <w:color w:val="000000"/>
          <w:sz w:val="29"/>
          <w:szCs w:val="29"/>
        </w:rPr>
        <w:t>2. Срочность кредита находит отражение в</w:t>
      </w:r>
      <w:r>
        <w:rPr>
          <w:color w:val="000000"/>
          <w:sz w:val="29"/>
          <w:szCs w:val="29"/>
        </w:rPr>
        <w:t xml:space="preserve"> необходимости его возврата в точно обозначенный срок, который указан в кредитном договоре или же заменяющем его документе. Нарушение этого условия выступает для кредитора в качестве достаточной базы с целью применения относительно заемщика экономических санкций в форме штрафных санкций или же предъявления финансовых требований иногда в судебном порядке. Частичным исключением из указанного принципа выступают именно </w:t>
      </w:r>
      <w:r w:rsidRPr="00855DD1">
        <w:rPr>
          <w:rStyle w:val="ft296"/>
          <w:iCs/>
          <w:color w:val="000000"/>
          <w:sz w:val="29"/>
          <w:szCs w:val="29"/>
        </w:rPr>
        <w:t>онкольные ссуды,</w:t>
      </w:r>
      <w:r>
        <w:rPr>
          <w:rStyle w:val="apple-converted-space"/>
          <w:i/>
          <w:iCs/>
          <w:color w:val="000000"/>
          <w:sz w:val="29"/>
          <w:szCs w:val="29"/>
        </w:rPr>
        <w:t xml:space="preserve"> </w:t>
      </w:r>
      <w:r>
        <w:rPr>
          <w:color w:val="000000"/>
          <w:sz w:val="29"/>
          <w:szCs w:val="29"/>
        </w:rPr>
        <w:t>срок погашения которых изначально не определяется в кредитном договоре.</w:t>
      </w:r>
      <w:r>
        <w:rPr>
          <w:rStyle w:val="af"/>
          <w:color w:val="000000"/>
          <w:sz w:val="29"/>
          <w:szCs w:val="29"/>
        </w:rPr>
        <w:footnoteReference w:id="12"/>
      </w:r>
    </w:p>
    <w:p w:rsidR="00DF52E8" w:rsidRDefault="00DF52E8" w:rsidP="00DF52E8">
      <w:pPr>
        <w:pStyle w:val="p80"/>
        <w:spacing w:before="0" w:beforeAutospacing="0" w:after="0" w:afterAutospacing="0" w:line="360" w:lineRule="auto"/>
        <w:jc w:val="both"/>
        <w:rPr>
          <w:color w:val="000000"/>
          <w:sz w:val="29"/>
          <w:szCs w:val="29"/>
        </w:rPr>
      </w:pPr>
      <w:r w:rsidRPr="00855DD1">
        <w:rPr>
          <w:iCs/>
          <w:color w:val="000000"/>
          <w:sz w:val="29"/>
          <w:szCs w:val="29"/>
        </w:rPr>
        <w:t>3. Платность кредита. Ссудный процент.</w:t>
      </w:r>
      <w:r>
        <w:rPr>
          <w:iCs/>
          <w:color w:val="000000"/>
          <w:sz w:val="29"/>
          <w:szCs w:val="29"/>
        </w:rPr>
        <w:t xml:space="preserve"> </w:t>
      </w:r>
      <w:r>
        <w:rPr>
          <w:color w:val="000000"/>
          <w:sz w:val="29"/>
          <w:szCs w:val="29"/>
        </w:rPr>
        <w:t xml:space="preserve">Сущность платы с точки экономики за кредитный ресурс находит отражение в фактическом </w:t>
      </w:r>
      <w:r>
        <w:rPr>
          <w:color w:val="000000"/>
          <w:sz w:val="29"/>
          <w:szCs w:val="29"/>
        </w:rPr>
        <w:lastRenderedPageBreak/>
        <w:t xml:space="preserve">распределении дополнительно полученной за счет его применения прибыли между заемщиком и кредитором. </w:t>
      </w:r>
      <w:r>
        <w:rPr>
          <w:rStyle w:val="af"/>
          <w:color w:val="000000"/>
          <w:sz w:val="29"/>
          <w:szCs w:val="29"/>
        </w:rPr>
        <w:footnoteReference w:id="13"/>
      </w:r>
    </w:p>
    <w:p w:rsidR="00DF52E8" w:rsidRDefault="00DF52E8" w:rsidP="00DF52E8">
      <w:r>
        <w:t xml:space="preserve">4. В качестве обеспеченности кредита выступает именно приобретаемая недвижимость. </w:t>
      </w:r>
    </w:p>
    <w:p w:rsidR="00DF52E8" w:rsidRDefault="00DF52E8" w:rsidP="00DF52E8">
      <w:r>
        <w:t>Но у ипотечного кредитования все же есть своя специфика, на которую стоит обратить внимание.</w:t>
      </w:r>
    </w:p>
    <w:p w:rsidR="00DF52E8" w:rsidRDefault="00DF52E8" w:rsidP="00DF52E8">
      <w:r>
        <w:t xml:space="preserve">Под ипотекой понимается сдача в залог как земли, так и иного недвижимого имущества для </w:t>
      </w:r>
      <w:proofErr w:type="gramStart"/>
      <w:r>
        <w:t>получения</w:t>
      </w:r>
      <w:proofErr w:type="gramEnd"/>
      <w:r>
        <w:t xml:space="preserve"> в конечном счете денежной ссуды, иначе именуемой ипотечным кредитом (кредит под закладную). Под ипотекой понимается сама закладную (документ), который удостоверяет сдачу имущества в залог (долг по ипотечному кредиту)</w:t>
      </w:r>
      <w:r>
        <w:rPr>
          <w:rStyle w:val="af"/>
        </w:rPr>
        <w:footnoteReference w:id="14"/>
      </w:r>
      <w:r>
        <w:rPr>
          <w:rStyle w:val="af"/>
        </w:rPr>
        <w:footnoteReference w:id="15"/>
      </w:r>
      <w:r>
        <w:t xml:space="preserve">. </w:t>
      </w:r>
    </w:p>
    <w:p w:rsidR="00DF52E8" w:rsidRDefault="00DF52E8" w:rsidP="00DF52E8">
      <w:r>
        <w:t xml:space="preserve">Что касается территории современной Российской Федерации, то оно было первым видом кредитования. Так, еще в XIII-XIV вв. вместе с правом частной собственности на землю в России возник заклад, но достаточно долгое время он существовал без какого-либо законодательного оформления. </w:t>
      </w:r>
      <w:r>
        <w:rPr>
          <w:rStyle w:val="af"/>
        </w:rPr>
        <w:footnoteReference w:id="16"/>
      </w:r>
    </w:p>
    <w:p w:rsidR="00DF52E8" w:rsidRDefault="00DF52E8" w:rsidP="00DF52E8">
      <w:r>
        <w:t>Есть ряд отличительных особенностей самой ипотеки (рис.1.</w:t>
      </w:r>
      <w:r w:rsidR="00B84FA3">
        <w:t>4</w:t>
      </w:r>
      <w:r>
        <w:t>.)</w:t>
      </w:r>
      <w:r>
        <w:rPr>
          <w:rStyle w:val="af"/>
        </w:rPr>
        <w:footnoteReference w:id="17"/>
      </w:r>
      <w:r>
        <w:t>.</w:t>
      </w:r>
    </w:p>
    <w:p w:rsidR="00DF52E8" w:rsidRDefault="00DF52E8" w:rsidP="00DF52E8">
      <w:pPr>
        <w:ind w:firstLine="0"/>
      </w:pPr>
      <w:r>
        <w:rPr>
          <w:noProof/>
          <w:lang w:eastAsia="ru-RU"/>
        </w:rPr>
        <w:lastRenderedPageBreak/>
        <mc:AlternateContent>
          <mc:Choice Requires="wpc">
            <w:drawing>
              <wp:inline distT="0" distB="0" distL="0" distR="0" wp14:anchorId="660D3D6F" wp14:editId="24FAA9F6">
                <wp:extent cx="5883910" cy="1785732"/>
                <wp:effectExtent l="0" t="0" r="2540" b="508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рямоугольник 2"/>
                        <wps:cNvSpPr/>
                        <wps:spPr>
                          <a:xfrm>
                            <a:off x="1667435" y="43031"/>
                            <a:ext cx="2840018" cy="32272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pPr>
                              <w:r>
                                <w:t>Особенности ипотеки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 y="610184"/>
                            <a:ext cx="1376978" cy="11539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rPr>
                                  <w:szCs w:val="24"/>
                                </w:rPr>
                              </w:pPr>
                              <w:r>
                                <w:t>Н</w:t>
                              </w:r>
                              <w:r w:rsidRPr="004C0D48">
                                <w:t>отариальное удостоверение и государственная регистрация договора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451045" y="610024"/>
                            <a:ext cx="1033971" cy="115387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rPr>
                                  <w:szCs w:val="24"/>
                                </w:rPr>
                              </w:pPr>
                              <w:r>
                                <w:t>Н</w:t>
                              </w:r>
                              <w:r w:rsidRPr="00C72447">
                                <w:t>едвижимое имущ</w:t>
                              </w:r>
                              <w:r>
                                <w:t>ество в качестве объекта залога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535923" y="609715"/>
                            <a:ext cx="788190" cy="11537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rPr>
                                  <w:szCs w:val="24"/>
                                </w:rPr>
                              </w:pPr>
                              <w:proofErr w:type="gramStart"/>
                              <w:r w:rsidRPr="00C72447">
                                <w:t>Относи</w:t>
                              </w:r>
                              <w:r>
                                <w:t>-</w:t>
                              </w:r>
                              <w:proofErr w:type="spellStart"/>
                              <w:r w:rsidRPr="00C72447">
                                <w:t>тельно</w:t>
                              </w:r>
                              <w:proofErr w:type="spellEnd"/>
                              <w:proofErr w:type="gramEnd"/>
                              <w:r w:rsidRPr="00C72447">
                                <w:t xml:space="preserve"> большая сумма кредита;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507453" y="610229"/>
                            <a:ext cx="1280160" cy="11537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c"/>
                                <w:spacing w:before="0" w:beforeAutospacing="0" w:after="0" w:afterAutospacing="0"/>
                                <w:jc w:val="center"/>
                              </w:pPr>
                              <w:r>
                                <w:rPr>
                                  <w:rFonts w:eastAsia="Calibri"/>
                                  <w:color w:val="000000"/>
                                </w:rPr>
                                <w:t>Б</w:t>
                              </w:r>
                              <w:r w:rsidRPr="00C72447">
                                <w:rPr>
                                  <w:rFonts w:eastAsia="Calibri"/>
                                  <w:color w:val="000000"/>
                                </w:rPr>
                                <w:t>ольшие, чем при обычных договорах залога, сроки и объемы обязательств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flipH="1">
                            <a:off x="989703" y="365735"/>
                            <a:ext cx="774551" cy="258209"/>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Прямая со стрелкой 13"/>
                        <wps:cNvCnPr>
                          <a:endCxn id="4" idx="0"/>
                        </wps:cNvCnPr>
                        <wps:spPr>
                          <a:xfrm flipH="1">
                            <a:off x="1968031" y="376518"/>
                            <a:ext cx="226529" cy="233466"/>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Прямая со стрелкой 15"/>
                        <wps:cNvCnPr/>
                        <wps:spPr>
                          <a:xfrm>
                            <a:off x="4303059" y="376493"/>
                            <a:ext cx="516367" cy="247410"/>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Прямоугольник 16"/>
                        <wps:cNvSpPr/>
                        <wps:spPr>
                          <a:xfrm>
                            <a:off x="3377901" y="610864"/>
                            <a:ext cx="1075765" cy="11531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c"/>
                                <w:spacing w:before="0" w:beforeAutospacing="0" w:after="0" w:afterAutospacing="0"/>
                                <w:jc w:val="center"/>
                              </w:pPr>
                              <w:r>
                                <w:rPr>
                                  <w:rFonts w:eastAsia="Calibri"/>
                                  <w:color w:val="000000"/>
                                </w:rPr>
                                <w:t xml:space="preserve">Возможность </w:t>
                              </w:r>
                              <w:proofErr w:type="spellStart"/>
                              <w:proofErr w:type="gramStart"/>
                              <w:r>
                                <w:rPr>
                                  <w:rFonts w:eastAsia="Calibri"/>
                                  <w:color w:val="000000"/>
                                </w:rPr>
                                <w:t>использова-ния</w:t>
                              </w:r>
                              <w:proofErr w:type="spellEnd"/>
                              <w:proofErr w:type="gramEnd"/>
                              <w:r>
                                <w:rPr>
                                  <w:rFonts w:eastAsia="Calibri"/>
                                  <w:color w:val="000000"/>
                                </w:rPr>
                                <w:t xml:space="preserve"> предмета залога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ая со стрелкой 17"/>
                        <wps:cNvCnPr>
                          <a:endCxn id="5" idx="0"/>
                        </wps:cNvCnPr>
                        <wps:spPr>
                          <a:xfrm flipH="1">
                            <a:off x="2930018" y="365685"/>
                            <a:ext cx="39094" cy="244030"/>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Прямая со стрелкой 18"/>
                        <wps:cNvCnPr>
                          <a:endCxn id="16" idx="0"/>
                        </wps:cNvCnPr>
                        <wps:spPr>
                          <a:xfrm>
                            <a:off x="3657600" y="365710"/>
                            <a:ext cx="258184" cy="245154"/>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xmlns:w15="http://schemas.microsoft.com/office/word/2012/wordml">
            <w:pict>
              <v:group w14:anchorId="660D3D6F" id="Полотно 1" o:spid="_x0000_s1064" editas="canvas" style="width:463.3pt;height:140.6pt;mso-position-horizontal-relative:char;mso-position-vertical-relative:line" coordsize="58839,1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">
                <v:shape id="_x0000_s1065" type="#_x0000_t75" style="position:absolute;width:58839;height:17856;visibility:visible;mso-wrap-style:square">
                  <v:fill o:detectmouseclick="t"/>
                  <v:path o:connecttype="none"/>
                </v:shape>
                <v:rect id="Прямоугольник 2" o:spid="_x0000_s1066" style="position:absolute;left:16674;top:430;width:28400;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textbox>
                    <w:txbxContent>
                      <w:p w:rsidR="00DA4851" w:rsidRDefault="00DA4851" w:rsidP="00DF52E8">
                        <w:pPr>
                          <w:pStyle w:val="ab"/>
                          <w:jc w:val="center"/>
                        </w:pPr>
                        <w:r>
                          <w:t>Особенности ипотеки</w:t>
                        </w:r>
                      </w:p>
                    </w:txbxContent>
                  </v:textbox>
                </v:rect>
                <v:rect id="Прямоугольник 3" o:spid="_x0000_s1067" style="position:absolute;top:6101;width:13769;height:11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sEA&#10;AADaAAAADwAAAGRycy9kb3ducmV2LnhtbESPQWsCMRSE74X+h/AKvXWzWhC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d7BAAAA2gAAAA8AAAAAAAAAAAAAAAAAmAIAAGRycy9kb3du&#10;cmV2LnhtbFBLBQYAAAAABAAEAPUAAACGAwAAAAA=&#10;" fillcolor="window" strokecolor="windowText" strokeweight="1pt">
                  <v:textbox>
                    <w:txbxContent>
                      <w:p w:rsidR="00DA4851" w:rsidRDefault="00DA4851" w:rsidP="00DF52E8">
                        <w:pPr>
                          <w:pStyle w:val="ab"/>
                          <w:jc w:val="center"/>
                          <w:rPr>
                            <w:szCs w:val="24"/>
                          </w:rPr>
                        </w:pPr>
                        <w:r>
                          <w:t>Н</w:t>
                        </w:r>
                        <w:r w:rsidRPr="004C0D48">
                          <w:t>отариальное удостоверение и государственная регистрация договора</w:t>
                        </w:r>
                      </w:p>
                    </w:txbxContent>
                  </v:textbox>
                </v:rect>
                <v:rect id="Прямоугольник 4" o:spid="_x0000_s1068" style="position:absolute;left:14510;top:6100;width:10340;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DA4851" w:rsidRDefault="00DA4851" w:rsidP="00DF52E8">
                        <w:pPr>
                          <w:pStyle w:val="ab"/>
                          <w:jc w:val="center"/>
                          <w:rPr>
                            <w:szCs w:val="24"/>
                          </w:rPr>
                        </w:pPr>
                        <w:r>
                          <w:t>Н</w:t>
                        </w:r>
                        <w:r w:rsidRPr="00C72447">
                          <w:t>едвижимое имущ</w:t>
                        </w:r>
                        <w:r>
                          <w:t>ество в качестве объекта залога</w:t>
                        </w:r>
                      </w:p>
                    </w:txbxContent>
                  </v:textbox>
                </v:rect>
                <v:rect id="Прямоугольник 5" o:spid="_x0000_s1069" style="position:absolute;left:25359;top:6097;width:7882;height:11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McEA&#10;AADaAAAADwAAAGRycy9kb3ducmV2LnhtbESPQWsCMRSE74X+h/AKvXWzChW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NDHBAAAA2gAAAA8AAAAAAAAAAAAAAAAAmAIAAGRycy9kb3du&#10;cmV2LnhtbFBLBQYAAAAABAAEAPUAAACGAwAAAAA=&#10;" fillcolor="window" strokecolor="windowText" strokeweight="1pt">
                  <v:textbox>
                    <w:txbxContent>
                      <w:p w:rsidR="00DA4851" w:rsidRDefault="00DA4851" w:rsidP="00DF52E8">
                        <w:pPr>
                          <w:pStyle w:val="ab"/>
                          <w:jc w:val="center"/>
                          <w:rPr>
                            <w:szCs w:val="24"/>
                          </w:rPr>
                        </w:pPr>
                        <w:proofErr w:type="gramStart"/>
                        <w:r w:rsidRPr="00C72447">
                          <w:t>Относи</w:t>
                        </w:r>
                        <w:r>
                          <w:t>-</w:t>
                        </w:r>
                        <w:proofErr w:type="spellStart"/>
                        <w:r w:rsidRPr="00C72447">
                          <w:t>тельно</w:t>
                        </w:r>
                        <w:proofErr w:type="spellEnd"/>
                        <w:proofErr w:type="gramEnd"/>
                        <w:r w:rsidRPr="00C72447">
                          <w:t xml:space="preserve"> большая сумма кредита;</w:t>
                        </w:r>
                      </w:p>
                    </w:txbxContent>
                  </v:textbox>
                </v:rect>
                <v:rect id="Прямоугольник 11" o:spid="_x0000_s1070" style="position:absolute;left:45074;top:6102;width:12802;height:11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DA4851" w:rsidRDefault="00DA4851" w:rsidP="00DF52E8">
                        <w:pPr>
                          <w:pStyle w:val="ac"/>
                          <w:spacing w:before="0" w:beforeAutospacing="0" w:after="0" w:afterAutospacing="0"/>
                          <w:jc w:val="center"/>
                        </w:pPr>
                        <w:r>
                          <w:rPr>
                            <w:rFonts w:eastAsia="Calibri"/>
                            <w:color w:val="000000"/>
                          </w:rPr>
                          <w:t>Б</w:t>
                        </w:r>
                        <w:r w:rsidRPr="00C72447">
                          <w:rPr>
                            <w:rFonts w:eastAsia="Calibri"/>
                            <w:color w:val="000000"/>
                          </w:rPr>
                          <w:t>ольшие, чем при обычных договорах залога, сроки и объемы обязательств</w:t>
                        </w:r>
                      </w:p>
                    </w:txbxContent>
                  </v:textbox>
                </v:rect>
                <v:shape id="Прямая со стрелкой 12" o:spid="_x0000_s1071" type="#_x0000_t32" style="position:absolute;left:9897;top:3657;width:7745;height:2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4Z8MAAADbAAAADwAAAGRycy9kb3ducmV2LnhtbERPTWvCQBC9F/wPywje6saIJaSuUgON&#10;7SlUvXgbstMkNDsbstsk9te7hUJv83ifs91PphUD9a6xrGC1jEAQl1Y3XCm4nF8fExDOI2tsLZOC&#10;GznY72YPW0y1HfmDhpOvRAhhl6KC2vsuldKVNRl0S9sRB+7T9gZ9gH0ldY9jCDetjKPoSRpsODTU&#10;2FFWU/l1+jYKroOvsndb5OvNociu+U88JcdYqcV8enkG4Wny/+I/95sO82P4/SUc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kOGfDAAAA2wAAAA8AAAAAAAAAAAAA&#10;AAAAoQIAAGRycy9kb3ducmV2LnhtbFBLBQYAAAAABAAEAPkAAACRAwAAAAA=&#10;" strokecolor="windowText" strokeweight=".5pt">
                  <v:stroke endarrow="block" joinstyle="miter"/>
                </v:shape>
                <v:shape id="Прямая со стрелкой 13" o:spid="_x0000_s1072" type="#_x0000_t32" style="position:absolute;left:19680;top:3765;width:2265;height:2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id/MMAAADbAAAADwAAAGRycy9kb3ducmV2LnhtbERPTWvCQBC9F/oflin01mwasUh0lTZQ&#10;bU/B6MXbkB2TYHY2ZLdJ7K93CwVv83ifs9pMphUD9a6xrOA1ikEQl1Y3XCk4Hj5fFiCcR9bYWiYF&#10;V3KwWT8+rDDVduQ9DYWvRAhhl6KC2vsuldKVNRl0ke2IA3e2vUEfYF9J3eMYwk0rkzh+kwYbDg01&#10;dpTVVF6KH6PgNPgq+7b5djb/yLPT9jeZFrtEqeen6X0JwtPk7+J/95cO82fw90s4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nfzDAAAA2wAAAA8AAAAAAAAAAAAA&#10;AAAAoQIAAGRycy9kb3ducmV2LnhtbFBLBQYAAAAABAAEAPkAAACRAwAAAAA=&#10;" strokecolor="windowText" strokeweight=".5pt">
                  <v:stroke endarrow="block" joinstyle="miter"/>
                </v:shape>
                <v:shape id="Прямая со стрелкой 15" o:spid="_x0000_s1073" type="#_x0000_t32" style="position:absolute;left:43030;top:3764;width:5164;height:2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hsIAAADbAAAADwAAAGRycy9kb3ducmV2LnhtbERPS2sCMRC+F/wPYQq9lJptS0VXo4ha&#10;8FLUreB12Mw+6GayTaKu/94Igrf5+J4zmXWmESdyvras4L2fgCDOra65VLD//X4bgvABWWNjmRRc&#10;yMNs2nuaYKrtmXd0ykIpYgj7FBVUIbSplD6vyKDv25Y4coV1BkOErpTa4TmGm0Z+JMlAGqw5NlTY&#10;0qKi/C87GgWy3H2aw6roBj+FGy23r5v/Ntso9fLczccgAnXhIb671zrO/4LbL/EAO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hsIAAADbAAAADwAAAAAAAAAAAAAA&#10;AAChAgAAZHJzL2Rvd25yZXYueG1sUEsFBgAAAAAEAAQA+QAAAJADAAAAAA==&#10;" strokecolor="windowText" strokeweight=".5pt">
                  <v:stroke endarrow="block" joinstyle="miter"/>
                </v:shape>
                <v:rect id="Прямоугольник 16" o:spid="_x0000_s1074" style="position:absolute;left:33779;top:6108;width:10757;height:11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DA4851" w:rsidRDefault="00DA4851" w:rsidP="00DF52E8">
                        <w:pPr>
                          <w:pStyle w:val="ac"/>
                          <w:spacing w:before="0" w:beforeAutospacing="0" w:after="0" w:afterAutospacing="0"/>
                          <w:jc w:val="center"/>
                        </w:pPr>
                        <w:r>
                          <w:rPr>
                            <w:rFonts w:eastAsia="Calibri"/>
                            <w:color w:val="000000"/>
                          </w:rPr>
                          <w:t xml:space="preserve">Возможность </w:t>
                        </w:r>
                        <w:proofErr w:type="spellStart"/>
                        <w:proofErr w:type="gramStart"/>
                        <w:r>
                          <w:rPr>
                            <w:rFonts w:eastAsia="Calibri"/>
                            <w:color w:val="000000"/>
                          </w:rPr>
                          <w:t>использова-ния</w:t>
                        </w:r>
                        <w:proofErr w:type="spellEnd"/>
                        <w:proofErr w:type="gramEnd"/>
                        <w:r>
                          <w:rPr>
                            <w:rFonts w:eastAsia="Calibri"/>
                            <w:color w:val="000000"/>
                          </w:rPr>
                          <w:t xml:space="preserve"> предмета залога</w:t>
                        </w:r>
                      </w:p>
                    </w:txbxContent>
                  </v:textbox>
                </v:rect>
                <v:shape id="Прямая со стрелкой 17" o:spid="_x0000_s1075" type="#_x0000_t32" style="position:absolute;left:29300;top:3656;width:391;height:2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b/8IAAADbAAAADwAAAGRycy9kb3ducmV2LnhtbERPTWvCQBC9C/6HZQRvumnEKtFVNFBb&#10;T2Lai7chOyah2dmQ3cbUX98VCt7m8T5nve1NLTpqXWVZwcs0AkGcW11xoeDr822yBOE8ssbaMin4&#10;JQfbzXCwxkTbG5+py3whQgi7BBWU3jeJlC4vyaCb2oY4cFfbGvQBtoXULd5CuKllHEWv0mDFoaHE&#10;htKS8u/sxyi4dL5Ij/Z0mM33p/RyuMf98j1WajzqdysQnnr/FP+7P3SYv4D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Ob/8IAAADbAAAADwAAAAAAAAAAAAAA&#10;AAChAgAAZHJzL2Rvd25yZXYueG1sUEsFBgAAAAAEAAQA+QAAAJADAAAAAA==&#10;" strokecolor="windowText" strokeweight=".5pt">
                  <v:stroke endarrow="block" joinstyle="miter"/>
                </v:shape>
                <v:shape id="Прямая со стрелкой 18" o:spid="_x0000_s1076" type="#_x0000_t32" style="position:absolute;left:36576;top:3657;width:2581;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l0GMUAAADbAAAADwAAAGRycy9kb3ducmV2LnhtbESPT2sCQQzF7wW/w5BCL6XOVkHs1lGk&#10;VfAi6rbQa9jJ/qE7me3MVNdvbw6F3hLey3u/LFaD69SZQmw9G3geZ6CIS29brg18fmyf5qBiQrbY&#10;eSYDV4qwWo7uFphbf+ETnYtUKwnhmKOBJqU+1zqWDTmMY98Ti1b54DDJGmptA14k3HV6kmUz7bBl&#10;aWiwp7eGyu/i1xnQ9WnqvjbVMNtX4eX9+Hj46YuDMQ/3w/oVVKIh/Zv/rndW8AVW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l0GMUAAADbAAAADwAAAAAAAAAA&#10;AAAAAAChAgAAZHJzL2Rvd25yZXYueG1sUEsFBgAAAAAEAAQA+QAAAJMDAAAAAA==&#10;" strokecolor="windowText" strokeweight=".5pt">
                  <v:stroke endarrow="block" joinstyle="miter"/>
                </v:shape>
                <w10:anchorlock/>
              </v:group>
            </w:pict>
          </mc:Fallback>
        </mc:AlternateContent>
      </w:r>
    </w:p>
    <w:p w:rsidR="00DF52E8" w:rsidRDefault="00DF52E8" w:rsidP="00DF52E8">
      <w:pPr>
        <w:jc w:val="center"/>
      </w:pPr>
      <w:r>
        <w:t>Рис.1.</w:t>
      </w:r>
      <w:r w:rsidR="00B84FA3">
        <w:t>4</w:t>
      </w:r>
      <w:r>
        <w:t>. Особенности ипотеки</w:t>
      </w:r>
    </w:p>
    <w:p w:rsidR="00DF52E8" w:rsidRDefault="00DF52E8" w:rsidP="00DF52E8">
      <w:r>
        <w:t>При этом в практической деятельности применение самой ипотеки базируется на ряде принципов (рис.1.</w:t>
      </w:r>
      <w:r w:rsidR="00B84FA3">
        <w:t>5</w:t>
      </w:r>
      <w:r>
        <w:t>.).</w:t>
      </w:r>
      <w:r>
        <w:rPr>
          <w:rStyle w:val="af"/>
        </w:rPr>
        <w:footnoteReference w:id="18"/>
      </w:r>
    </w:p>
    <w:p w:rsidR="00DF52E8" w:rsidRDefault="00DF52E8" w:rsidP="00DF52E8">
      <w:pPr>
        <w:ind w:firstLine="0"/>
      </w:pPr>
      <w:r>
        <w:rPr>
          <w:noProof/>
          <w:lang w:eastAsia="ru-RU"/>
        </w:rPr>
        <mc:AlternateContent>
          <mc:Choice Requires="wpc">
            <w:drawing>
              <wp:inline distT="0" distB="0" distL="0" distR="0" wp14:anchorId="3F5705A7" wp14:editId="0880B5DB">
                <wp:extent cx="5841365" cy="1000461"/>
                <wp:effectExtent l="0" t="0" r="6985" b="952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Прямоугольник 21"/>
                        <wps:cNvSpPr/>
                        <wps:spPr>
                          <a:xfrm>
                            <a:off x="419573" y="548640"/>
                            <a:ext cx="1247873" cy="39803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c"/>
                                <w:spacing w:before="0" w:beforeAutospacing="0" w:after="0" w:afterAutospacing="0"/>
                                <w:jc w:val="center"/>
                              </w:pPr>
                              <w:r>
                                <w:rPr>
                                  <w:rFonts w:eastAsia="Calibri"/>
                                  <w:color w:val="000000"/>
                                </w:rPr>
                                <w:t>Г</w:t>
                              </w:r>
                              <w:r w:rsidRPr="00C27783">
                                <w:rPr>
                                  <w:rFonts w:eastAsia="Calibri"/>
                                  <w:color w:val="000000"/>
                                </w:rPr>
                                <w:t>ласность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718285" y="570156"/>
                            <a:ext cx="1164714" cy="3765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c"/>
                                <w:spacing w:before="0" w:beforeAutospacing="0" w:after="0" w:afterAutospacing="0"/>
                                <w:jc w:val="center"/>
                              </w:pPr>
                              <w:r>
                                <w:rPr>
                                  <w:rFonts w:eastAsia="Calibri"/>
                                  <w:color w:val="000000"/>
                                </w:rPr>
                                <w:t>Конкретность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2929999" y="570155"/>
                            <a:ext cx="2857595" cy="39803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c"/>
                                <w:spacing w:before="0" w:beforeAutospacing="0" w:after="0" w:afterAutospacing="0"/>
                                <w:jc w:val="center"/>
                              </w:pPr>
                              <w:r>
                                <w:rPr>
                                  <w:rFonts w:eastAsia="Calibri"/>
                                  <w:color w:val="000000"/>
                                </w:rPr>
                                <w:t>Д</w:t>
                              </w:r>
                              <w:r w:rsidRPr="00C72434">
                                <w:rPr>
                                  <w:rFonts w:eastAsia="Calibri"/>
                                  <w:color w:val="000000"/>
                                </w:rPr>
                                <w:t>оверие не лицу, а вещи, недвижимости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Прямая со стрелкой 26"/>
                        <wps:cNvCnPr/>
                        <wps:spPr>
                          <a:xfrm>
                            <a:off x="2280621" y="258177"/>
                            <a:ext cx="0" cy="322736"/>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Прямая со стрелкой 28"/>
                        <wps:cNvCnPr/>
                        <wps:spPr>
                          <a:xfrm flipH="1">
                            <a:off x="1376989" y="322723"/>
                            <a:ext cx="365760" cy="247432"/>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Прямая со стрелкой 30"/>
                        <wps:cNvCnPr/>
                        <wps:spPr>
                          <a:xfrm>
                            <a:off x="3105979" y="290461"/>
                            <a:ext cx="175104" cy="290463"/>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Прямоугольник 20"/>
                        <wps:cNvSpPr/>
                        <wps:spPr>
                          <a:xfrm>
                            <a:off x="1592132" y="43024"/>
                            <a:ext cx="1936376" cy="31197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DF52E8">
                              <w:pPr>
                                <w:pStyle w:val="ab"/>
                                <w:jc w:val="center"/>
                              </w:pPr>
                              <w:r>
                                <w:t>Принципы ипотеки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3F5705A7" id="Полотно 19" o:spid="_x0000_s1077" editas="canvas" style="width:459.95pt;height:78.8pt;mso-position-horizontal-relative:char;mso-position-vertical-relative:line" coordsize="5841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">
                <v:shape id="_x0000_s1078" type="#_x0000_t75" style="position:absolute;width:58413;height:10001;visibility:visible;mso-wrap-style:square">
                  <v:fill o:detectmouseclick="t"/>
                  <v:path o:connecttype="none"/>
                </v:shape>
                <v:rect id="Прямоугольник 21" o:spid="_x0000_s1079" style="position:absolute;left:4195;top:5486;width:12479;height:3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wcsMA&#10;AADbAAAADwAAAGRycy9kb3ducmV2LnhtbESPwWrDMBBE74X8g9hCbo0cH0rrRAmhEDCFHuo2OS/W&#10;xjKxVsaSbTVfHxUKPQ4z84bZ7qPtxESDbx0rWK8yEMS10y03Cr6/jk8vIHxA1tg5JgU/5GG/Wzxs&#10;sdBu5k+aqtCIBGFfoAITQl9I6WtDFv3K9cTJu7jBYkhyaKQecE5w28k8y56lxZbTgsGe3gzV12q0&#10;Ct79bZxq7T+iiaZ8PZ2zW8VXpZaP8bABESiG//Bfu9QK8jX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wcsMAAADbAAAADwAAAAAAAAAAAAAAAACYAgAAZHJzL2Rv&#10;d25yZXYueG1sUEsFBgAAAAAEAAQA9QAAAIgDAAAAAA==&#10;" fillcolor="window" strokecolor="windowText" strokeweight="1pt">
                  <v:textbox>
                    <w:txbxContent>
                      <w:p w:rsidR="00DA4851" w:rsidRDefault="00DA4851" w:rsidP="00DF52E8">
                        <w:pPr>
                          <w:pStyle w:val="ac"/>
                          <w:spacing w:before="0" w:beforeAutospacing="0" w:after="0" w:afterAutospacing="0"/>
                          <w:jc w:val="center"/>
                        </w:pPr>
                        <w:r>
                          <w:rPr>
                            <w:rFonts w:eastAsia="Calibri"/>
                            <w:color w:val="000000"/>
                          </w:rPr>
                          <w:t>Г</w:t>
                        </w:r>
                        <w:r w:rsidRPr="00C27783">
                          <w:rPr>
                            <w:rFonts w:eastAsia="Calibri"/>
                            <w:color w:val="000000"/>
                          </w:rPr>
                          <w:t>ласность</w:t>
                        </w:r>
                      </w:p>
                    </w:txbxContent>
                  </v:textbox>
                </v:rect>
                <v:rect id="Прямоугольник 22" o:spid="_x0000_s1080" style="position:absolute;left:17182;top:5701;width:11647;height:3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BcMA&#10;AADbAAAADwAAAGRycy9kb3ducmV2LnhtbESPzWrDMBCE74G+g9hCbrFcH0rjRjGlUAiBHuL+nBdr&#10;axlbK2MpjpKnjwKFHIeZ+YbZVNEOYqbJd44VPGU5COLG6Y5bBd9fH6sXED4gaxwck4Izeai2D4sN&#10;ltqd+EBzHVqRIOxLVGBCGEspfWPIos/cSJy8PzdZDElOrdQTnhLcDrLI82dpseO0YHCkd0NNXx+t&#10;gr2/HOdG+89ootmtf37zS829UsvH+PYKIlAM9/B/e6cVFAXcvqQf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uBcMAAADbAAAADwAAAAAAAAAAAAAAAACYAgAAZHJzL2Rv&#10;d25yZXYueG1sUEsFBgAAAAAEAAQA9QAAAIgDAAAAAA==&#10;" fillcolor="window" strokecolor="windowText" strokeweight="1pt">
                  <v:textbox>
                    <w:txbxContent>
                      <w:p w:rsidR="00DA4851" w:rsidRDefault="00DA4851" w:rsidP="00DF52E8">
                        <w:pPr>
                          <w:pStyle w:val="ac"/>
                          <w:spacing w:before="0" w:beforeAutospacing="0" w:after="0" w:afterAutospacing="0"/>
                          <w:jc w:val="center"/>
                        </w:pPr>
                        <w:r>
                          <w:rPr>
                            <w:rFonts w:eastAsia="Calibri"/>
                            <w:color w:val="000000"/>
                          </w:rPr>
                          <w:t>Конкретность</w:t>
                        </w:r>
                      </w:p>
                    </w:txbxContent>
                  </v:textbox>
                </v:rect>
                <v:rect id="Прямоугольник 23" o:spid="_x0000_s1081" style="position:absolute;left:29299;top:5701;width:28576;height:3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LnsMA&#10;AADbAAAADwAAAGRycy9kb3ducmV2LnhtbESPQWvCQBSE7wX/w/IEb3Wjgt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eLnsMAAADbAAAADwAAAAAAAAAAAAAAAACYAgAAZHJzL2Rv&#10;d25yZXYueG1sUEsFBgAAAAAEAAQA9QAAAIgDAAAAAA==&#10;" fillcolor="window" strokecolor="windowText" strokeweight="1pt">
                  <v:textbox>
                    <w:txbxContent>
                      <w:p w:rsidR="00DA4851" w:rsidRDefault="00DA4851" w:rsidP="00DF52E8">
                        <w:pPr>
                          <w:pStyle w:val="ac"/>
                          <w:spacing w:before="0" w:beforeAutospacing="0" w:after="0" w:afterAutospacing="0"/>
                          <w:jc w:val="center"/>
                        </w:pPr>
                        <w:r>
                          <w:rPr>
                            <w:rFonts w:eastAsia="Calibri"/>
                            <w:color w:val="000000"/>
                          </w:rPr>
                          <w:t>Д</w:t>
                        </w:r>
                        <w:r w:rsidRPr="00C72434">
                          <w:rPr>
                            <w:rFonts w:eastAsia="Calibri"/>
                            <w:color w:val="000000"/>
                          </w:rPr>
                          <w:t>оверие не лицу, а вещи, недвижимости</w:t>
                        </w:r>
                      </w:p>
                    </w:txbxContent>
                  </v:textbox>
                </v:rect>
                <v:shape id="Прямая со стрелкой 26" o:spid="_x0000_s1082" type="#_x0000_t32" style="position:absolute;left:22806;top:2581;width:0;height:3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aPTMQAAADbAAAADwAAAGRycy9kb3ducmV2LnhtbESPT2sCMRTE70K/Q3gFL6JZLSx2a5Si&#10;FnoRdSv0+ti8/UM3L2uS6vbbN4LgcZiZ3zCLVW9acSHnG8sKppMEBHFhdcOVgtPXx3gOwgdkja1l&#10;UvBHHlbLp8ECM22vfKRLHioRIewzVFCH0GVS+qImg35iO+LoldYZDFG6SmqH1wg3rZwlSSoNNhwX&#10;auxoXVPxk/8aBbI6vpjvbdmnu9K9bg6j/bnL90oNn/v3NxCB+vAI39ufWsEshd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o9MxAAAANsAAAAPAAAAAAAAAAAA&#10;AAAAAKECAABkcnMvZG93bnJldi54bWxQSwUGAAAAAAQABAD5AAAAkgMAAAAA&#10;" strokecolor="windowText" strokeweight=".5pt">
                  <v:stroke endarrow="block" joinstyle="miter"/>
                </v:shape>
                <v:shape id="Прямая со стрелкой 28" o:spid="_x0000_s1083" type="#_x0000_t32" style="position:absolute;left:13769;top:3227;width:3658;height:2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FMMIAAADbAAAADwAAAGRycy9kb3ducmV2LnhtbERPTWuDQBC9F/oflgn0VtdYWsRmE1oh&#10;NjmFmFxyG9ypSt1ZcTdq8+u7h0CPj/e92symEyMNrrWsYBnFIIgrq1uuFZxP2+cUhPPIGjvLpOCX&#10;HGzWjw8rzLSd+Ehj6WsRQthlqKDxvs+kdFVDBl1ke+LAfdvBoA9wqKUecArhppNJHL9Jgy2HhgZ7&#10;yhuqfsqrUXAZfZ3v7aF4ef085JfilszpV6LU02L+eAfhafb/4rt7pxUkYWz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DFMMIAAADbAAAADwAAAAAAAAAAAAAA&#10;AAChAgAAZHJzL2Rvd25yZXYueG1sUEsFBgAAAAAEAAQA+QAAAJADAAAAAA==&#10;" strokecolor="windowText" strokeweight=".5pt">
                  <v:stroke endarrow="block" joinstyle="miter"/>
                </v:shape>
                <v:shape id="Прямая со стрелкой 30" o:spid="_x0000_s1084" type="#_x0000_t32" style="position:absolute;left:31059;top:2904;width:1751;height:2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kfsIAAADbAAAADwAAAGRycy9kb3ducmV2LnhtbERPy2oCMRTdC/2HcAtuimaqIHU0M5S2&#10;QjeiTgW3l8mdB05upknU6d+bRcHl4bzX+WA6cSXnW8sKXqcJCOLS6pZrBcefzeQNhA/IGjvLpOCP&#10;POTZ02iNqbY3PtC1CLWIIexTVNCE0KdS+rIhg35qe+LIVdYZDBG6WmqHtxhuOjlLkoU02HJsaLCn&#10;j4bKc3ExCmR9mJvTVzUstpVbfu5fdr99sVNq/Dy8r0AEGsJD/O/+1grmcX38En+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okfsIAAADbAAAADwAAAAAAAAAAAAAA&#10;AAChAgAAZHJzL2Rvd25yZXYueG1sUEsFBgAAAAAEAAQA+QAAAJADAAAAAA==&#10;" strokecolor="windowText" strokeweight=".5pt">
                  <v:stroke endarrow="block" joinstyle="miter"/>
                </v:shape>
                <v:rect id="Прямоугольник 20" o:spid="_x0000_s1085" style="position:absolute;left:15921;top:430;width:19364;height: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textbox>
                    <w:txbxContent>
                      <w:p w:rsidR="00DA4851" w:rsidRDefault="00DA4851" w:rsidP="00DF52E8">
                        <w:pPr>
                          <w:pStyle w:val="ab"/>
                          <w:jc w:val="center"/>
                        </w:pPr>
                        <w:r>
                          <w:t>Принципы ипотеки</w:t>
                        </w:r>
                      </w:p>
                    </w:txbxContent>
                  </v:textbox>
                </v:rect>
                <w10:anchorlock/>
              </v:group>
            </w:pict>
          </mc:Fallback>
        </mc:AlternateContent>
      </w:r>
    </w:p>
    <w:p w:rsidR="00DF52E8" w:rsidRDefault="00DF52E8" w:rsidP="00DF52E8">
      <w:pPr>
        <w:jc w:val="center"/>
      </w:pPr>
      <w:r>
        <w:t>Рис.1.</w:t>
      </w:r>
      <w:r w:rsidR="00B84FA3">
        <w:t>5</w:t>
      </w:r>
      <w:r>
        <w:t>. Принципы ипотеки</w:t>
      </w:r>
    </w:p>
    <w:p w:rsidR="00DF52E8" w:rsidRDefault="00DF52E8" w:rsidP="00DF52E8">
      <w:r>
        <w:t xml:space="preserve">Под гласностью ипотеки подразумевается, что информация о нахождении определенного имущества в ипотеке обязана быть доступной для всех заинтересованных лиц; </w:t>
      </w:r>
    </w:p>
    <w:p w:rsidR="00DF52E8" w:rsidRDefault="00DF52E8" w:rsidP="00DF52E8">
      <w:r>
        <w:t xml:space="preserve">Под конкретностью ипотеки понимается выделение из всей совокупности имущественной массы залогодателя четко конкретного имущества, которое выступает в качестве объекта ипотеки. Что касается кредитора, то он получает право преимущественного удовлетворения его требований из стоимости определенного имущества должника, а не из всей массы его имущества. </w:t>
      </w:r>
    </w:p>
    <w:p w:rsidR="00DF52E8" w:rsidRDefault="00DF52E8" w:rsidP="00DF52E8">
      <w:r>
        <w:t xml:space="preserve">Что касается доверия не самому лицу или же вещи, недвижимости, то достаточно высокая стоимость и ликвидность которых дает гарантию возврата долга в полном объеме, при </w:t>
      </w:r>
      <w:proofErr w:type="gramStart"/>
      <w:r>
        <w:t>том</w:t>
      </w:r>
      <w:proofErr w:type="gramEnd"/>
      <w:r>
        <w:t xml:space="preserve"> включая даже издержки по </w:t>
      </w:r>
      <w:r>
        <w:lastRenderedPageBreak/>
        <w:t xml:space="preserve">содержанию самого заложенного имущества вместе с расходами по его реализации. </w:t>
      </w:r>
    </w:p>
    <w:p w:rsidR="00A03EB0" w:rsidRDefault="00A03EB0" w:rsidP="00A03EB0">
      <w:r>
        <w:t>Даже несмотря на то, что ипотечный кредит является разновидностью кредита, данный вид кредита является разновидностью кредита, у которого всегда есть залог в качестве недвижимости, срок предоставления данного кредита обычно более длительный, чем обычные кредиты.</w:t>
      </w:r>
    </w:p>
    <w:p w:rsidR="00A03EB0" w:rsidRPr="0068494B" w:rsidRDefault="00A03EB0" w:rsidP="00A03EB0">
      <w:r>
        <w:t>Сама схема кредитования в рамках ипотечного кредита особенно сильно не отличается от иных видов кредитования, её упрощенный вариант представлен на рис.1.</w:t>
      </w:r>
      <w:r w:rsidR="00B84FA3">
        <w:t>6</w:t>
      </w:r>
      <w:r>
        <w:t>.</w:t>
      </w:r>
      <w:r w:rsidRPr="001B0315">
        <w:rPr>
          <w:sz w:val="20"/>
          <w:szCs w:val="20"/>
        </w:rPr>
        <w:t xml:space="preserve"> </w:t>
      </w:r>
      <w:r w:rsidRPr="001B0315">
        <w:rPr>
          <w:rStyle w:val="af"/>
          <w:sz w:val="20"/>
          <w:szCs w:val="20"/>
        </w:rPr>
        <w:footnoteReference w:id="19"/>
      </w:r>
    </w:p>
    <w:p w:rsidR="00A03EB0" w:rsidRDefault="00A03EB0" w:rsidP="00A03EB0">
      <w:pPr>
        <w:jc w:val="center"/>
      </w:pPr>
      <w:r>
        <w:rPr>
          <w:noProof/>
          <w:lang w:eastAsia="ru-RU"/>
        </w:rPr>
        <mc:AlternateContent>
          <mc:Choice Requires="wps">
            <w:drawing>
              <wp:anchor distT="0" distB="0" distL="114300" distR="114300" simplePos="0" relativeHeight="251659264" behindDoc="0" locked="0" layoutInCell="1" allowOverlap="1" wp14:anchorId="531D19DB" wp14:editId="1E75CE7D">
                <wp:simplePos x="0" y="0"/>
                <wp:positionH relativeFrom="column">
                  <wp:posOffset>1144756</wp:posOffset>
                </wp:positionH>
                <wp:positionV relativeFrom="paragraph">
                  <wp:posOffset>1341979</wp:posOffset>
                </wp:positionV>
                <wp:extent cx="2291379" cy="247426"/>
                <wp:effectExtent l="0" t="0" r="0" b="635"/>
                <wp:wrapNone/>
                <wp:docPr id="124" name="Прямоугольник 124"/>
                <wp:cNvGraphicFramePr/>
                <a:graphic xmlns:a="http://schemas.openxmlformats.org/drawingml/2006/main">
                  <a:graphicData uri="http://schemas.microsoft.com/office/word/2010/wordprocessingShape">
                    <wps:wsp>
                      <wps:cNvSpPr/>
                      <wps:spPr>
                        <a:xfrm>
                          <a:off x="0" y="0"/>
                          <a:ext cx="2291379" cy="24742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0BCFFE" id="Прямоугольник 124" o:spid="_x0000_s1026" style="position:absolute;margin-left:90.15pt;margin-top:105.65pt;width:180.4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" fillcolor="window" stroked="f" strokeweight="1pt"/>
            </w:pict>
          </mc:Fallback>
        </mc:AlternateContent>
      </w:r>
      <w:r>
        <w:rPr>
          <w:noProof/>
          <w:lang w:eastAsia="ru-RU"/>
        </w:rPr>
        <w:drawing>
          <wp:inline distT="0" distB="0" distL="0" distR="0" wp14:anchorId="287F426A" wp14:editId="3523AE68">
            <wp:extent cx="4215098" cy="2915322"/>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1.jpg"/>
                    <pic:cNvPicPr/>
                  </pic:nvPicPr>
                  <pic:blipFill>
                    <a:blip r:embed="rId20">
                      <a:extLst>
                        <a:ext uri="{28A0092B-C50C-407E-A947-70E740481C1C}">
                          <a14:useLocalDpi xmlns:a14="http://schemas.microsoft.com/office/drawing/2010/main" val="0"/>
                        </a:ext>
                      </a:extLst>
                    </a:blip>
                    <a:stretch>
                      <a:fillRect/>
                    </a:stretch>
                  </pic:blipFill>
                  <pic:spPr>
                    <a:xfrm>
                      <a:off x="0" y="0"/>
                      <a:ext cx="4277143" cy="2958235"/>
                    </a:xfrm>
                    <a:prstGeom prst="rect">
                      <a:avLst/>
                    </a:prstGeom>
                  </pic:spPr>
                </pic:pic>
              </a:graphicData>
            </a:graphic>
          </wp:inline>
        </w:drawing>
      </w:r>
    </w:p>
    <w:p w:rsidR="00A03EB0" w:rsidRDefault="00A03EB0" w:rsidP="00A03EB0">
      <w:r>
        <w:t>Рис.1.</w:t>
      </w:r>
      <w:r w:rsidR="00B84FA3">
        <w:t>6</w:t>
      </w:r>
      <w:r>
        <w:t>. Схема предоставления ипотечного кредитования</w:t>
      </w:r>
    </w:p>
    <w:p w:rsidR="00A03EB0" w:rsidRDefault="00A03EB0" w:rsidP="00A03EB0">
      <w:r>
        <w:t>Этапы ипотечного кредитования представлены на рис.1.</w:t>
      </w:r>
      <w:r w:rsidR="00B84FA3">
        <w:t>7</w:t>
      </w:r>
      <w:r>
        <w:t>.</w:t>
      </w:r>
      <w:r>
        <w:rPr>
          <w:rStyle w:val="af"/>
        </w:rPr>
        <w:footnoteReference w:id="20"/>
      </w:r>
    </w:p>
    <w:p w:rsidR="00A03EB0" w:rsidRDefault="00A03EB0" w:rsidP="00A03EB0">
      <w:pPr>
        <w:ind w:firstLine="0"/>
      </w:pPr>
      <w:r>
        <w:rPr>
          <w:noProof/>
          <w:lang w:eastAsia="ru-RU"/>
        </w:rPr>
        <w:lastRenderedPageBreak/>
        <mc:AlternateContent>
          <mc:Choice Requires="wpc">
            <w:drawing>
              <wp:inline distT="0" distB="0" distL="0" distR="0" wp14:anchorId="34E693B7" wp14:editId="0CBD9559">
                <wp:extent cx="5486400" cy="3001384"/>
                <wp:effectExtent l="0" t="0" r="0" b="8890"/>
                <wp:docPr id="114" name="Полотно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5" name="Прямоугольник 115"/>
                        <wps:cNvSpPr/>
                        <wps:spPr>
                          <a:xfrm>
                            <a:off x="634701" y="0"/>
                            <a:ext cx="4475181" cy="32272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A03EB0">
                              <w:pPr>
                                <w:pStyle w:val="ab"/>
                                <w:jc w:val="center"/>
                              </w:pPr>
                              <w:r w:rsidRPr="002A1B15">
                                <w:t>Предварительный</w:t>
                              </w:r>
                              <w:r>
                                <w:t xml:space="preserve"> этап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wps:spPr>
                          <a:xfrm>
                            <a:off x="635037" y="438184"/>
                            <a:ext cx="4474845" cy="3225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A03EB0">
                              <w:pPr>
                                <w:pStyle w:val="ac"/>
                                <w:spacing w:before="0" w:beforeAutospacing="0" w:after="0" w:afterAutospacing="0"/>
                                <w:jc w:val="center"/>
                              </w:pPr>
                              <w:r w:rsidRPr="002A1B15">
                                <w:rPr>
                                  <w:rFonts w:eastAsia="Calibri"/>
                                  <w:color w:val="000000"/>
                                </w:rPr>
                                <w:t>Сбор и анализ данных о заемщике и предмете залога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635037" y="879248"/>
                            <a:ext cx="4474845" cy="3225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A03EB0">
                              <w:pPr>
                                <w:pStyle w:val="ac"/>
                                <w:spacing w:before="0" w:beforeAutospacing="0" w:after="0" w:afterAutospacing="0"/>
                                <w:jc w:val="center"/>
                              </w:pPr>
                              <w:r w:rsidRPr="002A1B15">
                                <w:rPr>
                                  <w:rFonts w:eastAsia="Calibri"/>
                                  <w:color w:val="000000"/>
                                </w:rPr>
                                <w:t>Оценка вероятности погашения ипотеки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667310" y="1341826"/>
                            <a:ext cx="4474845" cy="3225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A03EB0">
                              <w:pPr>
                                <w:pStyle w:val="ac"/>
                                <w:spacing w:before="0" w:beforeAutospacing="0" w:after="0" w:afterAutospacing="0"/>
                                <w:jc w:val="center"/>
                              </w:pPr>
                              <w:r w:rsidRPr="002A1B15">
                                <w:rPr>
                                  <w:rFonts w:eastAsia="Calibri"/>
                                  <w:color w:val="000000"/>
                                </w:rPr>
                                <w:t>Решение по ипотеке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667310" y="1795913"/>
                            <a:ext cx="4474845" cy="3225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A03EB0">
                              <w:pPr>
                                <w:pStyle w:val="ac"/>
                                <w:spacing w:before="0" w:beforeAutospacing="0" w:after="0" w:afterAutospacing="0"/>
                                <w:jc w:val="center"/>
                              </w:pPr>
                              <w:r w:rsidRPr="002A1B15">
                                <w:rPr>
                                  <w:rFonts w:eastAsia="Calibri"/>
                                  <w:color w:val="000000"/>
                                </w:rPr>
                                <w:t>Заключение сделки по ипотек</w:t>
                              </w:r>
                              <w:r>
                                <w:rPr>
                                  <w:rFonts w:eastAsia="Calibri"/>
                                  <w:color w:val="000000"/>
                                </w:rPr>
                                <w:t>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85610" y="2202438"/>
                            <a:ext cx="4474845" cy="3225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A03EB0">
                              <w:pPr>
                                <w:pStyle w:val="ac"/>
                                <w:spacing w:before="0" w:beforeAutospacing="0" w:after="0" w:afterAutospacing="0"/>
                                <w:jc w:val="center"/>
                              </w:pPr>
                              <w:r w:rsidRPr="002A1B15">
                                <w:rPr>
                                  <w:rFonts w:eastAsia="Calibri"/>
                                  <w:color w:val="000000"/>
                                </w:rPr>
                                <w:t>Обслуживание кредита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685610" y="2632744"/>
                            <a:ext cx="4474845" cy="3225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4851" w:rsidRDefault="00DA4851" w:rsidP="00A03EB0">
                              <w:pPr>
                                <w:pStyle w:val="ac"/>
                                <w:spacing w:before="0" w:beforeAutospacing="0" w:after="0" w:afterAutospacing="0"/>
                                <w:jc w:val="center"/>
                              </w:pPr>
                              <w:r w:rsidRPr="002A1B15">
                                <w:rPr>
                                  <w:rFonts w:eastAsia="Calibri"/>
                                  <w:color w:val="000000"/>
                                </w:rPr>
                                <w:t>Закрытие ипотечного кредита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a:stCxn id="115" idx="2"/>
                          <a:endCxn id="116" idx="0"/>
                        </wps:cNvCnPr>
                        <wps:spPr>
                          <a:xfrm>
                            <a:off x="2872292" y="322689"/>
                            <a:ext cx="168" cy="115440"/>
                          </a:xfrm>
                          <a:prstGeom prst="straightConnector1">
                            <a:avLst/>
                          </a:prstGeom>
                          <a:noFill/>
                          <a:ln w="6350" cap="flat" cmpd="sng" algn="ctr">
                            <a:solidFill>
                              <a:sysClr val="windowText" lastClr="000000"/>
                            </a:solidFill>
                            <a:prstDash val="solid"/>
                            <a:miter lim="800000"/>
                            <a:tailEnd type="triangle"/>
                          </a:ln>
                          <a:effectLst/>
                        </wps:spPr>
                        <wps:bodyPr/>
                      </wps:wsp>
                      <wps:wsp>
                        <wps:cNvPr id="127" name="Прямая со стрелкой 127"/>
                        <wps:cNvCnPr/>
                        <wps:spPr>
                          <a:xfrm>
                            <a:off x="2872460" y="785308"/>
                            <a:ext cx="0" cy="93830"/>
                          </a:xfrm>
                          <a:prstGeom prst="straightConnector1">
                            <a:avLst/>
                          </a:prstGeom>
                          <a:noFill/>
                          <a:ln w="6350" cap="flat" cmpd="sng" algn="ctr">
                            <a:solidFill>
                              <a:sysClr val="windowText" lastClr="000000"/>
                            </a:solidFill>
                            <a:prstDash val="solid"/>
                            <a:miter lim="800000"/>
                            <a:tailEnd type="triangle"/>
                          </a:ln>
                          <a:effectLst/>
                        </wps:spPr>
                        <wps:bodyPr/>
                      </wps:wsp>
                      <wps:wsp>
                        <wps:cNvPr id="128" name="Прямая со стрелкой 128"/>
                        <wps:cNvCnPr/>
                        <wps:spPr>
                          <a:xfrm>
                            <a:off x="2872292" y="1226372"/>
                            <a:ext cx="43030" cy="96819"/>
                          </a:xfrm>
                          <a:prstGeom prst="straightConnector1">
                            <a:avLst/>
                          </a:prstGeom>
                          <a:noFill/>
                          <a:ln w="6350" cap="flat" cmpd="sng" algn="ctr">
                            <a:solidFill>
                              <a:sysClr val="windowText" lastClr="000000"/>
                            </a:solidFill>
                            <a:prstDash val="solid"/>
                            <a:miter lim="800000"/>
                            <a:tailEnd type="triangle"/>
                          </a:ln>
                          <a:effectLst/>
                        </wps:spPr>
                        <wps:bodyPr/>
                      </wps:wsp>
                      <wps:wsp>
                        <wps:cNvPr id="129" name="Прямая со стрелкой 129"/>
                        <wps:cNvCnPr>
                          <a:stCxn id="118" idx="2"/>
                          <a:endCxn id="119" idx="0"/>
                        </wps:cNvCnPr>
                        <wps:spPr>
                          <a:xfrm>
                            <a:off x="2904733" y="1664199"/>
                            <a:ext cx="0" cy="131490"/>
                          </a:xfrm>
                          <a:prstGeom prst="straightConnector1">
                            <a:avLst/>
                          </a:prstGeom>
                          <a:noFill/>
                          <a:ln w="6350" cap="flat" cmpd="sng" algn="ctr">
                            <a:solidFill>
                              <a:sysClr val="windowText" lastClr="000000"/>
                            </a:solidFill>
                            <a:prstDash val="solid"/>
                            <a:miter lim="800000"/>
                            <a:tailEnd type="triangle"/>
                          </a:ln>
                          <a:effectLst/>
                        </wps:spPr>
                        <wps:bodyPr/>
                      </wps:wsp>
                      <wps:wsp>
                        <wps:cNvPr id="130" name="Прямая со стрелкой 130"/>
                        <wps:cNvCnPr>
                          <a:stCxn id="119" idx="2"/>
                          <a:endCxn id="120" idx="0"/>
                        </wps:cNvCnPr>
                        <wps:spPr>
                          <a:xfrm>
                            <a:off x="2904733" y="2118229"/>
                            <a:ext cx="18300" cy="83935"/>
                          </a:xfrm>
                          <a:prstGeom prst="straightConnector1">
                            <a:avLst/>
                          </a:prstGeom>
                          <a:noFill/>
                          <a:ln w="6350" cap="flat" cmpd="sng" algn="ctr">
                            <a:solidFill>
                              <a:sysClr val="windowText" lastClr="000000"/>
                            </a:solidFill>
                            <a:prstDash val="solid"/>
                            <a:miter lim="800000"/>
                            <a:tailEnd type="triangle"/>
                          </a:ln>
                          <a:effectLst/>
                        </wps:spPr>
                        <wps:bodyPr/>
                      </wps:wsp>
                      <wps:wsp>
                        <wps:cNvPr id="131" name="Прямая со стрелкой 131"/>
                        <wps:cNvCnPr>
                          <a:endCxn id="121" idx="0"/>
                        </wps:cNvCnPr>
                        <wps:spPr>
                          <a:xfrm flipH="1">
                            <a:off x="2923033" y="2549563"/>
                            <a:ext cx="13804" cy="82853"/>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xmlns:w15="http://schemas.microsoft.com/office/word/2012/wordml">
            <w:pict>
              <v:group w14:anchorId="34E693B7" id="Полотно 114" o:spid="_x0000_s1086" editas="canvas" style="width:6in;height:236.35pt;mso-position-horizontal-relative:char;mso-position-vertical-relative:line" coordsize="54864,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">
                <v:shape id="_x0000_s1087" type="#_x0000_t75" style="position:absolute;width:54864;height:30010;visibility:visible;mso-wrap-style:square">
                  <v:fill o:detectmouseclick="t"/>
                  <v:path o:connecttype="none"/>
                </v:shape>
                <v:rect id="Прямоугольник 115" o:spid="_x0000_s1088" style="position:absolute;left:6347;width:44751;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fmMEA&#10;AADcAAAADwAAAGRycy9kb3ducmV2LnhtbERP32vCMBB+F/Y/hBv4pqkDZetMyxgMZOCDndvz0dya&#10;YnMpTazRv94Igm/38f28dRltJ0YafOtYwWKegSCunW65UbD/+Zq9gvABWWPnmBScyUNZPE3WmGt3&#10;4h2NVWhECmGfowITQp9L6WtDFv3c9cSJ+3eDxZDg0Eg94CmF206+ZNlKWmw5NRjs6dNQfaiOVsG3&#10;vxzHWvttNNFs3n7/skvFB6Wmz/HjHUSgGB7iu3uj0/zFEm7PpAt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hX5jBAAAA3AAAAA8AAAAAAAAAAAAAAAAAmAIAAGRycy9kb3du&#10;cmV2LnhtbFBLBQYAAAAABAAEAPUAAACGAwAAAAA=&#10;" fillcolor="window" strokecolor="windowText" strokeweight="1pt">
                  <v:textbox>
                    <w:txbxContent>
                      <w:p w:rsidR="00DA4851" w:rsidRDefault="00DA4851" w:rsidP="00A03EB0">
                        <w:pPr>
                          <w:pStyle w:val="ab"/>
                          <w:jc w:val="center"/>
                        </w:pPr>
                        <w:r w:rsidRPr="002A1B15">
                          <w:t>Предварительный</w:t>
                        </w:r>
                        <w:r>
                          <w:t xml:space="preserve"> этап</w:t>
                        </w:r>
                      </w:p>
                    </w:txbxContent>
                  </v:textbox>
                </v:rect>
                <v:rect id="Прямоугольник 116" o:spid="_x0000_s1089" style="position:absolute;left:6350;top:4381;width:44748;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PB78IA&#10;AADcAAAADwAAAGRycy9kb3ducmV2LnhtbERPPWvDMBDdC/kP4grdGjkdTOtECaEQMIUOcZvMh3Wx&#10;TKyTsWRbza+vAoVu93ift9lF24mJBt86VrBaZiCIa6dbbhR8fx2eX0H4gKyxc0wKfsjDbrt42GCh&#10;3cxHmqrQiBTCvkAFJoS+kNLXhiz6peuJE3dxg8WQ4NBIPeCcwm0nX7IslxZbTg0Ge3o3VF+r0Sr4&#10;8LdxqrX/jCaa8u10zm4VX5V6eoz7NYhAMfyL/9ylTvNXOdyfS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8HvwgAAANwAAAAPAAAAAAAAAAAAAAAAAJgCAABkcnMvZG93&#10;bnJldi54bWxQSwUGAAAAAAQABAD1AAAAhwMAAAAA&#10;" fillcolor="window" strokecolor="windowText" strokeweight="1pt">
                  <v:textbox>
                    <w:txbxContent>
                      <w:p w:rsidR="00DA4851" w:rsidRDefault="00DA4851" w:rsidP="00A03EB0">
                        <w:pPr>
                          <w:pStyle w:val="ac"/>
                          <w:spacing w:before="0" w:beforeAutospacing="0" w:after="0" w:afterAutospacing="0"/>
                          <w:jc w:val="center"/>
                        </w:pPr>
                        <w:r w:rsidRPr="002A1B15">
                          <w:rPr>
                            <w:rFonts w:eastAsia="Calibri"/>
                            <w:color w:val="000000"/>
                          </w:rPr>
                          <w:t>Сбор и анализ данных о заемщике и предмете залога</w:t>
                        </w:r>
                      </w:p>
                    </w:txbxContent>
                  </v:textbox>
                </v:rect>
                <v:rect id="Прямоугольник 117" o:spid="_x0000_s1090" style="position:absolute;left:6350;top:8792;width:44748;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kdMEA&#10;AADcAAAADwAAAGRycy9kb3ducmV2LnhtbERPTWvCQBC9C/0PyxS86cYetE3dhFIoSMGDqe15yE6z&#10;wexsyK5x9de7guBtHu9z1mW0nRhp8K1jBYt5BoK4drrlRsH+52v2CsIHZI2dY1JwJg9l8TRZY67d&#10;iXc0VqERKYR9jgpMCH0upa8NWfRz1xMn7t8NFkOCQyP1gKcUbjv5kmVLabHl1GCwp09D9aE6WgXf&#10;/nIca+230USzefv9yy4VH5SaPsePdxCBYniI7+6NTvMXK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ZHTBAAAA3AAAAA8AAAAAAAAAAAAAAAAAmAIAAGRycy9kb3du&#10;cmV2LnhtbFBLBQYAAAAABAAEAPUAAACGAwAAAAA=&#10;" fillcolor="window" strokecolor="windowText" strokeweight="1pt">
                  <v:textbox>
                    <w:txbxContent>
                      <w:p w:rsidR="00DA4851" w:rsidRDefault="00DA4851" w:rsidP="00A03EB0">
                        <w:pPr>
                          <w:pStyle w:val="ac"/>
                          <w:spacing w:before="0" w:beforeAutospacing="0" w:after="0" w:afterAutospacing="0"/>
                          <w:jc w:val="center"/>
                        </w:pPr>
                        <w:r w:rsidRPr="002A1B15">
                          <w:rPr>
                            <w:rFonts w:eastAsia="Calibri"/>
                            <w:color w:val="000000"/>
                          </w:rPr>
                          <w:t>Оценка вероятности погашения ипотеки</w:t>
                        </w:r>
                      </w:p>
                    </w:txbxContent>
                  </v:textbox>
                </v:rect>
                <v:rect id="Прямоугольник 118" o:spid="_x0000_s1091" style="position:absolute;left:6673;top:13418;width:44748;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wBsQA&#10;AADcAAAADwAAAGRycy9kb3ducmV2LnhtbESPQWsCMRCF74X+hzCCN83ag9StUYpQkEIPrtrzsJlu&#10;FjeTZRPX1F/vHAq9zfDevPfNept9p0YaYhvYwGJegCKug225MXA6fsxeQcWEbLELTAZ+KcJ28/y0&#10;xtKGGx9orFKjJIRjiQZcSn2pdawdeYzz0BOL9hMGj0nWodF2wJuE+06/FMVSe2xZGhz2tHNUX6qr&#10;N/AZ79extvEru+z2q/N3ca/4Ysx0kt/fQCXK6d/8d723gr8QWn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8AbEAAAA3AAAAA8AAAAAAAAAAAAAAAAAmAIAAGRycy9k&#10;b3ducmV2LnhtbFBLBQYAAAAABAAEAPUAAACJAwAAAAA=&#10;" fillcolor="window" strokecolor="windowText" strokeweight="1pt">
                  <v:textbox>
                    <w:txbxContent>
                      <w:p w:rsidR="00DA4851" w:rsidRDefault="00DA4851" w:rsidP="00A03EB0">
                        <w:pPr>
                          <w:pStyle w:val="ac"/>
                          <w:spacing w:before="0" w:beforeAutospacing="0" w:after="0" w:afterAutospacing="0"/>
                          <w:jc w:val="center"/>
                        </w:pPr>
                        <w:r w:rsidRPr="002A1B15">
                          <w:rPr>
                            <w:rFonts w:eastAsia="Calibri"/>
                            <w:color w:val="000000"/>
                          </w:rPr>
                          <w:t>Решение по ипотеке</w:t>
                        </w:r>
                      </w:p>
                    </w:txbxContent>
                  </v:textbox>
                </v:rect>
                <v:rect id="Прямоугольник 119" o:spid="_x0000_s1092" style="position:absolute;left:6673;top:17959;width:44748;height:3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VncIA&#10;AADcAAAADwAAAGRycy9kb3ducmV2LnhtbERPPWvDMBDdC/kP4grZGjkdQuNECaEQMIUOdZvMh3Wx&#10;TKyTsWRb9a+vCoVu93iftz9G24qRet84VrBeZSCIK6cbrhV8fZ6fXkD4gKyxdUwKvsnD8bB42GOu&#10;3cQfNJahFimEfY4KTAhdLqWvDFn0K9cRJ+7meoshwb6WuscphdtWPmfZRlpsODUY7OjVUHUvB6vg&#10;zc/DWGn/Hk00xfZyzeaS70otH+NpByJQDP/iP3eh0/z1Fn6fS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FWdwgAAANwAAAAPAAAAAAAAAAAAAAAAAJgCAABkcnMvZG93&#10;bnJldi54bWxQSwUGAAAAAAQABAD1AAAAhwMAAAAA&#10;" fillcolor="window" strokecolor="windowText" strokeweight="1pt">
                  <v:textbox>
                    <w:txbxContent>
                      <w:p w:rsidR="00DA4851" w:rsidRDefault="00DA4851" w:rsidP="00A03EB0">
                        <w:pPr>
                          <w:pStyle w:val="ac"/>
                          <w:spacing w:before="0" w:beforeAutospacing="0" w:after="0" w:afterAutospacing="0"/>
                          <w:jc w:val="center"/>
                        </w:pPr>
                        <w:r w:rsidRPr="002A1B15">
                          <w:rPr>
                            <w:rFonts w:eastAsia="Calibri"/>
                            <w:color w:val="000000"/>
                          </w:rPr>
                          <w:t>Заключение сделки по ипотек</w:t>
                        </w:r>
                        <w:r>
                          <w:rPr>
                            <w:rFonts w:eastAsia="Calibri"/>
                            <w:color w:val="000000"/>
                          </w:rPr>
                          <w:t>е</w:t>
                        </w:r>
                      </w:p>
                    </w:txbxContent>
                  </v:textbox>
                </v:rect>
                <v:rect id="Прямоугольник 120" o:spid="_x0000_s1093" style="position:absolute;left:6856;top:22024;width:44748;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2vcQA&#10;AADcAAAADwAAAGRycy9kb3ducmV2LnhtbESPQWsCMRCF74X+hzAFbzWrB2m3RilCQQoeXLXnYTPd&#10;LG4myyau0V/vHAq9zfDevPfNcp19p0YaYhvYwGxagCKug225MXA8fL2+gYoJ2WIXmAzcKMJ69fy0&#10;xNKGK+9prFKjJIRjiQZcSn2pdawdeYzT0BOL9hsGj0nWodF2wKuE+07Pi2KhPbYsDQ572jiqz9XF&#10;G/iO98tY27jLLrvt++mnuFd8Nmbykj8/QCXK6d/8d721gj8XfHlGJt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Nr3EAAAA3AAAAA8AAAAAAAAAAAAAAAAAmAIAAGRycy9k&#10;b3ducmV2LnhtbFBLBQYAAAAABAAEAPUAAACJAwAAAAA=&#10;" fillcolor="window" strokecolor="windowText" strokeweight="1pt">
                  <v:textbox>
                    <w:txbxContent>
                      <w:p w:rsidR="00DA4851" w:rsidRDefault="00DA4851" w:rsidP="00A03EB0">
                        <w:pPr>
                          <w:pStyle w:val="ac"/>
                          <w:spacing w:before="0" w:beforeAutospacing="0" w:after="0" w:afterAutospacing="0"/>
                          <w:jc w:val="center"/>
                        </w:pPr>
                        <w:r w:rsidRPr="002A1B15">
                          <w:rPr>
                            <w:rFonts w:eastAsia="Calibri"/>
                            <w:color w:val="000000"/>
                          </w:rPr>
                          <w:t>Обслуживание кредита</w:t>
                        </w:r>
                      </w:p>
                    </w:txbxContent>
                  </v:textbox>
                </v:rect>
                <v:rect id="Прямоугольник 121" o:spid="_x0000_s1094" style="position:absolute;left:6856;top:26327;width:44748;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TJsIA&#10;AADcAAAADwAAAGRycy9kb3ducmV2LnhtbERPPWvDMBDdC/kP4grZGjkeSutECaEQMIUOdZvMh3Wx&#10;TKyTsWRbza+PCoVu93ift91H24mJBt86VrBeZSCIa6dbbhR8fx2fXkD4gKyxc0wKfsjDfrd42GKh&#10;3cyfNFWhESmEfYEKTAh9IaWvDVn0K9cTJ+7iBoshwaGResA5hdtO5ln2LC22nBoM9vRmqL5Wo1Xw&#10;7m/jVGv/EU005evpnN0qviq1fIyHDYhAMfyL/9ylTvPzNfw+ky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pMmwgAAANwAAAAPAAAAAAAAAAAAAAAAAJgCAABkcnMvZG93&#10;bnJldi54bWxQSwUGAAAAAAQABAD1AAAAhwMAAAAA&#10;" fillcolor="window" strokecolor="windowText" strokeweight="1pt">
                  <v:textbox>
                    <w:txbxContent>
                      <w:p w:rsidR="00DA4851" w:rsidRDefault="00DA4851" w:rsidP="00A03EB0">
                        <w:pPr>
                          <w:pStyle w:val="ac"/>
                          <w:spacing w:before="0" w:beforeAutospacing="0" w:after="0" w:afterAutospacing="0"/>
                          <w:jc w:val="center"/>
                        </w:pPr>
                        <w:r w:rsidRPr="002A1B15">
                          <w:rPr>
                            <w:rFonts w:eastAsia="Calibri"/>
                            <w:color w:val="000000"/>
                          </w:rPr>
                          <w:t>Закрытие ипотечного кредита</w:t>
                        </w:r>
                      </w:p>
                    </w:txbxContent>
                  </v:textbox>
                </v:rect>
                <v:shape id="Прямая со стрелкой 126" o:spid="_x0000_s1095" type="#_x0000_t32" style="position:absolute;left:28722;top:3226;width:2;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08MAAADcAAAADwAAAGRycy9kb3ducmV2LnhtbERPS2sCMRC+F/ofwhS8lJpVYWm3Rik+&#10;wIvY3RZ6HTazD7qZrEnU9d8bodDbfHzPmS8H04kzOd9aVjAZJyCIS6tbrhV8f21fXkH4gKyxs0wK&#10;ruRhuXh8mGOm7YVzOhehFjGEfYYKmhD6TEpfNmTQj21PHLnKOoMhQldL7fASw00np0mSSoMtx4YG&#10;e1o1VP4WJ6NA1vnM/GyqId1X7m39+Xw49sVBqdHT8PEOItAQ/sV/7p2O86c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9PDAAAA3AAAAA8AAAAAAAAAAAAA&#10;AAAAoQIAAGRycy9kb3ducmV2LnhtbFBLBQYAAAAABAAEAPkAAACRAwAAAAA=&#10;" strokecolor="windowText" strokeweight=".5pt">
                  <v:stroke endarrow="block" joinstyle="miter"/>
                </v:shape>
                <v:shape id="Прямая со стрелкой 127" o:spid="_x0000_s1096" type="#_x0000_t32" style="position:absolute;left:28724;top:7853;width:0;height: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JaSMQAAADcAAAADwAAAGRycy9kb3ducmV2LnhtbERPS2sCMRC+F/ofwhS8SM1WwbZboxQf&#10;4EXsbgu9DpvZB91M1iTq+u+NIPQ2H99zZovetOJEzjeWFbyMEhDEhdUNVwp+vjfPbyB8QNbYWiYF&#10;F/KwmD8+zDDV9swZnfJQiRjCPkUFdQhdKqUvajLoR7YjjlxpncEQoaukdniO4aaV4ySZSoMNx4Ya&#10;O1rWVPzlR6NAVtnE/K7Lfror3fvqa7g/dPleqcFT//kBIlAf/sV391bH+eN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lpIxAAAANwAAAAPAAAAAAAAAAAA&#10;AAAAAKECAABkcnMvZG93bnJldi54bWxQSwUGAAAAAAQABAD5AAAAkgMAAAAA&#10;" strokecolor="windowText" strokeweight=".5pt">
                  <v:stroke endarrow="block" joinstyle="miter"/>
                </v:shape>
                <v:shape id="Прямая со стрелкой 128" o:spid="_x0000_s1097" type="#_x0000_t32" style="position:absolute;left:28722;top:12263;width:431;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3OOsYAAADcAAAADwAAAGRycy9kb3ducmV2LnhtbESPT0vDQBDF74LfYRmhF7EbKxSN3QRR&#10;C71I21jodchO/mB2Nu5u2/jtnYPgbYb35r3frMrJDepMIfaeDdzPM1DEtbc9twYOn+u7R1AxIVsc&#10;PJOBH4pQFtdXK8ytv/CezlVqlYRwzNFAl9KYax3rjhzGuR+JRWt8cJhkDa22AS8S7ga9yLKldtiz&#10;NHQ40mtH9Vd1cgZ0u39wx/dmWn404eltd7v9HqutMbOb6eUZVKIp/Zv/rjdW8BdCK8/IBLr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9zjrGAAAA3AAAAA8AAAAAAAAA&#10;AAAAAAAAoQIAAGRycy9kb3ducmV2LnhtbFBLBQYAAAAABAAEAPkAAACUAwAAAAA=&#10;" strokecolor="windowText" strokeweight=".5pt">
                  <v:stroke endarrow="block" joinstyle="miter"/>
                </v:shape>
                <v:shape id="Прямая со стрелкой 129" o:spid="_x0000_s1098" type="#_x0000_t32" style="position:absolute;left:29047;top:16641;width:0;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rocMAAADcAAAADwAAAGRycy9kb3ducmV2LnhtbERPS2sCMRC+C/6HMEIvpWZVEN2aXcS2&#10;4KWoa6HXYTP7wM1km6S6/fdNoeBtPr7nbPLBdOJKzreWFcymCQji0uqWawUf57enFQgfkDV2lknB&#10;D3nIs/Fog6m2Nz7RtQi1iCHsU1TQhNCnUvqyIYN+anviyFXWGQwRulpqh7cYbjo5T5KlNNhybGiw&#10;p11D5aX4NgpkfVqYz9dqWL5Xbv1yfDx89cVBqYfJsH0GEWgId/G/e6/j/Pka/p6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xa6HDAAAA3AAAAA8AAAAAAAAAAAAA&#10;AAAAoQIAAGRycy9kb3ducmV2LnhtbFBLBQYAAAAABAAEAPkAAACRAwAAAAA=&#10;" strokecolor="windowText" strokeweight=".5pt">
                  <v:stroke endarrow="block" joinstyle="miter"/>
                </v:shape>
                <v:shape id="Прямая со стрелкой 130" o:spid="_x0000_s1099" type="#_x0000_t32" style="position:absolute;left:29047;top:21182;width:183;height: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U4cYAAADcAAAADwAAAGRycy9kb3ducmV2LnhtbESPS2sCQRCE70L+w9ABL0FnoyBxdZSQ&#10;B+QS1I3gtdnpfeBOz2Zmopt/nz4EvHVT1VVfr7eD69SFQmw9G3icZqCIS29brg0cv94nT6BiQrbY&#10;eSYDvxRhu7kbrTG3/soHuhSpVhLCMUcDTUp9rnUsG3IYp74nFq3ywWGSNdTaBrxKuOv0LMsW2mHL&#10;0tBgTy8NlefixxnQ9WHuTm/VsPiswvJ1/7D77oudMeP74XkFKtGQbub/6w8r+HPBl2dkAr3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VOHGAAAA3AAAAA8AAAAAAAAA&#10;AAAAAAAAoQIAAGRycy9kb3ducmV2LnhtbFBLBQYAAAAABAAEAPkAAACUAwAAAAA=&#10;" strokecolor="windowText" strokeweight=".5pt">
                  <v:stroke endarrow="block" joinstyle="miter"/>
                </v:shape>
                <v:shape id="Прямая со стрелкой 131" o:spid="_x0000_s1100" type="#_x0000_t32" style="position:absolute;left:29230;top:25495;width:138;height: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6IcIAAADcAAAADwAAAGRycy9kb3ducmV2LnhtbERPS4vCMBC+C/sfwix409TKilSjuIX1&#10;cRLdvXgbmrEtNpPSxFr99RtB8DYf33Pmy85UoqXGlZYVjIYRCOLM6pJzBX+/P4MpCOeRNVaWScGd&#10;HCwXH705Jtre+EDt0ecihLBLUEHhfZ1I6bKCDLqhrYkDd7aNQR9gk0vd4C2Em0rGUTSRBksODQXW&#10;lBaUXY5Xo+DU+jzd2f16/PW9T0/rR9xNN7FS/c9uNQPhqfNv8cu91WH+eATPZ8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u6IcIAAADcAAAADwAAAAAAAAAAAAAA&#10;AAChAgAAZHJzL2Rvd25yZXYueG1sUEsFBgAAAAAEAAQA+QAAAJADAAAAAA==&#10;" strokecolor="windowText" strokeweight=".5pt">
                  <v:stroke endarrow="block" joinstyle="miter"/>
                </v:shape>
                <w10:anchorlock/>
              </v:group>
            </w:pict>
          </mc:Fallback>
        </mc:AlternateContent>
      </w:r>
    </w:p>
    <w:p w:rsidR="00A03EB0" w:rsidRDefault="00A03EB0" w:rsidP="00A03EB0">
      <w:pPr>
        <w:jc w:val="center"/>
      </w:pPr>
      <w:r>
        <w:t>Рис.1.</w:t>
      </w:r>
      <w:r w:rsidR="00B84FA3">
        <w:t>7</w:t>
      </w:r>
      <w:r>
        <w:t>. Этапы ипотечного кредитования</w:t>
      </w:r>
    </w:p>
    <w:p w:rsidR="00A03EB0" w:rsidRDefault="00A03EB0" w:rsidP="00A03EB0">
      <w:r>
        <w:t>На предварительном этапе заёмщик анализируется на рынке различные варианты ипотечного кредитования, его потенциальные права, а также обязанности после заключения кредитного договора. На этом же этапе происходит определение максимально возможной для получения суммы ипотеки. После определения схемы и суммы со стороны заемщика подается заявка.</w:t>
      </w:r>
    </w:p>
    <w:p w:rsidR="00A03EB0" w:rsidRDefault="00A03EB0" w:rsidP="00A03EB0">
      <w:r>
        <w:t>Банку необходимо собрать следующую информации о потенциальном заемщике:</w:t>
      </w:r>
    </w:p>
    <w:p w:rsidR="00A03EB0" w:rsidRDefault="00A03EB0" w:rsidP="00A03EB0">
      <w:r>
        <w:t>1. Условия ипотеки (первоначальная сумма, схема расчета, величина ежемесячного платежа, а также прочие условия, предусмотренные формой);</w:t>
      </w:r>
    </w:p>
    <w:p w:rsidR="00A03EB0" w:rsidRDefault="00A03EB0" w:rsidP="00A03EB0">
      <w:r>
        <w:t>2. Цель кредитования (приобретение недвижимости, рефинансирование, строительство или же прочие);</w:t>
      </w:r>
    </w:p>
    <w:p w:rsidR="00A03EB0" w:rsidRDefault="00A03EB0" w:rsidP="00A03EB0">
      <w:r>
        <w:t>3. Величина первоначального взноса;</w:t>
      </w:r>
    </w:p>
    <w:p w:rsidR="00A03EB0" w:rsidRDefault="00A03EB0" w:rsidP="00A03EB0">
      <w:r>
        <w:t>4. Информация о самом клиенте (ФИО, его дата рождения, адрес прописки и проживания, образование и иное);</w:t>
      </w:r>
    </w:p>
    <w:p w:rsidR="00A03EB0" w:rsidRDefault="00A03EB0" w:rsidP="00A03EB0">
      <w:r>
        <w:t>5. Информация о наличии у него имущества, величине имеющихся обязательствах (например, кредитах для иных и алиментах);</w:t>
      </w:r>
    </w:p>
    <w:p w:rsidR="00A03EB0" w:rsidRDefault="00A03EB0" w:rsidP="00A03EB0">
      <w:r>
        <w:t>6. Данные о занятости, его уровне заработной платы и иных доходах.</w:t>
      </w:r>
    </w:p>
    <w:p w:rsidR="00A03EB0" w:rsidRDefault="00A03EB0" w:rsidP="00A03EB0">
      <w:r>
        <w:lastRenderedPageBreak/>
        <w:t>В процессе выбора</w:t>
      </w:r>
      <w:r w:rsidRPr="000D022A">
        <w:t xml:space="preserve"> программы кредитования</w:t>
      </w:r>
      <w:r>
        <w:t xml:space="preserve">, а также </w:t>
      </w:r>
      <w:r w:rsidRPr="000D022A">
        <w:t xml:space="preserve">желаемого объекта недвижимости </w:t>
      </w:r>
      <w:r>
        <w:t>также немало важно учитывать тот факт</w:t>
      </w:r>
      <w:r w:rsidRPr="000D022A">
        <w:t xml:space="preserve">, что </w:t>
      </w:r>
      <w:r>
        <w:t>обычно</w:t>
      </w:r>
      <w:r w:rsidRPr="000D022A">
        <w:t xml:space="preserve"> сумма </w:t>
      </w:r>
      <w:r>
        <w:t xml:space="preserve">самого </w:t>
      </w:r>
      <w:r w:rsidRPr="000D022A">
        <w:t>кредита не превышает 70% стоимости имущества,</w:t>
      </w:r>
      <w:r>
        <w:t xml:space="preserve"> которое </w:t>
      </w:r>
      <w:r w:rsidRPr="000D022A">
        <w:t xml:space="preserve"> переда</w:t>
      </w:r>
      <w:r>
        <w:t>ется</w:t>
      </w:r>
      <w:r w:rsidRPr="000D022A">
        <w:t xml:space="preserve"> в з</w:t>
      </w:r>
      <w:r>
        <w:t>алог, соответственно, т.е.</w:t>
      </w:r>
      <w:r w:rsidRPr="000D022A">
        <w:t xml:space="preserve"> 30% от цены недвижимости </w:t>
      </w:r>
      <w:r>
        <w:t>будет необходимо</w:t>
      </w:r>
      <w:r w:rsidRPr="000D022A">
        <w:t xml:space="preserve"> внести собственными средствами.</w:t>
      </w:r>
      <w:r>
        <w:t xml:space="preserve"> </w:t>
      </w:r>
    </w:p>
    <w:p w:rsidR="00A03EB0" w:rsidRDefault="00A03EB0" w:rsidP="00A03EB0">
      <w:r>
        <w:t xml:space="preserve">Также </w:t>
      </w:r>
      <w:r w:rsidRPr="00952072">
        <w:t>принято исходить из того, что величина ежемесячного взноса по ипотеке не может превышать 30% от суммы чистого дохода.</w:t>
      </w:r>
    </w:p>
    <w:p w:rsidR="00A03EB0" w:rsidRDefault="00A03EB0" w:rsidP="00A03EB0">
      <w:r>
        <w:t>Что касается сбора и анализа данных о заемщике и предмете залога, то на данном этапе происходит отсеивание потенциально неплатежеспособных заемщиков. Поэтому банк применяет следующее:</w:t>
      </w:r>
    </w:p>
    <w:p w:rsidR="00A03EB0" w:rsidRDefault="00A03EB0" w:rsidP="00A03EB0">
      <w:r>
        <w:t>1. Проверку места работы;</w:t>
      </w:r>
    </w:p>
    <w:p w:rsidR="00A03EB0" w:rsidRDefault="00A03EB0" w:rsidP="00A03EB0">
      <w:r>
        <w:t>2. Проверку информации клиента и его кредитной истории;</w:t>
      </w:r>
    </w:p>
    <w:p w:rsidR="00A03EB0" w:rsidRDefault="00A03EB0" w:rsidP="00A03EB0">
      <w:r>
        <w:t>3. Анализ достоверности, величины обозначенных в заявлении величины доходов и расходов;</w:t>
      </w:r>
    </w:p>
    <w:p w:rsidR="00A03EB0" w:rsidRDefault="00A03EB0" w:rsidP="00A03EB0">
      <w:r>
        <w:t xml:space="preserve">4. Оценивает </w:t>
      </w:r>
      <w:proofErr w:type="gramStart"/>
      <w:r>
        <w:t>предполагаемый</w:t>
      </w:r>
      <w:proofErr w:type="gramEnd"/>
      <w:r>
        <w:t xml:space="preserve"> предмета залога.</w:t>
      </w:r>
    </w:p>
    <w:p w:rsidR="00A03EB0" w:rsidRDefault="00A03EB0" w:rsidP="00A03EB0">
      <w:r>
        <w:t>Что касается с</w:t>
      </w:r>
      <w:r w:rsidRPr="003E6CEB">
        <w:t>лужба безопасности банка</w:t>
      </w:r>
      <w:r>
        <w:t>, то она проводит</w:t>
      </w:r>
      <w:r w:rsidRPr="003E6CEB">
        <w:t xml:space="preserve"> тщательную проверку </w:t>
      </w:r>
      <w:r>
        <w:t>такого потенциального</w:t>
      </w:r>
      <w:r w:rsidRPr="003E6CEB">
        <w:t xml:space="preserve"> заемщика на наличие судимостей,</w:t>
      </w:r>
      <w:r>
        <w:t xml:space="preserve"> а также</w:t>
      </w:r>
      <w:r w:rsidRPr="003E6CEB">
        <w:t xml:space="preserve"> действительность представленных документов.</w:t>
      </w:r>
    </w:p>
    <w:p w:rsidR="00A03EB0" w:rsidRDefault="00A03EB0" w:rsidP="00A03EB0">
      <w:r>
        <w:t>Для оценки вероятности погашения заемщиком потенциальных обязательств по ипотечному кредиту банк применяет специальную процедуру (</w:t>
      </w:r>
      <w:proofErr w:type="spellStart"/>
      <w:r>
        <w:t>андеррайтинг</w:t>
      </w:r>
      <w:proofErr w:type="spellEnd"/>
      <w:r>
        <w:t>). В процессе него на базе доходов и имущества анализируются все финансовые возможности клиента.</w:t>
      </w:r>
    </w:p>
    <w:p w:rsidR="00A03EB0" w:rsidRDefault="00A03EB0" w:rsidP="00A03EB0">
      <w:r>
        <w:t>Кроме того, в обязательном порядке происходит оценка таких личностных характеристик:</w:t>
      </w:r>
    </w:p>
    <w:p w:rsidR="00A03EB0" w:rsidRDefault="00A03EB0" w:rsidP="00A03EB0">
      <w:r>
        <w:t>1. Наличие образования;</w:t>
      </w:r>
    </w:p>
    <w:p w:rsidR="00A03EB0" w:rsidRDefault="00A03EB0" w:rsidP="00A03EB0">
      <w:r>
        <w:t>2. Его трудовой стаж;</w:t>
      </w:r>
    </w:p>
    <w:p w:rsidR="00A03EB0" w:rsidRDefault="00A03EB0" w:rsidP="00A03EB0">
      <w:r>
        <w:t>3. Его квалификация;</w:t>
      </w:r>
    </w:p>
    <w:p w:rsidR="00A03EB0" w:rsidRDefault="00A03EB0" w:rsidP="00A03EB0">
      <w:r>
        <w:t>4. Сама компания, где осуществляет трудовую деятельность потенциальный заемщик с точки зрения стабильности.</w:t>
      </w:r>
    </w:p>
    <w:p w:rsidR="00A03EB0" w:rsidRDefault="00A03EB0" w:rsidP="00A03EB0">
      <w:r>
        <w:lastRenderedPageBreak/>
        <w:t>В процессе проведения анализа происходит расчет таких коэффициентов:</w:t>
      </w:r>
    </w:p>
    <w:p w:rsidR="00A03EB0" w:rsidRDefault="00A03EB0" w:rsidP="00A03EB0">
      <w:r>
        <w:t>1. Отношение обязательных расходов заемщика к его доходу;</w:t>
      </w:r>
    </w:p>
    <w:p w:rsidR="00A03EB0" w:rsidRDefault="00A03EB0" w:rsidP="00A03EB0">
      <w:r>
        <w:t>2. Часть, которую будет составлять платеж согласно величине планируемого кредита к заработной плате;</w:t>
      </w:r>
    </w:p>
    <w:p w:rsidR="00A03EB0" w:rsidRDefault="00A03EB0" w:rsidP="00A03EB0">
      <w:r>
        <w:t>3. Какой процент от величины предоставляемого кредита будет составлять стоимость реализации предмета залога.</w:t>
      </w:r>
    </w:p>
    <w:p w:rsidR="00A03EB0" w:rsidRDefault="00A03EB0" w:rsidP="00A03EB0">
      <w:r>
        <w:t>В процессе общения с заемщиком, а также оценки его кредитной истории будет происходить оценка его стремление своевременно гасить пока еще потенциально взятые на себя обязательства.</w:t>
      </w:r>
    </w:p>
    <w:p w:rsidR="00A03EB0" w:rsidRDefault="00A03EB0" w:rsidP="00A03EB0">
      <w:r>
        <w:t xml:space="preserve">На этапе решение по ипотеке пока еще потенциальный заемщик находит и предоставляет в банк предмет планируемого залога. До момента принятия окончательного решения осуществляется оценка и приемлемость использования представленной недвижимости для обеспечения. Затем кредитный комитет ан </w:t>
      </w:r>
      <w:proofErr w:type="gramStart"/>
      <w:r>
        <w:t>основании</w:t>
      </w:r>
      <w:proofErr w:type="gramEnd"/>
      <w:r>
        <w:t xml:space="preserve"> всей совокупности документов принимает окончательное решение о потенциальной возможности кредитования.</w:t>
      </w:r>
    </w:p>
    <w:p w:rsidR="00A03EB0" w:rsidRDefault="00A03EB0" w:rsidP="00A03EB0">
      <w:r>
        <w:t>В случае позитивного решения для потенциального заемщика, для него составляется уведомление, а также происходит оформление самого залога.</w:t>
      </w:r>
    </w:p>
    <w:p w:rsidR="00A03EB0" w:rsidRDefault="00A03EB0" w:rsidP="00A03EB0">
      <w:r>
        <w:t>Что касается этапа заключения сделки по ипотечному кредиту, то на этом этапе между участниками сделки осуществляется несколько соглашений:</w:t>
      </w:r>
    </w:p>
    <w:p w:rsidR="00A03EB0" w:rsidRDefault="00A03EB0" w:rsidP="00A03EB0">
      <w:r>
        <w:t>1. Между самим собственником объекта реализуемой недвижимости и</w:t>
      </w:r>
      <w:r w:rsidRPr="00F97A2F">
        <w:t xml:space="preserve"> </w:t>
      </w:r>
      <w:r>
        <w:t>заемщиком, для приобретения которого происходит оформление займа, происходит заключение договора купли-продажи;</w:t>
      </w:r>
    </w:p>
    <w:p w:rsidR="00A03EB0" w:rsidRDefault="00A03EB0" w:rsidP="00A03EB0">
      <w:r>
        <w:t>2. Между заемщиком и банком  составляется кредитный договор, где обозначены должны быть величина ипотечного кредита</w:t>
      </w:r>
      <w:proofErr w:type="gramStart"/>
      <w:r>
        <w:t>.</w:t>
      </w:r>
      <w:proofErr w:type="gramEnd"/>
      <w:r>
        <w:t xml:space="preserve"> </w:t>
      </w:r>
      <w:proofErr w:type="gramStart"/>
      <w:r>
        <w:t>с</w:t>
      </w:r>
      <w:proofErr w:type="gramEnd"/>
      <w:r>
        <w:t>рок его погашения, процентная ставка, условия для досрочного расторжения этого договора, а также изъятия имущества, естественно, очередность самого погашения.</w:t>
      </w:r>
    </w:p>
    <w:p w:rsidR="00A03EB0" w:rsidRDefault="00A03EB0" w:rsidP="00A03EB0">
      <w:r>
        <w:lastRenderedPageBreak/>
        <w:t xml:space="preserve">3. Договор залога (ипотеки) подлежит обязательной регистрации в государственных органах. В таком соглашении находит отражение следующее: имущество, выступающее как предмет залога и стоимость, а также в качестве основного обязательства выступает кредит, его срок и величина сумма, условия перехода предмета </w:t>
      </w:r>
      <w:proofErr w:type="gramStart"/>
      <w:r>
        <w:t>залога банку</w:t>
      </w:r>
      <w:proofErr w:type="gramEnd"/>
      <w:r>
        <w:t>, целесообразность его страхования.</w:t>
      </w:r>
    </w:p>
    <w:p w:rsidR="00A03EB0" w:rsidRDefault="00A03EB0" w:rsidP="00A03EB0">
      <w:r>
        <w:t>4. Страховые договоры. Банки для уменьшения уровня риска требуют осуществить ряд видов страхования. На финансовом рынке застрахованные кредиты обладают более высокой ликвидностью. Часто возникает необходимость в страховании объекта недвижимости, которое передается в качестве залога. Целесообразно, чтобы сумма страхового договора была не ниже величины кредита с учетом процентов, кроме того часто в подобных ситуациях страхуется как жизнь, так и работоспособность самого заемщика.</w:t>
      </w:r>
    </w:p>
    <w:p w:rsidR="00A03EB0" w:rsidRDefault="00A03EB0" w:rsidP="00A03EB0">
      <w:r>
        <w:t>В процессе этапа обслуживания кредита происходят следующие мероприятия:</w:t>
      </w:r>
    </w:p>
    <w:p w:rsidR="00A03EB0" w:rsidRDefault="00A03EB0" w:rsidP="00A03EB0">
      <w:r>
        <w:t>1. Внесение очередных платежей;</w:t>
      </w:r>
    </w:p>
    <w:p w:rsidR="00A03EB0" w:rsidRDefault="00A03EB0" w:rsidP="00A03EB0">
      <w:r>
        <w:t>2. Осуществляется проверка на соответствие происходящих оплат графику кредитных платежей;</w:t>
      </w:r>
    </w:p>
    <w:p w:rsidR="00A03EB0" w:rsidRDefault="00A03EB0" w:rsidP="00A03EB0">
      <w:r>
        <w:t>3. Банковский учет кредитных операций;</w:t>
      </w:r>
    </w:p>
    <w:p w:rsidR="00A03EB0" w:rsidRDefault="00A03EB0" w:rsidP="00A03EB0">
      <w:r>
        <w:t>4. Расчет и перечисление страховых взносов;</w:t>
      </w:r>
    </w:p>
    <w:p w:rsidR="00A03EB0" w:rsidRDefault="00A03EB0" w:rsidP="00A03EB0">
      <w:r>
        <w:t>5. Работа с просроченной задолженностью;</w:t>
      </w:r>
    </w:p>
    <w:p w:rsidR="00A03EB0" w:rsidRDefault="00A03EB0" w:rsidP="00A03EB0">
      <w:r>
        <w:t>6. Отчетность по выданным и погашаемым кредитам.</w:t>
      </w:r>
    </w:p>
    <w:p w:rsidR="00A03EB0" w:rsidRPr="009908AD" w:rsidRDefault="00A03EB0" w:rsidP="00A03EB0">
      <w:r>
        <w:t>Э</w:t>
      </w:r>
      <w:r w:rsidRPr="009908AD">
        <w:t>тап</w:t>
      </w:r>
      <w:r>
        <w:t xml:space="preserve"> «закрытия ипотечного кредита»</w:t>
      </w:r>
      <w:r w:rsidRPr="009908AD">
        <w:t xml:space="preserve"> завершает ипотечную сделку. </w:t>
      </w:r>
      <w:r>
        <w:t>После погашения всей совокупности обязательств</w:t>
      </w:r>
      <w:r w:rsidRPr="009908AD">
        <w:t xml:space="preserve"> заемщик</w:t>
      </w:r>
      <w:r>
        <w:t>ом, его ссудный счет обнуляется, после чего</w:t>
      </w:r>
      <w:r w:rsidRPr="009908AD">
        <w:t xml:space="preserve"> кредитная сделка</w:t>
      </w:r>
      <w:r>
        <w:t xml:space="preserve"> подлежит</w:t>
      </w:r>
      <w:r w:rsidRPr="009908AD">
        <w:t xml:space="preserve"> закры</w:t>
      </w:r>
      <w:r>
        <w:t>тию</w:t>
      </w:r>
      <w:r w:rsidRPr="009908AD">
        <w:t>, а имущество</w:t>
      </w:r>
      <w:r>
        <w:t>, соответственно,</w:t>
      </w:r>
      <w:r w:rsidRPr="009908AD">
        <w:t xml:space="preserve"> выводится из-под обременения.</w:t>
      </w:r>
      <w:r>
        <w:t xml:space="preserve"> </w:t>
      </w:r>
    </w:p>
    <w:p w:rsidR="00A03EB0" w:rsidRPr="009908AD" w:rsidRDefault="00A03EB0" w:rsidP="00A03EB0">
      <w:r>
        <w:t xml:space="preserve">Так, в итоге в случае позитивного исхода происходит завершение ипотечного кредитования, что в результате находит отражение соответствующей </w:t>
      </w:r>
      <w:r w:rsidRPr="009908AD">
        <w:t>запись</w:t>
      </w:r>
      <w:r>
        <w:t xml:space="preserve">ю в </w:t>
      </w:r>
      <w:proofErr w:type="spellStart"/>
      <w:r w:rsidRPr="009908AD">
        <w:t>Госреестре</w:t>
      </w:r>
      <w:proofErr w:type="spellEnd"/>
      <w:r w:rsidRPr="009908AD">
        <w:t>.</w:t>
      </w:r>
    </w:p>
    <w:p w:rsidR="00A03EB0" w:rsidRPr="009908AD" w:rsidRDefault="00A03EB0" w:rsidP="00A03EB0">
      <w:r>
        <w:lastRenderedPageBreak/>
        <w:t>Есть</w:t>
      </w:r>
      <w:r w:rsidRPr="009908AD">
        <w:t xml:space="preserve"> и </w:t>
      </w:r>
      <w:r>
        <w:t xml:space="preserve">иной вариант развития событий с негативными последствиями для заемщика, это когда он </w:t>
      </w:r>
      <w:r w:rsidRPr="009908AD">
        <w:t xml:space="preserve">не гасит задолженность, </w:t>
      </w:r>
      <w:r>
        <w:t xml:space="preserve">происходит </w:t>
      </w:r>
      <w:r w:rsidRPr="009908AD">
        <w:t>наруш</w:t>
      </w:r>
      <w:r>
        <w:t>ение условий</w:t>
      </w:r>
      <w:r w:rsidRPr="009908AD">
        <w:t xml:space="preserve"> кредитного договора.</w:t>
      </w:r>
      <w:r>
        <w:t xml:space="preserve"> Тогда в судебном или же</w:t>
      </w:r>
      <w:r w:rsidRPr="009908AD">
        <w:t xml:space="preserve"> несудебном порядке </w:t>
      </w:r>
      <w:r>
        <w:t>банк</w:t>
      </w:r>
      <w:r w:rsidRPr="009908AD">
        <w:t xml:space="preserve"> обращает</w:t>
      </w:r>
      <w:r>
        <w:t xml:space="preserve"> </w:t>
      </w:r>
      <w:r w:rsidRPr="009908AD">
        <w:t>взыскание</w:t>
      </w:r>
      <w:r>
        <w:t xml:space="preserve"> </w:t>
      </w:r>
      <w:r w:rsidRPr="009908AD">
        <w:t xml:space="preserve">на предмет ипотеки. </w:t>
      </w:r>
      <w:r>
        <w:t>В итоге происходит реализация самого предмета</w:t>
      </w:r>
      <w:r w:rsidRPr="009908AD">
        <w:t xml:space="preserve"> залога, </w:t>
      </w:r>
      <w:r>
        <w:t xml:space="preserve">а </w:t>
      </w:r>
      <w:r w:rsidRPr="009908AD">
        <w:t xml:space="preserve">вырученные средства </w:t>
      </w:r>
      <w:r>
        <w:t>направляются на погашение затрат, которые были связаны с реализацией залога, а также</w:t>
      </w:r>
      <w:r w:rsidRPr="009908AD">
        <w:t xml:space="preserve"> на погашение </w:t>
      </w:r>
      <w:r>
        <w:t xml:space="preserve">оставшейся </w:t>
      </w:r>
      <w:r w:rsidRPr="009908AD">
        <w:t xml:space="preserve">кредитной задолженности. Если в </w:t>
      </w:r>
      <w:r>
        <w:t>процессе подобной</w:t>
      </w:r>
      <w:r w:rsidRPr="009908AD">
        <w:t xml:space="preserve"> процедуры</w:t>
      </w:r>
      <w:r>
        <w:t xml:space="preserve"> возникает остаток</w:t>
      </w:r>
      <w:r w:rsidRPr="009908AD">
        <w:t xml:space="preserve"> денежны</w:t>
      </w:r>
      <w:r>
        <w:t>х</w:t>
      </w:r>
      <w:r w:rsidRPr="009908AD">
        <w:t xml:space="preserve"> средств,</w:t>
      </w:r>
      <w:r>
        <w:t xml:space="preserve"> то</w:t>
      </w:r>
      <w:r w:rsidRPr="009908AD">
        <w:t xml:space="preserve"> они передаются</w:t>
      </w:r>
      <w:r>
        <w:t xml:space="preserve"> бывшему</w:t>
      </w:r>
      <w:r w:rsidRPr="009908AD">
        <w:t xml:space="preserve"> заемщику.</w:t>
      </w:r>
    </w:p>
    <w:p w:rsidR="00AD7C8E" w:rsidRDefault="00362585" w:rsidP="00362585">
      <w:r>
        <w:t>В подобных условиях банки для привлечения большего числа клиентов стремятся выпускать на рынок как можно больше новых различных программ. Кроме того, большое количество клиентов очень затрудняются решить, какая именно программа будет выступать в качестве оптимальной именно для них, а также не представляют, в чем именно заключаются их принципиальные отличия</w:t>
      </w:r>
      <w:r w:rsidR="00D8181C">
        <w:rPr>
          <w:rStyle w:val="af"/>
        </w:rPr>
        <w:footnoteReference w:id="21"/>
      </w:r>
      <w:r>
        <w:t>.</w:t>
      </w:r>
    </w:p>
    <w:p w:rsidR="00AD7C8E" w:rsidRDefault="006261E7">
      <w:r>
        <w:t>Ипотечные кредиты – это достаточно многогранное понятие, а согласно от разных характеристик есть огромное количество классификаций</w:t>
      </w:r>
      <w:r w:rsidR="0057531F">
        <w:t xml:space="preserve"> (рис.1.4)</w:t>
      </w:r>
      <w:r>
        <w:t>.</w:t>
      </w:r>
      <w:r w:rsidR="006A4EA3">
        <w:rPr>
          <w:rStyle w:val="af"/>
        </w:rPr>
        <w:footnoteReference w:id="22"/>
      </w:r>
    </w:p>
    <w:p w:rsidR="006261E7" w:rsidRDefault="006261E7" w:rsidP="006261E7">
      <w:pPr>
        <w:ind w:firstLine="0"/>
      </w:pPr>
      <w:r>
        <w:rPr>
          <w:noProof/>
          <w:lang w:eastAsia="ru-RU"/>
        </w:rPr>
        <w:lastRenderedPageBreak/>
        <mc:AlternateContent>
          <mc:Choice Requires="wpc">
            <w:drawing>
              <wp:inline distT="0" distB="0" distL="0" distR="0">
                <wp:extent cx="5862320" cy="4206241"/>
                <wp:effectExtent l="0" t="0" r="24130" b="381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Прямоугольник 33"/>
                        <wps:cNvSpPr/>
                        <wps:spPr>
                          <a:xfrm>
                            <a:off x="40145" y="509048"/>
                            <a:ext cx="1627291" cy="6807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6261E7">
                              <w:pPr>
                                <w:pStyle w:val="ac"/>
                                <w:spacing w:before="0" w:beforeAutospacing="0" w:after="0" w:afterAutospacing="0"/>
                                <w:jc w:val="center"/>
                              </w:pPr>
                              <w:r w:rsidRPr="006261E7">
                                <w:rPr>
                                  <w:rFonts w:eastAsia="Calibri"/>
                                  <w:color w:val="000000"/>
                                </w:rPr>
                                <w:t>по цели кредитования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1785768" y="506121"/>
                            <a:ext cx="1118795" cy="6987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6261E7">
                              <w:pPr>
                                <w:pStyle w:val="ac"/>
                                <w:spacing w:before="0" w:beforeAutospacing="0" w:after="0" w:afterAutospacing="0"/>
                                <w:jc w:val="center"/>
                              </w:pPr>
                              <w:r w:rsidRPr="006261E7">
                                <w:rPr>
                                  <w:rFonts w:eastAsia="Calibri"/>
                                  <w:color w:val="000000"/>
                                </w:rPr>
                                <w:t xml:space="preserve">в зависимости от валюты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2990625" y="481284"/>
                            <a:ext cx="1376979" cy="6989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6261E7">
                              <w:pPr>
                                <w:pStyle w:val="ac"/>
                                <w:spacing w:before="0" w:beforeAutospacing="0" w:after="0" w:afterAutospacing="0"/>
                                <w:jc w:val="center"/>
                              </w:pPr>
                              <w:r>
                                <w:rPr>
                                  <w:rFonts w:eastAsia="Calibri"/>
                                  <w:color w:val="000000"/>
                                </w:rPr>
                                <w:t>п</w:t>
                              </w:r>
                              <w:r w:rsidRPr="006261E7">
                                <w:rPr>
                                  <w:rFonts w:eastAsia="Calibri"/>
                                  <w:color w:val="000000"/>
                                </w:rPr>
                                <w:t xml:space="preserve">о виду </w:t>
                              </w:r>
                              <w:proofErr w:type="spellStart"/>
                              <w:proofErr w:type="gramStart"/>
                              <w:r w:rsidRPr="006261E7">
                                <w:rPr>
                                  <w:rFonts w:eastAsia="Calibri"/>
                                  <w:color w:val="000000"/>
                                </w:rPr>
                                <w:t>недвижи</w:t>
                              </w:r>
                              <w:proofErr w:type="spellEnd"/>
                              <w:r>
                                <w:rPr>
                                  <w:rFonts w:eastAsia="Calibri"/>
                                  <w:color w:val="000000"/>
                                </w:rPr>
                                <w:t>-</w:t>
                              </w:r>
                              <w:r w:rsidRPr="006261E7">
                                <w:rPr>
                                  <w:rFonts w:eastAsia="Calibri"/>
                                  <w:color w:val="000000"/>
                                </w:rPr>
                                <w:t>мости</w:t>
                              </w:r>
                              <w:proofErr w:type="gramEnd"/>
                              <w:r w:rsidRPr="006261E7">
                                <w:rPr>
                                  <w:rFonts w:eastAsia="Calibri"/>
                                  <w:color w:val="000000"/>
                                </w:rPr>
                                <w:t>, которая будет куплена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4410636" y="477484"/>
                            <a:ext cx="1451684" cy="7130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6261E7">
                              <w:pPr>
                                <w:pStyle w:val="ac"/>
                                <w:spacing w:before="0" w:beforeAutospacing="0" w:after="0" w:afterAutospacing="0"/>
                                <w:jc w:val="center"/>
                              </w:pPr>
                              <w:r w:rsidRPr="006261E7">
                                <w:rPr>
                                  <w:rFonts w:eastAsia="Calibri"/>
                                  <w:color w:val="000000"/>
                                </w:rPr>
                                <w:t>по способу расчета ежемесячных платежей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Прямая со стрелкой 37"/>
                        <wps:cNvCnPr/>
                        <wps:spPr>
                          <a:xfrm flipH="1">
                            <a:off x="914400" y="161194"/>
                            <a:ext cx="1032734" cy="3520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flipH="1">
                            <a:off x="2133681" y="161192"/>
                            <a:ext cx="265274" cy="352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wps:spPr>
                          <a:xfrm>
                            <a:off x="3184262" y="103958"/>
                            <a:ext cx="91440" cy="406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a:off x="4001845" y="144192"/>
                            <a:ext cx="516367" cy="333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Прямоугольник 32"/>
                        <wps:cNvSpPr/>
                        <wps:spPr>
                          <a:xfrm>
                            <a:off x="1290917" y="32274"/>
                            <a:ext cx="3044414" cy="2796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6261E7">
                              <w:pPr>
                                <w:pStyle w:val="ab"/>
                                <w:jc w:val="center"/>
                              </w:pPr>
                              <w:r>
                                <w:t>Ипотечные кредиты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215152" y="1306727"/>
                            <a:ext cx="1452284" cy="75874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C1D86">
                              <w:pPr>
                                <w:pStyle w:val="ac"/>
                                <w:spacing w:before="0" w:beforeAutospacing="0" w:after="0" w:afterAutospacing="0"/>
                                <w:jc w:val="center"/>
                              </w:pPr>
                              <w:r w:rsidRPr="002C1D86">
                                <w:rPr>
                                  <w:rFonts w:eastAsia="Calibri"/>
                                  <w:color w:val="000000"/>
                                </w:rPr>
                                <w:t>для приобретения квартиры на вторичном рынке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268939" y="2226859"/>
                            <a:ext cx="1323192" cy="6814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C1D86">
                              <w:pPr>
                                <w:pStyle w:val="ac"/>
                                <w:spacing w:before="0" w:beforeAutospacing="0" w:after="0" w:afterAutospacing="0"/>
                                <w:jc w:val="center"/>
                              </w:pPr>
                              <w:r w:rsidRPr="002C1D86">
                                <w:rPr>
                                  <w:rFonts w:eastAsia="Calibri"/>
                                  <w:color w:val="000000"/>
                                </w:rPr>
                                <w:t>на строящуюся недвижимость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290453" y="2962568"/>
                            <a:ext cx="1301678" cy="51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C1D86">
                              <w:pPr>
                                <w:pStyle w:val="ac"/>
                                <w:spacing w:before="0" w:beforeAutospacing="0" w:after="0" w:afterAutospacing="0"/>
                                <w:jc w:val="center"/>
                              </w:pPr>
                              <w:r>
                                <w:rPr>
                                  <w:rFonts w:eastAsia="Calibri"/>
                                  <w:color w:val="000000"/>
                                </w:rPr>
                                <w:t>на возведение дома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268940" y="3529450"/>
                            <a:ext cx="1323192" cy="6660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D8181C">
                              <w:pPr>
                                <w:pStyle w:val="ac"/>
                                <w:spacing w:before="0" w:beforeAutospacing="0" w:after="0" w:afterAutospacing="0"/>
                                <w:jc w:val="center"/>
                              </w:pPr>
                              <w:r w:rsidRPr="00D8181C">
                                <w:rPr>
                                  <w:rFonts w:eastAsia="Calibri"/>
                                  <w:color w:val="000000"/>
                                </w:rPr>
                                <w:t>на приобретение загородной недвижимости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1896768" y="1319577"/>
                            <a:ext cx="914401" cy="7458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D8181C">
                              <w:pPr>
                                <w:pStyle w:val="ac"/>
                                <w:spacing w:before="0" w:beforeAutospacing="0" w:after="0" w:afterAutospacing="0"/>
                                <w:jc w:val="center"/>
                              </w:pPr>
                              <w:r>
                                <w:rPr>
                                  <w:rFonts w:eastAsia="Calibri"/>
                                  <w:color w:val="000000"/>
                                </w:rPr>
                                <w:t xml:space="preserve">в </w:t>
                              </w:r>
                              <w:proofErr w:type="spellStart"/>
                              <w:proofErr w:type="gramStart"/>
                              <w:r>
                                <w:rPr>
                                  <w:rFonts w:eastAsia="Calibri"/>
                                  <w:color w:val="000000"/>
                                </w:rPr>
                                <w:t>отечест</w:t>
                              </w:r>
                              <w:proofErr w:type="spellEnd"/>
                              <w:r>
                                <w:rPr>
                                  <w:rFonts w:eastAsia="Calibri"/>
                                  <w:color w:val="000000"/>
                                </w:rPr>
                                <w:t>-венной</w:t>
                              </w:r>
                              <w:proofErr w:type="gramEnd"/>
                              <w:r>
                                <w:rPr>
                                  <w:rFonts w:eastAsia="Calibri"/>
                                  <w:color w:val="000000"/>
                                </w:rPr>
                                <w:t xml:space="preserve"> валюте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1907526" y="2226857"/>
                            <a:ext cx="903643" cy="6811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D8181C">
                              <w:pPr>
                                <w:pStyle w:val="ac"/>
                                <w:spacing w:before="0" w:beforeAutospacing="0" w:after="0" w:afterAutospacing="0"/>
                                <w:jc w:val="center"/>
                              </w:pPr>
                              <w:r>
                                <w:rPr>
                                  <w:rFonts w:eastAsia="Calibri"/>
                                  <w:color w:val="000000"/>
                                </w:rPr>
                                <w:t>в иностранной валюте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4615030" y="1361609"/>
                            <a:ext cx="1129553" cy="736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D8181C">
                              <w:pPr>
                                <w:pStyle w:val="ac"/>
                                <w:spacing w:before="0" w:beforeAutospacing="0" w:after="0" w:afterAutospacing="0"/>
                                <w:jc w:val="center"/>
                              </w:pPr>
                              <w:proofErr w:type="spellStart"/>
                              <w:proofErr w:type="gramStart"/>
                              <w:r>
                                <w:rPr>
                                  <w:rFonts w:eastAsia="Calibri"/>
                                  <w:color w:val="000000"/>
                                </w:rPr>
                                <w:t>Дифферен-цированный</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ая соединительная линия 53"/>
                        <wps:cNvCnPr/>
                        <wps:spPr>
                          <a:xfrm>
                            <a:off x="86060" y="1204857"/>
                            <a:ext cx="10758" cy="29153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 стрелкой 57"/>
                        <wps:cNvCnPr/>
                        <wps:spPr>
                          <a:xfrm>
                            <a:off x="86061" y="4119752"/>
                            <a:ext cx="1506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Прямоугольник 61"/>
                        <wps:cNvSpPr/>
                        <wps:spPr>
                          <a:xfrm>
                            <a:off x="4625788" y="2258830"/>
                            <a:ext cx="1129030" cy="7037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D5D2C">
                              <w:pPr>
                                <w:pStyle w:val="ac"/>
                                <w:spacing w:before="0" w:beforeAutospacing="0" w:after="0" w:afterAutospacing="0"/>
                                <w:jc w:val="center"/>
                              </w:pPr>
                              <w:proofErr w:type="spellStart"/>
                              <w:r>
                                <w:rPr>
                                  <w:rFonts w:eastAsia="Calibri"/>
                                  <w:color w:val="000000"/>
                                </w:rPr>
                                <w:t>Аннуитетный</w:t>
                              </w:r>
                              <w:proofErr w:type="spellEnd"/>
                              <w:r>
                                <w:rPr>
                                  <w:rFonts w:eastAsia="Calibri"/>
                                  <w:color w:val="000000"/>
                                </w:rPr>
                                <w:t xml:space="preserve"> (Постоянный)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Прямая со стрелкой 64"/>
                        <wps:cNvCnPr>
                          <a:endCxn id="61" idx="1"/>
                        </wps:cNvCnPr>
                        <wps:spPr>
                          <a:xfrm>
                            <a:off x="4453665" y="2606928"/>
                            <a:ext cx="172123" cy="34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Прямоугольник 65"/>
                        <wps:cNvSpPr/>
                        <wps:spPr>
                          <a:xfrm>
                            <a:off x="3141234" y="1341102"/>
                            <a:ext cx="1039790" cy="7351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860EC4">
                              <w:pPr>
                                <w:pStyle w:val="ac"/>
                                <w:spacing w:before="0" w:beforeAutospacing="0" w:after="0" w:afterAutospacing="0"/>
                                <w:jc w:val="center"/>
                              </w:pPr>
                              <w:r>
                                <w:rPr>
                                  <w:rFonts w:eastAsia="Calibri"/>
                                  <w:color w:val="000000"/>
                                </w:rPr>
                                <w:t>земля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3141234" y="2258831"/>
                            <a:ext cx="1047186" cy="701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860EC4">
                              <w:pPr>
                                <w:pStyle w:val="ac"/>
                                <w:spacing w:before="0" w:beforeAutospacing="0" w:after="0" w:afterAutospacing="0"/>
                                <w:jc w:val="center"/>
                              </w:pPr>
                              <w:proofErr w:type="spellStart"/>
                              <w:proofErr w:type="gramStart"/>
                              <w:r>
                                <w:rPr>
                                  <w:rFonts w:eastAsia="Calibri"/>
                                  <w:color w:val="000000"/>
                                </w:rPr>
                                <w:t>Недвижи-мость</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 стрелкой 181"/>
                        <wps:cNvCnPr>
                          <a:endCxn id="46" idx="1"/>
                        </wps:cNvCnPr>
                        <wps:spPr>
                          <a:xfrm flipV="1">
                            <a:off x="86061" y="1686098"/>
                            <a:ext cx="129091" cy="351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2" name="Прямая со стрелкой 182"/>
                        <wps:cNvCnPr>
                          <a:endCxn id="47" idx="1"/>
                        </wps:cNvCnPr>
                        <wps:spPr>
                          <a:xfrm flipV="1">
                            <a:off x="107577" y="2567572"/>
                            <a:ext cx="161362" cy="142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Прямая со стрелкой 183"/>
                        <wps:cNvCnPr>
                          <a:endCxn id="48" idx="1"/>
                        </wps:cNvCnPr>
                        <wps:spPr>
                          <a:xfrm flipV="1">
                            <a:off x="107577" y="3217587"/>
                            <a:ext cx="182876" cy="204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 name="Прямая соединительная линия 184"/>
                        <wps:cNvCnPr/>
                        <wps:spPr>
                          <a:xfrm flipH="1">
                            <a:off x="1785768" y="1193951"/>
                            <a:ext cx="10759" cy="13556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Прямая со стрелкой 185"/>
                        <wps:cNvCnPr>
                          <a:endCxn id="50" idx="1"/>
                        </wps:cNvCnPr>
                        <wps:spPr>
                          <a:xfrm flipV="1">
                            <a:off x="1796527" y="1692523"/>
                            <a:ext cx="100241" cy="251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 name="Прямая со стрелкой 186"/>
                        <wps:cNvCnPr/>
                        <wps:spPr>
                          <a:xfrm>
                            <a:off x="1785768" y="2567571"/>
                            <a:ext cx="111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7" name="Прямая соединительная линия 187"/>
                        <wps:cNvCnPr/>
                        <wps:spPr>
                          <a:xfrm>
                            <a:off x="3001384" y="1193951"/>
                            <a:ext cx="0" cy="1398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Прямая со стрелкой 188"/>
                        <wps:cNvCnPr>
                          <a:endCxn id="65" idx="1"/>
                        </wps:cNvCnPr>
                        <wps:spPr>
                          <a:xfrm flipV="1">
                            <a:off x="3001384" y="1708664"/>
                            <a:ext cx="139850" cy="340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9" name="Прямая со стрелкой 189"/>
                        <wps:cNvCnPr>
                          <a:endCxn id="66" idx="1"/>
                        </wps:cNvCnPr>
                        <wps:spPr>
                          <a:xfrm>
                            <a:off x="3022899" y="2592593"/>
                            <a:ext cx="118335" cy="17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Прямая соединительная линия 190"/>
                        <wps:cNvCnPr/>
                        <wps:spPr>
                          <a:xfrm>
                            <a:off x="4475182" y="1193951"/>
                            <a:ext cx="0" cy="143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Прямая со стрелкой 191"/>
                        <wps:cNvCnPr>
                          <a:endCxn id="52" idx="1"/>
                        </wps:cNvCnPr>
                        <wps:spPr>
                          <a:xfrm flipV="1">
                            <a:off x="4475182" y="1729675"/>
                            <a:ext cx="139848" cy="238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id="Полотно 31" o:spid="_x0000_s1101" editas="canvas" style="width:461.6pt;height:331.2pt;mso-position-horizontal-relative:char;mso-position-vertical-relative:line" coordsize="58623,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">
                <v:shape id="_x0000_s1102" type="#_x0000_t75" style="position:absolute;width:58623;height:42062;visibility:visible;mso-wrap-style:square">
                  <v:fill o:detectmouseclick="t"/>
                  <v:path o:connecttype="none"/>
                </v:shape>
                <v:rect id="Прямоугольник 33" o:spid="_x0000_s1103" style="position:absolute;left:401;top:5090;width:16273;height:6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fI8IA&#10;AADbAAAADwAAAGRycy9kb3ducmV2LnhtbESP0WoCMRRE34X+Q7gF3zRrh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V8jwgAAANsAAAAPAAAAAAAAAAAAAAAAAJgCAABkcnMvZG93&#10;bnJldi54bWxQSwUGAAAAAAQABAD1AAAAhwMAAAAA&#10;" fillcolor="white [3201]" strokecolor="black [3213]" strokeweight="1pt">
                  <v:textbox>
                    <w:txbxContent>
                      <w:p w:rsidR="00DA4851" w:rsidRDefault="00DA4851" w:rsidP="006261E7">
                        <w:pPr>
                          <w:pStyle w:val="ac"/>
                          <w:spacing w:before="0" w:beforeAutospacing="0" w:after="0" w:afterAutospacing="0"/>
                          <w:jc w:val="center"/>
                        </w:pPr>
                        <w:r w:rsidRPr="006261E7">
                          <w:rPr>
                            <w:rFonts w:eastAsia="Calibri"/>
                            <w:color w:val="000000"/>
                          </w:rPr>
                          <w:t>по цели кредитования</w:t>
                        </w:r>
                      </w:p>
                    </w:txbxContent>
                  </v:textbox>
                </v:rect>
                <v:rect id="Прямоугольник 34" o:spid="_x0000_s1104" style="position:absolute;left:17857;top:5061;width:11188;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HV8IA&#10;AADbAAAADwAAAGRycy9kb3ducmV2LnhtbESP0WoCMRRE3wv+Q7iCbzVrL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MdXwgAAANsAAAAPAAAAAAAAAAAAAAAAAJgCAABkcnMvZG93&#10;bnJldi54bWxQSwUGAAAAAAQABAD1AAAAhwMAAAAA&#10;" fillcolor="white [3201]" strokecolor="black [3213]" strokeweight="1pt">
                  <v:textbox>
                    <w:txbxContent>
                      <w:p w:rsidR="00DA4851" w:rsidRDefault="00DA4851" w:rsidP="006261E7">
                        <w:pPr>
                          <w:pStyle w:val="ac"/>
                          <w:spacing w:before="0" w:beforeAutospacing="0" w:after="0" w:afterAutospacing="0"/>
                          <w:jc w:val="center"/>
                        </w:pPr>
                        <w:r w:rsidRPr="006261E7">
                          <w:rPr>
                            <w:rFonts w:eastAsia="Calibri"/>
                            <w:color w:val="000000"/>
                          </w:rPr>
                          <w:t xml:space="preserve">в зависимости от валюты </w:t>
                        </w:r>
                      </w:p>
                    </w:txbxContent>
                  </v:textbox>
                </v:rect>
                <v:rect id="Прямоугольник 35" o:spid="_x0000_s1105" style="position:absolute;left:29906;top:4812;width:13770;height:6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izMIA&#10;AADbAAAADwAAAGRycy9kb3ducmV2LnhtbESP0WoCMRRE3wv+Q7iCbzVrp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GLMwgAAANsAAAAPAAAAAAAAAAAAAAAAAJgCAABkcnMvZG93&#10;bnJldi54bWxQSwUGAAAAAAQABAD1AAAAhwMAAAAA&#10;" fillcolor="white [3201]" strokecolor="black [3213]" strokeweight="1pt">
                  <v:textbox>
                    <w:txbxContent>
                      <w:p w:rsidR="00DA4851" w:rsidRDefault="00DA4851" w:rsidP="006261E7">
                        <w:pPr>
                          <w:pStyle w:val="ac"/>
                          <w:spacing w:before="0" w:beforeAutospacing="0" w:after="0" w:afterAutospacing="0"/>
                          <w:jc w:val="center"/>
                        </w:pPr>
                        <w:r>
                          <w:rPr>
                            <w:rFonts w:eastAsia="Calibri"/>
                            <w:color w:val="000000"/>
                          </w:rPr>
                          <w:t>п</w:t>
                        </w:r>
                        <w:r w:rsidRPr="006261E7">
                          <w:rPr>
                            <w:rFonts w:eastAsia="Calibri"/>
                            <w:color w:val="000000"/>
                          </w:rPr>
                          <w:t xml:space="preserve">о виду </w:t>
                        </w:r>
                        <w:proofErr w:type="spellStart"/>
                        <w:proofErr w:type="gramStart"/>
                        <w:r w:rsidRPr="006261E7">
                          <w:rPr>
                            <w:rFonts w:eastAsia="Calibri"/>
                            <w:color w:val="000000"/>
                          </w:rPr>
                          <w:t>недвижи</w:t>
                        </w:r>
                        <w:proofErr w:type="spellEnd"/>
                        <w:r>
                          <w:rPr>
                            <w:rFonts w:eastAsia="Calibri"/>
                            <w:color w:val="000000"/>
                          </w:rPr>
                          <w:t>-</w:t>
                        </w:r>
                        <w:r w:rsidRPr="006261E7">
                          <w:rPr>
                            <w:rFonts w:eastAsia="Calibri"/>
                            <w:color w:val="000000"/>
                          </w:rPr>
                          <w:t>мости</w:t>
                        </w:r>
                        <w:proofErr w:type="gramEnd"/>
                        <w:r w:rsidRPr="006261E7">
                          <w:rPr>
                            <w:rFonts w:eastAsia="Calibri"/>
                            <w:color w:val="000000"/>
                          </w:rPr>
                          <w:t>, которая будет куплена</w:t>
                        </w:r>
                      </w:p>
                    </w:txbxContent>
                  </v:textbox>
                </v:rect>
                <v:rect id="Прямоугольник 36" o:spid="_x0000_s1106" style="position:absolute;left:44106;top:4774;width:14517;height:7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textbox>
                    <w:txbxContent>
                      <w:p w:rsidR="00DA4851" w:rsidRDefault="00DA4851" w:rsidP="006261E7">
                        <w:pPr>
                          <w:pStyle w:val="ac"/>
                          <w:spacing w:before="0" w:beforeAutospacing="0" w:after="0" w:afterAutospacing="0"/>
                          <w:jc w:val="center"/>
                        </w:pPr>
                        <w:r w:rsidRPr="006261E7">
                          <w:rPr>
                            <w:rFonts w:eastAsia="Calibri"/>
                            <w:color w:val="000000"/>
                          </w:rPr>
                          <w:t>по способу расчета ежемесячных платежей</w:t>
                        </w:r>
                      </w:p>
                    </w:txbxContent>
                  </v:textbox>
                </v:rect>
                <v:shape id="Прямая со стрелкой 37" o:spid="_x0000_s1107" type="#_x0000_t32" style="position:absolute;left:9144;top:1611;width:10327;height:3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A68QAAADbAAAADwAAAGRycy9kb3ducmV2LnhtbESP0WrCQBRE3wX/YbmCL6K7tmBK6ioi&#10;bUkpLTT6AZfsbRLM3k2zq4l/3y0IPg4zc4ZZbwfbiAt1vnasYblQIIgLZ2ouNRwPr/MnED4gG2wc&#10;k4YredhuxqM1psb1/E2XPJQiQtinqKEKoU2l9EVFFv3CtcTR+3GdxRBlV0rTYR/htpEPSq2kxZrj&#10;QoUt7SsqTvnZarAvb1kyzK6fM9v8HsyHV+9fQWk9nQy7ZxCBhnAP39qZ0fCYwP+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MDrxAAAANsAAAAPAAAAAAAAAAAA&#10;AAAAAKECAABkcnMvZG93bnJldi54bWxQSwUGAAAAAAQABAD5AAAAkgMAAAAA&#10;" strokecolor="black [3213]" strokeweight=".5pt">
                  <v:stroke endarrow="block" joinstyle="miter"/>
                </v:shape>
                <v:shape id="Прямая со стрелкой 38" o:spid="_x0000_s1108" type="#_x0000_t32" style="position:absolute;left:21336;top:1611;width:2653;height:35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UmcAAAADbAAAADwAAAGRycy9kb3ducmV2LnhtbERPy4rCMBTdC/5DuIIb0USFUapRRHRw&#10;GBR8fMClubbF5qY2Ga1/bxYDLg/nPV82thQPqn3hWMNwoEAQp84UnGm4nLf9KQgfkA2WjknDizws&#10;F+3WHBPjnnykxylkIoawT1BDHkKVSOnTnCz6gauII3d1tcUQYZ1JU+MzhttSjpT6khYLjg05VrTO&#10;Kb2d/qwGu/neTZrea9+z5f1sfr36OQSldbfTrGYgAjXhI/5374yGc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LVJnAAAAA2wAAAA8AAAAAAAAAAAAAAAAA&#10;oQIAAGRycy9kb3ducmV2LnhtbFBLBQYAAAAABAAEAPkAAACOAwAAAAA=&#10;" strokecolor="black [3213]" strokeweight=".5pt">
                  <v:stroke endarrow="block" joinstyle="miter"/>
                </v:shape>
                <v:shape id="Прямая со стрелкой 39" o:spid="_x0000_s1109" type="#_x0000_t32" style="position:absolute;left:31842;top:1039;width:915;height:4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bAMUAAADbAAAADwAAAGRycy9kb3ducmV2LnhtbESPT2vCQBTE70K/w/IKvemmDWhNXUWE&#10;UsVLTcU/t0f2NVmafRuyq0m/fbcgeBxm5jfMbNHbWlyp9caxgudRAoK4cNpwqWD/9T58BeEDssba&#10;MSn4JQ+L+cNghpl2He/omodSRAj7DBVUITSZlL6oyKIfuYY4et+utRiibEupW+wi3NbyJUnG0qLh&#10;uFBhQ6uKip/8YhUU+9NxSp/moLvUTD6a7Xmb5hulnh775RuIQH24h2/ttVaQTuH/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UbAMUAAADbAAAADwAAAAAAAAAA&#10;AAAAAAChAgAAZHJzL2Rvd25yZXYueG1sUEsFBgAAAAAEAAQA+QAAAJMDAAAAAA==&#10;" strokecolor="black [3213]" strokeweight=".5pt">
                  <v:stroke endarrow="block" joinstyle="miter"/>
                </v:shape>
                <v:shape id="Прямая со стрелкой 41" o:spid="_x0000_s1110" type="#_x0000_t32" style="position:absolute;left:40018;top:1441;width:5164;height: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ke8YAAADbAAAADwAAAGRycy9kb3ducmV2LnhtbESPT2vCQBTE7wW/w/IEb3XjH1obXUUK&#10;RcWLjdLW2yP7TBazb0N2Nem37xYKPQ4z8xtmsepsJe7UeONYwWiYgCDOnTZcKDgd3x5nIHxA1lg5&#10;JgXf5GG17D0sMNWu5Xe6Z6EQEcI+RQVlCHUqpc9LsuiHriaO3sU1FkOUTSF1g22E20qOk+RJWjQc&#10;F0qs6bWk/JrdrIL89PX5QgfzoduJed7U+/N+ku2UGvS79RxEoC78h//aW61gOoL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FZHvGAAAA2wAAAA8AAAAAAAAA&#10;AAAAAAAAoQIAAGRycy9kb3ducmV2LnhtbFBLBQYAAAAABAAEAPkAAACUAwAAAAA=&#10;" strokecolor="black [3213]" strokeweight=".5pt">
                  <v:stroke endarrow="block" joinstyle="miter"/>
                </v:shape>
                <v:rect id="Прямоугольник 32" o:spid="_x0000_s1111" style="position:absolute;left:12909;top:322;width:30444;height: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6uMMA&#10;AADbAAAADwAAAGRycy9kb3ducmV2LnhtbESPwWrDMBBE74H+g9hCb4mcB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6uMMAAADbAAAADwAAAAAAAAAAAAAAAACYAgAAZHJzL2Rv&#10;d25yZXYueG1sUEsFBgAAAAAEAAQA9QAAAIgDAAAAAA==&#10;" fillcolor="white [3201]" strokecolor="black [3213]" strokeweight="1pt">
                  <v:textbox>
                    <w:txbxContent>
                      <w:p w:rsidR="00DA4851" w:rsidRDefault="00DA4851" w:rsidP="006261E7">
                        <w:pPr>
                          <w:pStyle w:val="ab"/>
                          <w:jc w:val="center"/>
                        </w:pPr>
                        <w:r>
                          <w:t>Ипотечные кредиты</w:t>
                        </w:r>
                      </w:p>
                    </w:txbxContent>
                  </v:textbox>
                </v:rect>
                <v:rect id="Прямоугольник 46" o:spid="_x0000_s1112" style="position:absolute;left:2151;top:13067;width:14523;height:7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xsMA&#10;AADbAAAADwAAAGRycy9kb3ducmV2LnhtbESPwWrDMBBE74X+g9hCb42cU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PxsMAAADbAAAADwAAAAAAAAAAAAAAAACYAgAAZHJzL2Rv&#10;d25yZXYueG1sUEsFBgAAAAAEAAQA9QAAAIgDAAAAAA==&#10;" fillcolor="white [3201]" strokecolor="black [3213]" strokeweight="1pt">
                  <v:textbox>
                    <w:txbxContent>
                      <w:p w:rsidR="00DA4851" w:rsidRDefault="00DA4851" w:rsidP="002C1D86">
                        <w:pPr>
                          <w:pStyle w:val="ac"/>
                          <w:spacing w:before="0" w:beforeAutospacing="0" w:after="0" w:afterAutospacing="0"/>
                          <w:jc w:val="center"/>
                        </w:pPr>
                        <w:r w:rsidRPr="002C1D86">
                          <w:rPr>
                            <w:rFonts w:eastAsia="Calibri"/>
                            <w:color w:val="000000"/>
                          </w:rPr>
                          <w:t>для приобретения квартиры на вторичном рынке</w:t>
                        </w:r>
                      </w:p>
                    </w:txbxContent>
                  </v:textbox>
                </v:rect>
                <v:rect id="Прямоугольник 47" o:spid="_x0000_s1113" style="position:absolute;left:2689;top:22268;width:13232;height:6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qXcIA&#10;AADbAAAADwAAAGRycy9kb3ducmV2LnhtbESP0WoCMRRE3wv+Q7iCbzVrk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CpdwgAAANsAAAAPAAAAAAAAAAAAAAAAAJgCAABkcnMvZG93&#10;bnJldi54bWxQSwUGAAAAAAQABAD1AAAAhwMAAAAA&#10;" fillcolor="white [3201]" strokecolor="black [3213]" strokeweight="1pt">
                  <v:textbox>
                    <w:txbxContent>
                      <w:p w:rsidR="00DA4851" w:rsidRDefault="00DA4851" w:rsidP="002C1D86">
                        <w:pPr>
                          <w:pStyle w:val="ac"/>
                          <w:spacing w:before="0" w:beforeAutospacing="0" w:after="0" w:afterAutospacing="0"/>
                          <w:jc w:val="center"/>
                        </w:pPr>
                        <w:r w:rsidRPr="002C1D86">
                          <w:rPr>
                            <w:rFonts w:eastAsia="Calibri"/>
                            <w:color w:val="000000"/>
                          </w:rPr>
                          <w:t>на строящуюся недвижимость</w:t>
                        </w:r>
                      </w:p>
                    </w:txbxContent>
                  </v:textbox>
                </v:rect>
                <v:rect id="Прямоугольник 48" o:spid="_x0000_s1114" style="position:absolute;left:2904;top:29625;width:13017;height:5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L8AA&#10;AADbAAAADwAAAGRycy9kb3ducmV2LnhtbERP3WrCMBS+H/gO4QjezXRDxq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u+L8AAAADbAAAADwAAAAAAAAAAAAAAAACYAgAAZHJzL2Rvd25y&#10;ZXYueG1sUEsFBgAAAAAEAAQA9QAAAIUDAAAAAA==&#10;" fillcolor="white [3201]" strokecolor="black [3213]" strokeweight="1pt">
                  <v:textbox>
                    <w:txbxContent>
                      <w:p w:rsidR="00DA4851" w:rsidRDefault="00DA4851" w:rsidP="002C1D86">
                        <w:pPr>
                          <w:pStyle w:val="ac"/>
                          <w:spacing w:before="0" w:beforeAutospacing="0" w:after="0" w:afterAutospacing="0"/>
                          <w:jc w:val="center"/>
                        </w:pPr>
                        <w:r>
                          <w:rPr>
                            <w:rFonts w:eastAsia="Calibri"/>
                            <w:color w:val="000000"/>
                          </w:rPr>
                          <w:t>на возведение дома</w:t>
                        </w:r>
                      </w:p>
                    </w:txbxContent>
                  </v:textbox>
                </v:rect>
                <v:rect id="Прямоугольник 49" o:spid="_x0000_s1115" style="position:absolute;left:2689;top:35294;width:13232;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tMIA&#10;AADbAAAADwAAAGRycy9kb3ducmV2LnhtbESP0WoCMRRE3wv+Q7iCbzVrk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u0wgAAANsAAAAPAAAAAAAAAAAAAAAAAJgCAABkcnMvZG93&#10;bnJldi54bWxQSwUGAAAAAAQABAD1AAAAhwMAAAAA&#10;" fillcolor="white [3201]" strokecolor="black [3213]" strokeweight="1pt">
                  <v:textbox>
                    <w:txbxContent>
                      <w:p w:rsidR="00DA4851" w:rsidRDefault="00DA4851" w:rsidP="00D8181C">
                        <w:pPr>
                          <w:pStyle w:val="ac"/>
                          <w:spacing w:before="0" w:beforeAutospacing="0" w:after="0" w:afterAutospacing="0"/>
                          <w:jc w:val="center"/>
                        </w:pPr>
                        <w:r w:rsidRPr="00D8181C">
                          <w:rPr>
                            <w:rFonts w:eastAsia="Calibri"/>
                            <w:color w:val="000000"/>
                          </w:rPr>
                          <w:t>на приобретение загородной недвижимости</w:t>
                        </w:r>
                      </w:p>
                    </w:txbxContent>
                  </v:textbox>
                </v:rect>
                <v:rect id="Прямоугольник 50" o:spid="_x0000_s1116" style="position:absolute;left:18967;top:13195;width:9144;height:7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k9MAA&#10;AADbAAAADwAAAGRycy9kb3ducmV2LnhtbERP3WrCMBS+H/gO4QjezXQDx6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Qk9MAAAADbAAAADwAAAAAAAAAAAAAAAACYAgAAZHJzL2Rvd25y&#10;ZXYueG1sUEsFBgAAAAAEAAQA9QAAAIUDAAAAAA==&#10;" fillcolor="white [3201]" strokecolor="black [3213]" strokeweight="1pt">
                  <v:textbox>
                    <w:txbxContent>
                      <w:p w:rsidR="00DA4851" w:rsidRDefault="00DA4851" w:rsidP="00D8181C">
                        <w:pPr>
                          <w:pStyle w:val="ac"/>
                          <w:spacing w:before="0" w:beforeAutospacing="0" w:after="0" w:afterAutospacing="0"/>
                          <w:jc w:val="center"/>
                        </w:pPr>
                        <w:r>
                          <w:rPr>
                            <w:rFonts w:eastAsia="Calibri"/>
                            <w:color w:val="000000"/>
                          </w:rPr>
                          <w:t xml:space="preserve">в </w:t>
                        </w:r>
                        <w:proofErr w:type="spellStart"/>
                        <w:proofErr w:type="gramStart"/>
                        <w:r>
                          <w:rPr>
                            <w:rFonts w:eastAsia="Calibri"/>
                            <w:color w:val="000000"/>
                          </w:rPr>
                          <w:t>отечест</w:t>
                        </w:r>
                        <w:proofErr w:type="spellEnd"/>
                        <w:r>
                          <w:rPr>
                            <w:rFonts w:eastAsia="Calibri"/>
                            <w:color w:val="000000"/>
                          </w:rPr>
                          <w:t>-венной</w:t>
                        </w:r>
                        <w:proofErr w:type="gramEnd"/>
                        <w:r>
                          <w:rPr>
                            <w:rFonts w:eastAsia="Calibri"/>
                            <w:color w:val="000000"/>
                          </w:rPr>
                          <w:t xml:space="preserve"> валюте</w:t>
                        </w:r>
                      </w:p>
                    </w:txbxContent>
                  </v:textbox>
                </v:rect>
                <v:rect id="Прямоугольник 51" o:spid="_x0000_s1117" style="position:absolute;left:19075;top:22268;width:9036;height:6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Bb8IA&#10;AADbAAAADwAAAGRycy9kb3ducmV2LnhtbESP0WoCMRRE3wv9h3AF32pWw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IFvwgAAANsAAAAPAAAAAAAAAAAAAAAAAJgCAABkcnMvZG93&#10;bnJldi54bWxQSwUGAAAAAAQABAD1AAAAhwMAAAAA&#10;" fillcolor="white [3201]" strokecolor="black [3213]" strokeweight="1pt">
                  <v:textbox>
                    <w:txbxContent>
                      <w:p w:rsidR="00DA4851" w:rsidRDefault="00DA4851" w:rsidP="00D8181C">
                        <w:pPr>
                          <w:pStyle w:val="ac"/>
                          <w:spacing w:before="0" w:beforeAutospacing="0" w:after="0" w:afterAutospacing="0"/>
                          <w:jc w:val="center"/>
                        </w:pPr>
                        <w:r>
                          <w:rPr>
                            <w:rFonts w:eastAsia="Calibri"/>
                            <w:color w:val="000000"/>
                          </w:rPr>
                          <w:t>в иностранной валюте</w:t>
                        </w:r>
                      </w:p>
                    </w:txbxContent>
                  </v:textbox>
                </v:rect>
                <v:rect id="Прямоугольник 52" o:spid="_x0000_s1118" style="position:absolute;left:46150;top:13616;width:11295;height:7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fGMMA&#10;AADbAAAADwAAAGRycy9kb3ducmV2LnhtbESPwWrDMBBE74H+g9hCb4mcQ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fGMMAAADbAAAADwAAAAAAAAAAAAAAAACYAgAAZHJzL2Rv&#10;d25yZXYueG1sUEsFBgAAAAAEAAQA9QAAAIgDAAAAAA==&#10;" fillcolor="white [3201]" strokecolor="black [3213]" strokeweight="1pt">
                  <v:textbox>
                    <w:txbxContent>
                      <w:p w:rsidR="00DA4851" w:rsidRDefault="00DA4851" w:rsidP="00D8181C">
                        <w:pPr>
                          <w:pStyle w:val="ac"/>
                          <w:spacing w:before="0" w:beforeAutospacing="0" w:after="0" w:afterAutospacing="0"/>
                          <w:jc w:val="center"/>
                        </w:pPr>
                        <w:proofErr w:type="spellStart"/>
                        <w:proofErr w:type="gramStart"/>
                        <w:r>
                          <w:rPr>
                            <w:rFonts w:eastAsia="Calibri"/>
                            <w:color w:val="000000"/>
                          </w:rPr>
                          <w:t>Дифферен-цированный</w:t>
                        </w:r>
                        <w:proofErr w:type="spellEnd"/>
                        <w:proofErr w:type="gramEnd"/>
                      </w:p>
                    </w:txbxContent>
                  </v:textbox>
                </v:rect>
                <v:line id="Прямая соединительная линия 53" o:spid="_x0000_s1119" style="position:absolute;visibility:visible;mso-wrap-style:square" from="860,12048" to="968,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88sQAAADbAAAADwAAAGRycy9kb3ducmV2LnhtbESPQWsCMRSE7wX/Q3iF3mrWiqW7GkWE&#10;grQH6VrB42Pz3CzdvGQ3Ubf/3hQKHoeZ+YZZrAbbigv1oXGsYDLOQBBXTjdcK/jevz+/gQgRWWPr&#10;mBT8UoDVcvSwwEK7K3/RpYy1SBAOBSowMfpCylAZshjGzhMn7+R6izHJvpa6x2uC21a+ZNmrtNhw&#10;WjDoaWOo+inPVkH3UZWfs3py8Fu/MbsO8+6Y50o9PQ7rOYhIQ7yH/9tbrWA2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tzzyxAAAANsAAAAPAAAAAAAAAAAA&#10;AAAAAKECAABkcnMvZG93bnJldi54bWxQSwUGAAAAAAQABAD5AAAAkgMAAAAA&#10;" strokecolor="black [3213]" strokeweight=".5pt">
                  <v:stroke joinstyle="miter"/>
                </v:line>
                <v:shape id="Прямая со стрелкой 57" o:spid="_x0000_s1120" type="#_x0000_t32" style="position:absolute;left:860;top:41197;width:1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PScUAAADbAAAADwAAAGRycy9kb3ducmV2LnhtbESPQWvCQBSE74L/YXlCb7qpYrXRVYpQ&#10;tHjRKG29PbKvydLs25BdTfrvu4WCx2FmvmGW685W4kaNN44VPI4SEMS504YLBefT63AOwgdkjZVj&#10;UvBDHtarfm+JqXYtH+mWhUJECPsUFZQh1KmUPi/Joh+5mjh6X66xGKJsCqkbbCPcVnKcJE/SouG4&#10;UGJNm5Ly7+xqFeTnz49nOph33U7MbFvvL/tJ9qbUw6B7WYAI1IV7+L+90wqm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nPScUAAADbAAAADwAAAAAAAAAA&#10;AAAAAAChAgAAZHJzL2Rvd25yZXYueG1sUEsFBgAAAAAEAAQA+QAAAJMDAAAAAA==&#10;" strokecolor="black [3213]" strokeweight=".5pt">
                  <v:stroke endarrow="block" joinstyle="miter"/>
                </v:shape>
                <v:rect id="Прямоугольник 61" o:spid="_x0000_s1121" style="position:absolute;left:46257;top:22588;width:11291;height:7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L0sEA&#10;AADbAAAADwAAAGRycy9kb3ducmV2LnhtbESPwYoCMRBE74L/EFrYm2b0IDJrFBEF8eDiuB/QTHon&#10;w046MYk6/v1mQfBYVNUrarnubSfuFGLrWMF0UoAgrp1uuVHwfdmPFyBiQtbYOSYFT4qwXg0HSyy1&#10;e/CZ7lVqRIZwLFGBScmXUsbakMU4cZ44ez8uWExZhkbqgI8Mt52cFcVcWmw5Lxj0tDVU/1Y3q8CH&#10;jf8yO3PZ96dwODa3qjXXp1Ifo37zCSJRn97hV/ugFcyn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0S9LBAAAA2wAAAA8AAAAAAAAAAAAAAAAAmAIAAGRycy9kb3du&#10;cmV2LnhtbFBLBQYAAAAABAAEAPUAAACGAwAAAAA=&#10;" fillcolor="white [3201]" strokecolor="black [3213]" strokeweight="1pt">
                  <v:textbox>
                    <w:txbxContent>
                      <w:p w:rsidR="00DA4851" w:rsidRDefault="00DA4851" w:rsidP="002D5D2C">
                        <w:pPr>
                          <w:pStyle w:val="ac"/>
                          <w:spacing w:before="0" w:beforeAutospacing="0" w:after="0" w:afterAutospacing="0"/>
                          <w:jc w:val="center"/>
                        </w:pPr>
                        <w:proofErr w:type="spellStart"/>
                        <w:r>
                          <w:rPr>
                            <w:rFonts w:eastAsia="Calibri"/>
                            <w:color w:val="000000"/>
                          </w:rPr>
                          <w:t>Аннуитетный</w:t>
                        </w:r>
                        <w:proofErr w:type="spellEnd"/>
                        <w:r>
                          <w:rPr>
                            <w:rFonts w:eastAsia="Calibri"/>
                            <w:color w:val="000000"/>
                          </w:rPr>
                          <w:t xml:space="preserve"> (Постоянный)</w:t>
                        </w:r>
                      </w:p>
                    </w:txbxContent>
                  </v:textbox>
                </v:rect>
                <v:shape id="Прямая со стрелкой 64" o:spid="_x0000_s1122" type="#_x0000_t32" style="position:absolute;left:44536;top:26069;width:1721;height: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bg8YAAADbAAAADwAAAGRycy9kb3ducmV2LnhtbESPW2vCQBSE3wv+h+UIfaubavESXaUI&#10;xRZfNIqXt0P2NFmaPRuyq0n/fbdQ6OMwM98wi1VnK3GnxhvHCp4HCQji3GnDhYLj4e1pCsIHZI2V&#10;Y1LwTR5Wy97DAlPtWt7TPQuFiBD2KSooQ6hTKX1ekkU/cDVx9D5dYzFE2RRSN9hGuK3kMEnG0qLh&#10;uFBiTeuS8q/sZhXkx8t5Rjtz0u3ITDb19rodZR9KPfa71zmIQF34D/+137WC8Qv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Hm4PGAAAA2wAAAA8AAAAAAAAA&#10;AAAAAAAAoQIAAGRycy9kb3ducmV2LnhtbFBLBQYAAAAABAAEAPkAAACUAwAAAAA=&#10;" strokecolor="black [3213]" strokeweight=".5pt">
                  <v:stroke endarrow="block" joinstyle="miter"/>
                </v:shape>
                <v:rect id="Прямоугольник 65" o:spid="_x0000_s1123" style="position:absolute;left:31412;top:13411;width:10398;height:7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N0cMA&#10;AADbAAAADwAAAGRycy9kb3ducmV2LnhtbESPwWrDMBBE74X+g9hCb42cQENxIpsQEgg5tNTOByzW&#10;1jK1VoqkJM7fV4VCj8PMvGHW9WRHcaUQB8cK5rMCBHHn9MC9glO7f3kDEROyxtExKbhThLp6fFhj&#10;qd2NP+napF5kCMcSFZiUfCll7AxZjDPnibP35YLFlGXopQ54y3A7ykVRLKXFgfOCQU9bQ913c7EK&#10;fNj4D7Mz7X56D4djf2kGc74r9fw0bVYgEk3pP/zXPmgFy1f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9N0cMAAADbAAAADwAAAAAAAAAAAAAAAACYAgAAZHJzL2Rv&#10;d25yZXYueG1sUEsFBgAAAAAEAAQA9QAAAIgDAAAAAA==&#10;" fillcolor="white [3201]" strokecolor="black [3213]" strokeweight="1pt">
                  <v:textbox>
                    <w:txbxContent>
                      <w:p w:rsidR="00DA4851" w:rsidRDefault="00DA4851" w:rsidP="00860EC4">
                        <w:pPr>
                          <w:pStyle w:val="ac"/>
                          <w:spacing w:before="0" w:beforeAutospacing="0" w:after="0" w:afterAutospacing="0"/>
                          <w:jc w:val="center"/>
                        </w:pPr>
                        <w:r>
                          <w:rPr>
                            <w:rFonts w:eastAsia="Calibri"/>
                            <w:color w:val="000000"/>
                          </w:rPr>
                          <w:t>земля</w:t>
                        </w:r>
                      </w:p>
                    </w:txbxContent>
                  </v:textbox>
                </v:rect>
                <v:rect id="Прямоугольник 66" o:spid="_x0000_s1124" style="position:absolute;left:31412;top:22588;width:10472;height:7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TpsIA&#10;AADbAAAADwAAAGRycy9kb3ducmV2LnhtbESPQWsCMRSE7wX/Q3hCbzWrh0VWo0hRkB4qXf0Bj81z&#10;s3TzEpOo679vhILHYWa+YZbrwfbiRiF2jhVMJwUI4sbpjlsFp+PuYw4iJmSNvWNS8KAI69XobYmV&#10;dnf+oVudWpEhHCtUYFLylZSxMWQxTpwnzt7ZBYspy9BKHfCe4baXs6IopcWO84JBT5+Gmt/6ahX4&#10;sPEHszXH3fAd9l/tte7M5aHU+3jYLEAkGtIr/N/eawVlCc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dOmwgAAANsAAAAPAAAAAAAAAAAAAAAAAJgCAABkcnMvZG93&#10;bnJldi54bWxQSwUGAAAAAAQABAD1AAAAhwMAAAAA&#10;" fillcolor="white [3201]" strokecolor="black [3213]" strokeweight="1pt">
                  <v:textbox>
                    <w:txbxContent>
                      <w:p w:rsidR="00DA4851" w:rsidRDefault="00DA4851" w:rsidP="00860EC4">
                        <w:pPr>
                          <w:pStyle w:val="ac"/>
                          <w:spacing w:before="0" w:beforeAutospacing="0" w:after="0" w:afterAutospacing="0"/>
                          <w:jc w:val="center"/>
                        </w:pPr>
                        <w:proofErr w:type="spellStart"/>
                        <w:proofErr w:type="gramStart"/>
                        <w:r>
                          <w:rPr>
                            <w:rFonts w:eastAsia="Calibri"/>
                            <w:color w:val="000000"/>
                          </w:rPr>
                          <w:t>Недвижи-мость</w:t>
                        </w:r>
                        <w:proofErr w:type="spellEnd"/>
                        <w:proofErr w:type="gramEnd"/>
                      </w:p>
                    </w:txbxContent>
                  </v:textbox>
                </v:rect>
                <v:shape id="Прямая со стрелкой 181" o:spid="_x0000_s1125" type="#_x0000_t32" style="position:absolute;left:860;top:16860;width:1291;height:3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WZ8EAAADcAAAADwAAAGRycy9kb3ducmV2LnhtbERPzYrCMBC+C75DGGEvool7cEs1ioiK&#10;Iruw6gMMzdgWm0ltota3NwsL3ubj+53pvLWVuFPjS8caRkMFgjhzpuRcw+m4HiQgfEA2WDkmDU/y&#10;MJ91O1NMjXvwL90PIRcxhH2KGooQ6lRKnxVk0Q9dTRy5s2sshgibXJoGHzHcVvJTqbG0WHJsKLCm&#10;ZUHZ5XCzGuxqs/1q+8/vvq2uR7P3avcTlNYfvXYxARGoDW/xv3tr4vxkBH/PxAv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oNZnwQAAANwAAAAPAAAAAAAAAAAAAAAA&#10;AKECAABkcnMvZG93bnJldi54bWxQSwUGAAAAAAQABAD5AAAAjwMAAAAA&#10;" strokecolor="black [3213]" strokeweight=".5pt">
                  <v:stroke endarrow="block" joinstyle="miter"/>
                </v:shape>
                <v:shape id="Прямая со стрелкой 182" o:spid="_x0000_s1126" type="#_x0000_t32" style="position:absolute;left:1075;top:25675;width:1614;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JIEMEAAADcAAAADwAAAGRycy9kb3ducmV2LnhtbERPzYrCMBC+C75DGMGLaLIe3FKNIrKK&#10;Iruw6gMMzdgWm0ltota3NwsL3ubj+53ZorWVuFPjS8caPkYKBHHmTMm5htNxPUxA+IBssHJMGp7k&#10;YTHvdmaYGvfgX7ofQi5iCPsUNRQh1KmUPivIoh+5mjhyZ9dYDBE2uTQNPmK4reRYqYm0WHJsKLCm&#10;VUHZ5XCzGuzXZvvZDp7fA1tdj2bv1e4nKK37vXY5BRGoDW/xv3tr4vxkDH/PxAv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kgQwQAAANwAAAAPAAAAAAAAAAAAAAAA&#10;AKECAABkcnMvZG93bnJldi54bWxQSwUGAAAAAAQABAD5AAAAjwMAAAAA&#10;" strokecolor="black [3213]" strokeweight=".5pt">
                  <v:stroke endarrow="block" joinstyle="miter"/>
                </v:shape>
                <v:shape id="Прямая со стрелкой 183" o:spid="_x0000_s1127" type="#_x0000_t32" style="position:absolute;left:1075;top:32175;width:1829;height:2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7ti8MAAADcAAAADwAAAGRycy9kb3ducmV2LnhtbERP3WrCMBS+F3yHcARvZCZu4Eo1isg2&#10;OsYGq3uAQ3Nsi81J10Rb334ZCN6dj+/3rLeDbcSFOl871rCYKxDEhTM1lxp+Dq8PCQgfkA02jknD&#10;lTxsN+PRGlPjev6mSx5KEUPYp6ihCqFNpfRFRRb93LXEkTu6zmKIsCul6bCP4baRj0otpcWaY0OF&#10;Le0rKk752WqwL2/Z8zC7fs5s83swH169fwWl9XQy7FYgAg3hLr65MxPnJ0/w/0y8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7YvDAAAA3AAAAA8AAAAAAAAAAAAA&#10;AAAAoQIAAGRycy9kb3ducmV2LnhtbFBLBQYAAAAABAAEAPkAAACRAwAAAAA=&#10;" strokecolor="black [3213]" strokeweight=".5pt">
                  <v:stroke endarrow="block" joinstyle="miter"/>
                </v:shape>
                <v:line id="Прямая соединительная линия 184" o:spid="_x0000_s1128" style="position:absolute;flip:x;visibility:visible;mso-wrap-style:square" from="17857,11939" to="17965,2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bt4sIAAADcAAAADwAAAGRycy9kb3ducmV2LnhtbERPS2sCMRC+C/0PYQq9abaliGzNSlmw&#10;euhFK4vHYTP7sMlkSaJu/fWmUOhtPr7nLFejNeJCPvSOFTzPMhDEtdM9twoOX+vpAkSIyBqNY1Lw&#10;QwFWxcNkibl2V97RZR9bkUI45Kigi3HIpQx1RxbDzA3EiWuctxgT9K3UHq8p3Br5kmVzabHn1NDh&#10;QGVH9ff+bBWUpjqOmw/PsTrdmvMnrcuTMUo9PY7vbyAijfFf/Ofe6jR/8Qq/z6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bt4sIAAADcAAAADwAAAAAAAAAAAAAA&#10;AAChAgAAZHJzL2Rvd25yZXYueG1sUEsFBgAAAAAEAAQA+QAAAJADAAAAAA==&#10;" strokecolor="black [3213]" strokeweight=".5pt">
                  <v:stroke joinstyle="miter"/>
                </v:line>
                <v:shape id="Прямая со стрелкой 185" o:spid="_x0000_s1129" type="#_x0000_t32" style="position:absolute;left:17965;top:16925;width:1002;height: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QZMMAAADcAAAADwAAAGRycy9kb3ducmV2LnhtbERP3WrCMBS+F3yHcARvZCYO5ko1isg2&#10;OsYGq3uAQ3Nsi81J10Rb334ZCN6dj+/3rLeDbcSFOl871rCYKxDEhTM1lxp+Dq8PCQgfkA02jknD&#10;lTxsN+PRGlPjev6mSx5KEUPYp6ihCqFNpfRFRRb93LXEkTu6zmKIsCul6bCP4baRj0otpcWaY0OF&#10;Le0rKk752WqwL2/Z8zC7fs5s83swH169fwWl9XQy7FYgAg3hLr65MxPnJ0/w/0y8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b0GTDAAAA3AAAAA8AAAAAAAAAAAAA&#10;AAAAoQIAAGRycy9kb3ducmV2LnhtbFBLBQYAAAAABAAEAPkAAACRAwAAAAA=&#10;" strokecolor="black [3213]" strokeweight=".5pt">
                  <v:stroke endarrow="block" joinstyle="miter"/>
                </v:shape>
                <v:shape id="Прямая со стрелкой 186" o:spid="_x0000_s1130" type="#_x0000_t32" style="position:absolute;left:17857;top:25675;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xOPsMAAADcAAAADwAAAGRycy9kb3ducmV2LnhtbERPTWvCQBC9C/0PyxR6000VrKauUgSx&#10;xYtGUXsbstNkaXY2ZLcm/ntXKHibx/uc2aKzlbhQ441jBa+DBARx7rThQsFhv+pPQPiArLFyTAqu&#10;5GExf+rNMNWu5R1dslCIGMI+RQVlCHUqpc9LsugHriaO3I9rLIYIm0LqBtsYbis5TJKxtGg4NpRY&#10;07Kk/Df7swryw/k0pa056nZk3tb15nszyr6UennuPt5BBOrCQ/zv/tRx/mQM9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MTj7DAAAA3AAAAA8AAAAAAAAAAAAA&#10;AAAAoQIAAGRycy9kb3ducmV2LnhtbFBLBQYAAAAABAAEAPkAAACRAwAAAAA=&#10;" strokecolor="black [3213]" strokeweight=".5pt">
                  <v:stroke endarrow="block" joinstyle="miter"/>
                </v:shape>
                <v:line id="Прямая соединительная линия 187" o:spid="_x0000_s1131" style="position:absolute;visibility:visible;mso-wrap-style:square" from="30013,11939" to="30013,2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lSscMAAADcAAAADwAAAGRycy9kb3ducmV2LnhtbERP32vCMBB+H/g/hBN8m6mCznZGEUGQ&#10;+TDWbbDHozmbYnNJm6jdf78MBnu7j+/nrbeDbcWN+tA4VjCbZiCIK6cbrhV8vB8eVyBCRNbYOiYF&#10;3xRguxk9rLHQ7s5vdCtjLVIIhwIVmBh9IWWoDFkMU+eJE3d2vcWYYF9L3eM9hdtWzrNsKS02nBoM&#10;etobqi7l1SroXqrytKhnn/7o9+a1w7z7ynOlJuNh9wwi0hD/xX/uo07zV0/w+0y6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pUrHDAAAA3AAAAA8AAAAAAAAAAAAA&#10;AAAAoQIAAGRycy9kb3ducmV2LnhtbFBLBQYAAAAABAAEAPkAAACRAwAAAAA=&#10;" strokecolor="black [3213]" strokeweight=".5pt">
                  <v:stroke joinstyle="miter"/>
                </v:line>
                <v:shape id="Прямая со стрелкой 188" o:spid="_x0000_s1132" type="#_x0000_t32" style="position:absolute;left:30013;top:17086;width:1399;height:3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sUAAADcAAAADwAAAGRycy9kb3ducmV2LnhtbESPQWvCQBCF74L/YRmhF9Hd9lAlzUZE&#10;2mIpFqr+gCE7TYLZ2Zjdavz3nUPB2wzvzXvf5KvBt+pCfWwCW3icG1DEZXANVxaOh7fZElRMyA7b&#10;wGThRhFWxXiUY+bClb/psk+VkhCOGVqoU+oyrWNZk8c4Dx2xaD+h95hk7SvterxKuG/1kzHP2mPD&#10;0lBjR5uaytP+11vwr+/bxTC97aa+PR/cZzQfX8lY+zAZ1i+gEg3pbv6/3jrBXwqtPCMT6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sUAAADcAAAADwAAAAAAAAAA&#10;AAAAAAChAgAAZHJzL2Rvd25yZXYueG1sUEsFBgAAAAAEAAQA+QAAAJMDAAAAAA==&#10;" strokecolor="black [3213]" strokeweight=".5pt">
                  <v:stroke endarrow="block" joinstyle="miter"/>
                </v:shape>
                <v:shape id="Прямая со стрелкой 189" o:spid="_x0000_s1133" type="#_x0000_t32" style="position:absolute;left:30228;top:25925;width:1184;height: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aTMMAAADcAAAADwAAAGRycy9kb3ducmV2LnhtbERPS2vCQBC+C/6HZYTedGOFVqOrlEKp&#10;xUuN4uM2ZMdkMTsbsqtJ/323UPA2H99zFqvOVuJOjTeOFYxHCQji3GnDhYL97mM4BeEDssbKMSn4&#10;IQ+rZb+3wFS7lrd0z0IhYgj7FBWUIdSplD4vyaIfuZo4chfXWAwRNoXUDbYx3FbyOUlepEXDsaHE&#10;mt5Lyq/ZzSrI96fjjL7NQbcT8/pZb86bSfal1NOge5uDCNSFh/jfvdZx/nQGf8/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T2kzDAAAA3AAAAA8AAAAAAAAAAAAA&#10;AAAAoQIAAGRycy9kb3ducmV2LnhtbFBLBQYAAAAABAAEAPkAAACRAwAAAAA=&#10;" strokecolor="black [3213]" strokeweight=".5pt">
                  <v:stroke endarrow="block" joinstyle="miter"/>
                </v:shape>
                <v:line id="Прямая соединительная линия 190" o:spid="_x0000_s1134" style="position:absolute;visibility:visible;mso-wrap-style:square" from="44751,11939" to="44751,2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lcGMUAAADcAAAADwAAAGRycy9kb3ducmV2LnhtbESPQUvDQBCF70L/wzIFb3ZTQTGx21IK&#10;haIHMVXwOGSn2dDs7Ca7tvHfOwfB2wzvzXvfrDaT79WFxtQFNrBcFKCIm2A7bg18HPd3T6BSRrbY&#10;ByYDP5Rgs57drLCy4crvdKlzqySEU4UGXM6x0jo1jjymRYjEop3C6DHLOrbajniVcN/r+6J41B47&#10;lgaHkXaOmnP97Q0ML039+tAuP+Mh7tzbgOXwVZbG3M6n7TOoTFP+N/9dH6zgl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lcGMUAAADcAAAADwAAAAAAAAAA&#10;AAAAAAChAgAAZHJzL2Rvd25yZXYueG1sUEsFBgAAAAAEAAQA+QAAAJMDAAAAAA==&#10;" strokecolor="black [3213]" strokeweight=".5pt">
                  <v:stroke joinstyle="miter"/>
                </v:line>
                <v:shape id="Прямая со стрелкой 191" o:spid="_x0000_s1135" type="#_x0000_t32" style="position:absolute;left:44751;top:17296;width:1399;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Y9sUAAADcAAAADwAAAGRycy9kb3ducmV2LnhtbERPS2vCQBC+F/oflil4KbrRtqLRVdpI&#10;oVcfoN6G7JiNzc6m2W2M/vpuodDbfHzPmS87W4mWGl86VjAcJCCIc6dLLhTstu/9CQgfkDVWjknB&#10;lTwsF/d3c0y1u/Ca2k0oRAxhn6ICE0KdSulzQxb9wNXEkTu5xmKIsCmkbvASw20lR0kylhZLjg0G&#10;a8oM5Z+bb6vgeHrR7Vu2KnNzyJ72j8+3r/NhpVTvoXudgQjUhX/xn/tDx/nTI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qY9sUAAADcAAAADwAAAAAAAAAA&#10;AAAAAAChAgAAZHJzL2Rvd25yZXYueG1sUEsFBgAAAAAEAAQA+QAAAJMDAAAAAA==&#10;" strokecolor="#5b9bd5 [3204]" strokeweight=".5pt">
                  <v:stroke endarrow="block" joinstyle="miter"/>
                </v:shape>
                <w10:anchorlock/>
              </v:group>
            </w:pict>
          </mc:Fallback>
        </mc:AlternateContent>
      </w:r>
    </w:p>
    <w:p w:rsidR="006261E7" w:rsidRDefault="006261E7" w:rsidP="006261E7">
      <w:pPr>
        <w:jc w:val="center"/>
      </w:pPr>
      <w:r>
        <w:t>Рис.1.</w:t>
      </w:r>
      <w:r w:rsidR="00B84FA3">
        <w:t>8</w:t>
      </w:r>
      <w:r>
        <w:t>. Классификация ипотечных кредитов</w:t>
      </w:r>
    </w:p>
    <w:p w:rsidR="006261E7" w:rsidRDefault="006261E7" w:rsidP="006261E7">
      <w:r>
        <w:t>Кроме того, некоторые специалисты склоны выделять еще и группы ипотеки, основываясь на ее определении в качестве залога недвижимости, в данном направлении принято выделять две группы:</w:t>
      </w:r>
    </w:p>
    <w:p w:rsidR="006261E7" w:rsidRDefault="006261E7" w:rsidP="006261E7">
      <w:r>
        <w:t>1. Ипотека под залог имеющейся в собственности недвижимости;</w:t>
      </w:r>
    </w:p>
    <w:p w:rsidR="006261E7" w:rsidRDefault="006261E7" w:rsidP="006261E7">
      <w:r>
        <w:t xml:space="preserve">2. </w:t>
      </w:r>
      <w:r w:rsidR="0013579F">
        <w:t>К</w:t>
      </w:r>
      <w:r>
        <w:t xml:space="preserve">редит под залог </w:t>
      </w:r>
      <w:r w:rsidR="0013579F">
        <w:t>приобретаемого</w:t>
      </w:r>
      <w:r>
        <w:t xml:space="preserve"> имущества</w:t>
      </w:r>
      <w:r w:rsidR="0013579F">
        <w:t xml:space="preserve"> (чаще к кредитованию прибегают именно те, у кого отсутствует недвижимость)</w:t>
      </w:r>
      <w:r>
        <w:t>.</w:t>
      </w:r>
    </w:p>
    <w:p w:rsidR="006261E7" w:rsidRDefault="0013579F" w:rsidP="006261E7">
      <w:r>
        <w:t>В случае оформления</w:t>
      </w:r>
      <w:r w:rsidR="006261E7">
        <w:t xml:space="preserve"> ипотека первым </w:t>
      </w:r>
      <w:r>
        <w:t>методом</w:t>
      </w:r>
      <w:r w:rsidR="006261E7">
        <w:t>, заемщик получает</w:t>
      </w:r>
      <w:r>
        <w:t xml:space="preserve"> такие</w:t>
      </w:r>
      <w:r w:rsidR="006261E7">
        <w:t xml:space="preserve"> преимущества:</w:t>
      </w:r>
    </w:p>
    <w:p w:rsidR="006261E7" w:rsidRDefault="0013579F" w:rsidP="006261E7">
      <w:r>
        <w:t>1. Б</w:t>
      </w:r>
      <w:r w:rsidR="006261E7">
        <w:t>олее низкая ставка;</w:t>
      </w:r>
    </w:p>
    <w:p w:rsidR="006261E7" w:rsidRDefault="0013579F" w:rsidP="006261E7">
      <w:r>
        <w:t xml:space="preserve">2. Потенциальная </w:t>
      </w:r>
      <w:r w:rsidR="006261E7">
        <w:t>возможность нецелевого использования средств.</w:t>
      </w:r>
    </w:p>
    <w:p w:rsidR="006261E7" w:rsidRDefault="0013579F" w:rsidP="006261E7">
      <w:r>
        <w:t>В случае</w:t>
      </w:r>
      <w:r w:rsidR="006261E7">
        <w:t xml:space="preserve"> оформлени</w:t>
      </w:r>
      <w:r>
        <w:t>я</w:t>
      </w:r>
      <w:r w:rsidR="006261E7">
        <w:t xml:space="preserve"> ипотеки под залог </w:t>
      </w:r>
      <w:r>
        <w:t xml:space="preserve">уже </w:t>
      </w:r>
      <w:r w:rsidR="006261E7">
        <w:t xml:space="preserve">приобретаемого недвижимости, наоборот, </w:t>
      </w:r>
      <w:r>
        <w:t>кредит обладает</w:t>
      </w:r>
      <w:r w:rsidR="006261E7">
        <w:t xml:space="preserve"> исключительно целев</w:t>
      </w:r>
      <w:r>
        <w:t>ым</w:t>
      </w:r>
      <w:r w:rsidR="006261E7">
        <w:t xml:space="preserve"> характер</w:t>
      </w:r>
      <w:r>
        <w:t>ом, т.е. приобрести</w:t>
      </w:r>
      <w:r w:rsidR="006261E7">
        <w:t xml:space="preserve"> на полученные ден</w:t>
      </w:r>
      <w:r>
        <w:t>ежные средства</w:t>
      </w:r>
      <w:r w:rsidR="006261E7">
        <w:t xml:space="preserve"> нельзя </w:t>
      </w:r>
      <w:r>
        <w:lastRenderedPageBreak/>
        <w:t xml:space="preserve">абсолютно </w:t>
      </w:r>
      <w:r w:rsidR="006261E7">
        <w:t xml:space="preserve">ничего </w:t>
      </w:r>
      <w:r>
        <w:t>за исключением</w:t>
      </w:r>
      <w:r w:rsidR="006261E7">
        <w:t xml:space="preserve"> квартиры, </w:t>
      </w:r>
      <w:r>
        <w:t>при этом</w:t>
      </w:r>
      <w:r w:rsidR="006261E7">
        <w:t xml:space="preserve"> она </w:t>
      </w:r>
      <w:r>
        <w:t>обязана б</w:t>
      </w:r>
      <w:r w:rsidR="006261E7">
        <w:t xml:space="preserve">ыть одобрена банком. </w:t>
      </w:r>
    </w:p>
    <w:p w:rsidR="00B53547" w:rsidRPr="00391506" w:rsidRDefault="00391506" w:rsidP="00391506">
      <w:r>
        <w:t>Согласно</w:t>
      </w:r>
      <w:r w:rsidR="00B53547" w:rsidRPr="00391506">
        <w:t xml:space="preserve"> цели оформления</w:t>
      </w:r>
      <w:r>
        <w:t xml:space="preserve"> ипотечного кредита</w:t>
      </w:r>
      <w:r w:rsidR="00B53547" w:rsidRPr="00391506">
        <w:t xml:space="preserve"> </w:t>
      </w:r>
      <w:r w:rsidR="002C1D86">
        <w:t>в качестве наиболее распространённого в настоящее время выступает именно кредит с целью</w:t>
      </w:r>
      <w:r w:rsidR="002C1D86" w:rsidRPr="002C1D86">
        <w:t xml:space="preserve"> приобретения квартиры на вторичном рынке</w:t>
      </w:r>
      <w:r w:rsidR="00B53547" w:rsidRPr="00391506">
        <w:t xml:space="preserve">. </w:t>
      </w:r>
      <w:r w:rsidR="002C1D86">
        <w:t>В качестве основных его характеристик стоит указать наиболее оптимальные</w:t>
      </w:r>
      <w:r w:rsidR="00B53547" w:rsidRPr="00391506">
        <w:t xml:space="preserve"> условия</w:t>
      </w:r>
      <w:r w:rsidR="002C1D86">
        <w:t xml:space="preserve"> и самая </w:t>
      </w:r>
      <w:r w:rsidR="00B53547" w:rsidRPr="00391506">
        <w:t xml:space="preserve">выгодная процентная ставка. </w:t>
      </w:r>
      <w:r w:rsidR="002C1D86">
        <w:t>Данному виду и</w:t>
      </w:r>
      <w:r w:rsidR="00B53547" w:rsidRPr="00391506">
        <w:t xml:space="preserve">потеки </w:t>
      </w:r>
      <w:r w:rsidR="002C1D86">
        <w:t xml:space="preserve">присуще </w:t>
      </w:r>
      <w:r w:rsidR="00B53547" w:rsidRPr="00391506">
        <w:t>быстр</w:t>
      </w:r>
      <w:r w:rsidR="002C1D86">
        <w:t>ое оформление</w:t>
      </w:r>
      <w:r w:rsidR="00B53547" w:rsidRPr="00391506">
        <w:t xml:space="preserve">. </w:t>
      </w:r>
      <w:r w:rsidR="002C1D86">
        <w:t>Большинство</w:t>
      </w:r>
      <w:r w:rsidR="00B53547" w:rsidRPr="00391506">
        <w:t xml:space="preserve"> банки </w:t>
      </w:r>
      <w:r w:rsidR="002C1D86">
        <w:t>могут предложить</w:t>
      </w:r>
      <w:r w:rsidR="00B53547" w:rsidRPr="00391506">
        <w:t xml:space="preserve"> несколько </w:t>
      </w:r>
      <w:r w:rsidR="002C1D86">
        <w:t>разных видов</w:t>
      </w:r>
      <w:r w:rsidR="00B53547" w:rsidRPr="00391506">
        <w:t xml:space="preserve"> ипотечных кредитов на приобретение жилья на вторичном рынке, </w:t>
      </w:r>
      <w:r w:rsidR="002C1D86">
        <w:t>согласно которых</w:t>
      </w:r>
      <w:r w:rsidR="00B53547" w:rsidRPr="00391506">
        <w:t xml:space="preserve"> для некоторых групп заемщиков </w:t>
      </w:r>
      <w:r w:rsidR="002C1D86">
        <w:t>есть даже</w:t>
      </w:r>
      <w:r w:rsidR="00B53547" w:rsidRPr="00391506">
        <w:t xml:space="preserve"> определенные льготы.</w:t>
      </w:r>
    </w:p>
    <w:p w:rsidR="002C1D86" w:rsidRDefault="002C1D86" w:rsidP="00391506">
      <w:r>
        <w:t>Есть и</w:t>
      </w:r>
      <w:r w:rsidR="00B53547" w:rsidRPr="00391506">
        <w:t xml:space="preserve">потечный </w:t>
      </w:r>
      <w:proofErr w:type="spellStart"/>
      <w:r w:rsidR="00B53547" w:rsidRPr="00391506">
        <w:t>займ</w:t>
      </w:r>
      <w:proofErr w:type="spellEnd"/>
      <w:r w:rsidR="00B53547" w:rsidRPr="00391506">
        <w:t xml:space="preserve"> </w:t>
      </w:r>
      <w:r>
        <w:t>для</w:t>
      </w:r>
      <w:r w:rsidR="00B53547" w:rsidRPr="00391506">
        <w:t xml:space="preserve"> строящ</w:t>
      </w:r>
      <w:r>
        <w:t>ейся недвижимости, что дает</w:t>
      </w:r>
      <w:r w:rsidR="00B53547" w:rsidRPr="00391506">
        <w:t xml:space="preserve"> возможность приобрести жилье </w:t>
      </w:r>
      <w:r>
        <w:t xml:space="preserve">еще </w:t>
      </w:r>
      <w:r w:rsidR="00B53547" w:rsidRPr="00391506">
        <w:t xml:space="preserve">в момент его строительства. </w:t>
      </w:r>
      <w:r>
        <w:t>При этом в обязательном порядке сам</w:t>
      </w:r>
      <w:r w:rsidR="00B53547" w:rsidRPr="00391506">
        <w:t xml:space="preserve"> застройщик </w:t>
      </w:r>
      <w:r>
        <w:t xml:space="preserve">обязан быть </w:t>
      </w:r>
      <w:r w:rsidR="00B53547" w:rsidRPr="00391506">
        <w:t>аккредитован</w:t>
      </w:r>
      <w:r>
        <w:t>ным в</w:t>
      </w:r>
      <w:r w:rsidR="00B53547" w:rsidRPr="00391506">
        <w:t xml:space="preserve">ыдающей кредит организацией. </w:t>
      </w:r>
      <w:r>
        <w:t xml:space="preserve">Данному виду ипотеки с точки зрения банка есть два существенных риска - это </w:t>
      </w:r>
      <w:r w:rsidR="00B53547" w:rsidRPr="00391506">
        <w:t>риск невозврата</w:t>
      </w:r>
      <w:r>
        <w:t xml:space="preserve"> и риск (</w:t>
      </w:r>
      <w:r w:rsidR="00B53547" w:rsidRPr="00391506">
        <w:t>вероятность</w:t>
      </w:r>
      <w:r>
        <w:t>)</w:t>
      </w:r>
      <w:r w:rsidR="00B53547" w:rsidRPr="00391506">
        <w:t xml:space="preserve">, что строительство не будет </w:t>
      </w:r>
      <w:r>
        <w:t>завершено, соответственно, именно по подобным ипотечным программам</w:t>
      </w:r>
      <w:r w:rsidR="00B53547" w:rsidRPr="00391506">
        <w:t xml:space="preserve"> ставка самая высокая</w:t>
      </w:r>
      <w:r>
        <w:t>, что в результате ведет к увеличению переплаты, но стоимость самого жилья значительно ниже, чем уже завершенного.</w:t>
      </w:r>
      <w:r w:rsidR="00B53547" w:rsidRPr="00391506">
        <w:t xml:space="preserve"> </w:t>
      </w:r>
    </w:p>
    <w:p w:rsidR="00B53547" w:rsidRPr="00391506" w:rsidRDefault="00B53547" w:rsidP="00391506">
      <w:r w:rsidRPr="00391506">
        <w:t xml:space="preserve">Ипотека </w:t>
      </w:r>
      <w:r w:rsidR="002C1D86">
        <w:t>с целью</w:t>
      </w:r>
      <w:r w:rsidRPr="00391506">
        <w:t xml:space="preserve"> строительства дома</w:t>
      </w:r>
      <w:r w:rsidR="002C1D86">
        <w:t xml:space="preserve"> предоставляется таким лицам</w:t>
      </w:r>
      <w:r w:rsidRPr="00391506">
        <w:t xml:space="preserve">, </w:t>
      </w:r>
      <w:r w:rsidR="002C1D86">
        <w:t>у которых есть</w:t>
      </w:r>
      <w:r w:rsidRPr="00391506">
        <w:t xml:space="preserve"> земельный участок</w:t>
      </w:r>
      <w:r w:rsidR="002C1D86">
        <w:t xml:space="preserve"> (ипотека под ИЖС)</w:t>
      </w:r>
      <w:r w:rsidRPr="00391506">
        <w:t xml:space="preserve">. Такой кредит </w:t>
      </w:r>
      <w:r w:rsidR="002C1D86">
        <w:t xml:space="preserve">дает </w:t>
      </w:r>
      <w:proofErr w:type="gramStart"/>
      <w:r w:rsidR="002C1D86">
        <w:t>возможность</w:t>
      </w:r>
      <w:proofErr w:type="gramEnd"/>
      <w:r w:rsidRPr="00391506">
        <w:t xml:space="preserve"> возвести </w:t>
      </w:r>
      <w:r w:rsidR="002C1D86">
        <w:t xml:space="preserve">свой </w:t>
      </w:r>
      <w:r w:rsidRPr="00391506">
        <w:t>частный дом.</w:t>
      </w:r>
    </w:p>
    <w:p w:rsidR="00B53547" w:rsidRPr="00391506" w:rsidRDefault="00890403" w:rsidP="00391506">
      <w:r>
        <w:t xml:space="preserve">Что </w:t>
      </w:r>
      <w:proofErr w:type="gramStart"/>
      <w:r>
        <w:t>касается к</w:t>
      </w:r>
      <w:r w:rsidR="00B53547" w:rsidRPr="00391506">
        <w:t>редит</w:t>
      </w:r>
      <w:proofErr w:type="gramEnd"/>
      <w:r w:rsidR="00B53547" w:rsidRPr="00391506">
        <w:t xml:space="preserve"> на приобретение загородной недвижимости</w:t>
      </w:r>
      <w:r>
        <w:t>, то подобное дает возможность</w:t>
      </w:r>
      <w:r w:rsidR="00D8181C">
        <w:t xml:space="preserve"> стать собственником </w:t>
      </w:r>
      <w:proofErr w:type="spellStart"/>
      <w:r w:rsidR="00B53547" w:rsidRPr="00391506">
        <w:t>таунхауса</w:t>
      </w:r>
      <w:proofErr w:type="spellEnd"/>
      <w:r w:rsidR="00D8181C">
        <w:t xml:space="preserve">, </w:t>
      </w:r>
      <w:r w:rsidR="00B53547" w:rsidRPr="00391506">
        <w:t>загородного дома,</w:t>
      </w:r>
      <w:r w:rsidR="00D8181C">
        <w:t xml:space="preserve"> коттеджа или же просто </w:t>
      </w:r>
      <w:r w:rsidR="00B53547" w:rsidRPr="00391506">
        <w:t xml:space="preserve">земельного участка. На </w:t>
      </w:r>
      <w:r w:rsidR="00D8181C">
        <w:t xml:space="preserve">современном </w:t>
      </w:r>
      <w:r w:rsidR="00B53547" w:rsidRPr="00391506">
        <w:t>рынке</w:t>
      </w:r>
      <w:r w:rsidR="00D8181C">
        <w:t xml:space="preserve"> есть </w:t>
      </w:r>
      <w:r w:rsidR="00B53547" w:rsidRPr="00391506">
        <w:t xml:space="preserve">предложения, разработанные </w:t>
      </w:r>
      <w:r w:rsidR="00D8181C">
        <w:t xml:space="preserve">разными </w:t>
      </w:r>
      <w:r w:rsidR="00B53547" w:rsidRPr="00391506">
        <w:t xml:space="preserve">кредитными организациями при поддержке застройщиков. </w:t>
      </w:r>
      <w:r w:rsidR="00D8181C">
        <w:t>Таки</w:t>
      </w:r>
      <w:r w:rsidR="00B53547" w:rsidRPr="00391506">
        <w:t xml:space="preserve">е программы </w:t>
      </w:r>
      <w:r w:rsidR="00D8181C">
        <w:t>дают</w:t>
      </w:r>
      <w:r w:rsidR="00B53547" w:rsidRPr="00391506">
        <w:t xml:space="preserve"> возможность </w:t>
      </w:r>
      <w:r w:rsidR="00D8181C">
        <w:t>приобрести</w:t>
      </w:r>
      <w:r w:rsidR="00B53547" w:rsidRPr="00391506">
        <w:t xml:space="preserve"> жилые объекты в экологически чистых районах по </w:t>
      </w:r>
      <w:r w:rsidR="00D8181C">
        <w:t>доступным</w:t>
      </w:r>
      <w:r w:rsidR="00B53547" w:rsidRPr="00391506">
        <w:t xml:space="preserve"> ценам.</w:t>
      </w:r>
    </w:p>
    <w:p w:rsidR="00B53547" w:rsidRDefault="005F2888" w:rsidP="006261E7">
      <w:r>
        <w:lastRenderedPageBreak/>
        <w:t>Что касается видов валюты ипотечного кредита, то под отечественной понимается российский рубль, а под иностранной обычно понимается кредит или в евро, или в долларе, но есть варианты фунтов стерлингов или иной валюты</w:t>
      </w:r>
      <w:r>
        <w:rPr>
          <w:rStyle w:val="af"/>
        </w:rPr>
        <w:footnoteReference w:id="23"/>
      </w:r>
      <w:r>
        <w:t>.</w:t>
      </w:r>
    </w:p>
    <w:p w:rsidR="0013579F" w:rsidRDefault="00860EC4" w:rsidP="006261E7">
      <w:r>
        <w:t xml:space="preserve">С точки зрения приобретения недвижимости – здесь </w:t>
      </w:r>
      <w:proofErr w:type="gramStart"/>
      <w:r>
        <w:t>основных</w:t>
      </w:r>
      <w:proofErr w:type="gramEnd"/>
      <w:r>
        <w:t xml:space="preserve"> два варианта – земля и недвижимость.</w:t>
      </w:r>
    </w:p>
    <w:p w:rsidR="00860EC4" w:rsidRDefault="00860EC4" w:rsidP="006261E7">
      <w:r>
        <w:t xml:space="preserve">С точки зрения платежей есть дифференцированные платежи, а есть </w:t>
      </w:r>
      <w:proofErr w:type="spellStart"/>
      <w:r>
        <w:t>аннуитетный</w:t>
      </w:r>
      <w:proofErr w:type="spellEnd"/>
      <w:r>
        <w:t xml:space="preserve"> (постоянный)</w:t>
      </w:r>
      <w:r w:rsidR="00B719B4">
        <w:rPr>
          <w:rStyle w:val="af"/>
        </w:rPr>
        <w:footnoteReference w:id="24"/>
      </w:r>
      <w:r>
        <w:t xml:space="preserve">. </w:t>
      </w:r>
      <w:r w:rsidR="00B719B4">
        <w:t>Под платежами по ипотеке подразумевается способ погашения ипотечного кредита, инструмент ипотечного кредитования</w:t>
      </w:r>
      <w:r w:rsidR="00B719B4">
        <w:rPr>
          <w:rStyle w:val="af"/>
          <w:lang w:val="en-US"/>
        </w:rPr>
        <w:footnoteReference w:id="25"/>
      </w:r>
      <w:r w:rsidR="00B719B4">
        <w:t xml:space="preserve"> </w:t>
      </w:r>
      <w:proofErr w:type="spellStart"/>
      <w:r w:rsidR="00B719B4">
        <w:t>Задействие</w:t>
      </w:r>
      <w:proofErr w:type="spellEnd"/>
      <w:r w:rsidR="00B719B4">
        <w:t xml:space="preserve"> инструмента дает возможность рассчитать выплаты по займу. График начисления платежей процентов, а также долга по ипотечному кредиту демонстрирует остатки суммы задолженности в каждый период времени. </w:t>
      </w:r>
    </w:p>
    <w:p w:rsidR="00B719B4" w:rsidRDefault="00B719B4" w:rsidP="006261E7">
      <w:r>
        <w:t xml:space="preserve">Под постоянными платежами по ипотеке подразумевается стандартный ипотечный кредит, который предусматривает периодические равновеликие выплаты, их обычно именуют </w:t>
      </w:r>
      <w:proofErr w:type="spellStart"/>
      <w:r>
        <w:t>аннуитетными</w:t>
      </w:r>
      <w:proofErr w:type="spellEnd"/>
      <w:r>
        <w:t>. Для аннуитета характерно, что заемщик осуществляет выплаты равными суммами, часть из которой идет на погашение тела кредита, а иная представляет собой проценты по нему. Здесь необходимы три компонента для определения его величины</w:t>
      </w:r>
      <w:r w:rsidR="00CF6DFB">
        <w:t xml:space="preserve"> (рис.1.</w:t>
      </w:r>
      <w:r w:rsidR="00A75354">
        <w:t>9</w:t>
      </w:r>
      <w:r w:rsidR="00CF6DFB">
        <w:t>.).</w:t>
      </w:r>
    </w:p>
    <w:p w:rsidR="00CF6DFB" w:rsidRDefault="00CF6DFB" w:rsidP="004E40B2">
      <w:pPr>
        <w:ind w:firstLine="0"/>
      </w:pPr>
      <w:r>
        <w:rPr>
          <w:noProof/>
          <w:lang w:eastAsia="ru-RU"/>
        </w:rPr>
        <mc:AlternateContent>
          <mc:Choice Requires="wpc">
            <w:drawing>
              <wp:inline distT="0" distB="0" distL="0" distR="0">
                <wp:extent cx="5948680" cy="957431"/>
                <wp:effectExtent l="0" t="0" r="0" b="0"/>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1" name="Прямоугольник 81"/>
                        <wps:cNvSpPr/>
                        <wps:spPr>
                          <a:xfrm>
                            <a:off x="10757" y="558656"/>
                            <a:ext cx="1333949" cy="3339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CF6DFB">
                              <w:pPr>
                                <w:pStyle w:val="ab"/>
                                <w:jc w:val="center"/>
                                <w:rPr>
                                  <w:szCs w:val="24"/>
                                </w:rPr>
                              </w:pPr>
                              <w:r>
                                <w:t>Сумма кредита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3700263" y="554775"/>
                            <a:ext cx="2183985" cy="3488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CF6DFB">
                              <w:pPr>
                                <w:pStyle w:val="ab"/>
                                <w:jc w:val="center"/>
                                <w:rPr>
                                  <w:szCs w:val="24"/>
                                </w:rPr>
                              </w:pPr>
                              <w:r w:rsidRPr="00CF6DFB">
                                <w:t>Величина процентной ставки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1376980" y="554202"/>
                            <a:ext cx="2302136" cy="3379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Pr="00CF6DFB" w:rsidRDefault="00DA4851" w:rsidP="00CF6DFB">
                              <w:pPr>
                                <w:pStyle w:val="ab"/>
                                <w:jc w:val="center"/>
                              </w:pPr>
                              <w:r w:rsidRPr="00CF6DFB">
                                <w:t>Срок ипотечного кредитования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Прямая со стрелкой 84"/>
                        <wps:cNvCnPr/>
                        <wps:spPr>
                          <a:xfrm flipH="1">
                            <a:off x="935915" y="150608"/>
                            <a:ext cx="720762" cy="4195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Прямая со стрелкой 85"/>
                        <wps:cNvCnPr/>
                        <wps:spPr>
                          <a:xfrm flipH="1">
                            <a:off x="2565699" y="215152"/>
                            <a:ext cx="543" cy="384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Прямая со стрелкой 86"/>
                        <wps:cNvCnPr/>
                        <wps:spPr>
                          <a:xfrm>
                            <a:off x="3571541" y="175022"/>
                            <a:ext cx="656218" cy="384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Прямоугольник 80"/>
                        <wps:cNvSpPr/>
                        <wps:spPr>
                          <a:xfrm>
                            <a:off x="989703" y="106"/>
                            <a:ext cx="3195022" cy="3550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CF6DFB">
                              <w:pPr>
                                <w:pStyle w:val="ab"/>
                                <w:jc w:val="center"/>
                              </w:pPr>
                              <w:proofErr w:type="spellStart"/>
                              <w:r>
                                <w:t>Аннуитетный</w:t>
                              </w:r>
                              <w:proofErr w:type="spellEnd"/>
                              <w:r>
                                <w:t xml:space="preserve"> платеж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id="Полотно 79" o:spid="_x0000_s1136" editas="canvas" style="width:468.4pt;height:75.4pt;mso-position-horizontal-relative:char;mso-position-vertical-relative:line" coordsize="59486,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">
                <v:shape id="_x0000_s1137" type="#_x0000_t75" style="position:absolute;width:59486;height:9569;visibility:visible;mso-wrap-style:square">
                  <v:fill o:detectmouseclick="t"/>
                  <v:path o:connecttype="none"/>
                </v:shape>
                <v:rect id="Прямоугольник 81" o:spid="_x0000_s1138" style="position:absolute;left:107;top:5586;width:133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KMEA&#10;AADbAAAADwAAAGRycy9kb3ducmV2LnhtbESPwYoCMRBE7wv+Q2hhb2tGD4uMRhFREA8ujn5AM+md&#10;DDvpxCTq+PcbQfBYVNUrar7sbSduFGLrWMF4VIAgrp1uuVFwPm2/piBiQtbYOSYFD4qwXAw+5lhq&#10;d+cj3arUiAzhWKICk5IvpYy1IYtx5Dxx9n5dsJiyDI3UAe8Zbjs5KYpvabHlvGDQ09pQ/VddrQIf&#10;Vv7HbMxp2x/Cbt9cq9ZcHkp9DvvVDESiPr3Dr/ZOK5iO4fkl/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rSjBAAAA2wAAAA8AAAAAAAAAAAAAAAAAmAIAAGRycy9kb3du&#10;cmV2LnhtbFBLBQYAAAAABAAEAPUAAACGAwAAAAA=&#10;" fillcolor="white [3201]" strokecolor="black [3213]" strokeweight="1pt">
                  <v:textbox>
                    <w:txbxContent>
                      <w:p w:rsidR="00DA4851" w:rsidRDefault="00DA4851" w:rsidP="00CF6DFB">
                        <w:pPr>
                          <w:pStyle w:val="ab"/>
                          <w:jc w:val="center"/>
                          <w:rPr>
                            <w:szCs w:val="24"/>
                          </w:rPr>
                        </w:pPr>
                        <w:r>
                          <w:t>Сумма кредита</w:t>
                        </w:r>
                      </w:p>
                    </w:txbxContent>
                  </v:textbox>
                </v:rect>
                <v:rect id="Прямоугольник 82" o:spid="_x0000_s1139" style="position:absolute;left:37002;top:5547;width:21840;height: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zX8EA&#10;AADbAAAADwAAAGRycy9kb3ducmV2LnhtbESPwYoCMRBE74L/EFrYm2b0sMhoFBEF2cMujn5AM+md&#10;DDvpxCTq+PcbQfBYVNUrarnubSduFGLrWMF0UoAgrp1uuVFwPu3HcxAxIWvsHJOCB0VYr4aDJZba&#10;3flItyo1IkM4lqjApORLKWNtyGKcOE+cvV8XLKYsQyN1wHuG207OiuJTWmw5Lxj0tDVU/1VXq8CH&#10;jf8xO3Pa99/h8NVcq9ZcHkp9jPrNAkSiPr3Dr/ZBK5jP4Pk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qM1/BAAAA2wAAAA8AAAAAAAAAAAAAAAAAmAIAAGRycy9kb3du&#10;cmV2LnhtbFBLBQYAAAAABAAEAPUAAACGAwAAAAA=&#10;" fillcolor="white [3201]" strokecolor="black [3213]" strokeweight="1pt">
                  <v:textbox>
                    <w:txbxContent>
                      <w:p w:rsidR="00DA4851" w:rsidRDefault="00DA4851" w:rsidP="00CF6DFB">
                        <w:pPr>
                          <w:pStyle w:val="ab"/>
                          <w:jc w:val="center"/>
                          <w:rPr>
                            <w:szCs w:val="24"/>
                          </w:rPr>
                        </w:pPr>
                        <w:r w:rsidRPr="00CF6DFB">
                          <w:t>Величина процентной ставки</w:t>
                        </w:r>
                      </w:p>
                    </w:txbxContent>
                  </v:textbox>
                </v:rect>
                <v:rect id="Прямоугольник 83" o:spid="_x0000_s1140" style="position:absolute;left:13769;top:5542;width:23022;height:3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WxMIA&#10;AADbAAAADwAAAGRycy9kb3ducmV2LnhtbESP0WoCMRRE3wv+Q7iCbzWrQpGtUUQUxAdL137AZXPd&#10;LG5uYhJ1/XtTKPRxmJkzzGLV207cKcTWsYLJuABBXDvdcqPg57R7n4OICVlj55gUPCnCajl4W2Cp&#10;3YO/6V6lRmQIxxIVmJR8KWWsDVmMY+eJs3d2wWLKMjRSB3xkuO3ktCg+pMWW84JBTxtD9aW6WQU+&#10;rP2X2ZrTrj+G/aG5Va25PpUaDfv1J4hEffoP/7X3WsF8Br9f8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pbEwgAAANsAAAAPAAAAAAAAAAAAAAAAAJgCAABkcnMvZG93&#10;bnJldi54bWxQSwUGAAAAAAQABAD1AAAAhwMAAAAA&#10;" fillcolor="white [3201]" strokecolor="black [3213]" strokeweight="1pt">
                  <v:textbox>
                    <w:txbxContent>
                      <w:p w:rsidR="00DA4851" w:rsidRPr="00CF6DFB" w:rsidRDefault="00DA4851" w:rsidP="00CF6DFB">
                        <w:pPr>
                          <w:pStyle w:val="ab"/>
                          <w:jc w:val="center"/>
                        </w:pPr>
                        <w:r w:rsidRPr="00CF6DFB">
                          <w:t>Срок ипотечного кредитования</w:t>
                        </w:r>
                      </w:p>
                    </w:txbxContent>
                  </v:textbox>
                </v:rect>
                <v:shape id="Прямая со стрелкой 84" o:spid="_x0000_s1141" type="#_x0000_t32" style="position:absolute;left:9359;top:1506;width:7207;height:41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Xe8QAAADbAAAADwAAAGRycy9kb3ducmV2LnhtbESP0WrCQBRE3wX/YbmCL1J3LcWG6Coi&#10;bUkpLTT2Ay7ZaxLM3k2zq4l/3y0IPg4zc4ZZbwfbiAt1vnasYTFXIIgLZ2ouNfwcXh8SED4gG2wc&#10;k4YredhuxqM1psb1/E2XPJQiQtinqKEKoU2l9EVFFv3ctcTRO7rOYoiyK6XpsI9w28hHpZbSYs1x&#10;ocKW9hUVp/xsNdiXt+x5mF0/Z7b5PZgPr96/gtJ6Ohl2KxCBhnAP39qZ0ZA8wf+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d7xAAAANsAAAAPAAAAAAAAAAAA&#10;AAAAAKECAABkcnMvZG93bnJldi54bWxQSwUGAAAAAAQABAD5AAAAkgMAAAAA&#10;" strokecolor="black [3213]" strokeweight=".5pt">
                  <v:stroke endarrow="block" joinstyle="miter"/>
                </v:shape>
                <v:shape id="Прямая со стрелкой 85" o:spid="_x0000_s1142" type="#_x0000_t32" style="position:absolute;left:25656;top:2151;width:6;height:38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y4MQAAADbAAAADwAAAGRycy9kb3ducmV2LnhtbESP0WrCQBRE3wX/YbmCL1J3LdSG6Coi&#10;bUkpLTT2Ay7ZaxLM3k2zq4l/3y0IPg4zc4ZZbwfbiAt1vnasYTFXIIgLZ2ouNfwcXh8SED4gG2wc&#10;k4YredhuxqM1psb1/E2XPJQiQtinqKEKoU2l9EVFFv3ctcTRO7rOYoiyK6XpsI9w28hHpZbSYs1x&#10;ocKW9hUVp/xsNdiXt+x5mF0/Z7b5PZgPr96/gtJ6Ohl2KxCBhnAP39qZ0ZA8wf+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TLgxAAAANsAAAAPAAAAAAAAAAAA&#10;AAAAAKECAABkcnMvZG93bnJldi54bWxQSwUGAAAAAAQABAD5AAAAkgMAAAAA&#10;" strokecolor="black [3213]" strokeweight=".5pt">
                  <v:stroke endarrow="block" joinstyle="miter"/>
                </v:shape>
                <v:shape id="Прямая со стрелкой 86" o:spid="_x0000_s1143" type="#_x0000_t32" style="position:absolute;left:35715;top:1750;width:6562;height:3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GlcUAAADbAAAADwAAAGRycy9kb3ducmV2LnhtbESPT2vCQBTE74LfYXlCb7qxgtXoKlIo&#10;bfFSU/HP7ZF9JovZtyG7NfHbu4VCj8PM/IZZrjtbiRs13jhWMB4lIIhzpw0XCvbfb8MZCB+QNVaO&#10;ScGdPKxX/d4SU+1a3tEtC4WIEPYpKihDqFMpfV6SRT9yNXH0Lq6xGKJsCqkbbCPcVvI5SabSouG4&#10;UGJNryXl1+zHKsj3p+OcvsxBtxPz8l5vz9tJ9qnU06DbLEAE6sJ/+K/9oRXMpvD7Jf4A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VGlcUAAADbAAAADwAAAAAAAAAA&#10;AAAAAAChAgAAZHJzL2Rvd25yZXYueG1sUEsFBgAAAAAEAAQA+QAAAJMDAAAAAA==&#10;" strokecolor="black [3213]" strokeweight=".5pt">
                  <v:stroke endarrow="block" joinstyle="miter"/>
                </v:shape>
                <v:rect id="Прямоугольник 80" o:spid="_x0000_s1144" style="position:absolute;left:9897;top:1;width:31950;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Is74A&#10;AADbAAAADwAAAGRycy9kb3ducmV2LnhtbERPzYrCMBC+L/gOYQRva6oHka5RRBTEg7J1H2BoxqbY&#10;TGIStb69OQh7/Pj+F6veduJBIbaOFUzGBQji2umWGwV/5933HERMyBo7x6TgRRFWy8HXAkvtnvxL&#10;jyo1IodwLFGBScmXUsbakMU4dp44cxcXLKYMQyN1wGcOt52cFsVMWmw5Nxj0tDFUX6u7VeDD2p/M&#10;1px3/THsD829as3tpdRo2K9/QCTq07/4495rBfO8Pn/JP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0CLO+AAAA2wAAAA8AAAAAAAAAAAAAAAAAmAIAAGRycy9kb3ducmV2&#10;LnhtbFBLBQYAAAAABAAEAPUAAACDAwAAAAA=&#10;" fillcolor="white [3201]" strokecolor="black [3213]" strokeweight="1pt">
                  <v:textbox>
                    <w:txbxContent>
                      <w:p w:rsidR="00DA4851" w:rsidRDefault="00DA4851" w:rsidP="00CF6DFB">
                        <w:pPr>
                          <w:pStyle w:val="ab"/>
                          <w:jc w:val="center"/>
                        </w:pPr>
                        <w:proofErr w:type="spellStart"/>
                        <w:r>
                          <w:t>Аннуитетный</w:t>
                        </w:r>
                        <w:proofErr w:type="spellEnd"/>
                        <w:r>
                          <w:t xml:space="preserve"> платеж</w:t>
                        </w:r>
                      </w:p>
                    </w:txbxContent>
                  </v:textbox>
                </v:rect>
                <w10:anchorlock/>
              </v:group>
            </w:pict>
          </mc:Fallback>
        </mc:AlternateContent>
      </w:r>
    </w:p>
    <w:p w:rsidR="00CF6DFB" w:rsidRDefault="00CF6DFB" w:rsidP="00CF6DFB">
      <w:pPr>
        <w:jc w:val="center"/>
      </w:pPr>
      <w:r>
        <w:t>Рис.1.</w:t>
      </w:r>
      <w:r w:rsidR="00A75354">
        <w:t>9</w:t>
      </w:r>
      <w:r>
        <w:t xml:space="preserve">. Компоненты для определения </w:t>
      </w:r>
      <w:proofErr w:type="spellStart"/>
      <w:r>
        <w:t>аннуитетного</w:t>
      </w:r>
      <w:proofErr w:type="spellEnd"/>
      <w:r>
        <w:t xml:space="preserve"> платежа</w:t>
      </w:r>
    </w:p>
    <w:p w:rsidR="00670FF8" w:rsidRDefault="00670FF8" w:rsidP="00A75354">
      <w:pPr>
        <w:jc w:val="left"/>
      </w:pPr>
    </w:p>
    <w:p w:rsidR="00B719B4" w:rsidRDefault="006300C7" w:rsidP="006261E7">
      <w:r>
        <w:rPr>
          <w:noProof/>
          <w:lang w:eastAsia="ru-RU"/>
        </w:rPr>
        <w:drawing>
          <wp:inline distT="0" distB="0" distL="0" distR="0">
            <wp:extent cx="1990165" cy="528226"/>
            <wp:effectExtent l="0" t="0" r="0" b="571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996" cy="538533"/>
                    </a:xfrm>
                    <a:prstGeom prst="rect">
                      <a:avLst/>
                    </a:prstGeom>
                    <a:noFill/>
                    <a:ln>
                      <a:noFill/>
                    </a:ln>
                  </pic:spPr>
                </pic:pic>
              </a:graphicData>
            </a:graphic>
          </wp:inline>
        </w:drawing>
      </w:r>
    </w:p>
    <w:p w:rsidR="00670FF8" w:rsidRDefault="00670FF8" w:rsidP="006261E7"/>
    <w:p w:rsidR="006300C7" w:rsidRDefault="006300C7" w:rsidP="006261E7">
      <w:r>
        <w:t>где</w:t>
      </w:r>
      <w:r w:rsidR="00CF6DFB">
        <w:t xml:space="preserve"> </w:t>
      </w:r>
      <w:r>
        <w:t xml:space="preserve"> </w:t>
      </w:r>
      <w:r>
        <w:rPr>
          <w:noProof/>
          <w:lang w:eastAsia="ru-RU"/>
        </w:rPr>
        <w:drawing>
          <wp:inline distT="0" distB="0" distL="0" distR="0">
            <wp:extent cx="387275" cy="204842"/>
            <wp:effectExtent l="0" t="0" r="0" b="508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402" cy="210199"/>
                    </a:xfrm>
                    <a:prstGeom prst="rect">
                      <a:avLst/>
                    </a:prstGeom>
                    <a:noFill/>
                    <a:ln>
                      <a:noFill/>
                    </a:ln>
                  </pic:spPr>
                </pic:pic>
              </a:graphicData>
            </a:graphic>
          </wp:inline>
        </w:drawing>
      </w:r>
      <w:r>
        <w:t xml:space="preserve"> - величина ежемесячного платежа;</w:t>
      </w:r>
    </w:p>
    <w:p w:rsidR="006300C7" w:rsidRDefault="00CF6DFB" w:rsidP="006261E7">
      <w:r w:rsidRPr="00CF6DFB">
        <w:t xml:space="preserve">      </w:t>
      </w:r>
      <w:r>
        <w:rPr>
          <w:noProof/>
          <w:lang w:eastAsia="ru-RU"/>
        </w:rPr>
        <w:drawing>
          <wp:inline distT="0" distB="0" distL="0" distR="0">
            <wp:extent cx="290494" cy="223871"/>
            <wp:effectExtent l="0" t="0" r="0" b="508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544" cy="225450"/>
                    </a:xfrm>
                    <a:prstGeom prst="rect">
                      <a:avLst/>
                    </a:prstGeom>
                    <a:noFill/>
                    <a:ln>
                      <a:noFill/>
                    </a:ln>
                  </pic:spPr>
                </pic:pic>
              </a:graphicData>
            </a:graphic>
          </wp:inline>
        </w:drawing>
      </w:r>
      <w:r w:rsidRPr="00CF6DFB">
        <w:t xml:space="preserve">    - </w:t>
      </w:r>
      <w:r>
        <w:t>сумма долга</w:t>
      </w:r>
      <w:r w:rsidR="004E40B2">
        <w:t>;</w:t>
      </w:r>
    </w:p>
    <w:p w:rsidR="00CF6DFB" w:rsidRDefault="00CF6DFB" w:rsidP="006261E7">
      <w:r>
        <w:t xml:space="preserve">      </w:t>
      </w:r>
      <w:r>
        <w:rPr>
          <w:noProof/>
          <w:lang w:eastAsia="ru-RU"/>
        </w:rPr>
        <w:drawing>
          <wp:inline distT="0" distB="0" distL="0" distR="0">
            <wp:extent cx="172085" cy="23685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085" cy="236855"/>
                    </a:xfrm>
                    <a:prstGeom prst="rect">
                      <a:avLst/>
                    </a:prstGeom>
                    <a:noFill/>
                    <a:ln>
                      <a:noFill/>
                    </a:ln>
                  </pic:spPr>
                </pic:pic>
              </a:graphicData>
            </a:graphic>
          </wp:inline>
        </w:drawing>
      </w:r>
      <w:r>
        <w:t>- банковская ставка в год</w:t>
      </w:r>
      <w:proofErr w:type="gramStart"/>
      <w:r>
        <w:t>, %;</w:t>
      </w:r>
      <w:proofErr w:type="gramEnd"/>
    </w:p>
    <w:p w:rsidR="00CF6DFB" w:rsidRDefault="00CF6DFB" w:rsidP="006261E7">
      <w:r>
        <w:t xml:space="preserve">     </w:t>
      </w:r>
      <w:r>
        <w:rPr>
          <w:noProof/>
          <w:lang w:eastAsia="ru-RU"/>
        </w:rPr>
        <w:drawing>
          <wp:inline distT="0" distB="0" distL="0" distR="0">
            <wp:extent cx="183029" cy="165549"/>
            <wp:effectExtent l="0" t="0" r="7620" b="635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97" cy="166334"/>
                    </a:xfrm>
                    <a:prstGeom prst="rect">
                      <a:avLst/>
                    </a:prstGeom>
                    <a:noFill/>
                    <a:ln>
                      <a:noFill/>
                    </a:ln>
                  </pic:spPr>
                </pic:pic>
              </a:graphicData>
            </a:graphic>
          </wp:inline>
        </w:drawing>
      </w:r>
      <w:r>
        <w:t xml:space="preserve"> - срок кредита, лет;</w:t>
      </w:r>
    </w:p>
    <w:p w:rsidR="00CF6DFB" w:rsidRDefault="00CF6DFB" w:rsidP="006261E7">
      <w:r>
        <w:t xml:space="preserve">     </w:t>
      </w:r>
      <w:r>
        <w:rPr>
          <w:noProof/>
          <w:lang w:eastAsia="ru-RU"/>
        </w:rPr>
        <w:drawing>
          <wp:inline distT="0" distB="0" distL="0" distR="0">
            <wp:extent cx="198146" cy="17223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063" cy="174770"/>
                    </a:xfrm>
                    <a:prstGeom prst="rect">
                      <a:avLst/>
                    </a:prstGeom>
                    <a:noFill/>
                    <a:ln>
                      <a:noFill/>
                    </a:ln>
                  </pic:spPr>
                </pic:pic>
              </a:graphicData>
            </a:graphic>
          </wp:inline>
        </w:drawing>
      </w:r>
      <w:r>
        <w:t xml:space="preserve"> - число накоплений в год.</w:t>
      </w:r>
    </w:p>
    <w:p w:rsidR="004E40B2" w:rsidRDefault="00CF6DFB" w:rsidP="004E40B2">
      <w:r>
        <w:t xml:space="preserve">Что касается определения </w:t>
      </w:r>
      <w:r w:rsidR="008F6D87">
        <w:t>дифференцированного</w:t>
      </w:r>
      <w:r>
        <w:t xml:space="preserve"> платежа, то </w:t>
      </w:r>
      <w:r w:rsidR="008F6D87">
        <w:t xml:space="preserve">его величина может </w:t>
      </w:r>
      <w:proofErr w:type="gramStart"/>
      <w:r w:rsidR="008F6D87">
        <w:t>находится</w:t>
      </w:r>
      <w:proofErr w:type="gramEnd"/>
      <w:r w:rsidR="008F6D87">
        <w:t xml:space="preserve"> в зависимости от многих факторов таких как </w:t>
      </w:r>
      <w:r w:rsidR="008F6D87">
        <w:rPr>
          <w:lang w:val="en-US"/>
        </w:rPr>
        <w:t>LIBOR</w:t>
      </w:r>
      <w:r w:rsidR="008F6D87" w:rsidRPr="008F6D87">
        <w:t xml:space="preserve">, </w:t>
      </w:r>
      <w:r w:rsidR="008F6D87">
        <w:t xml:space="preserve">отсутствие фиксации процентной ставки. Т.е. потенциальная возможность её изменения в зависимости от уровня инфляции в стране и иных факторов, </w:t>
      </w:r>
      <w:r>
        <w:t>в расчете участвует большее количество компонентов</w:t>
      </w:r>
      <w:r w:rsidR="008F6D87">
        <w:t>.</w:t>
      </w:r>
      <w:r>
        <w:t xml:space="preserve"> </w:t>
      </w:r>
      <w:r w:rsidR="004E40B2">
        <w:t>Для определения величины платежа используется следующая формула:</w:t>
      </w:r>
    </w:p>
    <w:p w:rsidR="00670FF8" w:rsidRDefault="00670FF8" w:rsidP="004E40B2"/>
    <w:p w:rsidR="004E40B2" w:rsidRDefault="004E40B2" w:rsidP="004E40B2">
      <w:r>
        <w:rPr>
          <w:noProof/>
          <w:lang w:eastAsia="ru-RU"/>
        </w:rPr>
        <w:drawing>
          <wp:inline distT="0" distB="0" distL="0" distR="0" wp14:anchorId="7006EB52" wp14:editId="547EAC36">
            <wp:extent cx="2818765" cy="204470"/>
            <wp:effectExtent l="0" t="0" r="635" b="508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8765" cy="204470"/>
                    </a:xfrm>
                    <a:prstGeom prst="rect">
                      <a:avLst/>
                    </a:prstGeom>
                    <a:noFill/>
                    <a:ln>
                      <a:noFill/>
                    </a:ln>
                  </pic:spPr>
                </pic:pic>
              </a:graphicData>
            </a:graphic>
          </wp:inline>
        </w:drawing>
      </w:r>
    </w:p>
    <w:p w:rsidR="00670FF8" w:rsidRDefault="00670FF8" w:rsidP="004E40B2"/>
    <w:p w:rsidR="004E40B2" w:rsidRDefault="004E40B2" w:rsidP="004E40B2">
      <w:r>
        <w:t xml:space="preserve">где </w:t>
      </w:r>
      <w:r>
        <w:rPr>
          <w:noProof/>
          <w:lang w:eastAsia="ru-RU"/>
        </w:rPr>
        <w:drawing>
          <wp:inline distT="0" distB="0" distL="0" distR="0" wp14:anchorId="1AA18489" wp14:editId="41664B58">
            <wp:extent cx="322580" cy="204470"/>
            <wp:effectExtent l="0" t="0" r="1270" b="508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580" cy="204470"/>
                    </a:xfrm>
                    <a:prstGeom prst="rect">
                      <a:avLst/>
                    </a:prstGeom>
                    <a:noFill/>
                    <a:ln>
                      <a:noFill/>
                    </a:ln>
                  </pic:spPr>
                </pic:pic>
              </a:graphicData>
            </a:graphic>
          </wp:inline>
        </w:drawing>
      </w:r>
      <w:r>
        <w:t xml:space="preserve"> - сумма ежемесячной выплаты;</w:t>
      </w:r>
    </w:p>
    <w:p w:rsidR="004E40B2" w:rsidRDefault="004E40B2" w:rsidP="004E40B2">
      <w:r>
        <w:t xml:space="preserve">     </w:t>
      </w:r>
      <w:r>
        <w:rPr>
          <w:noProof/>
          <w:lang w:eastAsia="ru-RU"/>
        </w:rPr>
        <w:drawing>
          <wp:inline distT="0" distB="0" distL="0" distR="0" wp14:anchorId="0C654511" wp14:editId="24174557">
            <wp:extent cx="247650" cy="204470"/>
            <wp:effectExtent l="0" t="0" r="0" b="508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204470"/>
                    </a:xfrm>
                    <a:prstGeom prst="rect">
                      <a:avLst/>
                    </a:prstGeom>
                    <a:noFill/>
                    <a:ln>
                      <a:noFill/>
                    </a:ln>
                  </pic:spPr>
                </pic:pic>
              </a:graphicData>
            </a:graphic>
          </wp:inline>
        </w:drawing>
      </w:r>
      <w:r>
        <w:t xml:space="preserve"> - сумма долга;</w:t>
      </w:r>
    </w:p>
    <w:p w:rsidR="004E40B2" w:rsidRDefault="004E40B2" w:rsidP="004E40B2">
      <w:r>
        <w:t xml:space="preserve">     </w:t>
      </w:r>
      <w:r>
        <w:rPr>
          <w:noProof/>
          <w:lang w:eastAsia="ru-RU"/>
        </w:rPr>
        <w:drawing>
          <wp:inline distT="0" distB="0" distL="0" distR="0" wp14:anchorId="2BCBDBDF" wp14:editId="46BEB581">
            <wp:extent cx="128905" cy="204470"/>
            <wp:effectExtent l="0" t="0" r="4445" b="508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05" cy="204470"/>
                    </a:xfrm>
                    <a:prstGeom prst="rect">
                      <a:avLst/>
                    </a:prstGeom>
                    <a:noFill/>
                    <a:ln>
                      <a:noFill/>
                    </a:ln>
                  </pic:spPr>
                </pic:pic>
              </a:graphicData>
            </a:graphic>
          </wp:inline>
        </w:drawing>
      </w:r>
      <w:r>
        <w:t xml:space="preserve"> - процентная ставка;</w:t>
      </w:r>
    </w:p>
    <w:p w:rsidR="004E40B2" w:rsidRDefault="004E40B2" w:rsidP="004E40B2">
      <w:r>
        <w:t xml:space="preserve">     </w:t>
      </w:r>
      <w:r>
        <w:rPr>
          <w:noProof/>
          <w:lang w:eastAsia="ru-RU"/>
        </w:rPr>
        <w:drawing>
          <wp:inline distT="0" distB="0" distL="0" distR="0" wp14:anchorId="1D45F83F" wp14:editId="20514F52">
            <wp:extent cx="118110" cy="17208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110" cy="172085"/>
                    </a:xfrm>
                    <a:prstGeom prst="rect">
                      <a:avLst/>
                    </a:prstGeom>
                    <a:noFill/>
                    <a:ln>
                      <a:noFill/>
                    </a:ln>
                  </pic:spPr>
                </pic:pic>
              </a:graphicData>
            </a:graphic>
          </wp:inline>
        </w:drawing>
      </w:r>
      <w:r>
        <w:t xml:space="preserve"> - настоящий период;</w:t>
      </w:r>
    </w:p>
    <w:p w:rsidR="004E40B2" w:rsidRDefault="004E40B2" w:rsidP="004E40B2">
      <w:r>
        <w:t xml:space="preserve">    </w:t>
      </w:r>
      <w:r>
        <w:rPr>
          <w:noProof/>
          <w:lang w:eastAsia="ru-RU"/>
        </w:rPr>
        <w:drawing>
          <wp:inline distT="0" distB="0" distL="0" distR="0" wp14:anchorId="6A5CCCBC" wp14:editId="0527413C">
            <wp:extent cx="505460" cy="172085"/>
            <wp:effectExtent l="0" t="0" r="889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5460" cy="172085"/>
                    </a:xfrm>
                    <a:prstGeom prst="rect">
                      <a:avLst/>
                    </a:prstGeom>
                    <a:noFill/>
                    <a:ln>
                      <a:noFill/>
                    </a:ln>
                  </pic:spPr>
                </pic:pic>
              </a:graphicData>
            </a:graphic>
          </wp:inline>
        </w:drawing>
      </w:r>
      <w:r>
        <w:t>- количество накоплений</w:t>
      </w:r>
    </w:p>
    <w:p w:rsidR="004E40B2" w:rsidRDefault="004E40B2" w:rsidP="004E40B2">
      <w:r>
        <w:t xml:space="preserve">     </w:t>
      </w:r>
      <w:r>
        <w:rPr>
          <w:noProof/>
          <w:lang w:eastAsia="ru-RU"/>
        </w:rPr>
        <w:drawing>
          <wp:inline distT="0" distB="0" distL="0" distR="0" wp14:anchorId="222B426F" wp14:editId="70A06467">
            <wp:extent cx="183029" cy="165549"/>
            <wp:effectExtent l="0" t="0" r="7620" b="635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97" cy="166334"/>
                    </a:xfrm>
                    <a:prstGeom prst="rect">
                      <a:avLst/>
                    </a:prstGeom>
                    <a:noFill/>
                    <a:ln>
                      <a:noFill/>
                    </a:ln>
                  </pic:spPr>
                </pic:pic>
              </a:graphicData>
            </a:graphic>
          </wp:inline>
        </w:drawing>
      </w:r>
      <w:r>
        <w:t xml:space="preserve"> - срок кредита, лет;</w:t>
      </w:r>
    </w:p>
    <w:p w:rsidR="004E40B2" w:rsidRDefault="004E40B2" w:rsidP="004E40B2">
      <w:r>
        <w:t xml:space="preserve">     </w:t>
      </w:r>
      <w:r>
        <w:rPr>
          <w:noProof/>
          <w:lang w:eastAsia="ru-RU"/>
        </w:rPr>
        <w:drawing>
          <wp:inline distT="0" distB="0" distL="0" distR="0" wp14:anchorId="5438B994" wp14:editId="1F344DD7">
            <wp:extent cx="198146" cy="17223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063" cy="174770"/>
                    </a:xfrm>
                    <a:prstGeom prst="rect">
                      <a:avLst/>
                    </a:prstGeom>
                    <a:noFill/>
                    <a:ln>
                      <a:noFill/>
                    </a:ln>
                  </pic:spPr>
                </pic:pic>
              </a:graphicData>
            </a:graphic>
          </wp:inline>
        </w:drawing>
      </w:r>
      <w:r>
        <w:t xml:space="preserve"> - число накоплений в год.</w:t>
      </w:r>
    </w:p>
    <w:p w:rsidR="008F6D87" w:rsidRDefault="008F6D87" w:rsidP="006261E7">
      <w:r>
        <w:t>Что касается видов кредитов с дифференцированным платежом, то выделяют несколько основных видов, которые представлены на рис.1.</w:t>
      </w:r>
      <w:r w:rsidR="00A75354">
        <w:t>10</w:t>
      </w:r>
      <w:r>
        <w:t>.</w:t>
      </w:r>
    </w:p>
    <w:p w:rsidR="00CF6DFB" w:rsidRDefault="00CF6DFB" w:rsidP="00CF6DFB">
      <w:pPr>
        <w:ind w:firstLine="0"/>
      </w:pPr>
      <w:r>
        <w:rPr>
          <w:noProof/>
          <w:lang w:eastAsia="ru-RU"/>
        </w:rPr>
        <w:lastRenderedPageBreak/>
        <mc:AlternateContent>
          <mc:Choice Requires="wpc">
            <w:drawing>
              <wp:inline distT="0" distB="0" distL="0" distR="0">
                <wp:extent cx="5927090" cy="1549102"/>
                <wp:effectExtent l="0" t="0" r="0" b="0"/>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8" name="Прямоугольник 88"/>
                        <wps:cNvSpPr/>
                        <wps:spPr>
                          <a:xfrm>
                            <a:off x="1527586" y="161365"/>
                            <a:ext cx="2517020" cy="322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CF6DFB">
                              <w:pPr>
                                <w:pStyle w:val="ab"/>
                                <w:jc w:val="center"/>
                              </w:pPr>
                              <w:r>
                                <w:t>Дифференцированный платеж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52703" y="84973"/>
                            <a:ext cx="1023061" cy="5927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Pr="008F6D87" w:rsidRDefault="00DA4851" w:rsidP="008F6D87">
                              <w:pPr>
                                <w:pStyle w:val="ac"/>
                                <w:jc w:val="center"/>
                                <w:rPr>
                                  <w:rFonts w:eastAsia="Calibri"/>
                                  <w:color w:val="000000"/>
                                </w:rPr>
                              </w:pPr>
                              <w:r w:rsidRPr="008F6D87">
                                <w:rPr>
                                  <w:rFonts w:eastAsia="Calibri"/>
                                  <w:color w:val="000000"/>
                                </w:rPr>
                                <w:t>Ипотека с ростом платежей</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40151" y="770359"/>
                            <a:ext cx="1057130" cy="592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Pr="008F6D87" w:rsidRDefault="00DA4851" w:rsidP="008F6D87">
                              <w:pPr>
                                <w:pStyle w:val="ac"/>
                                <w:jc w:val="center"/>
                                <w:rPr>
                                  <w:rFonts w:eastAsia="Calibri"/>
                                  <w:color w:val="000000"/>
                                </w:rPr>
                              </w:pPr>
                              <w:r w:rsidRPr="008F6D87">
                                <w:rPr>
                                  <w:rFonts w:eastAsia="Calibri"/>
                                  <w:color w:val="000000"/>
                                </w:rPr>
                                <w:t>Займы с «шаровым» платежом</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1266523" y="770359"/>
                            <a:ext cx="1293797" cy="626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Pr="008F6D87" w:rsidRDefault="00DA4851" w:rsidP="008F6D87">
                              <w:pPr>
                                <w:pStyle w:val="ac"/>
                                <w:jc w:val="center"/>
                                <w:rPr>
                                  <w:rFonts w:eastAsia="Calibri"/>
                                  <w:color w:val="000000"/>
                                </w:rPr>
                              </w:pPr>
                              <w:r w:rsidRPr="008F6D87">
                                <w:rPr>
                                  <w:rFonts w:eastAsia="Calibri"/>
                                  <w:color w:val="000000"/>
                                </w:rPr>
                                <w:t>Кредиты с фиксированной выплатой основного долга</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Прямоугольник 97"/>
                        <wps:cNvSpPr/>
                        <wps:spPr>
                          <a:xfrm>
                            <a:off x="2729055" y="764636"/>
                            <a:ext cx="1552212" cy="625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Pr="008F6D87" w:rsidRDefault="00DA4851" w:rsidP="008F6D87">
                              <w:pPr>
                                <w:pStyle w:val="ac"/>
                                <w:jc w:val="center"/>
                                <w:rPr>
                                  <w:rFonts w:eastAsia="Calibri"/>
                                  <w:color w:val="000000"/>
                                </w:rPr>
                              </w:pPr>
                              <w:r w:rsidRPr="008F6D87">
                                <w:rPr>
                                  <w:rFonts w:eastAsia="Calibri"/>
                                  <w:color w:val="000000"/>
                                </w:rPr>
                                <w:t>Ипотека с переменной процентной ставкой</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4504431" y="770924"/>
                            <a:ext cx="1315845" cy="625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Pr="008F6D87" w:rsidRDefault="00DA4851" w:rsidP="008F6D87">
                              <w:pPr>
                                <w:pStyle w:val="ac"/>
                                <w:jc w:val="center"/>
                                <w:rPr>
                                  <w:rFonts w:eastAsia="Calibri"/>
                                  <w:color w:val="000000"/>
                                </w:rPr>
                              </w:pPr>
                              <w:r w:rsidRPr="008F6D87">
                                <w:rPr>
                                  <w:rFonts w:eastAsia="Calibri"/>
                                  <w:color w:val="000000"/>
                                </w:rPr>
                                <w:t>Займы с регулируемой отсрочкой платежа</w:t>
                              </w:r>
                            </w:p>
                            <w:p w:rsidR="00DA4851" w:rsidRPr="008F6D87" w:rsidRDefault="00DA4851" w:rsidP="008F6D87">
                              <w:pPr>
                                <w:pStyle w:val="ac"/>
                                <w:jc w:val="center"/>
                                <w:rPr>
                                  <w:rFonts w:eastAsia="Calibri"/>
                                  <w:color w:val="000000"/>
                                </w:rPr>
                              </w:pPr>
                            </w:p>
                            <w:p w:rsidR="00DA4851" w:rsidRPr="008F6D87" w:rsidRDefault="00DA4851" w:rsidP="008F6D87">
                              <w:pPr>
                                <w:pStyle w:val="ac"/>
                                <w:jc w:val="center"/>
                                <w:rPr>
                                  <w:rFonts w:eastAsia="Calibri"/>
                                  <w:color w:val="000000"/>
                                </w:rPr>
                              </w:pPr>
                              <w:r w:rsidRPr="008F6D87">
                                <w:rPr>
                                  <w:rFonts w:eastAsia="Calibri"/>
                                  <w:color w:val="000000"/>
                                </w:rPr>
                                <w:t>Источник: http://moezhile.ru/ipoteka/vidy-platezhej.html</w:t>
                              </w: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4504574" y="82093"/>
                            <a:ext cx="1315720" cy="625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8F6D87">
                              <w:pPr>
                                <w:pStyle w:val="ac"/>
                                <w:spacing w:before="0" w:beforeAutospacing="0" w:after="0" w:afterAutospacing="0"/>
                                <w:jc w:val="center"/>
                              </w:pPr>
                              <w:r>
                                <w:rPr>
                                  <w:rFonts w:eastAsia="Calibri"/>
                                  <w:color w:val="000000"/>
                                </w:rPr>
                                <w:t>Индексируемые ипотечные кредиты</w:t>
                              </w:r>
                            </w:p>
                            <w:p w:rsidR="00DA4851" w:rsidRDefault="00DA4851" w:rsidP="008F6D87">
                              <w:pPr>
                                <w:pStyle w:val="ac"/>
                                <w:spacing w:before="0" w:beforeAutospacing="0" w:after="0" w:afterAutospacing="0"/>
                                <w:jc w:val="center"/>
                              </w:pP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stCxn id="88" idx="1"/>
                          <a:endCxn id="90" idx="3"/>
                        </wps:cNvCnPr>
                        <wps:spPr>
                          <a:xfrm flipH="1">
                            <a:off x="1075764" y="322730"/>
                            <a:ext cx="451822" cy="586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Прямая со стрелкой 101"/>
                        <wps:cNvCnPr>
                          <a:stCxn id="88" idx="3"/>
                          <a:endCxn id="99" idx="1"/>
                        </wps:cNvCnPr>
                        <wps:spPr>
                          <a:xfrm>
                            <a:off x="4044606" y="322730"/>
                            <a:ext cx="459968" cy="721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Прямая со стрелкой 102"/>
                        <wps:cNvCnPr/>
                        <wps:spPr>
                          <a:xfrm>
                            <a:off x="3980329" y="484095"/>
                            <a:ext cx="548640" cy="2805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Прямая со стрелкой 103"/>
                        <wps:cNvCnPr/>
                        <wps:spPr>
                          <a:xfrm flipH="1">
                            <a:off x="1097212" y="473337"/>
                            <a:ext cx="914468" cy="3227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Прямая со стрелкой 104"/>
                        <wps:cNvCnPr>
                          <a:endCxn id="97" idx="0"/>
                        </wps:cNvCnPr>
                        <wps:spPr>
                          <a:xfrm>
                            <a:off x="3238051" y="484095"/>
                            <a:ext cx="266891" cy="2805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id="Полотно 87" o:spid="_x0000_s1145" editas="canvas" style="width:466.7pt;height:122pt;mso-position-horizontal-relative:char;mso-position-vertical-relative:line" coordsize="59270,1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">
                <v:shape id="_x0000_s1146" type="#_x0000_t75" style="position:absolute;width:59270;height:15487;visibility:visible;mso-wrap-style:square">
                  <v:fill o:detectmouseclick="t"/>
                  <v:path o:connecttype="none"/>
                </v:shape>
                <v:rect id="Прямоугольник 88" o:spid="_x0000_s1147" style="position:absolute;left:15275;top:1613;width:25171;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Etb4A&#10;AADbAAAADwAAAGRycy9kb3ducmV2LnhtbERPzYrCMBC+L/gOYQRva6oHka5RRBTEg7J1H2BoxqbY&#10;TGIStb69OQh7/Pj+F6veduJBIbaOFUzGBQji2umWGwV/5933HERMyBo7x6TgRRFWy8HXAkvtnvxL&#10;jyo1IodwLFGBScmXUsbakMU4dp44cxcXLKYMQyN1wGcOt52cFsVMWmw5Nxj0tDFUX6u7VeDD2p/M&#10;1px3/THsD829as3tpdRo2K9/QCTq07/4495rBfM8Nn/JP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CBLW+AAAA2wAAAA8AAAAAAAAAAAAAAAAAmAIAAGRycy9kb3ducmV2&#10;LnhtbFBLBQYAAAAABAAEAPUAAACDAwAAAAA=&#10;" fillcolor="white [3201]" strokecolor="black [3213]" strokeweight="1pt">
                  <v:textbox>
                    <w:txbxContent>
                      <w:p w:rsidR="00DA4851" w:rsidRDefault="00DA4851" w:rsidP="00CF6DFB">
                        <w:pPr>
                          <w:pStyle w:val="ab"/>
                          <w:jc w:val="center"/>
                        </w:pPr>
                        <w:r>
                          <w:t>Дифференцированный платеж</w:t>
                        </w:r>
                      </w:p>
                    </w:txbxContent>
                  </v:textbox>
                </v:rect>
                <v:rect id="Прямоугольник 90" o:spid="_x0000_s1148" style="position:absolute;left:527;top:849;width:10230;height:5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ebsAA&#10;AADbAAAADwAAAGRycy9kb3ducmV2LnhtbERPS2rDMBDdF3IHMYHsGrldhNaJEkKJIXTRUicHGKyp&#10;ZWqNFEmO7dtXi0KXj/ffHSbbizuF2DlW8LQuQBA3TnfcKrheqscXEDEha+wdk4KZIhz2i4cdltqN&#10;/EX3OrUih3AsUYFJyZdSxsaQxbh2njhz3y5YTBmGVuqAYw63vXwuio202HFuMOjpzVDzUw9WgQ9H&#10;/2lO5lJNH+H83g51Z26zUqvldNyCSDSlf/Gf+6wVvOb1+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2ebsAAAADbAAAADwAAAAAAAAAAAAAAAACYAgAAZHJzL2Rvd25y&#10;ZXYueG1sUEsFBgAAAAAEAAQA9QAAAIUDAAAAAA==&#10;" fillcolor="white [3201]" strokecolor="black [3213]" strokeweight="1pt">
                  <v:textbox>
                    <w:txbxContent>
                      <w:p w:rsidR="00DA4851" w:rsidRPr="008F6D87" w:rsidRDefault="00DA4851" w:rsidP="008F6D87">
                        <w:pPr>
                          <w:pStyle w:val="ac"/>
                          <w:jc w:val="center"/>
                          <w:rPr>
                            <w:rFonts w:eastAsia="Calibri"/>
                            <w:color w:val="000000"/>
                          </w:rPr>
                        </w:pPr>
                        <w:r w:rsidRPr="008F6D87">
                          <w:rPr>
                            <w:rFonts w:eastAsia="Calibri"/>
                            <w:color w:val="000000"/>
                          </w:rPr>
                          <w:t>Ипотека с ростом платежей</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p>
                    </w:txbxContent>
                  </v:textbox>
                </v:rect>
                <v:rect id="Прямоугольник 95" o:spid="_x0000_s1149" style="position:absolute;left:401;top:7703;width:10571;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99sIA&#10;AADbAAAADwAAAGRycy9kb3ducmV2LnhtbESP0WoCMRRE3wv+Q7iCbzVrwdKuRhGpIH2odO0HXDbX&#10;zeLmJiZR179vBMHHYWbOMPNlbztxoRBbxwom4wIEce10y42Cv/3m9QNETMgaO8ek4EYRlovByxxL&#10;7a78S5cqNSJDOJaowKTkSyljbchiHDtPnL2DCxZTlqGROuA1w20n34riXVpsOS8Y9LQ2VB+rs1Xg&#10;w8rvzJfZb/qfsP1uzlVrTjelRsN+NQORqE/P8KO91Qo+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j32wgAAANsAAAAPAAAAAAAAAAAAAAAAAJgCAABkcnMvZG93&#10;bnJldi54bWxQSwUGAAAAAAQABAD1AAAAhwMAAAAA&#10;" fillcolor="white [3201]" strokecolor="black [3213]" strokeweight="1pt">
                  <v:textbox>
                    <w:txbxContent>
                      <w:p w:rsidR="00DA4851" w:rsidRPr="008F6D87" w:rsidRDefault="00DA4851" w:rsidP="008F6D87">
                        <w:pPr>
                          <w:pStyle w:val="ac"/>
                          <w:jc w:val="center"/>
                          <w:rPr>
                            <w:rFonts w:eastAsia="Calibri"/>
                            <w:color w:val="000000"/>
                          </w:rPr>
                        </w:pPr>
                        <w:r w:rsidRPr="008F6D87">
                          <w:rPr>
                            <w:rFonts w:eastAsia="Calibri"/>
                            <w:color w:val="000000"/>
                          </w:rPr>
                          <w:t>Займы с «шаровым» платежом</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v:textbox>
                </v:rect>
                <v:rect id="Прямоугольник 96" o:spid="_x0000_s1150" style="position:absolute;left:12665;top:7703;width:12938;height:6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jgcIA&#10;AADbAAAADwAAAGRycy9kb3ducmV2LnhtbESPQWsCMRSE70L/Q3gFb5q1B2m3RhFRkB4s3e0PeGxe&#10;N0s3LzGJuv57Iwgeh5n5hlmsBtuLM4XYOVYwmxYgiBunO24V/Na7yTuImJA19o5JwZUirJYvowWW&#10;2l34h85VakWGcCxRgUnJl1LGxpDFOHWeOHt/LlhMWYZW6oCXDLe9fCuKubTYcV4w6GljqPmvTlaB&#10;D2v/bbam3g2HsP9qT1Vnjlelxq/D+hNEoiE9w4/2Xiv4mMP9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KOBwgAAANsAAAAPAAAAAAAAAAAAAAAAAJgCAABkcnMvZG93&#10;bnJldi54bWxQSwUGAAAAAAQABAD1AAAAhwMAAAAA&#10;" fillcolor="white [3201]" strokecolor="black [3213]" strokeweight="1pt">
                  <v:textbox>
                    <w:txbxContent>
                      <w:p w:rsidR="00DA4851" w:rsidRPr="008F6D87" w:rsidRDefault="00DA4851" w:rsidP="008F6D87">
                        <w:pPr>
                          <w:pStyle w:val="ac"/>
                          <w:jc w:val="center"/>
                          <w:rPr>
                            <w:rFonts w:eastAsia="Calibri"/>
                            <w:color w:val="000000"/>
                          </w:rPr>
                        </w:pPr>
                        <w:r w:rsidRPr="008F6D87">
                          <w:rPr>
                            <w:rFonts w:eastAsia="Calibri"/>
                            <w:color w:val="000000"/>
                          </w:rPr>
                          <w:t>Кредиты с фиксированной выплатой основного долга</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v:textbox>
                </v:rect>
                <v:rect id="Прямоугольник 97" o:spid="_x0000_s1151" style="position:absolute;left:27290;top:7646;width:15522;height:6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GGsIA&#10;AADbAAAADwAAAGRycy9kb3ducmV2LnhtbESPQWsCMRSE7wX/Q3iCt5q1B9uuRhGpID1UuvYHPDbP&#10;zeLmJSZR13/fCILHYWa+YebL3nbiQiG2jhVMxgUI4trplhsFf/vN6weImJA1do5JwY0iLBeDlzmW&#10;2l35ly5VakSGcCxRgUnJl1LG2pDFOHaeOHsHFyymLEMjdcBrhttOvhXFVFpsOS8Y9LQ2VB+rs1Xg&#10;w8rvzJfZb/qfsP1uzlVrTjelRsN+NQORqE/P8KO91Qo+3+H+Jf8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AYawgAAANsAAAAPAAAAAAAAAAAAAAAAAJgCAABkcnMvZG93&#10;bnJldi54bWxQSwUGAAAAAAQABAD1AAAAhwMAAAAA&#10;" fillcolor="white [3201]" strokecolor="black [3213]" strokeweight="1pt">
                  <v:textbox>
                    <w:txbxContent>
                      <w:p w:rsidR="00DA4851" w:rsidRPr="008F6D87" w:rsidRDefault="00DA4851" w:rsidP="008F6D87">
                        <w:pPr>
                          <w:pStyle w:val="ac"/>
                          <w:jc w:val="center"/>
                          <w:rPr>
                            <w:rFonts w:eastAsia="Calibri"/>
                            <w:color w:val="000000"/>
                          </w:rPr>
                        </w:pPr>
                        <w:r w:rsidRPr="008F6D87">
                          <w:rPr>
                            <w:rFonts w:eastAsia="Calibri"/>
                            <w:color w:val="000000"/>
                          </w:rPr>
                          <w:t>Ипотека с переменной процентной ставкой</w:t>
                        </w:r>
                      </w:p>
                      <w:p w:rsidR="00DA4851" w:rsidRPr="008F6D87" w:rsidRDefault="00DA4851" w:rsidP="008F6D87">
                        <w:pPr>
                          <w:pStyle w:val="ac"/>
                          <w:jc w:val="center"/>
                          <w:rPr>
                            <w:rFonts w:eastAsia="Calibri"/>
                            <w:color w:val="000000"/>
                          </w:rPr>
                        </w:pP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v:textbox>
                </v:rect>
                <v:rect id="Прямоугольник 98" o:spid="_x0000_s1152" style="position:absolute;left:45044;top:7709;width:13158;height:6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uSaMAA&#10;AADbAAAADwAAAGRycy9kb3ducmV2LnhtbERPS2rDMBDdF3IHMYHsGrldhNaJEkKJIXTRUicHGKyp&#10;ZWqNFEmO7dtXi0KXj/ffHSbbizuF2DlW8LQuQBA3TnfcKrheqscXEDEha+wdk4KZIhz2i4cdltqN&#10;/EX3OrUih3AsUYFJyZdSxsaQxbh2njhz3y5YTBmGVuqAYw63vXwuio202HFuMOjpzVDzUw9WgQ9H&#10;/2lO5lJNH+H83g51Z26zUqvldNyCSDSlf/Gf+6wVvOax+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uSaMAAAADbAAAADwAAAAAAAAAAAAAAAACYAgAAZHJzL2Rvd25y&#10;ZXYueG1sUEsFBgAAAAAEAAQA9QAAAIUDAAAAAA==&#10;" fillcolor="white [3201]" strokecolor="black [3213]" strokeweight="1pt">
                  <v:textbox>
                    <w:txbxContent>
                      <w:p w:rsidR="00DA4851" w:rsidRPr="008F6D87" w:rsidRDefault="00DA4851" w:rsidP="008F6D87">
                        <w:pPr>
                          <w:pStyle w:val="ac"/>
                          <w:jc w:val="center"/>
                          <w:rPr>
                            <w:rFonts w:eastAsia="Calibri"/>
                            <w:color w:val="000000"/>
                          </w:rPr>
                        </w:pPr>
                        <w:r w:rsidRPr="008F6D87">
                          <w:rPr>
                            <w:rFonts w:eastAsia="Calibri"/>
                            <w:color w:val="000000"/>
                          </w:rPr>
                          <w:t>Займы с регулируемой отсрочкой платежа</w:t>
                        </w:r>
                      </w:p>
                      <w:p w:rsidR="00DA4851" w:rsidRPr="008F6D87" w:rsidRDefault="00DA4851" w:rsidP="008F6D87">
                        <w:pPr>
                          <w:pStyle w:val="ac"/>
                          <w:jc w:val="center"/>
                          <w:rPr>
                            <w:rFonts w:eastAsia="Calibri"/>
                            <w:color w:val="000000"/>
                          </w:rPr>
                        </w:pPr>
                      </w:p>
                      <w:p w:rsidR="00DA4851" w:rsidRPr="008F6D87" w:rsidRDefault="00DA4851" w:rsidP="008F6D87">
                        <w:pPr>
                          <w:pStyle w:val="ac"/>
                          <w:jc w:val="center"/>
                          <w:rPr>
                            <w:rFonts w:eastAsia="Calibri"/>
                            <w:color w:val="000000"/>
                          </w:rPr>
                        </w:pPr>
                        <w:r w:rsidRPr="008F6D87">
                          <w:rPr>
                            <w:rFonts w:eastAsia="Calibri"/>
                            <w:color w:val="000000"/>
                          </w:rPr>
                          <w:t>Источник: http://moezhile.ru/ipoteka/vidy-platezhej.html</w:t>
                        </w:r>
                      </w:p>
                      <w:p w:rsidR="00DA4851" w:rsidRDefault="00DA4851" w:rsidP="008F6D87">
                        <w:pPr>
                          <w:pStyle w:val="ac"/>
                          <w:spacing w:before="0" w:beforeAutospacing="0" w:after="0" w:afterAutospacing="0"/>
                          <w:jc w:val="center"/>
                        </w:pPr>
                        <w:r w:rsidRPr="008F6D87">
                          <w:rPr>
                            <w:rFonts w:eastAsia="Calibri"/>
                            <w:color w:val="000000"/>
                          </w:rPr>
                          <w:t>Источник: http://moezhile.ru/ipoteka/vidy-platezhej.html</w:t>
                        </w: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v:textbox>
                </v:rect>
                <v:rect id="Прямоугольник 99" o:spid="_x0000_s1153" style="position:absolute;left:45045;top:820;width:13157;height:6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388IA&#10;AADbAAAADwAAAGRycy9kb3ducmV2LnhtbESPQWsCMRSE7wX/Q3iCt5rVg9StUUQUxIOla3/AY/Pc&#10;LG5eYhJ1/femUOhxmJlvmMWqt524U4itYwWTcQGCuHa65UbBz2n3/gEiJmSNnWNS8KQIq+XgbYGl&#10;dg/+pnuVGpEhHEtUYFLypZSxNmQxjp0nzt7ZBYspy9BIHfCR4baT06KYSYst5wWDnjaG6kt1swp8&#10;WPsvszWnXX8M+0Nzq1pzfSo1GvbrTxCJ+vQf/mvvtYL5HH6/5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zfzwgAAANsAAAAPAAAAAAAAAAAAAAAAAJgCAABkcnMvZG93&#10;bnJldi54bWxQSwUGAAAAAAQABAD1AAAAhwMAAAAA&#10;" fillcolor="white [3201]" strokecolor="black [3213]" strokeweight="1pt">
                  <v:textbox>
                    <w:txbxContent>
                      <w:p w:rsidR="00DA4851" w:rsidRDefault="00DA4851" w:rsidP="008F6D87">
                        <w:pPr>
                          <w:pStyle w:val="ac"/>
                          <w:spacing w:before="0" w:beforeAutospacing="0" w:after="0" w:afterAutospacing="0"/>
                          <w:jc w:val="center"/>
                        </w:pPr>
                        <w:r>
                          <w:rPr>
                            <w:rFonts w:eastAsia="Calibri"/>
                            <w:color w:val="000000"/>
                          </w:rPr>
                          <w:t>Индексируемые ипотечные кредиты</w:t>
                        </w:r>
                      </w:p>
                      <w:p w:rsidR="00DA4851" w:rsidRDefault="00DA4851" w:rsidP="008F6D87">
                        <w:pPr>
                          <w:pStyle w:val="ac"/>
                          <w:spacing w:before="0" w:beforeAutospacing="0" w:after="0" w:afterAutospacing="0"/>
                          <w:jc w:val="center"/>
                        </w:pPr>
                        <w:r>
                          <w:rPr>
                            <w:rFonts w:eastAsia="Calibri"/>
                            <w:color w:val="000000"/>
                          </w:rPr>
                          <w:t>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 </w:t>
                        </w:r>
                      </w:p>
                      <w:p w:rsidR="00DA4851" w:rsidRDefault="00DA4851" w:rsidP="008F6D87">
                        <w:pPr>
                          <w:pStyle w:val="ac"/>
                          <w:spacing w:before="0" w:beforeAutospacing="0" w:after="0" w:afterAutospacing="0"/>
                          <w:jc w:val="center"/>
                        </w:pPr>
                        <w:r>
                          <w:rPr>
                            <w:rFonts w:eastAsia="Calibri"/>
                            <w:color w:val="000000"/>
                          </w:rPr>
                          <w:t>Источник: http://moezhile.ru/ipoteka/vidy-platezhej.html</w:t>
                        </w:r>
                      </w:p>
                    </w:txbxContent>
                  </v:textbox>
                </v:rect>
                <v:shape id="Прямая со стрелкой 100" o:spid="_x0000_s1154" type="#_x0000_t32" style="position:absolute;left:10757;top:3227;width:4518;height: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9wpsUAAADcAAAADwAAAGRycy9kb3ducmV2LnhtbESPzWoCQRCE74LvMLSQi+hMclDZOIqE&#10;JBhEwZ8HaHY6u4s7PZudia5vbx8Eb91UddXX82Xna3WhNlaBLbyODSjiPLiKCwun49doBiomZId1&#10;YLJwowjLRb83x8yFK+/pckiFkhCOGVooU2oyrWNeksc4Dg2xaL+h9ZhkbQvtWrxKuK/1mzET7bFi&#10;aSixoY+S8vPh31vwn9/raTe8bYe+/ju6TTQ/u2SsfRl0q3dQibr0ND+u107wjeDLMzKBX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9wpsUAAADcAAAADwAAAAAAAAAA&#10;AAAAAAChAgAAZHJzL2Rvd25yZXYueG1sUEsFBgAAAAAEAAQA+QAAAJMDAAAAAA==&#10;" strokecolor="black [3213]" strokeweight=".5pt">
                  <v:stroke endarrow="block" joinstyle="miter"/>
                </v:shape>
                <v:shape id="Прямая со стрелкой 101" o:spid="_x0000_s1155" type="#_x0000_t32" style="position:absolute;left:40446;top:3227;width:4599;height: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VEMMAAADcAAAADwAAAGRycy9kb3ducmV2LnhtbERPS2vCQBC+F/wPywje6sYKrUZXKYWi&#10;xUsbxcdtyI7JYnY2ZFcT/71bKPQ2H99z5svOVuJGjTeOFYyGCQji3GnDhYLd9vN5AsIHZI2VY1Jw&#10;Jw/LRe9pjql2Lf/QLQuFiCHsU1RQhlCnUvq8JIt+6GriyJ1dYzFE2BRSN9jGcFvJlyR5lRYNx4YS&#10;a/ooKb9kV6sg3x0PU/o2e92Ozduq3pw24+xLqUG/e5+BCNSFf/Gfe63j/GQEv8/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1RDDAAAA3AAAAA8AAAAAAAAAAAAA&#10;AAAAoQIAAGRycy9kb3ducmV2LnhtbFBLBQYAAAAABAAEAPkAAACRAwAAAAA=&#10;" strokecolor="black [3213]" strokeweight=".5pt">
                  <v:stroke endarrow="block" joinstyle="miter"/>
                </v:shape>
                <v:shape id="Прямая со стрелкой 102" o:spid="_x0000_s1156" type="#_x0000_t32" style="position:absolute;left:39803;top:4840;width:5486;height:2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LZ8QAAADcAAAADwAAAGRycy9kb3ducmV2LnhtbERPS2vCQBC+C/0PyxS8mU0VfKSuUgrF&#10;ipcaRe1tyE6TpdnZkN2a9N93C4K3+fies1z3thZXar1xrOApSUEQF04bLhUcD2+jOQgfkDXWjknB&#10;L3lYrx4GS8y063hP1zyUIoawz1BBFUKTSemLiiz6xDXEkftyrcUQYVtK3WIXw20tx2k6lRYNx4YK&#10;G3qtqPjOf6yC4ng5L+jDnHQ3MbNNs/vcTfKtUsPH/uUZRKA+3MU397uO89Mx/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EtnxAAAANwAAAAPAAAAAAAAAAAA&#10;AAAAAKECAABkcnMvZG93bnJldi54bWxQSwUGAAAAAAQABAD5AAAAkgMAAAAA&#10;" strokecolor="black [3213]" strokeweight=".5pt">
                  <v:stroke endarrow="block" joinstyle="miter"/>
                </v:shape>
                <v:shape id="Прямая со стрелкой 103" o:spid="_x0000_s1157" type="#_x0000_t32" style="position:absolute;left:10972;top:4733;width:9144;height:3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3u0cMAAADcAAAADwAAAGRycy9kb3ducmV2LnhtbERP3WrCMBS+F3yHcITdiCZu4EZnFBE3&#10;HMPBWh/g0Jy1xeakNllb334ZCN6dj+/3rDaDrUVHra8ca1jMFQji3JmKCw2n7G32AsIHZIO1Y9Jw&#10;JQ+b9Xi0wsS4nr+pS0MhYgj7BDWUITSJlD4vyaKfu4Y4cj+utRgibAtpWuxjuK3lo1JLabHi2FBi&#10;Q7uS8nP6azXY/fvheZhej1NbXzLz6dXHV1BaP0yG7SuIQEO4i2/ug4nz1RP8PxMv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7tHDAAAA3AAAAA8AAAAAAAAAAAAA&#10;AAAAoQIAAGRycy9kb3ducmV2LnhtbFBLBQYAAAAABAAEAPkAAACRAwAAAAA=&#10;" strokecolor="black [3213]" strokeweight=".5pt">
                  <v:stroke endarrow="block" joinstyle="miter"/>
                </v:shape>
                <v:shape id="Прямая со стрелкой 104" o:spid="_x0000_s1158" type="#_x0000_t32" style="position:absolute;left:32380;top:4840;width:2669;height:2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2iMQAAADcAAAADwAAAGRycy9kb3ducmV2LnhtbERPTWvCQBC9C/0PyxS81U2rtBpdpQii&#10;4qVNRdvbkB2TpdnZkF1N/PduoeBtHu9zZovOVuJCjTeOFTwPEhDEudOGCwX7r9XTGIQPyBorx6Tg&#10;Sh4W84feDFPtWv6kSxYKEUPYp6igDKFOpfR5SRb9wNXEkTu5xmKIsCmkbrCN4baSL0nyKi0ajg0l&#10;1rQsKf/NzlZBvv8+TujDHHQ7NG/revezG2ZbpfqP3fsURKAu3MX/7o2O85MR/D0TL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XaIxAAAANwAAAAPAAAAAAAAAAAA&#10;AAAAAKECAABkcnMvZG93bnJldi54bWxQSwUGAAAAAAQABAD5AAAAkgMAAAAA&#10;" strokecolor="black [3213]" strokeweight=".5pt">
                  <v:stroke endarrow="block" joinstyle="miter"/>
                </v:shape>
                <w10:anchorlock/>
              </v:group>
            </w:pict>
          </mc:Fallback>
        </mc:AlternateContent>
      </w:r>
    </w:p>
    <w:p w:rsidR="006261E7" w:rsidRDefault="008F6D87">
      <w:r>
        <w:t>Рис.1.</w:t>
      </w:r>
      <w:r w:rsidR="00A75354">
        <w:t>10</w:t>
      </w:r>
      <w:r>
        <w:t>. Виды ипотечного кредита с дифференцированным платежом</w:t>
      </w:r>
    </w:p>
    <w:p w:rsidR="009908AD" w:rsidRDefault="00CC6DC6" w:rsidP="00AD7C8E">
      <w:r>
        <w:t>В целом система ипотечного кредитования достаточно сложный пока механизм, с одной стороны, ипотечный кредит является банковским продуктом, а, с другой стороны, банки выступают в связи с увеличившимся ипотечным кредитованием активными участниками фондового рынка.</w:t>
      </w:r>
    </w:p>
    <w:p w:rsidR="00CC6DC6" w:rsidRDefault="00CC6DC6" w:rsidP="00AD7C8E"/>
    <w:p w:rsidR="00AD7C8E" w:rsidRDefault="00AD7C8E" w:rsidP="00AD7C8E">
      <w:pPr>
        <w:pStyle w:val="1"/>
      </w:pPr>
      <w:bookmarkStart w:id="5" w:name="_Toc504433991"/>
      <w:r>
        <w:t xml:space="preserve">1.3. </w:t>
      </w:r>
      <w:r w:rsidR="00A03EB0" w:rsidRPr="00A03EB0">
        <w:t>Программы ипотечного кредитования</w:t>
      </w:r>
      <w:bookmarkEnd w:id="5"/>
    </w:p>
    <w:p w:rsidR="008E6853" w:rsidRDefault="008E6853">
      <w:r>
        <w:t>Стоит обратить внимание, что государство обеспокоено отсутствием жилья у многих молодых семей, которые являются будущим страны, а также отдельных категорий. Именно поэтому в данном направлении со стороны государства активно формируются различные программы с конкретными мероприятиями.</w:t>
      </w:r>
    </w:p>
    <w:p w:rsidR="00A75354" w:rsidRDefault="00A75354">
      <w:r>
        <w:t xml:space="preserve">Проанализируем, в первую очередь, какое именно влияние оказывают подобные программы на ипотечное кредитование, а затем рассмотрим краткую характеристику подобных программ. </w:t>
      </w:r>
    </w:p>
    <w:p w:rsidR="00670FF8" w:rsidRDefault="00670FF8">
      <w:r>
        <w:t xml:space="preserve">Что касается самого объема ипотечного жилищного кредитования, то в первые месяцы 2017 г. он снизился из-за окончания программы государственной поддержки, в результате по итогам первого полугодия 2017 г. увеличился на 16,3% относительно первого полугодия 2016 г., даже превысив показатель соответствующего периода рекордного 2014 г. </w:t>
      </w:r>
    </w:p>
    <w:p w:rsidR="00670FF8" w:rsidRDefault="00670FF8">
      <w:r>
        <w:t xml:space="preserve">Кредитными организациями </w:t>
      </w:r>
      <w:r w:rsidR="00C24C62">
        <w:t xml:space="preserve">в первом полугодии 2017 г. </w:t>
      </w:r>
      <w:r>
        <w:t xml:space="preserve">было </w:t>
      </w:r>
      <w:r w:rsidR="00C24C62">
        <w:t>подписано</w:t>
      </w:r>
      <w:r>
        <w:t xml:space="preserve"> 423 486 </w:t>
      </w:r>
      <w:r w:rsidR="00C24C62">
        <w:t>ипотечных договоров</w:t>
      </w:r>
      <w:r>
        <w:t xml:space="preserve"> на сумму 773,0 </w:t>
      </w:r>
      <w:proofErr w:type="gramStart"/>
      <w:r>
        <w:t>млрд</w:t>
      </w:r>
      <w:proofErr w:type="gramEnd"/>
      <w:r>
        <w:t xml:space="preserve"> рублей. </w:t>
      </w:r>
      <w:r w:rsidR="00C24C62">
        <w:t xml:space="preserve">Что </w:t>
      </w:r>
      <w:proofErr w:type="gramStart"/>
      <w:r w:rsidR="00C24C62">
        <w:t>касается</w:t>
      </w:r>
      <w:proofErr w:type="gramEnd"/>
      <w:r w:rsidR="00C24C62">
        <w:t xml:space="preserve"> и</w:t>
      </w:r>
      <w:r>
        <w:t>х дол</w:t>
      </w:r>
      <w:r w:rsidR="00C24C62">
        <w:t>и</w:t>
      </w:r>
      <w:r>
        <w:t xml:space="preserve"> в общем объеме кредитов, </w:t>
      </w:r>
      <w:r w:rsidR="00C24C62">
        <w:t>которые были предоставлен</w:t>
      </w:r>
      <w:r>
        <w:t xml:space="preserve">ы </w:t>
      </w:r>
      <w:r>
        <w:lastRenderedPageBreak/>
        <w:t xml:space="preserve">физическим лицам, </w:t>
      </w:r>
      <w:r w:rsidR="00C24C62">
        <w:t xml:space="preserve">то её величина </w:t>
      </w:r>
      <w:r>
        <w:t xml:space="preserve">составила 19,5%, </w:t>
      </w:r>
      <w:r w:rsidR="00C24C62">
        <w:t>уменьшившись относительно</w:t>
      </w:r>
      <w:r>
        <w:t xml:space="preserve"> перв</w:t>
      </w:r>
      <w:r w:rsidR="00C24C62">
        <w:t>ого</w:t>
      </w:r>
      <w:r>
        <w:t xml:space="preserve"> полугоди</w:t>
      </w:r>
      <w:r w:rsidR="00C24C62">
        <w:t>я</w:t>
      </w:r>
      <w:r>
        <w:t xml:space="preserve"> 2016 г</w:t>
      </w:r>
      <w:r w:rsidR="00C24C62">
        <w:t xml:space="preserve">. на 0,8 </w:t>
      </w:r>
      <w:proofErr w:type="spellStart"/>
      <w:r w:rsidR="00C24C62">
        <w:t>п.п</w:t>
      </w:r>
      <w:proofErr w:type="spellEnd"/>
      <w:r w:rsidR="00C24C62">
        <w:t>. (рис.1.</w:t>
      </w:r>
      <w:r w:rsidR="00A75354">
        <w:t>11</w:t>
      </w:r>
      <w:r>
        <w:t xml:space="preserve">). </w:t>
      </w:r>
      <w:r w:rsidR="00C24C62">
        <w:t>А средняя величина</w:t>
      </w:r>
      <w:r>
        <w:t xml:space="preserve"> предоставленных </w:t>
      </w:r>
      <w:r w:rsidR="00C24C62">
        <w:t>ипотечных кредитов (ИЖК)</w:t>
      </w:r>
      <w:r>
        <w:t xml:space="preserve"> </w:t>
      </w:r>
      <w:r w:rsidR="00C24C62">
        <w:t>возросла</w:t>
      </w:r>
      <w:r>
        <w:t xml:space="preserve"> с 1,7</w:t>
      </w:r>
      <w:r w:rsidR="00C24C62">
        <w:t xml:space="preserve">0 до 1,83 </w:t>
      </w:r>
      <w:proofErr w:type="gramStart"/>
      <w:r w:rsidR="00C24C62">
        <w:t>млн</w:t>
      </w:r>
      <w:proofErr w:type="gramEnd"/>
      <w:r w:rsidR="00C24C62">
        <w:t xml:space="preserve"> руб.</w:t>
      </w:r>
    </w:p>
    <w:p w:rsidR="00C24C62" w:rsidRDefault="00C24C62" w:rsidP="00A75354">
      <w:pPr>
        <w:ind w:firstLine="0"/>
        <w:jc w:val="center"/>
        <w:rPr>
          <w:lang w:val="en-US"/>
        </w:rPr>
      </w:pPr>
      <w:r>
        <w:rPr>
          <w:noProof/>
          <w:lang w:eastAsia="ru-RU"/>
        </w:rPr>
        <w:drawing>
          <wp:inline distT="0" distB="0" distL="0" distR="0">
            <wp:extent cx="5205414" cy="2593146"/>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6628" cy="2603714"/>
                    </a:xfrm>
                    <a:prstGeom prst="rect">
                      <a:avLst/>
                    </a:prstGeom>
                    <a:noFill/>
                    <a:ln>
                      <a:noFill/>
                    </a:ln>
                  </pic:spPr>
                </pic:pic>
              </a:graphicData>
            </a:graphic>
          </wp:inline>
        </w:drawing>
      </w:r>
    </w:p>
    <w:p w:rsidR="00C24C62" w:rsidRDefault="00C24C62" w:rsidP="00C24C62">
      <w:pPr>
        <w:ind w:firstLine="0"/>
        <w:jc w:val="center"/>
      </w:pPr>
      <w:r>
        <w:t>Рис.1.</w:t>
      </w:r>
      <w:r w:rsidR="00A75354">
        <w:t>11</w:t>
      </w:r>
      <w:r>
        <w:t xml:space="preserve">. Динамика объемов кредитов, предоставленных физическим лицам, в </w:t>
      </w:r>
      <w:proofErr w:type="spellStart"/>
      <w:r>
        <w:t>т.ч</w:t>
      </w:r>
      <w:proofErr w:type="spellEnd"/>
      <w:r>
        <w:t>. ипотечных</w:t>
      </w:r>
    </w:p>
    <w:p w:rsidR="00563D99" w:rsidRDefault="004C1580" w:rsidP="004C1580">
      <w:r>
        <w:t xml:space="preserve">В первом полугодии 2017 г. был рост доли ипотечных кредитов в отечественной валюте. Так, за обозначенный период было подписано 423 482 договора в рублях, сумма которых составила 772,7 </w:t>
      </w:r>
      <w:proofErr w:type="gramStart"/>
      <w:r>
        <w:t>млрд</w:t>
      </w:r>
      <w:proofErr w:type="gramEnd"/>
      <w:r>
        <w:t xml:space="preserve"> руб. (это 99,96% от общего объема выданных кредитов). Количество предоставленных ипотечных кредитов в отечественной валюте увеличилось относительно первого полугодия 2016 г. на 8,6% при росте объема кредитования на 16,3%. Количество ипотечных кредитов в иностранной снизилось в 6 раз – до 4 кредитов; объем предоставленных средств уменьшился в 2,3 раза – до 0,3 </w:t>
      </w:r>
      <w:proofErr w:type="gramStart"/>
      <w:r>
        <w:t>млрд</w:t>
      </w:r>
      <w:proofErr w:type="gramEnd"/>
      <w:r>
        <w:t xml:space="preserve"> руб. в рублевом эквиваленте. Происходил рост задолженности по ипотечным кредитам в рублях и, соответственно, уменьшение задолженности по таким кредитам в иностранной валюте. </w:t>
      </w:r>
    </w:p>
    <w:p w:rsidR="00831F85" w:rsidRDefault="00C90439" w:rsidP="004C1580">
      <w:r>
        <w:lastRenderedPageBreak/>
        <w:t xml:space="preserve">Ипотечные кредиты выступают в качестве одного </w:t>
      </w:r>
      <w:r w:rsidR="000439AA" w:rsidRPr="000439AA">
        <w:t xml:space="preserve">из инструментов, </w:t>
      </w:r>
      <w:r>
        <w:t>направленных на решение</w:t>
      </w:r>
      <w:r w:rsidR="000439AA" w:rsidRPr="000439AA">
        <w:t xml:space="preserve"> проблемы </w:t>
      </w:r>
      <w:r>
        <w:t>жилищного вопроса</w:t>
      </w:r>
      <w:r w:rsidR="000439AA" w:rsidRPr="000439AA">
        <w:t>.</w:t>
      </w:r>
      <w:r w:rsidR="00831F85">
        <w:rPr>
          <w:rStyle w:val="af"/>
        </w:rPr>
        <w:footnoteReference w:id="26"/>
      </w:r>
      <w:r w:rsidR="000439AA" w:rsidRPr="000439AA">
        <w:t xml:space="preserve"> </w:t>
      </w:r>
      <w:r>
        <w:t xml:space="preserve">В настоящее время есть </w:t>
      </w:r>
      <w:r w:rsidR="000439AA" w:rsidRPr="000439AA">
        <w:t xml:space="preserve">целый ряд мероприятий, </w:t>
      </w:r>
      <w:r>
        <w:t>которые направлены</w:t>
      </w:r>
      <w:r w:rsidR="000439AA" w:rsidRPr="000439AA">
        <w:t xml:space="preserve"> на улучшение условий для молодых семей, учителей, военнослужащих и </w:t>
      </w:r>
      <w:r>
        <w:t>иных</w:t>
      </w:r>
      <w:r w:rsidR="000439AA" w:rsidRPr="000439AA">
        <w:t xml:space="preserve"> слоев населения. </w:t>
      </w:r>
      <w:r>
        <w:t>Но по</w:t>
      </w:r>
      <w:r w:rsidR="000439AA" w:rsidRPr="000439AA">
        <w:t xml:space="preserve"> статистике</w:t>
      </w:r>
      <w:r>
        <w:t xml:space="preserve"> основная </w:t>
      </w:r>
      <w:r w:rsidR="000439AA" w:rsidRPr="000439AA">
        <w:t xml:space="preserve">часть </w:t>
      </w:r>
      <w:r>
        <w:t>подобных</w:t>
      </w:r>
      <w:r w:rsidR="000439AA" w:rsidRPr="000439AA">
        <w:t xml:space="preserve"> программ </w:t>
      </w:r>
      <w:r>
        <w:t xml:space="preserve">все еще </w:t>
      </w:r>
      <w:r w:rsidR="000439AA" w:rsidRPr="000439AA">
        <w:t xml:space="preserve">нуждается в серьезных доработках. </w:t>
      </w:r>
    </w:p>
    <w:p w:rsidR="00831F85" w:rsidRDefault="00831F85" w:rsidP="004C1580">
      <w:r w:rsidRPr="00831F85">
        <w:t xml:space="preserve">Рынок ипотечного кредитования </w:t>
      </w:r>
      <w:r>
        <w:t>выступает как</w:t>
      </w:r>
      <w:r w:rsidRPr="00831F85">
        <w:t xml:space="preserve"> од</w:t>
      </w:r>
      <w:r>
        <w:t>и</w:t>
      </w:r>
      <w:r w:rsidRPr="00831F85">
        <w:t>н из драйверов э</w:t>
      </w:r>
      <w:r>
        <w:t>кономического развития страны</w:t>
      </w:r>
      <w:r w:rsidRPr="00831F85">
        <w:t xml:space="preserve">. </w:t>
      </w:r>
      <w:r>
        <w:t>Российское п</w:t>
      </w:r>
      <w:r w:rsidRPr="00831F85">
        <w:t xml:space="preserve">равительство </w:t>
      </w:r>
      <w:r>
        <w:t xml:space="preserve">четко осознает это и </w:t>
      </w:r>
      <w:r w:rsidRPr="00831F85">
        <w:t xml:space="preserve">активно стимулирует спрос на </w:t>
      </w:r>
      <w:r>
        <w:t>данный</w:t>
      </w:r>
      <w:r w:rsidRPr="00831F85">
        <w:t xml:space="preserve"> банковский продукт, </w:t>
      </w:r>
      <w:r>
        <w:t xml:space="preserve">стремясь всячески оказывать </w:t>
      </w:r>
      <w:r w:rsidRPr="00831F85">
        <w:t>поддерж</w:t>
      </w:r>
      <w:r>
        <w:t>ку</w:t>
      </w:r>
      <w:r w:rsidRPr="00831F85">
        <w:t xml:space="preserve"> субсидиями рынок недвижимости. </w:t>
      </w:r>
      <w:r>
        <w:rPr>
          <w:rStyle w:val="af"/>
        </w:rPr>
        <w:footnoteReference w:id="27"/>
      </w:r>
    </w:p>
    <w:p w:rsidR="0020516E" w:rsidRDefault="000439AA" w:rsidP="004C1580">
      <w:r w:rsidRPr="000439AA">
        <w:t xml:space="preserve">Уже </w:t>
      </w:r>
      <w:r w:rsidR="00C90439">
        <w:t>формируются д</w:t>
      </w:r>
      <w:r w:rsidRPr="000439AA">
        <w:t xml:space="preserve">ополнительные </w:t>
      </w:r>
      <w:proofErr w:type="gramStart"/>
      <w:r w:rsidRPr="000439AA">
        <w:t>субсидии</w:t>
      </w:r>
      <w:proofErr w:type="gramEnd"/>
      <w:r w:rsidRPr="000439AA">
        <w:t xml:space="preserve"> </w:t>
      </w:r>
      <w:r w:rsidR="00C90439">
        <w:t xml:space="preserve">как </w:t>
      </w:r>
      <w:r w:rsidRPr="000439AA">
        <w:t>для молодых врачей</w:t>
      </w:r>
      <w:r w:rsidR="00C90439">
        <w:t>, так</w:t>
      </w:r>
      <w:r w:rsidRPr="000439AA">
        <w:t xml:space="preserve"> и многодетных семей. Но </w:t>
      </w:r>
      <w:r w:rsidR="00C90439">
        <w:t>в качестве недостатка стоит выделить тот факт, что преимущественно</w:t>
      </w:r>
      <w:r w:rsidRPr="000439AA">
        <w:t xml:space="preserve"> финансовы</w:t>
      </w:r>
      <w:r w:rsidR="00C90439">
        <w:t>е</w:t>
      </w:r>
      <w:r w:rsidRPr="000439AA">
        <w:t xml:space="preserve"> организаци</w:t>
      </w:r>
      <w:r w:rsidR="00C90439">
        <w:t>и</w:t>
      </w:r>
      <w:r w:rsidRPr="000439AA">
        <w:t xml:space="preserve"> не заинтересованы в </w:t>
      </w:r>
      <w:r w:rsidR="00C90439">
        <w:t>таких</w:t>
      </w:r>
      <w:r w:rsidRPr="000439AA">
        <w:t xml:space="preserve"> программах, так как в </w:t>
      </w:r>
      <w:r w:rsidR="00C90439">
        <w:t>подобной ситуации</w:t>
      </w:r>
      <w:r w:rsidRPr="000439AA">
        <w:t xml:space="preserve"> их доход будет </w:t>
      </w:r>
      <w:r w:rsidR="00C90439">
        <w:t>снижаться.</w:t>
      </w:r>
      <w:r w:rsidRPr="000439AA">
        <w:t xml:space="preserve"> </w:t>
      </w:r>
      <w:r w:rsidR="00C90439">
        <w:t xml:space="preserve">В качестве </w:t>
      </w:r>
      <w:r w:rsidR="0020516E">
        <w:t>единственного варианта здесь возможна ситуация, когда</w:t>
      </w:r>
      <w:r w:rsidRPr="000439AA">
        <w:t xml:space="preserve"> банк</w:t>
      </w:r>
      <w:r w:rsidR="0020516E">
        <w:t>и будут согласны</w:t>
      </w:r>
      <w:r w:rsidRPr="000439AA">
        <w:t xml:space="preserve"> на социальное ипотечное кредитование - когда </w:t>
      </w:r>
      <w:r w:rsidR="0020516E">
        <w:t xml:space="preserve">их </w:t>
      </w:r>
      <w:r w:rsidRPr="000439AA">
        <w:t xml:space="preserve">финансовые потери </w:t>
      </w:r>
      <w:r w:rsidR="0020516E">
        <w:t>будут подлежать компенсации со стороны</w:t>
      </w:r>
      <w:r w:rsidRPr="000439AA">
        <w:t xml:space="preserve"> государств</w:t>
      </w:r>
      <w:r w:rsidR="0020516E">
        <w:t>а</w:t>
      </w:r>
      <w:r w:rsidRPr="000439AA">
        <w:t>.</w:t>
      </w:r>
      <w:r w:rsidR="0020516E">
        <w:rPr>
          <w:rStyle w:val="af"/>
        </w:rPr>
        <w:footnoteReference w:id="28"/>
      </w:r>
    </w:p>
    <w:p w:rsidR="0020516E" w:rsidRDefault="00237A8F" w:rsidP="007E1031">
      <w:pPr>
        <w:tabs>
          <w:tab w:val="left" w:pos="2914"/>
        </w:tabs>
      </w:pPr>
      <w:r>
        <w:t>В федеральном бюджете страны в 2017 г. было предусмотрено финансирование для улучшения жилищных условий для молодых семей. Но стоит отметить, что в рамках данных программ нет жилищных программ, в рамках которых жилье передавалось бы в собственность семьи бесплатно.</w:t>
      </w:r>
      <w:r w:rsidR="00A75354">
        <w:t xml:space="preserve"> </w:t>
      </w:r>
    </w:p>
    <w:p w:rsidR="00237A8F" w:rsidRDefault="00237A8F" w:rsidP="007E1031">
      <w:pPr>
        <w:tabs>
          <w:tab w:val="left" w:pos="2914"/>
        </w:tabs>
      </w:pPr>
      <w:proofErr w:type="gramStart"/>
      <w:r>
        <w:t>Согласно</w:t>
      </w:r>
      <w:proofErr w:type="gramEnd"/>
      <w:r>
        <w:t xml:space="preserve"> официальных источников есть четыре вида разных программ (рис.1.1</w:t>
      </w:r>
      <w:r w:rsidR="00A75354">
        <w:t>2</w:t>
      </w:r>
      <w:r>
        <w:t>).</w:t>
      </w:r>
    </w:p>
    <w:p w:rsidR="00237A8F" w:rsidRPr="00237A8F" w:rsidRDefault="00237A8F" w:rsidP="002D5FB2">
      <w:pPr>
        <w:tabs>
          <w:tab w:val="left" w:pos="2914"/>
        </w:tabs>
        <w:ind w:firstLine="0"/>
      </w:pPr>
      <w:r>
        <w:rPr>
          <w:noProof/>
          <w:lang w:eastAsia="ru-RU"/>
        </w:rPr>
        <w:lastRenderedPageBreak/>
        <mc:AlternateContent>
          <mc:Choice Requires="wpc">
            <w:drawing>
              <wp:inline distT="0" distB="0" distL="0" distR="0">
                <wp:extent cx="5948680" cy="1122326"/>
                <wp:effectExtent l="0" t="0" r="0" b="1905"/>
                <wp:docPr id="136" name="Полотно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8" name="Прямоугольник 138"/>
                        <wps:cNvSpPr/>
                        <wps:spPr>
                          <a:xfrm>
                            <a:off x="107504" y="20"/>
                            <a:ext cx="1366222" cy="4439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37A8F">
                              <w:pPr>
                                <w:pStyle w:val="ac"/>
                                <w:spacing w:before="0" w:beforeAutospacing="0" w:after="0" w:afterAutospacing="0"/>
                                <w:jc w:val="center"/>
                              </w:pPr>
                              <w:r>
                                <w:rPr>
                                  <w:rFonts w:eastAsia="Calibri"/>
                                  <w:color w:val="000000"/>
                                </w:rPr>
                                <w:t>Государственные программы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494712" y="642598"/>
                            <a:ext cx="1108177" cy="4439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37A8F">
                              <w:pPr>
                                <w:pStyle w:val="ac"/>
                                <w:spacing w:before="0" w:beforeAutospacing="0" w:after="0" w:afterAutospacing="0"/>
                                <w:jc w:val="center"/>
                              </w:pPr>
                              <w:r>
                                <w:rPr>
                                  <w:rFonts w:eastAsia="Calibri"/>
                                  <w:color w:val="000000"/>
                                </w:rPr>
                                <w:t xml:space="preserve">Федеральные целевые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Прямоугольник 140"/>
                        <wps:cNvSpPr/>
                        <wps:spPr>
                          <a:xfrm>
                            <a:off x="1850328" y="630597"/>
                            <a:ext cx="1820922" cy="443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D5FB2">
                              <w:pPr>
                                <w:pStyle w:val="ac"/>
                                <w:spacing w:before="0" w:beforeAutospacing="0" w:after="0" w:afterAutospacing="0"/>
                                <w:jc w:val="center"/>
                              </w:pPr>
                              <w:r>
                                <w:rPr>
                                  <w:rFonts w:eastAsia="Calibri"/>
                                  <w:color w:val="000000"/>
                                </w:rPr>
                                <w:t>Подпрограммы в рамках ФЦП и госпрограммы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4012397" y="630597"/>
                            <a:ext cx="1773906" cy="45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D5FB2">
                              <w:pPr>
                                <w:pStyle w:val="ac"/>
                                <w:spacing w:before="0" w:beforeAutospacing="0" w:after="0" w:afterAutospacing="0"/>
                                <w:jc w:val="center"/>
                              </w:pPr>
                              <w:r>
                                <w:rPr>
                                  <w:rFonts w:eastAsia="Calibri"/>
                                  <w:color w:val="000000"/>
                                </w:rPr>
                                <w:t xml:space="preserve">Реализуемые как отдельные мероприятия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ая со стрелкой 142"/>
                        <wps:cNvCnPr>
                          <a:stCxn id="137" idx="1"/>
                          <a:endCxn id="138" idx="3"/>
                        </wps:cNvCnPr>
                        <wps:spPr>
                          <a:xfrm flipH="1" flipV="1">
                            <a:off x="1473726" y="221992"/>
                            <a:ext cx="322800" cy="228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 name="Прямая со стрелкой 143"/>
                        <wps:cNvCnPr/>
                        <wps:spPr>
                          <a:xfrm flipH="1">
                            <a:off x="1172584" y="333506"/>
                            <a:ext cx="796066" cy="322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Прямая со стрелкой 144"/>
                        <wps:cNvCnPr>
                          <a:endCxn id="140" idx="0"/>
                        </wps:cNvCnPr>
                        <wps:spPr>
                          <a:xfrm flipH="1">
                            <a:off x="2760651" y="357902"/>
                            <a:ext cx="25580" cy="272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Прямая со стрелкой 146"/>
                        <wps:cNvCnPr/>
                        <wps:spPr>
                          <a:xfrm>
                            <a:off x="4206240" y="368660"/>
                            <a:ext cx="193638" cy="2619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7" name="Прямоугольник 137"/>
                        <wps:cNvSpPr/>
                        <wps:spPr>
                          <a:xfrm>
                            <a:off x="1796526" y="45840"/>
                            <a:ext cx="3012141" cy="3980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237A8F">
                              <w:pPr>
                                <w:pStyle w:val="ab"/>
                                <w:jc w:val="center"/>
                              </w:pPr>
                              <w:r>
                                <w:t>Обеспечение жильем молодых семей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id="Полотно 136" o:spid="_x0000_s1159" editas="canvas" style="width:468.4pt;height:88.35pt;mso-position-horizontal-relative:char;mso-position-vertical-relative:line" coordsize="59486,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">
                <v:shape id="_x0000_s1160" type="#_x0000_t75" style="position:absolute;width:59486;height:11220;visibility:visible;mso-wrap-style:square">
                  <v:fill o:detectmouseclick="t"/>
                  <v:path o:connecttype="none"/>
                </v:shape>
                <v:rect id="Прямоугольник 138" o:spid="_x0000_s1161" style="position:absolute;left:1075;width:13662;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6YMQA&#10;AADcAAAADwAAAGRycy9kb3ducmV2LnhtbESPQWsCMRCF74X+hzCF3mrWFkS2RhGpID1UuvYHDJtx&#10;s7iZpEnU9d93DkJvM7w3732zWI1+UBdKuQ9sYDqpQBG3wfbcGfg5bF/moHJBtjgEJgM3yrBaPj4s&#10;sLbhyt90aUqnJIRzjQZcKbHWOreOPOZJiMSiHUPyWGRNnbYJrxLuB/1aVTPtsWdpcBhp46g9NWdv&#10;IKZ13LsPd9iOX2n32Z2b3v3ejHl+GtfvoAqN5d98v95ZwX8TWn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emDEAAAA3AAAAA8AAAAAAAAAAAAAAAAAmAIAAGRycy9k&#10;b3ducmV2LnhtbFBLBQYAAAAABAAEAPUAAACJAwAAAAA=&#10;" fillcolor="white [3201]" strokecolor="black [3213]" strokeweight="1pt">
                  <v:textbox>
                    <w:txbxContent>
                      <w:p w:rsidR="00DA4851" w:rsidRDefault="00DA4851" w:rsidP="00237A8F">
                        <w:pPr>
                          <w:pStyle w:val="ac"/>
                          <w:spacing w:before="0" w:beforeAutospacing="0" w:after="0" w:afterAutospacing="0"/>
                          <w:jc w:val="center"/>
                        </w:pPr>
                        <w:r>
                          <w:rPr>
                            <w:rFonts w:eastAsia="Calibri"/>
                            <w:color w:val="000000"/>
                          </w:rPr>
                          <w:t>Государственные программы</w:t>
                        </w:r>
                      </w:p>
                    </w:txbxContent>
                  </v:textbox>
                </v:rect>
                <v:rect id="Прямоугольник 139" o:spid="_x0000_s1162" style="position:absolute;left:4947;top:6425;width:11081;height: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f+8EA&#10;AADcAAAADwAAAGRycy9kb3ducmV2LnhtbERPzWoCMRC+F3yHMIK3mrVCaVejiFSQHipd+wDDZtws&#10;biYxibq+fSMI3ubj+535sreduFCIrWMFk3EBgrh2uuVGwd9+8/oBIiZkjZ1jUnCjCMvF4GWOpXZX&#10;/qVLlRqRQziWqMCk5EspY23IYhw7T5y5gwsWU4ahkTrgNYfbTr4Vxbu02HJuMOhpbag+VmerwIeV&#10;35kvs9/0P2H73Zyr1pxuSo2G/WoGIlGfnuKHe6vz/Okn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3/vBAAAA3AAAAA8AAAAAAAAAAAAAAAAAmAIAAGRycy9kb3du&#10;cmV2LnhtbFBLBQYAAAAABAAEAPUAAACGAwAAAAA=&#10;" fillcolor="white [3201]" strokecolor="black [3213]" strokeweight="1pt">
                  <v:textbox>
                    <w:txbxContent>
                      <w:p w:rsidR="00DA4851" w:rsidRDefault="00DA4851" w:rsidP="00237A8F">
                        <w:pPr>
                          <w:pStyle w:val="ac"/>
                          <w:spacing w:before="0" w:beforeAutospacing="0" w:after="0" w:afterAutospacing="0"/>
                          <w:jc w:val="center"/>
                        </w:pPr>
                        <w:r>
                          <w:rPr>
                            <w:rFonts w:eastAsia="Calibri"/>
                            <w:color w:val="000000"/>
                          </w:rPr>
                          <w:t xml:space="preserve">Федеральные целевые </w:t>
                        </w:r>
                      </w:p>
                    </w:txbxContent>
                  </v:textbox>
                </v:rect>
                <v:rect id="Прямоугольник 140" o:spid="_x0000_s1163" style="position:absolute;left:18503;top:6305;width:18209;height: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FG8QA&#10;AADcAAAADwAAAGRycy9kb3ducmV2LnhtbESPQWsCMRCF74X+hzCF3mrWUkS2RhGpID1UuvYHDJtx&#10;s7iZpEnU9d93DkJvM7w3732zWI1+UBdKuQ9sYDqpQBG3wfbcGfg5bF/moHJBtjgEJgM3yrBaPj4s&#10;sLbhyt90aUqnJIRzjQZcKbHWOreOPOZJiMSiHUPyWGRNnbYJrxLuB/1aVTPtsWdpcBhp46g9NWdv&#10;IKZ13LsPd9iOX2n32Z2b3v3ejHl+GtfvoAqN5d98v95ZwX8TfH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BRvEAAAA3AAAAA8AAAAAAAAAAAAAAAAAmAIAAGRycy9k&#10;b3ducmV2LnhtbFBLBQYAAAAABAAEAPUAAACJAwAAAAA=&#10;" fillcolor="white [3201]" strokecolor="black [3213]" strokeweight="1pt">
                  <v:textbox>
                    <w:txbxContent>
                      <w:p w:rsidR="00DA4851" w:rsidRDefault="00DA4851" w:rsidP="002D5FB2">
                        <w:pPr>
                          <w:pStyle w:val="ac"/>
                          <w:spacing w:before="0" w:beforeAutospacing="0" w:after="0" w:afterAutospacing="0"/>
                          <w:jc w:val="center"/>
                        </w:pPr>
                        <w:r>
                          <w:rPr>
                            <w:rFonts w:eastAsia="Calibri"/>
                            <w:color w:val="000000"/>
                          </w:rPr>
                          <w:t>Подпрограммы в рамках ФЦП и госпрограммы</w:t>
                        </w:r>
                      </w:p>
                    </w:txbxContent>
                  </v:textbox>
                </v:rect>
                <v:rect id="Прямоугольник 141" o:spid="_x0000_s1164" style="position:absolute;left:40123;top:6305;width:17740;height: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ggMEA&#10;AADcAAAADwAAAGRycy9kb3ducmV2LnhtbERPzWoCMRC+F/oOYQRvNatIKatRRBTEg6W7PsCwmW6W&#10;biZpEnV9eyMUepuP73eW68H24kohdo4VTCcFCOLG6Y5bBed6//YBIiZkjb1jUnCnCOvV68sSS+1u&#10;/EXXKrUih3AsUYFJyZdSxsaQxThxnjhz3y5YTBmGVuqAtxxuezkrindpsePcYNDT1lDzU12sAh82&#10;/tPsTL0fTuFwbC9VZ37vSo1Hw2YBItGQ/sV/7oPO8+dTeD6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eoIDBAAAA3AAAAA8AAAAAAAAAAAAAAAAAmAIAAGRycy9kb3du&#10;cmV2LnhtbFBLBQYAAAAABAAEAPUAAACGAwAAAAA=&#10;" fillcolor="white [3201]" strokecolor="black [3213]" strokeweight="1pt">
                  <v:textbox>
                    <w:txbxContent>
                      <w:p w:rsidR="00DA4851" w:rsidRDefault="00DA4851" w:rsidP="002D5FB2">
                        <w:pPr>
                          <w:pStyle w:val="ac"/>
                          <w:spacing w:before="0" w:beforeAutospacing="0" w:after="0" w:afterAutospacing="0"/>
                          <w:jc w:val="center"/>
                        </w:pPr>
                        <w:r>
                          <w:rPr>
                            <w:rFonts w:eastAsia="Calibri"/>
                            <w:color w:val="000000"/>
                          </w:rPr>
                          <w:t xml:space="preserve">Реализуемые как отдельные мероприятия </w:t>
                        </w:r>
                      </w:p>
                    </w:txbxContent>
                  </v:textbox>
                </v:rect>
                <v:shape id="Прямая со стрелкой 142" o:spid="_x0000_s1165" type="#_x0000_t32" style="position:absolute;left:14737;top:2219;width:3228;height:2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9WIsUAAADcAAAADwAAAGRycy9kb3ducmV2LnhtbERPTU8CMRC9m/AfmiHxJl1AwSwUQgwm&#10;HoyJqxGOw3bYbthO17ayq7/emphwm5f3Oct1bxtxJh9qxwrGowwEcel0zZWC97fHm3sQISJrbByT&#10;gm8KsF4NrpaYa9fxK52LWIkUwiFHBSbGNpcylIYshpFriRN3dN5iTNBXUnvsUrht5CTLZtJizanB&#10;YEsPhspT8WUV7HfFjvXL3cfz59bt59Mfb7rDXKnrYb9ZgIjUx4v43/2k0/zbCfw9ky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9WIsUAAADcAAAADwAAAAAAAAAA&#10;AAAAAAChAgAAZHJzL2Rvd25yZXYueG1sUEsFBgAAAAAEAAQA+QAAAJMDAAAAAA==&#10;" strokecolor="black [3213]" strokeweight=".5pt">
                  <v:stroke endarrow="block" joinstyle="miter"/>
                </v:shape>
                <v:shape id="Прямая со стрелкой 143" o:spid="_x0000_s1166" type="#_x0000_t32" style="position:absolute;left:11725;top:3335;width:7961;height:3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dXEcIAAADcAAAADwAAAGRycy9kb3ducmV2LnhtbERP22oCMRB9L/gPYYS+iCZaUVmNIkVF&#10;KRW8fMCwGXcXN5PtJtX17xtB6NscznVmi8aW4ka1Lxxr6PcUCOLUmYIzDefTujsB4QOywdIxaXiQ&#10;h8W89TbDxLg7H+h2DJmIIewT1JCHUCVS+jQni77nKuLIXVxtMURYZ9LUeI/htpQDpUbSYsGxIceK&#10;PnNKr8dfq8GuNttx03l8d2z5czJfXu32QWn93m6WUxCBmvAvfrm3Js4ffsDzmXiB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dXEcIAAADcAAAADwAAAAAAAAAAAAAA&#10;AAChAgAAZHJzL2Rvd25yZXYueG1sUEsFBgAAAAAEAAQA+QAAAJADAAAAAA==&#10;" strokecolor="black [3213]" strokeweight=".5pt">
                  <v:stroke endarrow="block" joinstyle="miter"/>
                </v:shape>
                <v:shape id="Прямая со стрелкой 144" o:spid="_x0000_s1167" type="#_x0000_t32" style="position:absolute;left:27606;top:3579;width:256;height:27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7PZcEAAADcAAAADwAAAGRycy9kb3ducmV2LnhtbERP24rCMBB9F/yHMIIvosmKqFSjiKi4&#10;LLvg5QOGZmyLzaTbRK1/v1kQfJvDuc582dhS3Kn2hWMNHwMFgjh1puBMw/m07U9B+IBssHRMGp7k&#10;Yblot+aYGPfgA92PIRMxhH2CGvIQqkRKn+Zk0Q9cRRy5i6sthgjrTJoaHzHclnKo1FhaLDg25FjR&#10;Oqf0erxZDXaz20+a3vO7Z8vfk/ny6vMnKK27nWY1AxGoCW/xy703cf5oBP/PxAv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bs9lwQAAANwAAAAPAAAAAAAAAAAAAAAA&#10;AKECAABkcnMvZG93bnJldi54bWxQSwUGAAAAAAQABAD5AAAAjwMAAAAA&#10;" strokecolor="black [3213]" strokeweight=".5pt">
                  <v:stroke endarrow="block" joinstyle="miter"/>
                </v:shape>
                <v:shape id="Прямая со стрелкой 146" o:spid="_x0000_s1168" type="#_x0000_t32" style="position:absolute;left:42062;top:3686;width:1936;height:2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X0pMQAAADcAAAADwAAAGRycy9kb3ducmV2LnhtbERPTWvCQBC9F/oflil4041abE1dRQSx&#10;xYtNRe1tyI7JYnY2ZFeT/vtuQehtHu9zZovOVuJGjTeOFQwHCQji3GnDhYL917r/CsIHZI2VY1Lw&#10;Qx4W88eHGabatfxJtywUIoawT1FBGUKdSunzkiz6gauJI3d2jcUQYVNI3WAbw20lR0kykRYNx4YS&#10;a1qVlF+yq1WQ70/HKe3MQbdj87Kpt9/bcfahVO+pW76BCNSFf/Hd/a7j/OcJ/D0TL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fSkxAAAANwAAAAPAAAAAAAAAAAA&#10;AAAAAKECAABkcnMvZG93bnJldi54bWxQSwUGAAAAAAQABAD5AAAAkgMAAAAA&#10;" strokecolor="black [3213]" strokeweight=".5pt">
                  <v:stroke endarrow="block" joinstyle="miter"/>
                </v:shape>
                <v:rect id="Прямоугольник 137" o:spid="_x0000_s1169" style="position:absolute;left:17965;top:458;width:30121;height:3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3uEsEA&#10;AADcAAAADwAAAGRycy9kb3ducmV2LnhtbERPzWoCMRC+F3yHMIK3mrVCW1ajiFSQHipd+wDDZtws&#10;biYxibq+fSMI3ubj+535sreduFCIrWMFk3EBgrh2uuVGwd9+8/oJIiZkjZ1jUnCjCMvF4GWOpXZX&#10;/qVLlRqRQziWqMCk5EspY23IYhw7T5y5gwsWU4ahkTrgNYfbTr4Vxbu02HJuMOhpbag+VmerwIeV&#10;35kvs9/0P2H73Zyr1pxuSo2G/WoGIlGfnuKHe6vz/OkH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97hLBAAAA3AAAAA8AAAAAAAAAAAAAAAAAmAIAAGRycy9kb3du&#10;cmV2LnhtbFBLBQYAAAAABAAEAPUAAACGAwAAAAA=&#10;" fillcolor="white [3201]" strokecolor="black [3213]" strokeweight="1pt">
                  <v:textbox>
                    <w:txbxContent>
                      <w:p w:rsidR="00DA4851" w:rsidRDefault="00DA4851" w:rsidP="00237A8F">
                        <w:pPr>
                          <w:pStyle w:val="ab"/>
                          <w:jc w:val="center"/>
                        </w:pPr>
                        <w:r>
                          <w:t>Обеспечение жильем молодых семей</w:t>
                        </w:r>
                      </w:p>
                    </w:txbxContent>
                  </v:textbox>
                </v:rect>
                <w10:anchorlock/>
              </v:group>
            </w:pict>
          </mc:Fallback>
        </mc:AlternateContent>
      </w:r>
    </w:p>
    <w:p w:rsidR="0020516E" w:rsidRDefault="002D5FB2" w:rsidP="002D5FB2">
      <w:pPr>
        <w:tabs>
          <w:tab w:val="left" w:pos="2914"/>
        </w:tabs>
        <w:ind w:firstLine="0"/>
        <w:jc w:val="center"/>
      </w:pPr>
      <w:r>
        <w:t>Рис.1.1</w:t>
      </w:r>
      <w:r w:rsidR="00A75354">
        <w:t>2</w:t>
      </w:r>
      <w:r>
        <w:t>. Виды программ</w:t>
      </w:r>
    </w:p>
    <w:p w:rsidR="002D5FB2" w:rsidRDefault="004F3B5E" w:rsidP="004F3B5E">
      <w:pPr>
        <w:tabs>
          <w:tab w:val="left" w:pos="2914"/>
        </w:tabs>
      </w:pPr>
      <w:r>
        <w:t>Рассмотрим несколько программ, которые будут продолжать действовать и в 2018 г. (в рамках каждой программы есть четкие условия для возможности принятия участия в ней):</w:t>
      </w:r>
    </w:p>
    <w:p w:rsidR="00BB5640" w:rsidRPr="00BB5640" w:rsidRDefault="004F3B5E" w:rsidP="00BB5640">
      <w:pPr>
        <w:tabs>
          <w:tab w:val="left" w:pos="2914"/>
        </w:tabs>
      </w:pPr>
      <w:r>
        <w:t xml:space="preserve">1. </w:t>
      </w:r>
      <w:r w:rsidR="00BB5640">
        <w:t xml:space="preserve">Федеральная целевая программа (ФЦП) «Жилище» на 2015-2020 гг. направлена на возведение функциональных и </w:t>
      </w:r>
      <w:proofErr w:type="spellStart"/>
      <w:r w:rsidR="00BB5640">
        <w:t>энергоэффективных</w:t>
      </w:r>
      <w:proofErr w:type="spellEnd"/>
      <w:r w:rsidR="00BB5640">
        <w:t xml:space="preserve"> объектов класса «эконом», содействие активному развитию малоэтажного строительства и новых форм граждан в данном процессе, обеспечение жильем по доступным ценам особых категорий населения (установленных федеральным законодательством), преодоление стагнации на жилищном рынке. В качестве целевой аудитории для данной программы выступает </w:t>
      </w:r>
      <w:r w:rsidR="00152C9D">
        <w:t>население, которое не имеет собственного жилья.</w:t>
      </w:r>
      <w:r w:rsidR="00152C9D">
        <w:rPr>
          <w:rStyle w:val="af"/>
        </w:rPr>
        <w:footnoteReference w:id="29"/>
      </w:r>
    </w:p>
    <w:p w:rsidR="004F3B5E" w:rsidRDefault="00BB5640" w:rsidP="004F3B5E">
      <w:pPr>
        <w:tabs>
          <w:tab w:val="left" w:pos="2914"/>
        </w:tabs>
      </w:pPr>
      <w:r w:rsidRPr="00BB5640">
        <w:t xml:space="preserve">2. </w:t>
      </w:r>
      <w:r w:rsidR="004F3B5E">
        <w:t>Социальная поддержка граждан – период её действия 2013-2020 гг. – в её рамках происходит предоставление материнского капитала для приобретения жилья или же его строительства;</w:t>
      </w:r>
      <w:r w:rsidR="004F3B5E">
        <w:rPr>
          <w:rStyle w:val="af"/>
        </w:rPr>
        <w:footnoteReference w:id="30"/>
      </w:r>
    </w:p>
    <w:p w:rsidR="004F3B5E" w:rsidRDefault="00BB5640" w:rsidP="004F3B5E">
      <w:pPr>
        <w:tabs>
          <w:tab w:val="left" w:pos="2914"/>
        </w:tabs>
      </w:pPr>
      <w:r>
        <w:t>3</w:t>
      </w:r>
      <w:r w:rsidR="004F3B5E">
        <w:t>. ФЦП «Жилище» и программа «Молодая семья» на 2015-2020 гг. – государство предоставляет субсидию в размере 30%</w:t>
      </w:r>
      <w:r>
        <w:t xml:space="preserve"> (для бездетных семей)</w:t>
      </w:r>
      <w:r w:rsidR="004F3B5E">
        <w:t xml:space="preserve"> или же 35% </w:t>
      </w:r>
      <w:r>
        <w:t xml:space="preserve">(с детьми или же неполных семей) </w:t>
      </w:r>
      <w:r w:rsidR="004F3B5E">
        <w:t>от его стоимости;</w:t>
      </w:r>
    </w:p>
    <w:p w:rsidR="000F4C9A" w:rsidRDefault="00BB5640" w:rsidP="00A75354">
      <w:pPr>
        <w:tabs>
          <w:tab w:val="left" w:pos="2914"/>
        </w:tabs>
      </w:pPr>
      <w:r>
        <w:t>4</w:t>
      </w:r>
      <w:r w:rsidR="004F3B5E">
        <w:t>. Подпрограмма «Обеспечение жилищной площадью некоторых категорий граждан» направлена на предоставление квадратных метров людя</w:t>
      </w:r>
      <w:r w:rsidR="001F0926">
        <w:t xml:space="preserve">м, работающим в бюджетной сфере </w:t>
      </w:r>
      <w:r w:rsidR="00AD0AC1">
        <w:t>(</w:t>
      </w:r>
      <w:r w:rsidR="001F0926">
        <w:t xml:space="preserve">государственные служащие, </w:t>
      </w:r>
      <w:r w:rsidR="001F0926">
        <w:lastRenderedPageBreak/>
        <w:t>научные сотрудники, прокуроры и следователи, спасатели по делам ЧС и ГО</w:t>
      </w:r>
      <w:r w:rsidR="00AD0AC1">
        <w:t>)</w:t>
      </w:r>
      <w:r w:rsidR="001F0926">
        <w:t>.</w:t>
      </w:r>
      <w:r>
        <w:rPr>
          <w:rStyle w:val="af"/>
        </w:rPr>
        <w:footnoteReference w:id="31"/>
      </w:r>
      <w:r w:rsidR="00563D99">
        <w:tab/>
      </w:r>
    </w:p>
    <w:p w:rsidR="000F4C9A" w:rsidRDefault="000F4C9A">
      <w:pPr>
        <w:sectPr w:rsidR="000F4C9A" w:rsidSect="007E1031">
          <w:pgSz w:w="11906" w:h="16838"/>
          <w:pgMar w:top="1134" w:right="1134" w:bottom="1134" w:left="1418" w:header="709" w:footer="709" w:gutter="0"/>
          <w:cols w:space="708"/>
          <w:docGrid w:linePitch="360"/>
        </w:sectPr>
      </w:pPr>
    </w:p>
    <w:p w:rsidR="009024DC" w:rsidRDefault="000F4C9A" w:rsidP="000F4C9A">
      <w:pPr>
        <w:pStyle w:val="1"/>
      </w:pPr>
      <w:bookmarkStart w:id="6" w:name="_Toc504433992"/>
      <w:r>
        <w:lastRenderedPageBreak/>
        <w:t>Г</w:t>
      </w:r>
      <w:r w:rsidR="009024DC">
        <w:t xml:space="preserve">ЛАВА </w:t>
      </w:r>
      <w:r w:rsidR="00AB6781" w:rsidRPr="000C2C28">
        <w:t>2</w:t>
      </w:r>
      <w:r w:rsidR="009024DC">
        <w:t xml:space="preserve">. </w:t>
      </w:r>
      <w:r w:rsidR="009D372E">
        <w:t>ПРАКТИКА ИПОТЕЧНОГО КРЕДИТОВАНИЯ НА ПРИМЕРЕ</w:t>
      </w:r>
      <w:r w:rsidR="009024DC">
        <w:t xml:space="preserve"> ПАО «СБЕРБАНК РОССИИ»</w:t>
      </w:r>
      <w:bookmarkEnd w:id="6"/>
    </w:p>
    <w:p w:rsidR="000F4C9A" w:rsidRDefault="000F4C9A" w:rsidP="000F4C9A">
      <w:pPr>
        <w:pStyle w:val="1"/>
      </w:pPr>
      <w:bookmarkStart w:id="7" w:name="_Toc504433993"/>
      <w:r>
        <w:t xml:space="preserve">2.1. </w:t>
      </w:r>
      <w:r w:rsidR="009D372E" w:rsidRPr="009D372E">
        <w:t>Общая организационно-экономическая характеристика банка</w:t>
      </w:r>
      <w:bookmarkEnd w:id="7"/>
    </w:p>
    <w:p w:rsidR="009D372E" w:rsidRDefault="009D372E" w:rsidP="001F1536">
      <w:r>
        <w:t>Организационно-правовая форма – публичное акционерное общество.</w:t>
      </w:r>
    </w:p>
    <w:p w:rsidR="001F1536" w:rsidRDefault="001F1536" w:rsidP="001F1536">
      <w:r>
        <w:t xml:space="preserve">Сбербанк России является одним из наиболее старых и надежных банков. Он был основанный еще в конце </w:t>
      </w:r>
      <w:r>
        <w:rPr>
          <w:lang w:val="en-US"/>
        </w:rPr>
        <w:t>XIX</w:t>
      </w:r>
      <w:r>
        <w:t xml:space="preserve"> в. императором Николаем.</w:t>
      </w:r>
    </w:p>
    <w:p w:rsidR="001F1536" w:rsidRPr="0068494B" w:rsidRDefault="001F1536" w:rsidP="001F1536">
      <w:r>
        <w:t>Сегодня этот банк</w:t>
      </w:r>
      <w:r w:rsidRPr="001F1536">
        <w:t xml:space="preserve"> является публичным акционерным обществом</w:t>
      </w:r>
      <w:r>
        <w:t>, при этом в своей работе он</w:t>
      </w:r>
      <w:r w:rsidRPr="001F1536">
        <w:t xml:space="preserve"> ориентирован на все виды банковской деятельности. Штаб-квартира банка </w:t>
      </w:r>
      <w:r>
        <w:t>расположена</w:t>
      </w:r>
      <w:r w:rsidRPr="001F1536">
        <w:t xml:space="preserve"> в </w:t>
      </w:r>
      <w:r>
        <w:t xml:space="preserve">г. </w:t>
      </w:r>
      <w:r w:rsidRPr="001F1536">
        <w:t>Москве.</w:t>
      </w:r>
      <w:r>
        <w:rPr>
          <w:rStyle w:val="af"/>
        </w:rPr>
        <w:footnoteReference w:id="32"/>
      </w:r>
      <w:r w:rsidRPr="001F1536">
        <w:t xml:space="preserve"> </w:t>
      </w:r>
      <w:r>
        <w:t xml:space="preserve">Банк осуществляет свою </w:t>
      </w:r>
      <w:proofErr w:type="gramStart"/>
      <w:r>
        <w:t>деятельность</w:t>
      </w:r>
      <w:proofErr w:type="gramEnd"/>
      <w:r>
        <w:t xml:space="preserve"> как с физическими, так и с юридическими лицами. </w:t>
      </w:r>
    </w:p>
    <w:p w:rsidR="006D792D" w:rsidRDefault="001F1536" w:rsidP="006D792D">
      <w:r>
        <w:t xml:space="preserve">В настоящее время </w:t>
      </w:r>
      <w:r w:rsidR="006D792D">
        <w:t xml:space="preserve">у Сбербанка огромное количество филиалов: свыше 14 региональных представительств на территории Российской Федерации и 22 дочерних банка в странах СНГ и </w:t>
      </w:r>
      <w:proofErr w:type="gramStart"/>
      <w:r w:rsidR="006D792D">
        <w:t>Европы</w:t>
      </w:r>
      <w:proofErr w:type="gramEnd"/>
      <w:r w:rsidR="006D792D">
        <w:t xml:space="preserve"> таких как Беларусь, Украина, Турции, Германии, США, Великобритании.</w:t>
      </w:r>
      <w:r w:rsidR="006D792D" w:rsidRPr="006D792D">
        <w:t xml:space="preserve"> </w:t>
      </w:r>
    </w:p>
    <w:p w:rsidR="006D792D" w:rsidRPr="006D792D" w:rsidRDefault="006D792D" w:rsidP="006D792D">
      <w:r>
        <w:t>Е</w:t>
      </w:r>
      <w:r w:rsidRPr="006D792D">
        <w:t xml:space="preserve">жегодно </w:t>
      </w:r>
      <w:r>
        <w:t>с</w:t>
      </w:r>
      <w:r w:rsidRPr="006D792D">
        <w:t xml:space="preserve">отрудники Сбербанка обслуживают </w:t>
      </w:r>
      <w:r>
        <w:t>свыше</w:t>
      </w:r>
      <w:r w:rsidRPr="006D792D">
        <w:t xml:space="preserve"> 120 млн. человек</w:t>
      </w:r>
      <w:r>
        <w:t xml:space="preserve"> как внутри</w:t>
      </w:r>
      <w:r w:rsidRPr="006D792D">
        <w:t xml:space="preserve"> Росси</w:t>
      </w:r>
      <w:r>
        <w:t>йской Федерации, так</w:t>
      </w:r>
      <w:r w:rsidRPr="006D792D">
        <w:t xml:space="preserve"> и за</w:t>
      </w:r>
      <w:r>
        <w:t xml:space="preserve"> её</w:t>
      </w:r>
      <w:r w:rsidRPr="006D792D">
        <w:t xml:space="preserve"> границ</w:t>
      </w:r>
      <w:r>
        <w:t>ами</w:t>
      </w:r>
      <w:r w:rsidRPr="006D792D">
        <w:t>.</w:t>
      </w:r>
    </w:p>
    <w:p w:rsidR="009024DC" w:rsidRDefault="006D792D">
      <w:r>
        <w:t>При этом у банка огромный перечень банковских продуктов и услуг:</w:t>
      </w:r>
    </w:p>
    <w:p w:rsidR="006D792D" w:rsidRDefault="006D792D">
      <w:r>
        <w:t xml:space="preserve">1. Разные </w:t>
      </w:r>
      <w:proofErr w:type="gramStart"/>
      <w:r>
        <w:t>кредиты</w:t>
      </w:r>
      <w:proofErr w:type="gramEnd"/>
      <w:r>
        <w:t xml:space="preserve"> как по их целевому назначению, так и срокам и сумам, с залогом или же без него;</w:t>
      </w:r>
    </w:p>
    <w:p w:rsidR="006D792D" w:rsidRDefault="006D792D">
      <w:r>
        <w:t>2. Является участником жилищным программ;</w:t>
      </w:r>
    </w:p>
    <w:p w:rsidR="006D792D" w:rsidRDefault="006D792D">
      <w:r>
        <w:t>3. Депозиты;</w:t>
      </w:r>
    </w:p>
    <w:p w:rsidR="006D792D" w:rsidRDefault="009E3C26">
      <w:r>
        <w:t xml:space="preserve">4. Онлайн </w:t>
      </w:r>
      <w:r w:rsidR="006D792D">
        <w:t>банкинг;</w:t>
      </w:r>
    </w:p>
    <w:p w:rsidR="006D792D" w:rsidRDefault="006D792D">
      <w:r>
        <w:t>5. Банковские карты как дебетовые, так и кредитовые, пенсионные;</w:t>
      </w:r>
    </w:p>
    <w:p w:rsidR="006D792D" w:rsidRDefault="009E3C26" w:rsidP="006D792D">
      <w:pPr>
        <w:tabs>
          <w:tab w:val="left" w:pos="1948"/>
        </w:tabs>
      </w:pPr>
      <w:r>
        <w:t xml:space="preserve">6. Переводы денежных </w:t>
      </w:r>
      <w:proofErr w:type="gramStart"/>
      <w:r>
        <w:t>средств</w:t>
      </w:r>
      <w:proofErr w:type="gramEnd"/>
      <w:r>
        <w:t xml:space="preserve"> как в рамках России, так и </w:t>
      </w:r>
      <w:proofErr w:type="spellStart"/>
      <w:r>
        <w:t>зарубеж</w:t>
      </w:r>
      <w:proofErr w:type="spellEnd"/>
      <w:r>
        <w:t>;</w:t>
      </w:r>
    </w:p>
    <w:p w:rsidR="009E3C26" w:rsidRDefault="009E3C26" w:rsidP="006D792D">
      <w:pPr>
        <w:tabs>
          <w:tab w:val="left" w:pos="1948"/>
        </w:tabs>
      </w:pPr>
      <w:r>
        <w:t>7. Возможность проведения платежей различного назначения;</w:t>
      </w:r>
    </w:p>
    <w:p w:rsidR="009E3C26" w:rsidRDefault="009E3C26" w:rsidP="006D792D">
      <w:pPr>
        <w:tabs>
          <w:tab w:val="left" w:pos="1948"/>
        </w:tabs>
      </w:pPr>
      <w:r>
        <w:t>8. Является игроком на фондовом рынке (</w:t>
      </w:r>
      <w:r w:rsidRPr="009E3C26">
        <w:t>дилерские, брокерские и транзакционные услуги</w:t>
      </w:r>
      <w:r>
        <w:t>);</w:t>
      </w:r>
    </w:p>
    <w:p w:rsidR="009E3C26" w:rsidRDefault="009E3C26" w:rsidP="006D792D">
      <w:pPr>
        <w:tabs>
          <w:tab w:val="left" w:pos="1948"/>
        </w:tabs>
      </w:pPr>
      <w:r>
        <w:t>9. Есть смс-банкинг, мобильные приложения;</w:t>
      </w:r>
    </w:p>
    <w:p w:rsidR="009E3C26" w:rsidRPr="009E3C26" w:rsidRDefault="009E3C26" w:rsidP="009E3C26">
      <w:pPr>
        <w:tabs>
          <w:tab w:val="left" w:pos="1948"/>
        </w:tabs>
      </w:pPr>
      <w:r>
        <w:lastRenderedPageBreak/>
        <w:t>10. Есть к</w:t>
      </w:r>
      <w:r w:rsidRPr="009E3C26">
        <w:t xml:space="preserve">орпоративные программы для </w:t>
      </w:r>
      <w:r>
        <w:t xml:space="preserve">среднего и </w:t>
      </w:r>
      <w:r w:rsidRPr="009E3C26">
        <w:t xml:space="preserve">малого, </w:t>
      </w:r>
      <w:r>
        <w:t>а также</w:t>
      </w:r>
      <w:r w:rsidRPr="009E3C26">
        <w:t xml:space="preserve"> крупного бизнеса;</w:t>
      </w:r>
    </w:p>
    <w:p w:rsidR="009E3C26" w:rsidRDefault="009E3C26" w:rsidP="006D792D">
      <w:pPr>
        <w:tabs>
          <w:tab w:val="left" w:pos="1948"/>
        </w:tabs>
      </w:pPr>
      <w:r>
        <w:t>11. Оказывает дополнительные услуги (розыск счетов, сдает в аренду ячейки, аккредитивы и многое иное).</w:t>
      </w:r>
    </w:p>
    <w:p w:rsidR="00AD7C8E" w:rsidRDefault="000C2C28" w:rsidP="009024DC">
      <w:r>
        <w:t>С целью выявления тенденций ПАО «Сбербанка России» необходимо проанализировать финансовую отчетность за предшествующий период. Исходная информация находится в Приложении 1 (баланс).</w:t>
      </w:r>
      <w:r w:rsidR="00A32754">
        <w:rPr>
          <w:rStyle w:val="af"/>
        </w:rPr>
        <w:footnoteReference w:id="33"/>
      </w:r>
    </w:p>
    <w:p w:rsidR="00245081" w:rsidRDefault="008E7102" w:rsidP="009024DC">
      <w:r>
        <w:t>На рис.2.1. представлено изменение величины активов банка.</w:t>
      </w:r>
    </w:p>
    <w:p w:rsidR="008E7102" w:rsidRDefault="008E7102" w:rsidP="009024DC">
      <w:r>
        <w:rPr>
          <w:noProof/>
          <w:lang w:eastAsia="ru-RU"/>
        </w:rPr>
        <w:drawing>
          <wp:inline distT="0" distB="0" distL="0" distR="0" wp14:anchorId="46A424C0" wp14:editId="28CEF3D7">
            <wp:extent cx="4991175" cy="2904565"/>
            <wp:effectExtent l="0" t="0" r="0" b="1016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2C28" w:rsidRDefault="008E7102" w:rsidP="008E7102">
      <w:pPr>
        <w:jc w:val="center"/>
      </w:pPr>
      <w:r>
        <w:t>Рис.2.1. Изменение активов за 2014-2016 гг.</w:t>
      </w:r>
    </w:p>
    <w:p w:rsidR="005A0B41" w:rsidRDefault="005A0B41" w:rsidP="005A0B41">
      <w:r>
        <w:t>Что касается изменений в активах банка, то подобное произошло по средствам преимущественно двух статей:</w:t>
      </w:r>
    </w:p>
    <w:p w:rsidR="005A0B41" w:rsidRDefault="005A0B41" w:rsidP="005A0B41">
      <w:r>
        <w:t>1. Это прироста такой статьи как «Чистая ссудная задолженность»</w:t>
      </w:r>
      <w:r w:rsidR="002B627E">
        <w:t xml:space="preserve"> на 4%</w:t>
      </w:r>
      <w:r>
        <w:t xml:space="preserve">, в результате увеличения объемов кредитования, при </w:t>
      </w:r>
      <w:proofErr w:type="gramStart"/>
      <w:r>
        <w:t>том</w:t>
      </w:r>
      <w:proofErr w:type="gramEnd"/>
      <w:r>
        <w:t xml:space="preserve"> как физическим, так и юридическим лицам;</w:t>
      </w:r>
    </w:p>
    <w:p w:rsidR="005A0B41" w:rsidRDefault="005A0B41" w:rsidP="005A0B41">
      <w:r>
        <w:t>2. Банк является достаточно серьезным игроком на фондовой бирже, соответственно, есть значительный прирост в такой статье как «</w:t>
      </w:r>
      <w:r w:rsidRPr="005A0B41">
        <w:t>Чистые вложения в ценные бумаги, имеющиеся для продажи</w:t>
      </w:r>
      <w:r>
        <w:t>»</w:t>
      </w:r>
      <w:r w:rsidR="002B627E">
        <w:t xml:space="preserve"> на 45%</w:t>
      </w:r>
      <w:r>
        <w:t>, которые подлежат переоценке на каждую отчетную дату.</w:t>
      </w:r>
    </w:p>
    <w:p w:rsidR="008E7102" w:rsidRDefault="00613BFC" w:rsidP="00613BFC">
      <w:r>
        <w:lastRenderedPageBreak/>
        <w:t>Что касается формирования источников активов, то они представлены на рис. 2.2.</w:t>
      </w:r>
    </w:p>
    <w:p w:rsidR="00613BFC" w:rsidRDefault="00613BFC" w:rsidP="00613BFC">
      <w:r>
        <w:rPr>
          <w:noProof/>
          <w:lang w:eastAsia="ru-RU"/>
        </w:rPr>
        <w:drawing>
          <wp:inline distT="0" distB="0" distL="0" distR="0" wp14:anchorId="0468976E" wp14:editId="20903942">
            <wp:extent cx="4840419" cy="2528047"/>
            <wp:effectExtent l="0" t="0" r="17780" b="5715"/>
            <wp:docPr id="155" name="Диаграмма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E7102" w:rsidRDefault="00613BFC" w:rsidP="00613BFC">
      <w:pPr>
        <w:jc w:val="center"/>
      </w:pPr>
      <w:r>
        <w:t>Рис.2.2. Изменение в источниках финансирования ПАЛ «Сбербанк России» за 2014-сентябрь 2017 гг.</w:t>
      </w:r>
    </w:p>
    <w:p w:rsidR="00613BFC" w:rsidRDefault="00613BFC" w:rsidP="008E7102">
      <w:pPr>
        <w:jc w:val="left"/>
      </w:pPr>
      <w:r>
        <w:t>В источниках финансирования произошли следующие изменения:</w:t>
      </w:r>
    </w:p>
    <w:p w:rsidR="00613BFC" w:rsidRPr="00613BFC" w:rsidRDefault="00613BFC" w:rsidP="008E7102">
      <w:pPr>
        <w:jc w:val="left"/>
      </w:pPr>
      <w:r>
        <w:rPr>
          <w:lang w:val="en-US"/>
        </w:rPr>
        <w:t>I</w:t>
      </w:r>
      <w:r>
        <w:t xml:space="preserve"> Обязательства уменьшились в связи</w:t>
      </w:r>
      <w:r w:rsidR="00AD0AC1">
        <w:t>:</w:t>
      </w:r>
    </w:p>
    <w:p w:rsidR="00613BFC" w:rsidRDefault="00613BFC" w:rsidP="002B627E">
      <w:r w:rsidRPr="00613BFC">
        <w:t xml:space="preserve">1. </w:t>
      </w:r>
      <w:r>
        <w:t>Уменьшением таких статей как «</w:t>
      </w:r>
      <w:r w:rsidRPr="00613BFC">
        <w:t>Кредиты, депозиты и прочие средства Центрального банка Российской Федерации</w:t>
      </w:r>
      <w:r>
        <w:t>»</w:t>
      </w:r>
      <w:r w:rsidR="002B627E">
        <w:t xml:space="preserve"> на </w:t>
      </w:r>
      <w:r w:rsidR="002B627E" w:rsidRPr="002B627E">
        <w:t>83%</w:t>
      </w:r>
      <w:r>
        <w:t xml:space="preserve"> и «</w:t>
      </w:r>
      <w:r w:rsidRPr="00613BFC">
        <w:t>Средства кредитных организаций</w:t>
      </w:r>
      <w:r w:rsidR="002B627E" w:rsidRPr="002B627E">
        <w:t xml:space="preserve"> </w:t>
      </w:r>
      <w:r w:rsidR="002B627E">
        <w:t>на 57%</w:t>
      </w:r>
      <w:r>
        <w:t>»;</w:t>
      </w:r>
    </w:p>
    <w:p w:rsidR="00613BFC" w:rsidRDefault="00613BFC" w:rsidP="00613BFC">
      <w:r>
        <w:t>2. Увеличились такие статьи как статьи как «</w:t>
      </w:r>
      <w:r w:rsidRPr="00613BFC">
        <w:t xml:space="preserve">Вклады (средства) физических лиц, в </w:t>
      </w:r>
      <w:proofErr w:type="spellStart"/>
      <w:r w:rsidRPr="00613BFC">
        <w:t>т.ч</w:t>
      </w:r>
      <w:proofErr w:type="spellEnd"/>
      <w:r w:rsidRPr="00613BFC">
        <w:t>. индивидуальных предпринимателей</w:t>
      </w:r>
      <w:r>
        <w:t xml:space="preserve">» </w:t>
      </w:r>
      <w:r w:rsidR="002B627E">
        <w:t xml:space="preserve">на 39% </w:t>
      </w:r>
      <w:r>
        <w:t xml:space="preserve">в связи с увеличением доверия со стороны населения и большим выбором депозитных программ. </w:t>
      </w:r>
    </w:p>
    <w:p w:rsidR="00AD7C8E" w:rsidRDefault="00613BFC" w:rsidP="009024DC">
      <w:r>
        <w:rPr>
          <w:lang w:val="en-US"/>
        </w:rPr>
        <w:t>II</w:t>
      </w:r>
      <w:r w:rsidRPr="00613BFC">
        <w:t xml:space="preserve"> </w:t>
      </w:r>
      <w:r>
        <w:t>Рост собственного капитала связан:</w:t>
      </w:r>
    </w:p>
    <w:p w:rsidR="00613BFC" w:rsidRDefault="00613BFC" w:rsidP="009024DC">
      <w:r>
        <w:t>1. С переоценкой ценных бумаг по справедливой стоимости;</w:t>
      </w:r>
    </w:p>
    <w:p w:rsidR="00613BFC" w:rsidRDefault="00613BFC" w:rsidP="009024DC">
      <w:r>
        <w:t xml:space="preserve">2. </w:t>
      </w:r>
      <w:proofErr w:type="gramStart"/>
      <w:r>
        <w:t>Вследствие</w:t>
      </w:r>
      <w:proofErr w:type="gramEnd"/>
      <w:r>
        <w:t xml:space="preserve"> </w:t>
      </w:r>
      <w:proofErr w:type="gramStart"/>
      <w:r>
        <w:t>увеличением</w:t>
      </w:r>
      <w:proofErr w:type="gramEnd"/>
      <w:r>
        <w:t xml:space="preserve"> нераспределённой прибыли благодаря рефинансированной прибыли за период.</w:t>
      </w:r>
    </w:p>
    <w:p w:rsidR="00A83E02" w:rsidRDefault="00A83E02" w:rsidP="009024DC">
      <w:r>
        <w:t>На рис.2.3.представлена прибыль за период.</w:t>
      </w:r>
    </w:p>
    <w:p w:rsidR="00A83E02" w:rsidRPr="00613BFC" w:rsidRDefault="00A83E02" w:rsidP="00487AE8">
      <w:pPr>
        <w:ind w:firstLine="142"/>
        <w:jc w:val="center"/>
      </w:pPr>
      <w:r>
        <w:rPr>
          <w:noProof/>
          <w:lang w:eastAsia="ru-RU"/>
        </w:rPr>
        <w:lastRenderedPageBreak/>
        <w:drawing>
          <wp:inline distT="0" distB="0" distL="0" distR="0" wp14:anchorId="237EC8E5" wp14:editId="280B5684">
            <wp:extent cx="4377130" cy="2183803"/>
            <wp:effectExtent l="0" t="0" r="4445" b="6985"/>
            <wp:docPr id="156"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13BFC" w:rsidRDefault="00A83E02" w:rsidP="00A83E02">
      <w:pPr>
        <w:jc w:val="center"/>
      </w:pPr>
      <w:r>
        <w:t>Рис.2.</w:t>
      </w:r>
      <w:r w:rsidR="00B45710">
        <w:t>3</w:t>
      </w:r>
      <w:r>
        <w:t>. Прибыль за 2014-2016 гг.</w:t>
      </w:r>
    </w:p>
    <w:p w:rsidR="00CE7052" w:rsidRPr="002B627E" w:rsidRDefault="002B627E" w:rsidP="002B627E">
      <w:r>
        <w:t>Что касается величины чистой прибыли, то она увеличилась на 60,</w:t>
      </w:r>
      <w:r w:rsidRPr="002B627E">
        <w:t>1%.</w:t>
      </w:r>
      <w:r>
        <w:t xml:space="preserve"> Подобное было связано с ростом процентных доходов как юридическим, так и физическим лицам, а также ростом комиссионных доходов </w:t>
      </w:r>
      <w:r w:rsidR="00BF7CAC">
        <w:t xml:space="preserve">на 49,56% </w:t>
      </w:r>
      <w:r>
        <w:t>преимущественно за счет таких операций как операции по банковским картам и расчетные операции.</w:t>
      </w:r>
    </w:p>
    <w:p w:rsidR="00CE7052" w:rsidRDefault="00CE7052" w:rsidP="00A83E02">
      <w:pPr>
        <w:jc w:val="center"/>
      </w:pPr>
    </w:p>
    <w:p w:rsidR="00AD7C8E" w:rsidRDefault="009D372E" w:rsidP="00AD7C8E">
      <w:pPr>
        <w:pStyle w:val="1"/>
      </w:pPr>
      <w:bookmarkStart w:id="8" w:name="_Toc504433994"/>
      <w:r>
        <w:t>2.2</w:t>
      </w:r>
      <w:r w:rsidR="00AD7C8E">
        <w:t xml:space="preserve">. </w:t>
      </w:r>
      <w:r w:rsidRPr="009D372E">
        <w:t>Анализ ипотечного кредитования в банке</w:t>
      </w:r>
      <w:bookmarkEnd w:id="8"/>
    </w:p>
    <w:p w:rsidR="00AD7C8E" w:rsidRDefault="002622DC" w:rsidP="00AD0AC1">
      <w:pPr>
        <w:ind w:left="23"/>
      </w:pPr>
      <w:r>
        <w:t xml:space="preserve">Ипотечное кредитование является разновидностью кредитов для физических лиц. </w:t>
      </w:r>
      <w:r w:rsidR="00FE0AD8">
        <w:t>Что касается ипотечных кредитов, то в рамках исследуемого банка есть несколько</w:t>
      </w:r>
      <w:r w:rsidR="000C2C28">
        <w:t xml:space="preserve"> (рис.2.</w:t>
      </w:r>
      <w:r w:rsidR="00B45710">
        <w:t>4</w:t>
      </w:r>
      <w:r w:rsidR="000C2C28">
        <w:t>.).</w:t>
      </w:r>
    </w:p>
    <w:p w:rsidR="000C2C28" w:rsidRDefault="000C2C28" w:rsidP="000C2C28">
      <w:pPr>
        <w:ind w:firstLine="0"/>
      </w:pPr>
      <w:r>
        <w:rPr>
          <w:noProof/>
          <w:lang w:eastAsia="ru-RU"/>
        </w:rPr>
        <mc:AlternateContent>
          <mc:Choice Requires="wpc">
            <w:drawing>
              <wp:inline distT="0" distB="0" distL="0" distR="0">
                <wp:extent cx="5776595" cy="1936376"/>
                <wp:effectExtent l="0" t="0" r="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5" name="Прямоугольник 145"/>
                        <wps:cNvSpPr/>
                        <wps:spPr>
                          <a:xfrm>
                            <a:off x="90739" y="53788"/>
                            <a:ext cx="1132449" cy="6777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9F4024">
                              <w:pPr>
                                <w:pStyle w:val="ac"/>
                                <w:spacing w:before="0" w:beforeAutospacing="0" w:after="0" w:afterAutospacing="0"/>
                                <w:jc w:val="center"/>
                              </w:pPr>
                              <w:r w:rsidRPr="009F4024">
                                <w:rPr>
                                  <w:rFonts w:eastAsia="Calibri"/>
                                  <w:color w:val="000000"/>
                                </w:rPr>
                                <w:t>Приобретение готового жилья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104397" y="803943"/>
                            <a:ext cx="1132732" cy="9603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9F4024">
                              <w:pPr>
                                <w:pStyle w:val="ac"/>
                                <w:spacing w:before="0" w:beforeAutospacing="0" w:after="0" w:afterAutospacing="0"/>
                                <w:jc w:val="center"/>
                              </w:pPr>
                              <w:r>
                                <w:rPr>
                                  <w:rFonts w:eastAsia="Calibri"/>
                                  <w:color w:val="000000"/>
                                </w:rPr>
                                <w:t>А</w:t>
                              </w:r>
                              <w:r w:rsidRPr="009F4024">
                                <w:rPr>
                                  <w:rFonts w:eastAsia="Calibri"/>
                                  <w:color w:val="000000"/>
                                </w:rPr>
                                <w:t>кция на новостройки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1341486" y="803943"/>
                            <a:ext cx="1078983" cy="960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9F4024">
                              <w:pPr>
                                <w:pStyle w:val="ac"/>
                                <w:spacing w:before="0" w:beforeAutospacing="0" w:after="0" w:afterAutospacing="0"/>
                                <w:jc w:val="center"/>
                              </w:pPr>
                              <w:r w:rsidRPr="009F4024">
                                <w:rPr>
                                  <w:rFonts w:eastAsia="Calibri"/>
                                  <w:color w:val="000000"/>
                                </w:rPr>
                                <w:t>Ипотека плюс материнский капитал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2481977" y="803902"/>
                            <a:ext cx="1066800" cy="9603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9F4024">
                              <w:pPr>
                                <w:pStyle w:val="ac"/>
                                <w:spacing w:before="0" w:beforeAutospacing="0" w:after="0" w:afterAutospacing="0"/>
                                <w:jc w:val="center"/>
                              </w:pPr>
                              <w:proofErr w:type="spellStart"/>
                              <w:proofErr w:type="gramStart"/>
                              <w:r>
                                <w:rPr>
                                  <w:rFonts w:eastAsia="Calibri"/>
                                  <w:color w:val="000000"/>
                                </w:rPr>
                                <w:t>Рефинанси-рование</w:t>
                              </w:r>
                              <w:proofErr w:type="spellEnd"/>
                              <w:proofErr w:type="gramEnd"/>
                              <w:r>
                                <w:rPr>
                                  <w:rFonts w:eastAsia="Calibri"/>
                                  <w:color w:val="000000"/>
                                </w:rPr>
                                <w:t xml:space="preserve"> ипотеки и иных кредитов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Прямоугольник 150"/>
                        <wps:cNvSpPr/>
                        <wps:spPr>
                          <a:xfrm>
                            <a:off x="3675580" y="804133"/>
                            <a:ext cx="778086" cy="960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9F4024">
                              <w:pPr>
                                <w:pStyle w:val="ac"/>
                                <w:spacing w:before="0" w:beforeAutospacing="0" w:after="0" w:afterAutospacing="0"/>
                                <w:jc w:val="center"/>
                              </w:pPr>
                              <w:proofErr w:type="gramStart"/>
                              <w:r>
                                <w:rPr>
                                  <w:rFonts w:eastAsia="Calibri"/>
                                  <w:color w:val="000000"/>
                                </w:rPr>
                                <w:t>Строи-</w:t>
                              </w:r>
                              <w:proofErr w:type="spellStart"/>
                              <w:r>
                                <w:rPr>
                                  <w:rFonts w:eastAsia="Calibri"/>
                                  <w:color w:val="000000"/>
                                </w:rPr>
                                <w:t>тельство</w:t>
                              </w:r>
                              <w:proofErr w:type="spellEnd"/>
                              <w:proofErr w:type="gramEnd"/>
                              <w:r>
                                <w:rPr>
                                  <w:rFonts w:eastAsia="Calibri"/>
                                  <w:color w:val="000000"/>
                                </w:rPr>
                                <w:t xml:space="preserve"> жилого дома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4633030" y="793418"/>
                            <a:ext cx="1003977" cy="960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9F4024">
                              <w:pPr>
                                <w:pStyle w:val="ac"/>
                                <w:spacing w:before="0" w:beforeAutospacing="0" w:after="0" w:afterAutospacing="0"/>
                                <w:jc w:val="center"/>
                              </w:pPr>
                              <w:r>
                                <w:rPr>
                                  <w:rFonts w:eastAsia="Calibri"/>
                                  <w:color w:val="000000"/>
                                </w:rPr>
                                <w:t xml:space="preserve">Загородная </w:t>
                              </w:r>
                              <w:proofErr w:type="spellStart"/>
                              <w:proofErr w:type="gramStart"/>
                              <w:r>
                                <w:rPr>
                                  <w:rFonts w:eastAsia="Calibri"/>
                                  <w:color w:val="000000"/>
                                </w:rPr>
                                <w:t>недвижи-мость</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4633247" y="7878"/>
                            <a:ext cx="1025065" cy="7128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9F4024">
                              <w:pPr>
                                <w:pStyle w:val="ac"/>
                                <w:spacing w:before="0" w:beforeAutospacing="0" w:after="0" w:afterAutospacing="0"/>
                                <w:jc w:val="center"/>
                              </w:pPr>
                              <w:r>
                                <w:rPr>
                                  <w:rFonts w:eastAsia="Calibri"/>
                                  <w:color w:val="000000"/>
                                </w:rPr>
                                <w:t>Военная ипотека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ая со стрелкой 25"/>
                        <wps:cNvCnPr>
                          <a:stCxn id="24" idx="1"/>
                          <a:endCxn id="145" idx="3"/>
                        </wps:cNvCnPr>
                        <wps:spPr>
                          <a:xfrm flipH="1">
                            <a:off x="1223188" y="209746"/>
                            <a:ext cx="519550" cy="1829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a:off x="1223188" y="333487"/>
                            <a:ext cx="627127" cy="4840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flipH="1">
                            <a:off x="1957891" y="365710"/>
                            <a:ext cx="290457" cy="4276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Прямая со стрелкой 58"/>
                        <wps:cNvCnPr>
                          <a:stCxn id="24" idx="2"/>
                        </wps:cNvCnPr>
                        <wps:spPr>
                          <a:xfrm flipH="1">
                            <a:off x="2947597" y="365710"/>
                            <a:ext cx="80680" cy="4273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Прямая со стрелкой 59"/>
                        <wps:cNvCnPr/>
                        <wps:spPr>
                          <a:xfrm>
                            <a:off x="3743661" y="392549"/>
                            <a:ext cx="204395" cy="4007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Прямая со стрелкой 60"/>
                        <wps:cNvCnPr/>
                        <wps:spPr>
                          <a:xfrm>
                            <a:off x="4163021" y="392496"/>
                            <a:ext cx="495040" cy="424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Прямая со стрелкой 89"/>
                        <wps:cNvCnPr>
                          <a:endCxn id="152" idx="1"/>
                        </wps:cNvCnPr>
                        <wps:spPr>
                          <a:xfrm>
                            <a:off x="4184724" y="225910"/>
                            <a:ext cx="448523" cy="1383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оугольник 24"/>
                        <wps:cNvSpPr/>
                        <wps:spPr>
                          <a:xfrm>
                            <a:off x="1742738" y="53781"/>
                            <a:ext cx="2571077" cy="3119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851" w:rsidRDefault="00DA4851" w:rsidP="000C2C28">
                              <w:pPr>
                                <w:pStyle w:val="ab"/>
                                <w:jc w:val="center"/>
                              </w:pPr>
                              <w:r>
                                <w:t>Ипотечные кредиты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id="Полотно 14" o:spid="_x0000_s1170" editas="canvas" style="width:454.85pt;height:152.45pt;mso-position-horizontal-relative:char;mso-position-vertical-relative:line" coordsize="57765,1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">
                <v:shape id="_x0000_s1171" type="#_x0000_t75" style="position:absolute;width:57765;height:19361;visibility:visible;mso-wrap-style:square">
                  <v:fill o:detectmouseclick="t"/>
                  <v:path o:connecttype="none"/>
                </v:shape>
                <v:rect id="Прямоугольник 145" o:spid="_x0000_s1172" style="position:absolute;left:907;top:537;width:11324;height:6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mg8EA&#10;AADcAAAADwAAAGRycy9kb3ducmV2LnhtbERPzWoCMRC+F3yHMIK3mrXYUlajiFSQHipd+wDDZtws&#10;biYxibq+fSMI3ubj+535sreduFCIrWMFk3EBgrh2uuVGwd9+8/oJIiZkjZ1jUnCjCMvF4GWOpXZX&#10;/qVLlRqRQziWqMCk5EspY23IYhw7T5y5gwsWU4ahkTrgNYfbTr4VxYe02HJuMOhpbag+VmerwIeV&#10;35kvs9/0P2H73Zyr1pxuSo2G/WoGIlGfnuKHe6vz/Ok7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lpoPBAAAA3AAAAA8AAAAAAAAAAAAAAAAAmAIAAGRycy9kb3du&#10;cmV2LnhtbFBLBQYAAAAABAAEAPUAAACGAwAAAAA=&#10;" fillcolor="white [3201]" strokecolor="black [3213]" strokeweight="1pt">
                  <v:textbox>
                    <w:txbxContent>
                      <w:p w:rsidR="00DA4851" w:rsidRDefault="00DA4851" w:rsidP="009F4024">
                        <w:pPr>
                          <w:pStyle w:val="ac"/>
                          <w:spacing w:before="0" w:beforeAutospacing="0" w:after="0" w:afterAutospacing="0"/>
                          <w:jc w:val="center"/>
                        </w:pPr>
                        <w:r w:rsidRPr="009F4024">
                          <w:rPr>
                            <w:rFonts w:eastAsia="Calibri"/>
                            <w:color w:val="000000"/>
                          </w:rPr>
                          <w:t>Приобретение готового жилья</w:t>
                        </w:r>
                      </w:p>
                    </w:txbxContent>
                  </v:textbox>
                </v:rect>
                <v:rect id="Прямоугольник 147" o:spid="_x0000_s1173" style="position:absolute;left:1043;top:8039;width:11328;height:9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db8EA&#10;AADcAAAADwAAAGRycy9kb3ducmV2LnhtbERPzWoCMRC+F3yHMIK3mrVIW1ajiFSQHipd+wDDZtws&#10;biYxibq+fSMI3ubj+535sreduFCIrWMFk3EBgrh2uuVGwd9+8/oJIiZkjZ1jUnCjCMvF4GWOpXZX&#10;/qVLlRqRQziWqMCk5EspY23IYhw7T5y5gwsWU4ahkTrgNYfbTr4Vxbu02HJuMOhpbag+VmerwIeV&#10;35kvs9/0P2H73Zyr1pxuSo2G/WoGIlGfnuKHe6vz/OkH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7nW/BAAAA3AAAAA8AAAAAAAAAAAAAAAAAmAIAAGRycy9kb3du&#10;cmV2LnhtbFBLBQYAAAAABAAEAPUAAACGAwAAAAA=&#10;" fillcolor="white [3201]" strokecolor="black [3213]" strokeweight="1pt">
                  <v:textbox>
                    <w:txbxContent>
                      <w:p w:rsidR="00DA4851" w:rsidRDefault="00DA4851" w:rsidP="009F4024">
                        <w:pPr>
                          <w:pStyle w:val="ac"/>
                          <w:spacing w:before="0" w:beforeAutospacing="0" w:after="0" w:afterAutospacing="0"/>
                          <w:jc w:val="center"/>
                        </w:pPr>
                        <w:r>
                          <w:rPr>
                            <w:rFonts w:eastAsia="Calibri"/>
                            <w:color w:val="000000"/>
                          </w:rPr>
                          <w:t>А</w:t>
                        </w:r>
                        <w:r w:rsidRPr="009F4024">
                          <w:rPr>
                            <w:rFonts w:eastAsia="Calibri"/>
                            <w:color w:val="000000"/>
                          </w:rPr>
                          <w:t>кция на новостройки</w:t>
                        </w:r>
                      </w:p>
                    </w:txbxContent>
                  </v:textbox>
                </v:rect>
                <v:rect id="Прямоугольник 148" o:spid="_x0000_s1174" style="position:absolute;left:13414;top:8039;width:10790;height:9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JHcQA&#10;AADcAAAADwAAAGRycy9kb3ducmV2LnhtbESPQWsCMRCF74X+hzCF3mrWUkS2RhGpID1UuvYHDJtx&#10;s7iZpEnU9d93DkJvM7w3732zWI1+UBdKuQ9sYDqpQBG3wfbcGfg5bF/moHJBtjgEJgM3yrBaPj4s&#10;sLbhyt90aUqnJIRzjQZcKbHWOreOPOZJiMSiHUPyWGRNnbYJrxLuB/1aVTPtsWdpcBhp46g9NWdv&#10;IKZ13LsPd9iOX2n32Z2b3v3ejHl+GtfvoAqN5d98v95ZwX8TWn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CR3EAAAA3AAAAA8AAAAAAAAAAAAAAAAAmAIAAGRycy9k&#10;b3ducmV2LnhtbFBLBQYAAAAABAAEAPUAAACJAwAAAAA=&#10;" fillcolor="white [3201]" strokecolor="black [3213]" strokeweight="1pt">
                  <v:textbox>
                    <w:txbxContent>
                      <w:p w:rsidR="00DA4851" w:rsidRDefault="00DA4851" w:rsidP="009F4024">
                        <w:pPr>
                          <w:pStyle w:val="ac"/>
                          <w:spacing w:before="0" w:beforeAutospacing="0" w:after="0" w:afterAutospacing="0"/>
                          <w:jc w:val="center"/>
                        </w:pPr>
                        <w:r w:rsidRPr="009F4024">
                          <w:rPr>
                            <w:rFonts w:eastAsia="Calibri"/>
                            <w:color w:val="000000"/>
                          </w:rPr>
                          <w:t>Ипотека плюс материнский капитал</w:t>
                        </w:r>
                      </w:p>
                    </w:txbxContent>
                  </v:textbox>
                </v:rect>
                <v:rect id="Прямоугольник 149" o:spid="_x0000_s1175" style="position:absolute;left:24819;top:8039;width:10668;height:9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shsEA&#10;AADcAAAADwAAAGRycy9kb3ducmV2LnhtbERPzWoCMRC+F3yHMIK3mrVIaVejiFSQHipd+wDDZtws&#10;biYxibq+fSMI3ubj+535sreduFCIrWMFk3EBgrh2uuVGwd9+8/oBIiZkjZ1jUnCjCMvF4GWOpXZX&#10;/qVLlRqRQziWqMCk5EspY23IYhw7T5y5gwsWU4ahkTrgNYfbTr4Vxbu02HJuMOhpbag+VmerwIeV&#10;35kvs9/0P2H73Zyr1pxuSo2G/WoGIlGfnuKHe6vz/Okn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orIbBAAAA3AAAAA8AAAAAAAAAAAAAAAAAmAIAAGRycy9kb3du&#10;cmV2LnhtbFBLBQYAAAAABAAEAPUAAACGAwAAAAA=&#10;" fillcolor="white [3201]" strokecolor="black [3213]" strokeweight="1pt">
                  <v:textbox>
                    <w:txbxContent>
                      <w:p w:rsidR="00DA4851" w:rsidRDefault="00DA4851" w:rsidP="009F4024">
                        <w:pPr>
                          <w:pStyle w:val="ac"/>
                          <w:spacing w:before="0" w:beforeAutospacing="0" w:after="0" w:afterAutospacing="0"/>
                          <w:jc w:val="center"/>
                        </w:pPr>
                        <w:proofErr w:type="spellStart"/>
                        <w:proofErr w:type="gramStart"/>
                        <w:r>
                          <w:rPr>
                            <w:rFonts w:eastAsia="Calibri"/>
                            <w:color w:val="000000"/>
                          </w:rPr>
                          <w:t>Рефинанси-рование</w:t>
                        </w:r>
                        <w:proofErr w:type="spellEnd"/>
                        <w:proofErr w:type="gramEnd"/>
                        <w:r>
                          <w:rPr>
                            <w:rFonts w:eastAsia="Calibri"/>
                            <w:color w:val="000000"/>
                          </w:rPr>
                          <w:t xml:space="preserve"> ипотеки и иных кредитов</w:t>
                        </w:r>
                      </w:p>
                    </w:txbxContent>
                  </v:textbox>
                </v:rect>
                <v:rect id="Прямоугольник 150" o:spid="_x0000_s1176" style="position:absolute;left:36755;top:8041;width:7781;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TxsQA&#10;AADcAAAADwAAAGRycy9kb3ducmV2LnhtbESPQWsCMRCF74X+hzCF3mrWQkW2RhGpID1UuvYHDJtx&#10;s7iZpEnU9d93DkJvM7w3732zWI1+UBdKuQ9sYDqpQBG3wfbcGfg5bF/moHJBtjgEJgM3yrBaPj4s&#10;sLbhyt90aUqnJIRzjQZcKbHWOreOPOZJiMSiHUPyWGRNnbYJrxLuB/1aVTPtsWdpcBhp46g9NWdv&#10;IKZ13LsPd9iOX2n32Z2b3v3ejHl+GtfvoAqN5d98v95ZwX8TfH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k8bEAAAA3AAAAA8AAAAAAAAAAAAAAAAAmAIAAGRycy9k&#10;b3ducmV2LnhtbFBLBQYAAAAABAAEAPUAAACJAwAAAAA=&#10;" fillcolor="white [3201]" strokecolor="black [3213]" strokeweight="1pt">
                  <v:textbox>
                    <w:txbxContent>
                      <w:p w:rsidR="00DA4851" w:rsidRDefault="00DA4851" w:rsidP="009F4024">
                        <w:pPr>
                          <w:pStyle w:val="ac"/>
                          <w:spacing w:before="0" w:beforeAutospacing="0" w:after="0" w:afterAutospacing="0"/>
                          <w:jc w:val="center"/>
                        </w:pPr>
                        <w:proofErr w:type="gramStart"/>
                        <w:r>
                          <w:rPr>
                            <w:rFonts w:eastAsia="Calibri"/>
                            <w:color w:val="000000"/>
                          </w:rPr>
                          <w:t>Строи-</w:t>
                        </w:r>
                        <w:proofErr w:type="spellStart"/>
                        <w:r>
                          <w:rPr>
                            <w:rFonts w:eastAsia="Calibri"/>
                            <w:color w:val="000000"/>
                          </w:rPr>
                          <w:t>тельство</w:t>
                        </w:r>
                        <w:proofErr w:type="spellEnd"/>
                        <w:proofErr w:type="gramEnd"/>
                        <w:r>
                          <w:rPr>
                            <w:rFonts w:eastAsia="Calibri"/>
                            <w:color w:val="000000"/>
                          </w:rPr>
                          <w:t xml:space="preserve"> жилого дома</w:t>
                        </w:r>
                      </w:p>
                    </w:txbxContent>
                  </v:textbox>
                </v:rect>
                <v:rect id="Прямоугольник 151" o:spid="_x0000_s1177" style="position:absolute;left:46330;top:7934;width:10040;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2XcEA&#10;AADcAAAADwAAAGRycy9kb3ducmV2LnhtbERPzWoCMRC+F/oOYQRvNatgKatRRBTEg6W7PsCwmW6W&#10;biZpEnV9eyMUepuP73eW68H24kohdo4VTCcFCOLG6Y5bBed6//YBIiZkjb1jUnCnCOvV68sSS+1u&#10;/EXXKrUih3AsUYFJyZdSxsaQxThxnjhz3y5YTBmGVuqAtxxuezkrindpsePcYNDT1lDzU12sAh82&#10;/tPsTL0fTuFwbC9VZ37vSo1Hw2YBItGQ/sV/7oPO8+dTeD6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HNl3BAAAA3AAAAA8AAAAAAAAAAAAAAAAAmAIAAGRycy9kb3du&#10;cmV2LnhtbFBLBQYAAAAABAAEAPUAAACGAwAAAAA=&#10;" fillcolor="white [3201]" strokecolor="black [3213]" strokeweight="1pt">
                  <v:textbox>
                    <w:txbxContent>
                      <w:p w:rsidR="00DA4851" w:rsidRDefault="00DA4851" w:rsidP="009F4024">
                        <w:pPr>
                          <w:pStyle w:val="ac"/>
                          <w:spacing w:before="0" w:beforeAutospacing="0" w:after="0" w:afterAutospacing="0"/>
                          <w:jc w:val="center"/>
                        </w:pPr>
                        <w:r>
                          <w:rPr>
                            <w:rFonts w:eastAsia="Calibri"/>
                            <w:color w:val="000000"/>
                          </w:rPr>
                          <w:t xml:space="preserve">Загородная </w:t>
                        </w:r>
                        <w:proofErr w:type="spellStart"/>
                        <w:proofErr w:type="gramStart"/>
                        <w:r>
                          <w:rPr>
                            <w:rFonts w:eastAsia="Calibri"/>
                            <w:color w:val="000000"/>
                          </w:rPr>
                          <w:t>недвижи-мость</w:t>
                        </w:r>
                        <w:proofErr w:type="spellEnd"/>
                        <w:proofErr w:type="gramEnd"/>
                      </w:p>
                    </w:txbxContent>
                  </v:textbox>
                </v:rect>
                <v:rect id="Прямоугольник 152" o:spid="_x0000_s1178" style="position:absolute;left:46332;top:78;width:10251;height:7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oKsEA&#10;AADcAAAADwAAAGRycy9kb3ducmV2LnhtbERP3WrCMBS+F/YO4Qx2p6mCY3SmRURBvNhYuwc4NGdN&#10;WXMSk6j17ZfBYHfn4/s9m3qyo7hSiINjBctFAYK4c3rgXsFne5i/gIgJWePomBTcKUJdPcw2WGp3&#10;4w+6NqkXOYRjiQpMSr6UMnaGLMaF88SZ+3LBYsow9FIHvOVwO8pVUTxLiwPnBoOedoa67+ZiFfiw&#10;9e9mb9rD9BaOp/7SDOZ8V+rpcdq+gkg0pX/xn/uo8/z1Cn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VqCrBAAAA3AAAAA8AAAAAAAAAAAAAAAAAmAIAAGRycy9kb3du&#10;cmV2LnhtbFBLBQYAAAAABAAEAPUAAACGAwAAAAA=&#10;" fillcolor="white [3201]" strokecolor="black [3213]" strokeweight="1pt">
                  <v:textbox>
                    <w:txbxContent>
                      <w:p w:rsidR="00DA4851" w:rsidRDefault="00DA4851" w:rsidP="009F4024">
                        <w:pPr>
                          <w:pStyle w:val="ac"/>
                          <w:spacing w:before="0" w:beforeAutospacing="0" w:after="0" w:afterAutospacing="0"/>
                          <w:jc w:val="center"/>
                        </w:pPr>
                        <w:r>
                          <w:rPr>
                            <w:rFonts w:eastAsia="Calibri"/>
                            <w:color w:val="000000"/>
                          </w:rPr>
                          <w:t>Военная ипотека</w:t>
                        </w:r>
                      </w:p>
                    </w:txbxContent>
                  </v:textbox>
                </v:rect>
                <v:shape id="Прямая со стрелкой 25" o:spid="_x0000_s1179" type="#_x0000_t32" style="position:absolute;left:12231;top:2097;width:5196;height:1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t2sMAAADbAAAADwAAAGRycy9kb3ducmV2LnhtbESP3YrCMBSE7xd8h3AEb0QTBVe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bdrDAAAA2wAAAA8AAAAAAAAAAAAA&#10;AAAAoQIAAGRycy9kb3ducmV2LnhtbFBLBQYAAAAABAAEAPkAAACRAwAAAAA=&#10;" strokecolor="black [3213]" strokeweight=".5pt">
                  <v:stroke endarrow="block" joinstyle="miter"/>
                </v:shape>
                <v:shape id="Прямая со стрелкой 27" o:spid="_x0000_s1180" type="#_x0000_t32" style="position:absolute;left:12231;top:3334;width:6272;height:48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WNsMAAADbAAAADwAAAGRycy9kb3ducmV2LnhtbESP0YrCMBRE3wX/IVzBF1mT9UGXrlFE&#10;3EURBet+wKW5tsXmpjZZrX9vBMHHYWbOMNN5aytxpcaXjjV8DhUI4syZknMNf8efjy8QPiAbrByT&#10;hjt5mM+6nSkmxt34QNc05CJC2CeooQihTqT0WUEW/dDVxNE7ucZiiLLJpWnwFuG2kiOlxtJiyXGh&#10;wJqWBWXn9N9qsKvf9aQd3HcDW12OZuvVZh+U1v1eu/gGEagN7/CrvTYa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NVjbDAAAA2wAAAA8AAAAAAAAAAAAA&#10;AAAAoQIAAGRycy9kb3ducmV2LnhtbFBLBQYAAAAABAAEAPkAAACRAwAAAAA=&#10;" strokecolor="black [3213]" strokeweight=".5pt">
                  <v:stroke endarrow="block" joinstyle="miter"/>
                </v:shape>
                <v:shape id="Прямая со стрелкой 40" o:spid="_x0000_s1181" type="#_x0000_t32" style="position:absolute;left:19578;top:3657;width:2905;height:4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r4sAAAADbAAAADwAAAGRycy9kb3ducmV2LnhtbERPy4rCMBTdC/5DuIIb0USRUapRRHRw&#10;GBR8fMClubbF5qY2Ga1/bxYDLg/nPV82thQPqn3hWMNwoEAQp84UnGm4nLf9KQgfkA2WjknDizws&#10;F+3WHBPjnnykxylkIoawT1BDHkKVSOnTnCz6gauII3d1tcUQYZ1JU+MzhttSjpT6khYLjg05VrTO&#10;Kb2d/qwGu/neTZrea9+z5f1sfr36OQSldbfTrGYgAjXhI/5374yGc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7K+LAAAAA2wAAAA8AAAAAAAAAAAAAAAAA&#10;oQIAAGRycy9kb3ducmV2LnhtbFBLBQYAAAAABAAEAPkAAACOAwAAAAA=&#10;" strokecolor="black [3213]" strokeweight=".5pt">
                  <v:stroke endarrow="block" joinstyle="miter"/>
                </v:shape>
                <v:shape id="Прямая со стрелкой 58" o:spid="_x0000_s1182" type="#_x0000_t32" style="position:absolute;left:29475;top:3657;width:807;height:42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SxOcAAAADbAAAADwAAAGRycy9kb3ducmV2LnhtbERPy4rCMBTdC/5DuIIb0UTBUapRRHRw&#10;GBR8fMClubbF5qY2Ga1/bxYDLg/nPV82thQPqn3hWMNwoEAQp84UnGm4nLf9KQgfkA2WjknDizws&#10;F+3WHBPjnnykxylkIoawT1BDHkKVSOnTnCz6gauII3d1tcUQYZ1JU+MzhttSjpT6khYLjg05VrTO&#10;Kb2d/qwGu/neTZrea9+z5f1sfr36OQSldbfTrGYgAjXhI/5374yGc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UsTnAAAAA2wAAAA8AAAAAAAAAAAAAAAAA&#10;oQIAAGRycy9kb3ducmV2LnhtbFBLBQYAAAAABAAEAPkAAACOAwAAAAA=&#10;" strokecolor="black [3213]" strokeweight=".5pt">
                  <v:stroke endarrow="block" joinstyle="miter"/>
                </v:shape>
                <v:shape id="Прямая со стрелкой 59" o:spid="_x0000_s1183" type="#_x0000_t32" style="position:absolute;left:37436;top:3925;width:2044;height:4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oMUAAADbAAAADwAAAGRycy9kb3ducmV2LnhtbESPT2vCQBTE74V+h+UJ3upGxarRVaRQ&#10;VLxolP65PbLPZGn2bciuJv323UKhx2FmfsMs152txJ0abxwrGA4SEMS504YLBZfz69MMhA/IGivH&#10;pOCbPKxXjw9LTLVr+UT3LBQiQtinqKAMoU6l9HlJFv3A1cTRu7rGYoiyKaRusI1wW8lRkjxLi4bj&#10;Qok1vZSUf2U3qyC/fLzP6WjedDs20219+DyMs71S/V63WYAI1IX/8F97pxVM5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r+oMUAAADbAAAADwAAAAAAAAAA&#10;AAAAAAChAgAAZHJzL2Rvd25yZXYueG1sUEsFBgAAAAAEAAQA+QAAAJMDAAAAAA==&#10;" strokecolor="black [3213]" strokeweight=".5pt">
                  <v:stroke endarrow="block" joinstyle="miter"/>
                </v:shape>
                <v:shape id="Прямая со стрелкой 60" o:spid="_x0000_s1184" type="#_x0000_t32" style="position:absolute;left:41630;top:3924;width:4950;height:4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ydgMEAAADbAAAADwAAAGRycy9kb3ducmV2LnhtbERPz2vCMBS+D/Y/hDfwNlMVdHZGGYKo&#10;eNFO1N0ezbMNa15KE239781hsOPH93u26Gwl7tR441jBoJ+AIM6dNlwoOH6v3j9A+ICssXJMCh7k&#10;YTF/fZlhql3LB7pnoRAxhH2KCsoQ6lRKn5dk0fddTRy5q2sshgibQuoG2xhuKzlMkrG0aDg2lFjT&#10;sqT8N7tZBfnxcp7S3px0OzKTdb372Y2yrVK9t+7rE0SgLvyL/9wbrWAc18c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J2AwQAAANsAAAAPAAAAAAAAAAAAAAAA&#10;AKECAABkcnMvZG93bnJldi54bWxQSwUGAAAAAAQABAD5AAAAjwMAAAAA&#10;" strokecolor="black [3213]" strokeweight=".5pt">
                  <v:stroke endarrow="block" joinstyle="miter"/>
                </v:shape>
                <v:shape id="Прямая со стрелкой 89" o:spid="_x0000_s1185" type="#_x0000_t32" style="position:absolute;left:41847;top:2259;width:4485;height:1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S58UAAADbAAAADwAAAGRycy9kb3ducmV2LnhtbESPT2vCQBTE74V+h+UVvNVNFTSmriKC&#10;WPGiqfTP7ZF9TZZm34bs1sRv7wpCj8PM/IaZL3tbizO13jhW8DJMQBAXThsuFZzeN88pCB+QNdaO&#10;ScGFPCwXjw9zzLTr+EjnPJQiQthnqKAKocmk9EVFFv3QNcTR+3GtxRBlW0rdYhfhtpajJJlIi4bj&#10;QoUNrSsqfvM/q6A4fX3O6GA+dDc2022z/96P851Sg6d+9QoiUB/+w/f2m1aQzu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rS58UAAADbAAAADwAAAAAAAAAA&#10;AAAAAAChAgAAZHJzL2Rvd25yZXYueG1sUEsFBgAAAAAEAAQA+QAAAJMDAAAAAA==&#10;" strokecolor="black [3213]" strokeweight=".5pt">
                  <v:stroke endarrow="block" joinstyle="miter"/>
                </v:shape>
                <v:rect id="Прямоугольник 24" o:spid="_x0000_s1186" style="position:absolute;left:17427;top:537;width:25711;height:3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RisMA&#10;AADbAAAADwAAAGRycy9kb3ducmV2LnhtbESPwWrDMBBE74H+g9hCb4mcE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RisMAAADbAAAADwAAAAAAAAAAAAAAAACYAgAAZHJzL2Rv&#10;d25yZXYueG1sUEsFBgAAAAAEAAQA9QAAAIgDAAAAAA==&#10;" fillcolor="white [3201]" strokecolor="black [3213]" strokeweight="1pt">
                  <v:textbox>
                    <w:txbxContent>
                      <w:p w:rsidR="00DA4851" w:rsidRDefault="00DA4851" w:rsidP="000C2C28">
                        <w:pPr>
                          <w:pStyle w:val="ab"/>
                          <w:jc w:val="center"/>
                        </w:pPr>
                        <w:r>
                          <w:t>Ипотечные кредиты</w:t>
                        </w:r>
                      </w:p>
                    </w:txbxContent>
                  </v:textbox>
                </v:rect>
                <w10:anchorlock/>
              </v:group>
            </w:pict>
          </mc:Fallback>
        </mc:AlternateContent>
      </w:r>
    </w:p>
    <w:p w:rsidR="000C2C28" w:rsidRDefault="003B037F" w:rsidP="009024DC">
      <w:r>
        <w:t>Рис.2.</w:t>
      </w:r>
      <w:r w:rsidR="00B45710">
        <w:t>4</w:t>
      </w:r>
      <w:r>
        <w:t>. В</w:t>
      </w:r>
      <w:r w:rsidR="009F4024">
        <w:t>иды ипотечного кредитования в ПАО «Сбербанке России»</w:t>
      </w:r>
    </w:p>
    <w:p w:rsidR="003B037F" w:rsidRDefault="003B037F" w:rsidP="009024DC">
      <w:r>
        <w:t>Условия кредитования приведены в таблице 2.</w:t>
      </w:r>
      <w:r w:rsidR="00AD0AC1">
        <w:t>1</w:t>
      </w:r>
      <w:r>
        <w:t>.</w:t>
      </w:r>
      <w:r w:rsidR="00A64E94">
        <w:t xml:space="preserve"> в Приложении 3.</w:t>
      </w:r>
    </w:p>
    <w:p w:rsidR="002D7645" w:rsidRDefault="002D7645" w:rsidP="002D7645">
      <w:r>
        <w:t>Жилищное кредитование представлено следующими банковскими продуктам:</w:t>
      </w:r>
    </w:p>
    <w:p w:rsidR="002D7645" w:rsidRDefault="002D7645" w:rsidP="002D7645">
      <w:r>
        <w:lastRenderedPageBreak/>
        <w:t>1. Приобретение готового жилья - кредит выдается на приобретение квартиры, жилого дома или иного жилого помещения на вторичном рынке недвижимости со следующими условиями и возможностями:</w:t>
      </w:r>
    </w:p>
    <w:p w:rsidR="002D7645" w:rsidRDefault="002D7645" w:rsidP="002D7645">
      <w:r>
        <w:t>2. Приобретение строящегося жилья - он предоставляется на покупку квартиры или другого жилого помещения на первичном рынке недвижимости (новостройка):</w:t>
      </w:r>
    </w:p>
    <w:p w:rsidR="002D7645" w:rsidRDefault="002D7645" w:rsidP="002D7645">
      <w:r>
        <w:t xml:space="preserve">3. Ипотека плюс материнский капитал - приобретая готовое или строящееся жилье в кредит с помощью Сбербанка, вы можете использовать средства материнского капитала для первоначального взноса или его части. Действительно для программ кредитования «Приобретение готового жилья – Единая ставка» и «Приобретение строящегося жилья». </w:t>
      </w:r>
    </w:p>
    <w:p w:rsidR="002D7645" w:rsidRDefault="002D7645" w:rsidP="002D7645">
      <w:r>
        <w:t>4. Строительство жилого дома - предоставляется на индивидуальное строительство жилого дома:</w:t>
      </w:r>
    </w:p>
    <w:p w:rsidR="002D7645" w:rsidRDefault="002D7645" w:rsidP="002D7645">
      <w:r>
        <w:t>5. Загородная недвижимость - кредит предоставляется с целью приобретение  строительство дачи (садового дома) и других строений потребительского назначения; строительство вышеуказанных объектов; приобретение земельного участка.</w:t>
      </w:r>
    </w:p>
    <w:p w:rsidR="002D7645" w:rsidRDefault="002D7645" w:rsidP="002D7645">
      <w:r>
        <w:t>6. Военная ипотека - Приобретение готового жилья - предоставляется на приобретение квартиры, жилого дома или иного жилого помещения на вторичном рынке недвижимости.</w:t>
      </w:r>
    </w:p>
    <w:p w:rsidR="002D7645" w:rsidRDefault="002D7645" w:rsidP="002D7645">
      <w:r>
        <w:t>7. Военная ипотека - Приобретение строящегося жилья - Предоставляется на приобретение квартиры на первичном рынке недвижимости (новостройка).</w:t>
      </w:r>
    </w:p>
    <w:p w:rsidR="002D7645" w:rsidRDefault="002D7645" w:rsidP="002D7645">
      <w:r>
        <w:t>8. Акция на новостройки - предоставляет кредит на приобретение строящегося жилья или жилья в готовой новостройке у компании-продавца</w:t>
      </w:r>
    </w:p>
    <w:p w:rsidR="003B037F" w:rsidRDefault="00B27925" w:rsidP="009024DC">
      <w:r>
        <w:t xml:space="preserve">Кроме </w:t>
      </w:r>
      <w:r w:rsidR="00AD0AC1">
        <w:t xml:space="preserve">самих </w:t>
      </w:r>
      <w:r>
        <w:t>условий для получения ипотечного кредита в ПАО «Сбербанка России» в рамках каждой программы есть дополнительные требования, кроме того необходимо получить одобрение кредитного комитета в самом б</w:t>
      </w:r>
      <w:r w:rsidR="00AD0AC1">
        <w:t xml:space="preserve">анке с </w:t>
      </w:r>
      <w:r w:rsidR="00235779">
        <w:t>учетом рискованности потенциального заемщика.</w:t>
      </w:r>
    </w:p>
    <w:p w:rsidR="00235779" w:rsidRDefault="00235779" w:rsidP="00235779">
      <w:r>
        <w:lastRenderedPageBreak/>
        <w:t>Кроме того, банку необходимо на основании структуры кредитного портфеля на каждую отчетную дату, соответственно, и о величине резервов, которые необходимо делать резервы исходя из категорий:</w:t>
      </w:r>
    </w:p>
    <w:p w:rsidR="00235779" w:rsidRDefault="00235779" w:rsidP="00235779">
      <w:r>
        <w:t>I (высшая) категория (стандартные ссуды) - отсутствие кредитного риска (вероятность финансовых потерь вследствие неисполнения либо ненадлежащего исполнения заемщиком обязательств по ссуде равна нулю);</w:t>
      </w:r>
    </w:p>
    <w:p w:rsidR="00235779" w:rsidRDefault="00235779" w:rsidP="00235779">
      <w:r>
        <w:t>II категория (нестандартные ссуды) - умеренный кредитный риск (вероятность финансовых потерь обусловливает обесценение займа в размере от 1% до 20%);</w:t>
      </w:r>
    </w:p>
    <w:p w:rsidR="00235779" w:rsidRDefault="00235779" w:rsidP="00235779">
      <w:r>
        <w:t>III категория (сомнительные ссуды) - значительный кредитный риск (обесценение в размере от 21% до 50%);</w:t>
      </w:r>
    </w:p>
    <w:p w:rsidR="00235779" w:rsidRDefault="00235779" w:rsidP="00235779">
      <w:r>
        <w:t>IV категория (проблемные ссуды) - высокий кредитный риск (обесценение от 51% до 100%);</w:t>
      </w:r>
    </w:p>
    <w:p w:rsidR="00235779" w:rsidRDefault="00235779" w:rsidP="00235779">
      <w:r>
        <w:t>V (низшая) категория (безнадежные ссуды) - отсутствует вероятность возврата кредита в силу неспособности или отказа заемщика выполнять обязательства по ссуде, что обусловливает полное (в размере 100%) ее обесценение.</w:t>
      </w:r>
    </w:p>
    <w:p w:rsidR="003B037F" w:rsidRDefault="00235779" w:rsidP="00235779">
      <w:r>
        <w:t>Величина создаваемых резервов зависит от качества ссуд, которые делятся на пять категорий в соответствии с нормативными актами ЦБ РФ.</w:t>
      </w:r>
    </w:p>
    <w:p w:rsidR="00235779" w:rsidRDefault="00235779" w:rsidP="00235779">
      <w:r>
        <w:t>1. ссуды первой категории качества банк создает 0% резервов;</w:t>
      </w:r>
    </w:p>
    <w:p w:rsidR="00235779" w:rsidRDefault="00235779" w:rsidP="00235779">
      <w:r>
        <w:t xml:space="preserve">2  второй — до 20% от суммы основного долга, </w:t>
      </w:r>
    </w:p>
    <w:p w:rsidR="00235779" w:rsidRDefault="00235779" w:rsidP="00235779">
      <w:r>
        <w:t xml:space="preserve">3. третьей — от 21% до 50%, </w:t>
      </w:r>
    </w:p>
    <w:p w:rsidR="00235779" w:rsidRDefault="00235779" w:rsidP="00235779">
      <w:r>
        <w:t xml:space="preserve">4. четвертой — от 51% до 100%, </w:t>
      </w:r>
    </w:p>
    <w:p w:rsidR="00235779" w:rsidRDefault="00235779" w:rsidP="00235779">
      <w:r>
        <w:t xml:space="preserve">5. пятой (безнадежные ссуды) — все 100%. </w:t>
      </w:r>
    </w:p>
    <w:p w:rsidR="00235779" w:rsidRDefault="00235779" w:rsidP="00235779">
      <w:r>
        <w:t>Банк классифицирует ссуды и относит их в ту или иную категорию качества, исходя из оценки риска.</w:t>
      </w:r>
    </w:p>
    <w:p w:rsidR="002D7645" w:rsidRDefault="002D7645" w:rsidP="00235779">
      <w:r>
        <w:t>В целом у ПАО «Сбербанк России» достаточно большой ассортимент ипотечного кредитования, который дает возможность практически каждому потенциальному заемщику найти для него оптимальный ипотечный кредит.</w:t>
      </w:r>
    </w:p>
    <w:p w:rsidR="00E40CF6" w:rsidRDefault="00AE21AE" w:rsidP="00AE21AE">
      <w:pPr>
        <w:ind w:left="23"/>
        <w:rPr>
          <w:rFonts w:eastAsia="Times New Roman"/>
          <w:szCs w:val="28"/>
        </w:rPr>
      </w:pPr>
      <w:proofErr w:type="gramStart"/>
      <w:r>
        <w:rPr>
          <w:rFonts w:eastAsia="Times New Roman"/>
          <w:szCs w:val="28"/>
        </w:rPr>
        <w:lastRenderedPageBreak/>
        <w:t>Ипотечное кредитование</w:t>
      </w:r>
      <w:r w:rsidRPr="005243FF">
        <w:rPr>
          <w:rFonts w:eastAsia="Times New Roman"/>
          <w:szCs w:val="28"/>
        </w:rPr>
        <w:t xml:space="preserve"> оста</w:t>
      </w:r>
      <w:r>
        <w:rPr>
          <w:rFonts w:eastAsia="Times New Roman"/>
          <w:szCs w:val="28"/>
        </w:rPr>
        <w:t>ется одним из</w:t>
      </w:r>
      <w:r w:rsidRPr="005243FF">
        <w:rPr>
          <w:rFonts w:eastAsia="Times New Roman"/>
          <w:szCs w:val="28"/>
        </w:rPr>
        <w:t xml:space="preserve"> приоритет</w:t>
      </w:r>
      <w:r>
        <w:rPr>
          <w:rFonts w:eastAsia="Times New Roman"/>
          <w:szCs w:val="28"/>
        </w:rPr>
        <w:t>ным продуктов</w:t>
      </w:r>
      <w:r w:rsidRPr="005243FF">
        <w:rPr>
          <w:rFonts w:eastAsia="Times New Roman"/>
          <w:szCs w:val="28"/>
        </w:rPr>
        <w:t xml:space="preserve"> для Сбербанка. </w:t>
      </w:r>
      <w:proofErr w:type="gramEnd"/>
    </w:p>
    <w:p w:rsidR="00E40CF6" w:rsidRDefault="00AE21AE" w:rsidP="00AE21AE">
      <w:pPr>
        <w:ind w:left="23"/>
        <w:rPr>
          <w:rFonts w:eastAsia="Times New Roman"/>
          <w:szCs w:val="28"/>
        </w:rPr>
      </w:pPr>
      <w:r w:rsidRPr="005243FF">
        <w:rPr>
          <w:rFonts w:eastAsia="Times New Roman"/>
          <w:szCs w:val="28"/>
        </w:rPr>
        <w:t>Высокому темпу роста способствовали</w:t>
      </w:r>
      <w:r w:rsidR="00E40CF6">
        <w:rPr>
          <w:rFonts w:eastAsia="Times New Roman"/>
          <w:szCs w:val="28"/>
        </w:rPr>
        <w:t>:</w:t>
      </w:r>
    </w:p>
    <w:p w:rsidR="00E40CF6" w:rsidRDefault="00E40CF6" w:rsidP="00AE21AE">
      <w:pPr>
        <w:ind w:left="23"/>
        <w:rPr>
          <w:rFonts w:eastAsia="Times New Roman"/>
          <w:szCs w:val="28"/>
        </w:rPr>
      </w:pPr>
      <w:r>
        <w:rPr>
          <w:rFonts w:eastAsia="Times New Roman"/>
          <w:szCs w:val="28"/>
        </w:rPr>
        <w:t>1.</w:t>
      </w:r>
      <w:r w:rsidR="00AE21AE" w:rsidRPr="005243FF">
        <w:rPr>
          <w:rFonts w:eastAsia="Times New Roman"/>
          <w:szCs w:val="28"/>
        </w:rPr>
        <w:t xml:space="preserve"> </w:t>
      </w:r>
      <w:r>
        <w:rPr>
          <w:rFonts w:eastAsia="Times New Roman"/>
          <w:szCs w:val="28"/>
        </w:rPr>
        <w:t>Расширение продуктовой линейки;</w:t>
      </w:r>
    </w:p>
    <w:p w:rsidR="00E40CF6" w:rsidRDefault="00E40CF6" w:rsidP="00AE21AE">
      <w:pPr>
        <w:ind w:left="23"/>
        <w:rPr>
          <w:rFonts w:eastAsia="Times New Roman"/>
          <w:szCs w:val="28"/>
        </w:rPr>
      </w:pPr>
      <w:r>
        <w:rPr>
          <w:rFonts w:eastAsia="Times New Roman"/>
          <w:szCs w:val="28"/>
        </w:rPr>
        <w:t>2. Н</w:t>
      </w:r>
      <w:r w:rsidR="00AE21AE" w:rsidRPr="005243FF">
        <w:rPr>
          <w:rFonts w:eastAsia="Times New Roman"/>
          <w:szCs w:val="28"/>
        </w:rPr>
        <w:t xml:space="preserve">овый более усовершенствованный процесс </w:t>
      </w:r>
      <w:proofErr w:type="gramStart"/>
      <w:r w:rsidR="00AE21AE" w:rsidRPr="005243FF">
        <w:rPr>
          <w:rFonts w:eastAsia="Times New Roman"/>
          <w:szCs w:val="28"/>
        </w:rPr>
        <w:t>работы</w:t>
      </w:r>
      <w:proofErr w:type="gramEnd"/>
      <w:r w:rsidR="00AE21AE">
        <w:rPr>
          <w:rFonts w:eastAsia="Times New Roman"/>
          <w:szCs w:val="28"/>
        </w:rPr>
        <w:t xml:space="preserve"> как</w:t>
      </w:r>
      <w:r w:rsidR="00AE21AE" w:rsidRPr="005243FF">
        <w:rPr>
          <w:rFonts w:eastAsia="Times New Roman"/>
          <w:szCs w:val="28"/>
        </w:rPr>
        <w:t xml:space="preserve"> с </w:t>
      </w:r>
      <w:proofErr w:type="spellStart"/>
      <w:r w:rsidR="00AE21AE" w:rsidRPr="005243FF">
        <w:rPr>
          <w:rFonts w:eastAsia="Times New Roman"/>
          <w:szCs w:val="28"/>
        </w:rPr>
        <w:t>риэлторами</w:t>
      </w:r>
      <w:proofErr w:type="spellEnd"/>
      <w:r w:rsidR="00AE21AE">
        <w:rPr>
          <w:rFonts w:eastAsia="Times New Roman"/>
          <w:szCs w:val="28"/>
        </w:rPr>
        <w:t>, так</w:t>
      </w:r>
      <w:r w:rsidR="00AE21AE" w:rsidRPr="005243FF">
        <w:rPr>
          <w:rFonts w:eastAsia="Times New Roman"/>
          <w:szCs w:val="28"/>
        </w:rPr>
        <w:t xml:space="preserve"> и застройщиками</w:t>
      </w:r>
      <w:r>
        <w:rPr>
          <w:rFonts w:eastAsia="Times New Roman"/>
          <w:szCs w:val="28"/>
        </w:rPr>
        <w:t>;</w:t>
      </w:r>
    </w:p>
    <w:p w:rsidR="00AE21AE" w:rsidRDefault="00E40CF6" w:rsidP="00AE21AE">
      <w:pPr>
        <w:ind w:left="23"/>
        <w:rPr>
          <w:rFonts w:eastAsia="Times New Roman"/>
          <w:szCs w:val="28"/>
        </w:rPr>
      </w:pPr>
      <w:r>
        <w:rPr>
          <w:rFonts w:eastAsia="Times New Roman"/>
          <w:szCs w:val="28"/>
        </w:rPr>
        <w:t>3. В</w:t>
      </w:r>
      <w:r w:rsidR="00AE21AE" w:rsidRPr="005243FF">
        <w:rPr>
          <w:rFonts w:eastAsia="Times New Roman"/>
          <w:szCs w:val="28"/>
        </w:rPr>
        <w:t xml:space="preserve">озможность подачи ипотечных заявок дистанционно через </w:t>
      </w:r>
      <w:proofErr w:type="spellStart"/>
      <w:r w:rsidR="00AE21AE" w:rsidRPr="005243FF">
        <w:rPr>
          <w:rFonts w:eastAsia="Times New Roman"/>
          <w:szCs w:val="28"/>
        </w:rPr>
        <w:t>web</w:t>
      </w:r>
      <w:proofErr w:type="spellEnd"/>
      <w:r w:rsidR="00AE21AE" w:rsidRPr="005243FF">
        <w:rPr>
          <w:rFonts w:eastAsia="Times New Roman"/>
          <w:szCs w:val="28"/>
        </w:rPr>
        <w:t xml:space="preserve">-систему «Партнер онлайн» по всей России, и новый упрощенный процесс подачи заявок клиентами. </w:t>
      </w:r>
    </w:p>
    <w:p w:rsidR="00AE21AE" w:rsidRDefault="00AE21AE" w:rsidP="00AE21AE">
      <w:pPr>
        <w:ind w:left="23"/>
        <w:rPr>
          <w:rFonts w:eastAsia="Times New Roman"/>
          <w:szCs w:val="28"/>
        </w:rPr>
      </w:pPr>
      <w:r w:rsidRPr="005243FF">
        <w:rPr>
          <w:rFonts w:eastAsia="Times New Roman"/>
          <w:szCs w:val="28"/>
        </w:rPr>
        <w:t>По продукту «Жилищный кредит по двум документам» клиентам достаточно предоставить два документа – паспорт РФ и второй документ.</w:t>
      </w:r>
    </w:p>
    <w:p w:rsidR="00AD7C8E" w:rsidRDefault="00AE21AE" w:rsidP="00AD0AC1">
      <w:pPr>
        <w:ind w:left="23"/>
      </w:pPr>
      <w:r>
        <w:rPr>
          <w:rFonts w:eastAsia="Times New Roman"/>
          <w:szCs w:val="28"/>
        </w:rPr>
        <w:t>Кроме того, ипотечному кредитованию способствуют достаточно низкие процентные ставки, а также желание у населения приобрести свое собственное жилье.</w:t>
      </w:r>
      <w:r w:rsidR="00AD0AC1">
        <w:rPr>
          <w:rFonts w:eastAsia="Times New Roman"/>
          <w:szCs w:val="28"/>
        </w:rPr>
        <w:t xml:space="preserve"> </w:t>
      </w:r>
      <w:r>
        <w:t>Структура кредитования для физических лиц представлена в таблице 2.</w:t>
      </w:r>
      <w:r w:rsidR="00AD0AC1">
        <w:t>2.</w:t>
      </w:r>
    </w:p>
    <w:p w:rsidR="00AE21AE" w:rsidRDefault="00AE21AE" w:rsidP="009024DC">
      <w:r>
        <w:t>Таблица 2</w:t>
      </w:r>
      <w:r w:rsidR="00BD05CA">
        <w:t>.</w:t>
      </w:r>
      <w:r w:rsidR="00AD0AC1">
        <w:t>2</w:t>
      </w:r>
      <w:r>
        <w:t xml:space="preserve"> - </w:t>
      </w:r>
      <w:r w:rsidRPr="00AE21AE">
        <w:t>Структура  кредит</w:t>
      </w:r>
      <w:r>
        <w:t xml:space="preserve">ного портфеля физических лиц  </w:t>
      </w:r>
      <w:r w:rsidRPr="00AE21AE">
        <w:t>за  период 2014-201</w:t>
      </w:r>
      <w:r>
        <w:t>7</w:t>
      </w:r>
      <w:r w:rsidRPr="00AE21AE">
        <w:t>гг</w:t>
      </w:r>
      <w:r>
        <w:t xml:space="preserve"> (сентябрь 2017)</w:t>
      </w:r>
    </w:p>
    <w:tbl>
      <w:tblPr>
        <w:tblW w:w="8564" w:type="dxa"/>
        <w:tblLook w:val="04A0" w:firstRow="1" w:lastRow="0" w:firstColumn="1" w:lastColumn="0" w:noHBand="0" w:noVBand="1"/>
      </w:tblPr>
      <w:tblGrid>
        <w:gridCol w:w="3380"/>
        <w:gridCol w:w="1296"/>
        <w:gridCol w:w="1296"/>
        <w:gridCol w:w="1296"/>
        <w:gridCol w:w="1296"/>
      </w:tblGrid>
      <w:tr w:rsidR="00AE21AE" w:rsidRPr="00AE21AE" w:rsidTr="00E40CF6">
        <w:trPr>
          <w:trHeight w:val="567"/>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1AE" w:rsidRPr="00AE21AE" w:rsidRDefault="00AE21AE" w:rsidP="00AE21AE">
            <w:pPr>
              <w:pStyle w:val="ab"/>
              <w:jc w:val="center"/>
              <w:rPr>
                <w:lang w:eastAsia="ru-RU"/>
              </w:rPr>
            </w:pPr>
            <w:r w:rsidRPr="00AE21AE">
              <w:rPr>
                <w:lang w:eastAsia="ru-RU"/>
              </w:rPr>
              <w:t>Наименование</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center"/>
              <w:rPr>
                <w:lang w:eastAsia="ru-RU"/>
              </w:rPr>
            </w:pPr>
            <w:r w:rsidRPr="00AE21AE">
              <w:rPr>
                <w:lang w:eastAsia="ru-RU"/>
              </w:rPr>
              <w:t>30.09.2017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center"/>
              <w:rPr>
                <w:lang w:eastAsia="ru-RU"/>
              </w:rPr>
            </w:pPr>
            <w:r w:rsidRPr="00AE21AE">
              <w:rPr>
                <w:lang w:eastAsia="ru-RU"/>
              </w:rPr>
              <w:t>31.12.2016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center"/>
              <w:rPr>
                <w:lang w:eastAsia="ru-RU"/>
              </w:rPr>
            </w:pPr>
            <w:r w:rsidRPr="00AE21AE">
              <w:rPr>
                <w:lang w:eastAsia="ru-RU"/>
              </w:rPr>
              <w:t>31.12.2015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center"/>
              <w:rPr>
                <w:lang w:eastAsia="ru-RU"/>
              </w:rPr>
            </w:pPr>
            <w:r w:rsidRPr="00AE21AE">
              <w:rPr>
                <w:lang w:eastAsia="ru-RU"/>
              </w:rPr>
              <w:t>31.12.2014</w:t>
            </w:r>
          </w:p>
        </w:tc>
      </w:tr>
      <w:tr w:rsidR="00AE21AE" w:rsidRPr="00AE21AE" w:rsidTr="00E40CF6">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AE21AE" w:rsidRPr="00AE21AE" w:rsidRDefault="00AE21AE" w:rsidP="00AE21AE">
            <w:pPr>
              <w:pStyle w:val="ab"/>
              <w:jc w:val="left"/>
              <w:rPr>
                <w:lang w:eastAsia="ru-RU"/>
              </w:rPr>
            </w:pPr>
            <w:r w:rsidRPr="00AE21AE">
              <w:rPr>
                <w:lang w:eastAsia="ru-RU"/>
              </w:rPr>
              <w:t>Ипотечные кредиты</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2 579 178</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2 392 387</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2 174 833</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1 918 240</w:t>
            </w:r>
          </w:p>
        </w:tc>
      </w:tr>
      <w:tr w:rsidR="00AE21AE" w:rsidRPr="00AE21AE" w:rsidTr="00E40CF6">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AE21AE" w:rsidRPr="00AE21AE" w:rsidRDefault="00AE21AE" w:rsidP="00AE21AE">
            <w:pPr>
              <w:pStyle w:val="ab"/>
              <w:jc w:val="left"/>
              <w:rPr>
                <w:lang w:eastAsia="ru-RU"/>
              </w:rPr>
            </w:pPr>
            <w:r w:rsidRPr="00AE21AE">
              <w:rPr>
                <w:lang w:eastAsia="ru-RU"/>
              </w:rPr>
              <w:t>Потребительские кредиты</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2 065 419</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1 932 684</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1 929 773</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2 088 949</w:t>
            </w:r>
          </w:p>
        </w:tc>
      </w:tr>
      <w:tr w:rsidR="00AE21AE" w:rsidRPr="00AE21AE" w:rsidTr="00E40CF6">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AE21AE" w:rsidRPr="00AE21AE" w:rsidRDefault="00AE21AE" w:rsidP="00AE21AE">
            <w:pPr>
              <w:pStyle w:val="ab"/>
              <w:jc w:val="left"/>
              <w:rPr>
                <w:lang w:eastAsia="ru-RU"/>
              </w:rPr>
            </w:pPr>
            <w:r w:rsidRPr="00AE21AE">
              <w:rPr>
                <w:lang w:eastAsia="ru-RU"/>
              </w:rPr>
              <w:t>Автокредиты</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6 169</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12 314</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30 165</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lang w:eastAsia="ru-RU"/>
              </w:rPr>
            </w:pPr>
            <w:r w:rsidRPr="00AE21AE">
              <w:rPr>
                <w:lang w:eastAsia="ru-RU"/>
              </w:rPr>
              <w:t>62 748</w:t>
            </w:r>
          </w:p>
        </w:tc>
      </w:tr>
      <w:tr w:rsidR="00AE21AE" w:rsidRPr="00AE21AE" w:rsidTr="00E40CF6">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b/>
                <w:lang w:eastAsia="ru-RU"/>
              </w:rPr>
            </w:pPr>
            <w:r w:rsidRPr="00AE21AE">
              <w:rPr>
                <w:b/>
                <w:lang w:eastAsia="ru-RU"/>
              </w:rPr>
              <w:t>Итого:</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b/>
                <w:lang w:eastAsia="ru-RU"/>
              </w:rPr>
            </w:pPr>
            <w:r w:rsidRPr="00AE21AE">
              <w:rPr>
                <w:b/>
                <w:lang w:eastAsia="ru-RU"/>
              </w:rPr>
              <w:t>4 650 766</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b/>
                <w:lang w:eastAsia="ru-RU"/>
              </w:rPr>
            </w:pPr>
            <w:r w:rsidRPr="00AE21AE">
              <w:rPr>
                <w:b/>
                <w:lang w:eastAsia="ru-RU"/>
              </w:rPr>
              <w:t>4 337 385</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b/>
                <w:lang w:eastAsia="ru-RU"/>
              </w:rPr>
            </w:pPr>
            <w:r w:rsidRPr="00AE21AE">
              <w:rPr>
                <w:b/>
                <w:lang w:eastAsia="ru-RU"/>
              </w:rPr>
              <w:t>4 134 771</w:t>
            </w:r>
          </w:p>
        </w:tc>
        <w:tc>
          <w:tcPr>
            <w:tcW w:w="1296" w:type="dxa"/>
            <w:tcBorders>
              <w:top w:val="nil"/>
              <w:left w:val="nil"/>
              <w:bottom w:val="single" w:sz="4" w:space="0" w:color="auto"/>
              <w:right w:val="single" w:sz="4" w:space="0" w:color="auto"/>
            </w:tcBorders>
            <w:shd w:val="clear" w:color="auto" w:fill="auto"/>
            <w:noWrap/>
            <w:vAlign w:val="center"/>
            <w:hideMark/>
          </w:tcPr>
          <w:p w:rsidR="00AE21AE" w:rsidRPr="00AE21AE" w:rsidRDefault="00AE21AE" w:rsidP="00AE21AE">
            <w:pPr>
              <w:pStyle w:val="ab"/>
              <w:jc w:val="right"/>
              <w:rPr>
                <w:b/>
                <w:lang w:eastAsia="ru-RU"/>
              </w:rPr>
            </w:pPr>
            <w:r w:rsidRPr="00AE21AE">
              <w:rPr>
                <w:b/>
                <w:lang w:eastAsia="ru-RU"/>
              </w:rPr>
              <w:t>4 069 937</w:t>
            </w:r>
          </w:p>
        </w:tc>
      </w:tr>
    </w:tbl>
    <w:p w:rsidR="001E2FCD" w:rsidRDefault="001E2FCD" w:rsidP="00DD63C8"/>
    <w:p w:rsidR="00DD63C8" w:rsidRDefault="00DD63C8" w:rsidP="00DD63C8">
      <w:r>
        <w:t>На рис.2.</w:t>
      </w:r>
      <w:r w:rsidR="00BD05CA">
        <w:t>6</w:t>
      </w:r>
      <w:r>
        <w:t xml:space="preserve">. представлена динамика изменений объемов ипотечного кредитования. </w:t>
      </w:r>
    </w:p>
    <w:p w:rsidR="00DD63C8" w:rsidRDefault="00DD63C8" w:rsidP="00DD63C8">
      <w:r>
        <w:rPr>
          <w:noProof/>
          <w:lang w:eastAsia="ru-RU"/>
        </w:rPr>
        <w:lastRenderedPageBreak/>
        <w:drawing>
          <wp:inline distT="0" distB="0" distL="0" distR="0" wp14:anchorId="52548A91" wp14:editId="1054C13C">
            <wp:extent cx="4324575" cy="2517290"/>
            <wp:effectExtent l="0" t="0" r="0" b="1651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D63C8" w:rsidRDefault="00DD63C8" w:rsidP="00DD63C8">
      <w:pPr>
        <w:ind w:firstLine="0"/>
        <w:jc w:val="center"/>
      </w:pPr>
      <w:r>
        <w:t>Рис.2.</w:t>
      </w:r>
      <w:r w:rsidR="00BD05CA">
        <w:t>6</w:t>
      </w:r>
      <w:r>
        <w:t>. Динамика объемов ипотечных кредитов за 2014-сентябрь 2017 г.</w:t>
      </w:r>
    </w:p>
    <w:p w:rsidR="00DD63C8" w:rsidRDefault="00DD63C8" w:rsidP="00DD63C8">
      <w:r>
        <w:t>Исходя из приведенной информации на отчетные даты видно, что объемы ипотечного кредитования достаточно значительно увеличились.</w:t>
      </w:r>
    </w:p>
    <w:p w:rsidR="00DD63C8" w:rsidRDefault="00DD63C8" w:rsidP="00DD63C8">
      <w:r>
        <w:t xml:space="preserve">Анализ динамики </w:t>
      </w:r>
      <w:r w:rsidR="00AD0AC1" w:rsidRPr="00AD0AC1">
        <w:t xml:space="preserve">объемов ипотечных кредитов </w:t>
      </w:r>
      <w:r>
        <w:t>представлен в таблице 2.3.</w:t>
      </w:r>
    </w:p>
    <w:p w:rsidR="00DD63C8" w:rsidRDefault="00DD63C8" w:rsidP="00DD63C8">
      <w:r>
        <w:t xml:space="preserve">Таблица 2.3. </w:t>
      </w:r>
      <w:r w:rsidR="00BD05CA" w:rsidRPr="00BD05CA">
        <w:t>Анализ динамики</w:t>
      </w:r>
      <w:r w:rsidR="00BD05CA">
        <w:t xml:space="preserve"> кредитов для физических лиц за 2014-сентябрь 2017 г.</w:t>
      </w:r>
    </w:p>
    <w:tbl>
      <w:tblPr>
        <w:tblW w:w="7680" w:type="dxa"/>
        <w:tblLook w:val="04A0" w:firstRow="1" w:lastRow="0" w:firstColumn="1" w:lastColumn="0" w:noHBand="0" w:noVBand="1"/>
      </w:tblPr>
      <w:tblGrid>
        <w:gridCol w:w="3380"/>
        <w:gridCol w:w="1243"/>
        <w:gridCol w:w="1243"/>
        <w:gridCol w:w="1243"/>
        <w:gridCol w:w="1243"/>
      </w:tblGrid>
      <w:tr w:rsidR="00DD63C8" w:rsidRPr="00DD63C8" w:rsidTr="00E40CF6">
        <w:trPr>
          <w:trHeight w:val="567"/>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3C8" w:rsidRPr="00DD63C8" w:rsidRDefault="00DD63C8" w:rsidP="00DD63C8">
            <w:pPr>
              <w:pStyle w:val="ab"/>
              <w:jc w:val="center"/>
              <w:rPr>
                <w:lang w:eastAsia="ru-RU"/>
              </w:rPr>
            </w:pPr>
            <w:r w:rsidRPr="00DD63C8">
              <w:rPr>
                <w:lang w:eastAsia="ru-RU"/>
              </w:rPr>
              <w:t>Наименование</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center"/>
              <w:rPr>
                <w:lang w:eastAsia="ru-RU"/>
              </w:rPr>
            </w:pPr>
            <w:r w:rsidRPr="00DD63C8">
              <w:rPr>
                <w:lang w:eastAsia="ru-RU"/>
              </w:rPr>
              <w:t>2017/2016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center"/>
              <w:rPr>
                <w:lang w:eastAsia="ru-RU"/>
              </w:rPr>
            </w:pPr>
            <w:r w:rsidRPr="00DD63C8">
              <w:rPr>
                <w:lang w:eastAsia="ru-RU"/>
              </w:rPr>
              <w:t>2016/2015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center"/>
              <w:rPr>
                <w:lang w:eastAsia="ru-RU"/>
              </w:rPr>
            </w:pPr>
            <w:r w:rsidRPr="00DD63C8">
              <w:rPr>
                <w:lang w:eastAsia="ru-RU"/>
              </w:rPr>
              <w:t>2015/2014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center"/>
              <w:rPr>
                <w:lang w:eastAsia="ru-RU"/>
              </w:rPr>
            </w:pPr>
            <w:r w:rsidRPr="00DD63C8">
              <w:rPr>
                <w:lang w:eastAsia="ru-RU"/>
              </w:rPr>
              <w:t>2017/2014</w:t>
            </w:r>
          </w:p>
        </w:tc>
      </w:tr>
      <w:tr w:rsidR="00DD63C8" w:rsidRPr="00DD63C8" w:rsidTr="00E40CF6">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DD63C8" w:rsidRPr="00DD63C8" w:rsidRDefault="00DD63C8" w:rsidP="00DD63C8">
            <w:pPr>
              <w:pStyle w:val="ab"/>
              <w:jc w:val="left"/>
              <w:rPr>
                <w:lang w:eastAsia="ru-RU"/>
              </w:rPr>
            </w:pPr>
            <w:r w:rsidRPr="00DD63C8">
              <w:rPr>
                <w:lang w:eastAsia="ru-RU"/>
              </w:rPr>
              <w:t>Ипотечные кредиты</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7,81%</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10,00%</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13,38%</w:t>
            </w:r>
          </w:p>
        </w:tc>
        <w:tc>
          <w:tcPr>
            <w:tcW w:w="112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34,46%</w:t>
            </w:r>
          </w:p>
        </w:tc>
      </w:tr>
      <w:tr w:rsidR="00DD63C8" w:rsidRPr="00DD63C8" w:rsidTr="00E40CF6">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DD63C8" w:rsidRPr="00DD63C8" w:rsidRDefault="00DD63C8" w:rsidP="00DD63C8">
            <w:pPr>
              <w:pStyle w:val="ab"/>
              <w:jc w:val="left"/>
              <w:rPr>
                <w:lang w:eastAsia="ru-RU"/>
              </w:rPr>
            </w:pPr>
            <w:r w:rsidRPr="00DD63C8">
              <w:rPr>
                <w:lang w:eastAsia="ru-RU"/>
              </w:rPr>
              <w:t>Потребительские кредиты</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6,87%</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0,15%</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-7,62%</w:t>
            </w:r>
          </w:p>
        </w:tc>
        <w:tc>
          <w:tcPr>
            <w:tcW w:w="112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-1,13%</w:t>
            </w:r>
          </w:p>
        </w:tc>
      </w:tr>
      <w:tr w:rsidR="00DD63C8" w:rsidRPr="00DD63C8" w:rsidTr="00E40CF6">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DD63C8" w:rsidRPr="00DD63C8" w:rsidRDefault="00DD63C8" w:rsidP="00DD63C8">
            <w:pPr>
              <w:pStyle w:val="ab"/>
              <w:jc w:val="left"/>
              <w:rPr>
                <w:lang w:eastAsia="ru-RU"/>
              </w:rPr>
            </w:pPr>
            <w:r w:rsidRPr="00DD63C8">
              <w:rPr>
                <w:lang w:eastAsia="ru-RU"/>
              </w:rPr>
              <w:t>Автокредиты</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-49,90%</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-59,18%</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-51,93%</w:t>
            </w:r>
          </w:p>
        </w:tc>
        <w:tc>
          <w:tcPr>
            <w:tcW w:w="112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DD63C8">
            <w:pPr>
              <w:pStyle w:val="ab"/>
              <w:jc w:val="right"/>
              <w:rPr>
                <w:lang w:eastAsia="ru-RU"/>
              </w:rPr>
            </w:pPr>
            <w:r w:rsidRPr="00DD63C8">
              <w:rPr>
                <w:lang w:eastAsia="ru-RU"/>
              </w:rPr>
              <w:t>-90,17%</w:t>
            </w:r>
          </w:p>
        </w:tc>
      </w:tr>
      <w:tr w:rsidR="00DD63C8" w:rsidRPr="00DD63C8" w:rsidTr="00AD0AC1">
        <w:trPr>
          <w:trHeight w:val="567"/>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DD63C8" w:rsidRPr="00DD63C8" w:rsidRDefault="00DD63C8" w:rsidP="00AD0AC1">
            <w:pPr>
              <w:pStyle w:val="ab"/>
              <w:jc w:val="right"/>
              <w:rPr>
                <w:b/>
                <w:lang w:eastAsia="ru-RU"/>
              </w:rPr>
            </w:pPr>
            <w:r w:rsidRPr="00DD63C8">
              <w:rPr>
                <w:b/>
                <w:lang w:eastAsia="ru-RU"/>
              </w:rPr>
              <w:t>Итого:</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AD0AC1">
            <w:pPr>
              <w:pStyle w:val="ab"/>
              <w:jc w:val="right"/>
              <w:rPr>
                <w:b/>
                <w:lang w:eastAsia="ru-RU"/>
              </w:rPr>
            </w:pPr>
            <w:r w:rsidRPr="00DD63C8">
              <w:rPr>
                <w:b/>
                <w:lang w:eastAsia="ru-RU"/>
              </w:rPr>
              <w:t>7,23%</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AD0AC1">
            <w:pPr>
              <w:pStyle w:val="ab"/>
              <w:jc w:val="right"/>
              <w:rPr>
                <w:b/>
                <w:lang w:eastAsia="ru-RU"/>
              </w:rPr>
            </w:pPr>
            <w:r w:rsidRPr="00DD63C8">
              <w:rPr>
                <w:b/>
                <w:lang w:eastAsia="ru-RU"/>
              </w:rPr>
              <w:t>4,90%</w:t>
            </w:r>
          </w:p>
        </w:tc>
        <w:tc>
          <w:tcPr>
            <w:tcW w:w="106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AD0AC1">
            <w:pPr>
              <w:pStyle w:val="ab"/>
              <w:jc w:val="right"/>
              <w:rPr>
                <w:b/>
                <w:lang w:eastAsia="ru-RU"/>
              </w:rPr>
            </w:pPr>
            <w:r w:rsidRPr="00DD63C8">
              <w:rPr>
                <w:b/>
                <w:lang w:eastAsia="ru-RU"/>
              </w:rPr>
              <w:t>1,59%</w:t>
            </w:r>
          </w:p>
        </w:tc>
        <w:tc>
          <w:tcPr>
            <w:tcW w:w="1120" w:type="dxa"/>
            <w:tcBorders>
              <w:top w:val="nil"/>
              <w:left w:val="nil"/>
              <w:bottom w:val="single" w:sz="4" w:space="0" w:color="auto"/>
              <w:right w:val="single" w:sz="4" w:space="0" w:color="auto"/>
            </w:tcBorders>
            <w:shd w:val="clear" w:color="auto" w:fill="auto"/>
            <w:noWrap/>
            <w:vAlign w:val="center"/>
            <w:hideMark/>
          </w:tcPr>
          <w:p w:rsidR="00DD63C8" w:rsidRPr="00DD63C8" w:rsidRDefault="00DD63C8" w:rsidP="00AD0AC1">
            <w:pPr>
              <w:pStyle w:val="ab"/>
              <w:jc w:val="right"/>
              <w:rPr>
                <w:b/>
                <w:lang w:eastAsia="ru-RU"/>
              </w:rPr>
            </w:pPr>
            <w:r w:rsidRPr="00DD63C8">
              <w:rPr>
                <w:b/>
                <w:lang w:eastAsia="ru-RU"/>
              </w:rPr>
              <w:t>14,27%</w:t>
            </w:r>
          </w:p>
        </w:tc>
      </w:tr>
    </w:tbl>
    <w:p w:rsidR="00DD63C8" w:rsidRDefault="00DD63C8" w:rsidP="00DD63C8"/>
    <w:p w:rsidR="00DD63C8" w:rsidRDefault="00DD63C8" w:rsidP="009024DC">
      <w:r>
        <w:t>Так</w:t>
      </w:r>
      <w:proofErr w:type="gramStart"/>
      <w:r>
        <w:t>.</w:t>
      </w:r>
      <w:proofErr w:type="gramEnd"/>
      <w:r>
        <w:t xml:space="preserve"> </w:t>
      </w:r>
      <w:proofErr w:type="gramStart"/>
      <w:r>
        <w:t>с</w:t>
      </w:r>
      <w:proofErr w:type="gramEnd"/>
      <w:r>
        <w:t xml:space="preserve">тоит отметить, что у всей совокупности разных видов ипотечного кредитования у «Сбербанка России» устойчивая тенденция к увеличению. </w:t>
      </w:r>
      <w:proofErr w:type="gramStart"/>
      <w:r>
        <w:t>Так, только за 9 месяцев 2017 г. относительно 2016 г. задолженность увеличилась на 7,81%, а вот за 2016 г. относительно 2015 г. прирост составил 10%</w:t>
      </w:r>
      <w:r w:rsidR="00C10325">
        <w:t xml:space="preserve">, в то время как 2015 г. относительно 2014 г. составил 13,38%. В итоге за </w:t>
      </w:r>
      <w:r w:rsidR="00C10325">
        <w:lastRenderedPageBreak/>
        <w:t>исследуемый период объем задолженности населения перед банком в данном сегменте кредитования увеличился на 34,46%.</w:t>
      </w:r>
      <w:proofErr w:type="gramEnd"/>
    </w:p>
    <w:p w:rsidR="00AE21AE" w:rsidRDefault="00AE21AE" w:rsidP="009024DC">
      <w:r>
        <w:t>С целью выявления тенденций в ипотечном кредитовании необходимо провести структурный анализ, который представлен на рис.2.</w:t>
      </w:r>
      <w:r w:rsidR="00BD05CA">
        <w:t>7</w:t>
      </w:r>
      <w:r>
        <w:t>.</w:t>
      </w:r>
    </w:p>
    <w:p w:rsidR="00AE21AE" w:rsidRDefault="00AE21AE" w:rsidP="00815F3E">
      <w:pPr>
        <w:ind w:firstLine="0"/>
      </w:pPr>
      <w:r>
        <w:rPr>
          <w:noProof/>
          <w:lang w:eastAsia="ru-RU"/>
        </w:rPr>
        <w:drawing>
          <wp:inline distT="0" distB="0" distL="0" distR="0" wp14:anchorId="17BB69B5" wp14:editId="4E627C5F">
            <wp:extent cx="2893695" cy="2388197"/>
            <wp:effectExtent l="0" t="0" r="1905" b="1270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815F3E" w:rsidRPr="00815F3E">
        <w:rPr>
          <w:noProof/>
          <w:lang w:eastAsia="ru-RU"/>
        </w:rPr>
        <w:t xml:space="preserve"> </w:t>
      </w:r>
      <w:r w:rsidR="00815F3E">
        <w:rPr>
          <w:noProof/>
          <w:lang w:eastAsia="ru-RU"/>
        </w:rPr>
        <w:drawing>
          <wp:inline distT="0" distB="0" distL="0" distR="0" wp14:anchorId="2FE10C99" wp14:editId="7DC799D0">
            <wp:extent cx="2968625" cy="2344981"/>
            <wp:effectExtent l="0" t="0" r="3175" b="17780"/>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E21AE" w:rsidRDefault="00815F3E" w:rsidP="00815F3E">
      <w:pPr>
        <w:ind w:firstLine="0"/>
      </w:pPr>
      <w:r>
        <w:rPr>
          <w:noProof/>
          <w:lang w:eastAsia="ru-RU"/>
        </w:rPr>
        <w:drawing>
          <wp:inline distT="0" distB="0" distL="0" distR="0" wp14:anchorId="3ED7D1F7" wp14:editId="7D9A828C">
            <wp:extent cx="2818503" cy="2359062"/>
            <wp:effectExtent l="0" t="0" r="1270" b="3175"/>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815F3E">
        <w:rPr>
          <w:noProof/>
          <w:lang w:eastAsia="ru-RU"/>
        </w:rPr>
        <w:t xml:space="preserve"> </w:t>
      </w:r>
      <w:r>
        <w:rPr>
          <w:noProof/>
          <w:lang w:eastAsia="ru-RU"/>
        </w:rPr>
        <w:drawing>
          <wp:inline distT="0" distB="0" distL="0" distR="0" wp14:anchorId="24F604F8" wp14:editId="32B61228">
            <wp:extent cx="2979869" cy="2329778"/>
            <wp:effectExtent l="0" t="0" r="11430" b="13970"/>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024DC" w:rsidRDefault="00815F3E" w:rsidP="00815F3E">
      <w:pPr>
        <w:ind w:firstLine="0"/>
        <w:jc w:val="center"/>
      </w:pPr>
      <w:r>
        <w:t>Рис.2.</w:t>
      </w:r>
      <w:r w:rsidR="00BD05CA">
        <w:t>7</w:t>
      </w:r>
      <w:r>
        <w:t>. Структура кредитов для физических лиц за 2014-сентябрь 2017 г.</w:t>
      </w:r>
    </w:p>
    <w:p w:rsidR="009024DC" w:rsidRDefault="00815F3E" w:rsidP="009024DC">
      <w:r>
        <w:t>По структуре ипотечное кредитование увеличилось в портфеле кредитования для физических лиц с 44,23% до 59,46%, что было связано с действующими программами и уменьшением процентных ставок по ним. Так, еще в 2016 г. процентная ставка по ипотечному кредиту составляла 13%, а в 2017 г. достигла 9,5%.</w:t>
      </w:r>
    </w:p>
    <w:p w:rsidR="00C10325" w:rsidRDefault="00C10325" w:rsidP="009024DC">
      <w:r>
        <w:t xml:space="preserve">Кроме того, росту ипотечного кредитования способствует и </w:t>
      </w:r>
      <w:r w:rsidR="00591A36">
        <w:t xml:space="preserve">введение передовых </w:t>
      </w:r>
      <w:r w:rsidR="00591A36">
        <w:rPr>
          <w:lang w:val="en-US"/>
        </w:rPr>
        <w:t>IT</w:t>
      </w:r>
      <w:r w:rsidR="00591A36">
        <w:t>-технологий.</w:t>
      </w:r>
      <w:r>
        <w:t xml:space="preserve"> </w:t>
      </w:r>
    </w:p>
    <w:p w:rsidR="00E40CF6" w:rsidRDefault="00D93564" w:rsidP="009024DC">
      <w:r>
        <w:lastRenderedPageBreak/>
        <w:t>В результате можно прийти к выводу, что высокая дифференциация ипотечных кредитов, а также уменьшение кредитных ставок, в итоге привели к росту спроса на данный банковский продукт.</w:t>
      </w:r>
      <w:r w:rsidR="00487AE8">
        <w:t xml:space="preserve"> </w:t>
      </w:r>
    </w:p>
    <w:p w:rsidR="002D7645" w:rsidRDefault="002D7645" w:rsidP="009024DC">
      <w:r>
        <w:t>Кроме того, у банка есть возможность предоставлять ипотечные кредиты благодаря увеличившимся вкладам от физических лиц, так и юридических лиц, что также связано с широким выбором банковских продуктов.</w:t>
      </w:r>
    </w:p>
    <w:p w:rsidR="005A0B41" w:rsidRDefault="009D372E" w:rsidP="005A0B41">
      <w:pPr>
        <w:autoSpaceDE w:val="0"/>
        <w:autoSpaceDN w:val="0"/>
        <w:adjustRightInd w:val="0"/>
        <w:rPr>
          <w:rFonts w:eastAsia="PFDinTextPro-Regular"/>
          <w:szCs w:val="28"/>
        </w:rPr>
      </w:pPr>
      <w:r>
        <w:rPr>
          <w:rFonts w:eastAsia="PFDinTextPro-Regular"/>
          <w:szCs w:val="28"/>
        </w:rPr>
        <w:t>Ц</w:t>
      </w:r>
      <w:r w:rsidR="005A0B41" w:rsidRPr="00245704">
        <w:rPr>
          <w:rFonts w:eastAsia="PFDinTextPro-Regular"/>
          <w:szCs w:val="28"/>
        </w:rPr>
        <w:t>елью управления кредитными рисками является определение и обеспечение такого уровня риска, нео</w:t>
      </w:r>
      <w:r w:rsidR="005A0B41">
        <w:rPr>
          <w:rFonts w:eastAsia="PFDinTextPro-Regular"/>
          <w:szCs w:val="28"/>
        </w:rPr>
        <w:t xml:space="preserve">бходимого для обеспечения устойчивого развития Группы, </w:t>
      </w:r>
      <w:proofErr w:type="gramStart"/>
      <w:r w:rsidR="005A0B41">
        <w:rPr>
          <w:rFonts w:eastAsia="PFDinTextPro-Regular"/>
          <w:szCs w:val="28"/>
        </w:rPr>
        <w:t>определенный</w:t>
      </w:r>
      <w:proofErr w:type="gramEnd"/>
      <w:r w:rsidR="005A0B41">
        <w:rPr>
          <w:rFonts w:eastAsia="PFDinTextPro-Regular"/>
          <w:szCs w:val="28"/>
        </w:rPr>
        <w:t xml:space="preserve"> стратегией развития банковской Группы и макроэкономическими параметрами.</w:t>
      </w:r>
    </w:p>
    <w:p w:rsidR="00BD05CA" w:rsidRDefault="00BD05CA" w:rsidP="005A0B41">
      <w:pPr>
        <w:autoSpaceDE w:val="0"/>
        <w:autoSpaceDN w:val="0"/>
        <w:adjustRightInd w:val="0"/>
        <w:rPr>
          <w:rFonts w:eastAsia="PFDinTextPro-Regular"/>
          <w:szCs w:val="28"/>
        </w:rPr>
      </w:pPr>
      <w:r>
        <w:rPr>
          <w:rFonts w:eastAsia="PFDinTextPro-Regular"/>
          <w:szCs w:val="28"/>
        </w:rPr>
        <w:t>Чем выше кредитные риски, тем меньше банк выдает кредитов. Риск он определяет согласно рейтингу потенциального заемщика, а также внутреннего распоряжения, которое действует для всех филиалов.</w:t>
      </w:r>
      <w:r w:rsidR="00D93564">
        <w:rPr>
          <w:rFonts w:eastAsia="PFDinTextPro-Regular"/>
          <w:szCs w:val="28"/>
        </w:rPr>
        <w:t xml:space="preserve"> </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t>Практика применения резервов по кредитам – это мероприятия банка по кредитам уже состоявшимся  и которые уж</w:t>
      </w:r>
      <w:r w:rsidR="008E6853">
        <w:rPr>
          <w:rFonts w:eastAsia="PFDinTextPro-Regular"/>
          <w:szCs w:val="28"/>
        </w:rPr>
        <w:t xml:space="preserve">е не </w:t>
      </w:r>
      <w:proofErr w:type="gramStart"/>
      <w:r w:rsidR="008E6853">
        <w:rPr>
          <w:rFonts w:eastAsia="PFDinTextPro-Regular"/>
          <w:szCs w:val="28"/>
        </w:rPr>
        <w:t>вернуться</w:t>
      </w:r>
      <w:proofErr w:type="gramEnd"/>
      <w:r w:rsidR="008E6853">
        <w:rPr>
          <w:rFonts w:eastAsia="PFDinTextPro-Regular"/>
          <w:szCs w:val="28"/>
        </w:rPr>
        <w:t xml:space="preserve"> скорее всего, ес</w:t>
      </w:r>
      <w:r w:rsidRPr="00D93564">
        <w:rPr>
          <w:rFonts w:eastAsia="PFDinTextPro-Regular"/>
          <w:szCs w:val="28"/>
        </w:rPr>
        <w:t>ли владелец кредита относится к V категории. Еще одним методом покрытия писков и возможных убытков является страхование кредитов.</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t>Операции по предоставлению кредитов характеризуются высоким риском невозврата кредитов, что вызывает</w:t>
      </w:r>
      <w:r w:rsidR="008E6853">
        <w:rPr>
          <w:rFonts w:eastAsia="PFDinTextPro-Regular"/>
          <w:szCs w:val="28"/>
        </w:rPr>
        <w:t xml:space="preserve"> потребность в разработке систе</w:t>
      </w:r>
      <w:r w:rsidRPr="00D93564">
        <w:rPr>
          <w:rFonts w:eastAsia="PFDinTextPro-Regular"/>
          <w:szCs w:val="28"/>
        </w:rPr>
        <w:t xml:space="preserve">мы управления кредитными рисками. Этот </w:t>
      </w:r>
      <w:r w:rsidR="008E6853">
        <w:rPr>
          <w:rFonts w:eastAsia="PFDinTextPro-Regular"/>
          <w:szCs w:val="28"/>
        </w:rPr>
        <w:t>вопрос особенно актуален в усло</w:t>
      </w:r>
      <w:r w:rsidRPr="00D93564">
        <w:rPr>
          <w:rFonts w:eastAsia="PFDinTextPro-Regular"/>
          <w:szCs w:val="28"/>
        </w:rPr>
        <w:t>виях экономической нестабильности.</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t>Данная система может включать в себя как меры, применяемые самим кредитором для снижения вероятности не</w:t>
      </w:r>
      <w:r w:rsidR="008E6853">
        <w:rPr>
          <w:rFonts w:eastAsia="PFDinTextPro-Regular"/>
          <w:szCs w:val="28"/>
        </w:rPr>
        <w:t>погашения кредита (оценка креди</w:t>
      </w:r>
      <w:r w:rsidRPr="00D93564">
        <w:rPr>
          <w:rFonts w:eastAsia="PFDinTextPro-Regular"/>
          <w:szCs w:val="28"/>
        </w:rPr>
        <w:t>тоспособности заемщика, прибыльности операции, под которую выдается кредит, получение ликвидного залога и т. д.), так и внешн</w:t>
      </w:r>
      <w:r w:rsidR="008E6853">
        <w:rPr>
          <w:rFonts w:eastAsia="PFDinTextPro-Regular"/>
          <w:szCs w:val="28"/>
        </w:rPr>
        <w:t>ие способы умень</w:t>
      </w:r>
      <w:r w:rsidRPr="00D93564">
        <w:rPr>
          <w:rFonts w:eastAsia="PFDinTextPro-Regular"/>
          <w:szCs w:val="28"/>
        </w:rPr>
        <w:t>шения потерь, связанных с проведением кредитных операций. К одним из них можно отнести заключение договоров страхования.</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lastRenderedPageBreak/>
        <w:t xml:space="preserve">Еще совсем недавно страховщики </w:t>
      </w:r>
      <w:r w:rsidR="008E6853">
        <w:rPr>
          <w:rFonts w:eastAsia="PFDinTextPro-Regular"/>
          <w:szCs w:val="28"/>
        </w:rPr>
        <w:t>страховали практически любые вы</w:t>
      </w:r>
      <w:r w:rsidRPr="00D93564">
        <w:rPr>
          <w:rFonts w:eastAsia="PFDinTextPro-Regular"/>
          <w:szCs w:val="28"/>
        </w:rPr>
        <w:t>данные банками кредиты, независимо от их целевого назна</w:t>
      </w:r>
      <w:r w:rsidR="008E6853">
        <w:rPr>
          <w:rFonts w:eastAsia="PFDinTextPro-Regular"/>
          <w:szCs w:val="28"/>
        </w:rPr>
        <w:t>чения, обеспече</w:t>
      </w:r>
      <w:r w:rsidRPr="00D93564">
        <w:rPr>
          <w:rFonts w:eastAsia="PFDinTextPro-Regular"/>
          <w:szCs w:val="28"/>
        </w:rPr>
        <w:t>ния, платежеспособности заемщика. Оценка страховщиками степени возврата кредита, репутации заемщиков, эффективности кредитуемых мероприятий была несовершенной, если вообще проводилась. Страховщики принимали под свою ответственность кредиты в таких</w:t>
      </w:r>
      <w:r w:rsidR="00487AE8">
        <w:rPr>
          <w:rFonts w:eastAsia="PFDinTextPro-Regular"/>
          <w:szCs w:val="28"/>
        </w:rPr>
        <w:t xml:space="preserve"> размерах, которые заведомо пре</w:t>
      </w:r>
      <w:r w:rsidRPr="00D93564">
        <w:rPr>
          <w:rFonts w:eastAsia="PFDinTextPro-Regular"/>
          <w:szCs w:val="28"/>
        </w:rPr>
        <w:t>вышали их возможности выплачивать стра</w:t>
      </w:r>
      <w:r w:rsidR="00487AE8">
        <w:rPr>
          <w:rFonts w:eastAsia="PFDinTextPro-Regular"/>
          <w:szCs w:val="28"/>
        </w:rPr>
        <w:t>ховое возмещение за счет страхо</w:t>
      </w:r>
      <w:r w:rsidRPr="00D93564">
        <w:rPr>
          <w:rFonts w:eastAsia="PFDinTextPro-Regular"/>
          <w:szCs w:val="28"/>
        </w:rPr>
        <w:t>вых резервов и капитала, а договоры стра</w:t>
      </w:r>
      <w:r w:rsidR="00487AE8">
        <w:rPr>
          <w:rFonts w:eastAsia="PFDinTextPro-Regular"/>
          <w:szCs w:val="28"/>
        </w:rPr>
        <w:t>хования практически не перестра</w:t>
      </w:r>
      <w:r w:rsidRPr="00D93564">
        <w:rPr>
          <w:rFonts w:eastAsia="PFDinTextPro-Regular"/>
          <w:szCs w:val="28"/>
        </w:rPr>
        <w:t>ховывались. Банки не уделяли должного вниман</w:t>
      </w:r>
      <w:r w:rsidR="00487AE8">
        <w:rPr>
          <w:rFonts w:eastAsia="PFDinTextPro-Regular"/>
          <w:szCs w:val="28"/>
        </w:rPr>
        <w:t>ия проверке кредитоспособ</w:t>
      </w:r>
      <w:r w:rsidRPr="00D93564">
        <w:rPr>
          <w:rFonts w:eastAsia="PFDinTextPro-Regular"/>
          <w:szCs w:val="28"/>
        </w:rPr>
        <w:t>ности заемщиков, считая, что все убытки в</w:t>
      </w:r>
      <w:r w:rsidR="00487AE8">
        <w:rPr>
          <w:rFonts w:eastAsia="PFDinTextPro-Regular"/>
          <w:szCs w:val="28"/>
        </w:rPr>
        <w:t>озместят страховщики. Как оказа</w:t>
      </w:r>
      <w:r w:rsidRPr="00D93564">
        <w:rPr>
          <w:rFonts w:eastAsia="PFDinTextPro-Regular"/>
          <w:szCs w:val="28"/>
        </w:rPr>
        <w:t>лось, они не особенно задумывались ни о сп</w:t>
      </w:r>
      <w:r w:rsidR="00487AE8">
        <w:rPr>
          <w:rFonts w:eastAsia="PFDinTextPro-Regular"/>
          <w:szCs w:val="28"/>
        </w:rPr>
        <w:t>особности, ни о готовности стра</w:t>
      </w:r>
      <w:r w:rsidRPr="00D93564">
        <w:rPr>
          <w:rFonts w:eastAsia="PFDinTextPro-Regular"/>
          <w:szCs w:val="28"/>
        </w:rPr>
        <w:t>ховщиков выполнять принятые на себя обязательства. Юридические службы банков не всегда были готовы и способны разбираться в хитросплетениях договоров страхования, позволяя заключать их на таких условиях, которые давали страховщикам законную возмож</w:t>
      </w:r>
      <w:r w:rsidR="00487AE8">
        <w:rPr>
          <w:rFonts w:eastAsia="PFDinTextPro-Regular"/>
          <w:szCs w:val="28"/>
        </w:rPr>
        <w:t>ность отказывать в страховых вы</w:t>
      </w:r>
      <w:r w:rsidRPr="00D93564">
        <w:rPr>
          <w:rFonts w:eastAsia="PFDinTextPro-Regular"/>
          <w:szCs w:val="28"/>
        </w:rPr>
        <w:t xml:space="preserve">платах. </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t xml:space="preserve">Чтобы не нести затрат по уплате страховых взносов, </w:t>
      </w:r>
      <w:r w:rsidR="00487AE8">
        <w:rPr>
          <w:rFonts w:eastAsia="PFDinTextPro-Regular"/>
          <w:szCs w:val="28"/>
        </w:rPr>
        <w:t>страховщики пе</w:t>
      </w:r>
      <w:r w:rsidRPr="00D93564">
        <w:rPr>
          <w:rFonts w:eastAsia="PFDinTextPro-Regular"/>
          <w:szCs w:val="28"/>
        </w:rPr>
        <w:t>реложили на самих заемщиков обязанно</w:t>
      </w:r>
      <w:r w:rsidR="00487AE8">
        <w:rPr>
          <w:rFonts w:eastAsia="PFDinTextPro-Regular"/>
          <w:szCs w:val="28"/>
        </w:rPr>
        <w:t>сть заключать договоры страхова</w:t>
      </w:r>
      <w:r w:rsidRPr="00D93564">
        <w:rPr>
          <w:rFonts w:eastAsia="PFDinTextPro-Regular"/>
          <w:szCs w:val="28"/>
        </w:rPr>
        <w:t>ния и выступать в нем страхователем, вследствие чего родился совсем уж оригинальный вариант — страхование от</w:t>
      </w:r>
      <w:r w:rsidR="00487AE8">
        <w:rPr>
          <w:rFonts w:eastAsia="PFDinTextPro-Regular"/>
          <w:szCs w:val="28"/>
        </w:rPr>
        <w:t>ветственности заемщиков за непо</w:t>
      </w:r>
      <w:r w:rsidRPr="00D93564">
        <w:rPr>
          <w:rFonts w:eastAsia="PFDinTextPro-Regular"/>
          <w:szCs w:val="28"/>
        </w:rPr>
        <w:t>гашение кредитов.</w:t>
      </w:r>
    </w:p>
    <w:p w:rsidR="00487AE8" w:rsidRDefault="00D93564" w:rsidP="00D93564">
      <w:pPr>
        <w:autoSpaceDE w:val="0"/>
        <w:autoSpaceDN w:val="0"/>
        <w:adjustRightInd w:val="0"/>
        <w:rPr>
          <w:rFonts w:eastAsia="PFDinTextPro-Regular"/>
          <w:szCs w:val="28"/>
        </w:rPr>
      </w:pPr>
      <w:r w:rsidRPr="00D93564">
        <w:rPr>
          <w:rFonts w:eastAsia="PFDinTextPro-Regular"/>
          <w:szCs w:val="28"/>
        </w:rPr>
        <w:t>Многие люди не понимают, зачем она нужна, и, тем не менее, под нажимом сотрудника банка, ставят галочку напротив пункта «согласен». Страхование кредита – это не что иное, ка</w:t>
      </w:r>
      <w:r w:rsidR="00487AE8">
        <w:rPr>
          <w:rFonts w:eastAsia="PFDinTextPro-Regular"/>
          <w:szCs w:val="28"/>
        </w:rPr>
        <w:t>к мера безопасности банка по за</w:t>
      </w:r>
      <w:r w:rsidRPr="00D93564">
        <w:rPr>
          <w:rFonts w:eastAsia="PFDinTextPro-Regular"/>
          <w:szCs w:val="28"/>
        </w:rPr>
        <w:t xml:space="preserve">щите своих интересов и заемщика. </w:t>
      </w:r>
    </w:p>
    <w:p w:rsidR="00487AE8" w:rsidRDefault="00D93564" w:rsidP="00D93564">
      <w:pPr>
        <w:autoSpaceDE w:val="0"/>
        <w:autoSpaceDN w:val="0"/>
        <w:adjustRightInd w:val="0"/>
        <w:rPr>
          <w:rFonts w:eastAsia="PFDinTextPro-Regular"/>
          <w:szCs w:val="28"/>
        </w:rPr>
      </w:pPr>
      <w:r w:rsidRPr="00D93564">
        <w:rPr>
          <w:rFonts w:eastAsia="PFDinTextPro-Regular"/>
          <w:szCs w:val="28"/>
        </w:rPr>
        <w:t>Банк-кредитор, с одной стороны, п</w:t>
      </w:r>
      <w:r w:rsidR="00487AE8">
        <w:rPr>
          <w:rFonts w:eastAsia="PFDinTextPro-Regular"/>
          <w:szCs w:val="28"/>
        </w:rPr>
        <w:t>олуча</w:t>
      </w:r>
      <w:r w:rsidRPr="00D93564">
        <w:rPr>
          <w:rFonts w:eastAsia="PFDinTextPro-Regular"/>
          <w:szCs w:val="28"/>
        </w:rPr>
        <w:t xml:space="preserve">ет возмещение непогашенной задолженности, а заемщик, с другой стороны, получает возможность оплаты своих же обязательств, если вдруг возникнут проблемы с самостоятельным погашением кредита. </w:t>
      </w:r>
    </w:p>
    <w:p w:rsidR="00487AE8" w:rsidRDefault="00D93564" w:rsidP="00D93564">
      <w:pPr>
        <w:autoSpaceDE w:val="0"/>
        <w:autoSpaceDN w:val="0"/>
        <w:adjustRightInd w:val="0"/>
        <w:rPr>
          <w:rFonts w:eastAsia="PFDinTextPro-Regular"/>
          <w:szCs w:val="28"/>
        </w:rPr>
      </w:pPr>
      <w:r w:rsidRPr="00D93564">
        <w:rPr>
          <w:rFonts w:eastAsia="PFDinTextPro-Regular"/>
          <w:szCs w:val="28"/>
        </w:rPr>
        <w:lastRenderedPageBreak/>
        <w:t>Важным обстоятельством здесь выступает перечень страховых рисков, от которого напрямую зависит, сможет ли заемщик воспользоваться возможностью переложить собственную ответственность на страховщиков, или же ему все-таки придется разбираться с долгом самому. В Сбербанке в страхов</w:t>
      </w:r>
      <w:r w:rsidR="00487AE8">
        <w:rPr>
          <w:rFonts w:eastAsia="PFDinTextPro-Regular"/>
          <w:szCs w:val="28"/>
        </w:rPr>
        <w:t>ку кредита входят следующие рис</w:t>
      </w:r>
      <w:r w:rsidRPr="00D93564">
        <w:rPr>
          <w:rFonts w:eastAsia="PFDinTextPro-Regular"/>
          <w:szCs w:val="28"/>
        </w:rPr>
        <w:t>ки: утрата платежеспособности потребителя</w:t>
      </w:r>
      <w:r w:rsidR="00487AE8">
        <w:rPr>
          <w:rFonts w:eastAsia="PFDinTextPro-Regular"/>
          <w:szCs w:val="28"/>
        </w:rPr>
        <w:t xml:space="preserve"> из-за увольнения, смены семейн</w:t>
      </w:r>
      <w:r w:rsidRPr="00D93564">
        <w:rPr>
          <w:rFonts w:eastAsia="PFDinTextPro-Regular"/>
          <w:szCs w:val="28"/>
        </w:rPr>
        <w:t>ого положения или болезни; временная и</w:t>
      </w:r>
      <w:r w:rsidR="00487AE8">
        <w:rPr>
          <w:rFonts w:eastAsia="PFDinTextPro-Regular"/>
          <w:szCs w:val="28"/>
        </w:rPr>
        <w:t>ли частичная потеря трудоспособ</w:t>
      </w:r>
      <w:r w:rsidRPr="00D93564">
        <w:rPr>
          <w:rFonts w:eastAsia="PFDinTextPro-Regular"/>
          <w:szCs w:val="28"/>
        </w:rPr>
        <w:t xml:space="preserve">ности, или же смерть. </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t>Если страховой случа</w:t>
      </w:r>
      <w:r w:rsidR="00487AE8">
        <w:rPr>
          <w:rFonts w:eastAsia="PFDinTextPro-Regular"/>
          <w:szCs w:val="28"/>
        </w:rPr>
        <w:t>й происходит, то вся сумма стра</w:t>
      </w:r>
      <w:r w:rsidRPr="00D93564">
        <w:rPr>
          <w:rFonts w:eastAsia="PFDinTextPro-Regular"/>
          <w:szCs w:val="28"/>
        </w:rPr>
        <w:t xml:space="preserve">ховки все равно остается при банке, и сам заемщик или его наследники никак не смогут получить даже части этой суммы наличными. Необходимо будет заключить дополнительное соглашение к договору страхования, и здесь Сбербанк не будет выгодоприобретателем. </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t xml:space="preserve">Страхование кредита в Сбербанке – выражение финансовой поддержки клиенту в случае непредвиденных обстоятельств (наступлении страхового случая). Это значит, что если с заемщиков что-то случится, то все долговые обязательства Сбербанк возьмет на себя. Сотрудники банка проявят заботу о </w:t>
      </w:r>
      <w:proofErr w:type="gramStart"/>
      <w:r w:rsidRPr="00D93564">
        <w:rPr>
          <w:rFonts w:eastAsia="PFDinTextPro-Regular"/>
          <w:szCs w:val="28"/>
        </w:rPr>
        <w:t>близких</w:t>
      </w:r>
      <w:proofErr w:type="gramEnd"/>
      <w:r w:rsidRPr="00D93564">
        <w:rPr>
          <w:rFonts w:eastAsia="PFDinTextPro-Regular"/>
          <w:szCs w:val="28"/>
        </w:rPr>
        <w:t xml:space="preserve"> заемщика в трудную минуту и снимут все долги с него. За страховку Сбербанк берет комиссию, и заемщик получит сумму, которую берет в кредит, не полностью, а за вычетом определенного процента. </w:t>
      </w:r>
    </w:p>
    <w:p w:rsidR="00487AE8" w:rsidRDefault="00D93564" w:rsidP="00D93564">
      <w:pPr>
        <w:autoSpaceDE w:val="0"/>
        <w:autoSpaceDN w:val="0"/>
        <w:adjustRightInd w:val="0"/>
        <w:rPr>
          <w:rFonts w:eastAsia="PFDinTextPro-Regular"/>
          <w:szCs w:val="28"/>
        </w:rPr>
      </w:pPr>
      <w:r w:rsidRPr="00D93564">
        <w:rPr>
          <w:rFonts w:eastAsia="PFDinTextPro-Regular"/>
          <w:szCs w:val="28"/>
        </w:rPr>
        <w:t>Договор страхования в Сбербанке фа</w:t>
      </w:r>
      <w:r w:rsidR="00487AE8">
        <w:rPr>
          <w:rFonts w:eastAsia="PFDinTextPro-Regular"/>
          <w:szCs w:val="28"/>
        </w:rPr>
        <w:t>ктически ничем отличается от ти</w:t>
      </w:r>
      <w:r w:rsidRPr="00D93564">
        <w:rPr>
          <w:rFonts w:eastAsia="PFDinTextPro-Regular"/>
          <w:szCs w:val="28"/>
        </w:rPr>
        <w:t>повой формы такого документа. Заключается он только тогда, когда в этом заинтересованы и согласны обе стороны.</w:t>
      </w:r>
      <w:r w:rsidR="00487AE8">
        <w:rPr>
          <w:rFonts w:eastAsia="PFDinTextPro-Regular"/>
          <w:szCs w:val="28"/>
        </w:rPr>
        <w:t xml:space="preserve"> Данный договор является двусто</w:t>
      </w:r>
      <w:r w:rsidRPr="00D93564">
        <w:rPr>
          <w:rFonts w:eastAsia="PFDinTextPro-Regular"/>
          <w:szCs w:val="28"/>
        </w:rPr>
        <w:t xml:space="preserve">ронним, и каждая сторона имеет друг </w:t>
      </w:r>
      <w:r w:rsidR="00487AE8">
        <w:rPr>
          <w:rFonts w:eastAsia="PFDinTextPro-Regular"/>
          <w:szCs w:val="28"/>
        </w:rPr>
        <w:t>перед другом определенные обяза</w:t>
      </w:r>
      <w:r w:rsidRPr="00D93564">
        <w:rPr>
          <w:rFonts w:eastAsia="PFDinTextPro-Regular"/>
          <w:szCs w:val="28"/>
        </w:rPr>
        <w:t xml:space="preserve">тельства. </w:t>
      </w:r>
    </w:p>
    <w:p w:rsidR="00D93564" w:rsidRPr="00D93564" w:rsidRDefault="00D93564" w:rsidP="00D93564">
      <w:pPr>
        <w:autoSpaceDE w:val="0"/>
        <w:autoSpaceDN w:val="0"/>
        <w:adjustRightInd w:val="0"/>
        <w:rPr>
          <w:rFonts w:eastAsia="PFDinTextPro-Regular"/>
          <w:szCs w:val="28"/>
        </w:rPr>
      </w:pPr>
      <w:proofErr w:type="spellStart"/>
      <w:r w:rsidRPr="00D93564">
        <w:rPr>
          <w:rFonts w:eastAsia="PFDinTextPro-Regular"/>
          <w:szCs w:val="28"/>
        </w:rPr>
        <w:t>Сбербанковский</w:t>
      </w:r>
      <w:proofErr w:type="spellEnd"/>
      <w:r w:rsidRPr="00D93564">
        <w:rPr>
          <w:rFonts w:eastAsia="PFDinTextPro-Regular"/>
          <w:szCs w:val="28"/>
        </w:rPr>
        <w:t xml:space="preserve"> договор страхования подразумевает выдачу страхового полиса после подписания. Действие договора распространяется на продолжительное время и его действие может прекратиться в двух случаях: при происшествии страхового случая; при</w:t>
      </w:r>
      <w:r w:rsidR="00487AE8">
        <w:rPr>
          <w:rFonts w:eastAsia="PFDinTextPro-Regular"/>
          <w:szCs w:val="28"/>
        </w:rPr>
        <w:t xml:space="preserve"> выполнении всех долговых обяза</w:t>
      </w:r>
      <w:r w:rsidRPr="00D93564">
        <w:rPr>
          <w:rFonts w:eastAsia="PFDinTextPro-Regular"/>
          <w:szCs w:val="28"/>
        </w:rPr>
        <w:t xml:space="preserve">тельств заемщиком перед банком. В договоре страхования </w:t>
      </w:r>
      <w:r w:rsidRPr="00D93564">
        <w:rPr>
          <w:rFonts w:eastAsia="PFDinTextPro-Regular"/>
          <w:szCs w:val="28"/>
        </w:rPr>
        <w:lastRenderedPageBreak/>
        <w:t xml:space="preserve">четко прописано все условия погашения долговых обязательств, а также перечислены все страховые случаи, по наступлению которых долговые обязательства ложатся на сам банк. </w:t>
      </w:r>
    </w:p>
    <w:p w:rsidR="00487AE8" w:rsidRDefault="00D93564" w:rsidP="00D93564">
      <w:pPr>
        <w:autoSpaceDE w:val="0"/>
        <w:autoSpaceDN w:val="0"/>
        <w:adjustRightInd w:val="0"/>
        <w:rPr>
          <w:rFonts w:eastAsia="PFDinTextPro-Regular"/>
          <w:szCs w:val="28"/>
        </w:rPr>
      </w:pPr>
      <w:r w:rsidRPr="00D93564">
        <w:rPr>
          <w:rFonts w:eastAsia="PFDinTextPro-Regular"/>
          <w:szCs w:val="28"/>
        </w:rPr>
        <w:t>Страхование кредита является добро</w:t>
      </w:r>
      <w:r w:rsidR="008E6853">
        <w:rPr>
          <w:rFonts w:eastAsia="PFDinTextPro-Regular"/>
          <w:szCs w:val="28"/>
        </w:rPr>
        <w:t>вольной услугой, априори, от ко</w:t>
      </w:r>
      <w:r w:rsidRPr="00D93564">
        <w:rPr>
          <w:rFonts w:eastAsia="PFDinTextPro-Regular"/>
          <w:szCs w:val="28"/>
        </w:rPr>
        <w:t>торой каждый клиент банка вправе отказаться. Сотрудники Сбербанка очень настойчиво подходят к данному вопросу, стараясь добиться того, чтобы страховка была оформлена. В принципе, это правильно, поскольку в жизни может случиться всякое, и чтобы не попасть впросак и растить долги при наступлении страхового случая, лучше все-т</w:t>
      </w:r>
      <w:r w:rsidR="00487AE8">
        <w:rPr>
          <w:rFonts w:eastAsia="PFDinTextPro-Regular"/>
          <w:szCs w:val="28"/>
        </w:rPr>
        <w:t>аки это сделать. А с другой сто</w:t>
      </w:r>
      <w:r w:rsidRPr="00D93564">
        <w:rPr>
          <w:rFonts w:eastAsia="PFDinTextPro-Regular"/>
          <w:szCs w:val="28"/>
        </w:rPr>
        <w:t xml:space="preserve">роны, страховые случаи наступают далеко </w:t>
      </w:r>
      <w:r w:rsidR="00487AE8">
        <w:rPr>
          <w:rFonts w:eastAsia="PFDinTextPro-Regular"/>
          <w:szCs w:val="28"/>
        </w:rPr>
        <w:t xml:space="preserve">не так часто, в </w:t>
      </w:r>
      <w:proofErr w:type="spellStart"/>
      <w:r w:rsidR="00487AE8">
        <w:rPr>
          <w:rFonts w:eastAsia="PFDinTextPro-Regular"/>
          <w:szCs w:val="28"/>
        </w:rPr>
        <w:t>процентовке</w:t>
      </w:r>
      <w:proofErr w:type="spellEnd"/>
      <w:r w:rsidR="00487AE8">
        <w:rPr>
          <w:rFonts w:eastAsia="PFDinTextPro-Regular"/>
          <w:szCs w:val="28"/>
        </w:rPr>
        <w:t xml:space="preserve"> при</w:t>
      </w:r>
      <w:r w:rsidRPr="00D93564">
        <w:rPr>
          <w:rFonts w:eastAsia="PFDinTextPro-Regular"/>
          <w:szCs w:val="28"/>
        </w:rPr>
        <w:t xml:space="preserve">мерно 6% кредитов выплачиваются банком, поскольку произошел страховой случай с заемщиком. </w:t>
      </w:r>
    </w:p>
    <w:p w:rsidR="00D93564" w:rsidRPr="00D93564" w:rsidRDefault="00D93564" w:rsidP="00D93564">
      <w:pPr>
        <w:autoSpaceDE w:val="0"/>
        <w:autoSpaceDN w:val="0"/>
        <w:adjustRightInd w:val="0"/>
        <w:rPr>
          <w:rFonts w:eastAsia="PFDinTextPro-Regular"/>
          <w:szCs w:val="28"/>
        </w:rPr>
      </w:pPr>
      <w:r w:rsidRPr="00D93564">
        <w:rPr>
          <w:rFonts w:eastAsia="PFDinTextPro-Regular"/>
          <w:szCs w:val="28"/>
        </w:rPr>
        <w:t>Можно отказаться от принятой страховки по кредиту, если договор уже заключен и подписан, а заемщик, в свою очередь, уже получил кредит, при том сделать это можно</w:t>
      </w:r>
      <w:r w:rsidR="00487AE8">
        <w:rPr>
          <w:rFonts w:eastAsia="PFDinTextPro-Regular"/>
          <w:szCs w:val="28"/>
        </w:rPr>
        <w:t xml:space="preserve"> на абсолютно законных основани</w:t>
      </w:r>
      <w:r w:rsidRPr="00D93564">
        <w:rPr>
          <w:rFonts w:eastAsia="PFDinTextPro-Regular"/>
          <w:szCs w:val="28"/>
        </w:rPr>
        <w:t>ях. На этом можно неплохо сэкономить, поскольк</w:t>
      </w:r>
      <w:r w:rsidR="00487AE8">
        <w:rPr>
          <w:rFonts w:eastAsia="PFDinTextPro-Regular"/>
          <w:szCs w:val="28"/>
        </w:rPr>
        <w:t>у сумма страховки, вы</w:t>
      </w:r>
      <w:r w:rsidRPr="00D93564">
        <w:rPr>
          <w:rFonts w:eastAsia="PFDinTextPro-Regular"/>
          <w:szCs w:val="28"/>
        </w:rPr>
        <w:t>чтенная с вас при получении кредита, верн</w:t>
      </w:r>
      <w:r w:rsidR="00487AE8">
        <w:rPr>
          <w:rFonts w:eastAsia="PFDinTextPro-Regular"/>
          <w:szCs w:val="28"/>
        </w:rPr>
        <w:t>ется к вам на руки. Но на данном этапе если отсутствует договор страхования жизни и здоровья, то это приводит к росту банковского процента по такой ссуде, что касается страхования залогового имущества, то подобное уже осуществляется в обязательном порядке.</w:t>
      </w:r>
      <w:r w:rsidR="00E943F0" w:rsidRPr="00E943F0">
        <w:rPr>
          <w:rFonts w:eastAsia="PFDinTextPro-Regular"/>
          <w:szCs w:val="28"/>
        </w:rPr>
        <w:t xml:space="preserve"> </w:t>
      </w:r>
      <w:r w:rsidRPr="00D93564">
        <w:rPr>
          <w:rFonts w:eastAsia="PFDinTextPro-Regular"/>
          <w:szCs w:val="28"/>
        </w:rPr>
        <w:t>Все без исключения заемщики должны застраховать объект ипотечного кредитования по требованиям банка, выд</w:t>
      </w:r>
      <w:r w:rsidR="00487AE8">
        <w:rPr>
          <w:rFonts w:eastAsia="PFDinTextPro-Regular"/>
          <w:szCs w:val="28"/>
        </w:rPr>
        <w:t>ающего заем. При этом оформляет</w:t>
      </w:r>
      <w:r w:rsidRPr="00D93564">
        <w:rPr>
          <w:rFonts w:eastAsia="PFDinTextPro-Regular"/>
          <w:szCs w:val="28"/>
        </w:rPr>
        <w:t>ся полис, предусматривающий комбинированное страхование ипотечного кредита, по которому один пакет страховых услуг содержат несколько рисков банка.</w:t>
      </w:r>
    </w:p>
    <w:p w:rsidR="00D93564" w:rsidRDefault="00D93564" w:rsidP="00D93564">
      <w:pPr>
        <w:autoSpaceDE w:val="0"/>
        <w:autoSpaceDN w:val="0"/>
        <w:adjustRightInd w:val="0"/>
        <w:rPr>
          <w:rFonts w:eastAsia="PFDinTextPro-Regular"/>
          <w:szCs w:val="28"/>
        </w:rPr>
      </w:pPr>
      <w:r w:rsidRPr="00D93564">
        <w:rPr>
          <w:rFonts w:eastAsia="PFDinTextPro-Regular"/>
          <w:szCs w:val="28"/>
        </w:rPr>
        <w:t>Причина данного требования заключается в том, что объект находится в залоге по ним. Любая страховая компания осуществляет страховку рисков банка, которые оплачивает заемщик.</w:t>
      </w:r>
    </w:p>
    <w:p w:rsidR="005A0B41" w:rsidRDefault="005A0B41" w:rsidP="005A0B41">
      <w:pPr>
        <w:autoSpaceDE w:val="0"/>
        <w:autoSpaceDN w:val="0"/>
        <w:adjustRightInd w:val="0"/>
        <w:rPr>
          <w:rFonts w:eastAsia="PFDinTextPro-Regular"/>
          <w:szCs w:val="28"/>
        </w:rPr>
      </w:pPr>
      <w:r>
        <w:rPr>
          <w:rFonts w:eastAsia="PFDinTextPro-Regular"/>
          <w:szCs w:val="28"/>
        </w:rPr>
        <w:t>Банк применяет следующие методы управления кредитными рисками:</w:t>
      </w:r>
    </w:p>
    <w:p w:rsidR="005A0B41" w:rsidRDefault="005A0B41" w:rsidP="005A0B41">
      <w:pPr>
        <w:autoSpaceDE w:val="0"/>
        <w:autoSpaceDN w:val="0"/>
        <w:adjustRightInd w:val="0"/>
        <w:rPr>
          <w:rFonts w:eastAsia="PFDinTextPro-Regular"/>
          <w:szCs w:val="28"/>
        </w:rPr>
      </w:pPr>
      <w:r>
        <w:rPr>
          <w:rFonts w:eastAsia="PFDinTextPro-Regular"/>
          <w:szCs w:val="28"/>
        </w:rPr>
        <w:lastRenderedPageBreak/>
        <w:t>1. Предупреждение кредитного риска путем идентификации, анализа и оценки потенциальных кредитных рисков до проведения операции;</w:t>
      </w:r>
    </w:p>
    <w:p w:rsidR="005A0B41" w:rsidRDefault="005A0B41" w:rsidP="005A0B41">
      <w:pPr>
        <w:autoSpaceDE w:val="0"/>
        <w:autoSpaceDN w:val="0"/>
        <w:adjustRightInd w:val="0"/>
        <w:rPr>
          <w:rFonts w:eastAsia="PFDinTextPro-Regular"/>
          <w:szCs w:val="28"/>
        </w:rPr>
      </w:pPr>
      <w:r>
        <w:rPr>
          <w:rFonts w:eastAsia="PFDinTextPro-Regular"/>
          <w:szCs w:val="28"/>
        </w:rPr>
        <w:t>2. Внедрение единых процессов оценки и идентификации рисков;</w:t>
      </w:r>
    </w:p>
    <w:p w:rsidR="005A0B41" w:rsidRDefault="005A0B41" w:rsidP="005A0B41">
      <w:pPr>
        <w:autoSpaceDE w:val="0"/>
        <w:autoSpaceDN w:val="0"/>
        <w:adjustRightInd w:val="0"/>
        <w:rPr>
          <w:rFonts w:eastAsia="PFDinTextPro-Regular"/>
          <w:szCs w:val="28"/>
        </w:rPr>
      </w:pPr>
      <w:r>
        <w:rPr>
          <w:rFonts w:eastAsia="PFDinTextPro-Regular"/>
          <w:szCs w:val="28"/>
        </w:rPr>
        <w:t>3. Планирование уровня кредитного риска через оценку уровня ожидаемых потерь;</w:t>
      </w:r>
    </w:p>
    <w:p w:rsidR="005A0B41" w:rsidRDefault="005A0B41" w:rsidP="005A0B41">
      <w:pPr>
        <w:autoSpaceDE w:val="0"/>
        <w:autoSpaceDN w:val="0"/>
        <w:adjustRightInd w:val="0"/>
        <w:rPr>
          <w:rFonts w:eastAsia="PFDinTextPro-Regular"/>
          <w:szCs w:val="28"/>
        </w:rPr>
      </w:pPr>
      <w:r>
        <w:rPr>
          <w:rFonts w:eastAsia="PFDinTextPro-Regular"/>
          <w:szCs w:val="28"/>
        </w:rPr>
        <w:t>4. Ограничение кредитного риска путем установления лимитов или иных ограничений риска;</w:t>
      </w:r>
    </w:p>
    <w:p w:rsidR="005A0B41" w:rsidRDefault="005A0B41" w:rsidP="005A0B41">
      <w:pPr>
        <w:autoSpaceDE w:val="0"/>
        <w:autoSpaceDN w:val="0"/>
        <w:adjustRightInd w:val="0"/>
        <w:rPr>
          <w:rFonts w:eastAsia="PFDinTextPro-Regular"/>
          <w:szCs w:val="28"/>
        </w:rPr>
      </w:pPr>
      <w:r>
        <w:rPr>
          <w:rFonts w:eastAsia="PFDinTextPro-Regular"/>
          <w:szCs w:val="28"/>
        </w:rPr>
        <w:t>5. Формирование резервов для покрытия возможных потерь по предоставленным кредитам;</w:t>
      </w:r>
    </w:p>
    <w:p w:rsidR="005A0B41" w:rsidRDefault="005A0B41" w:rsidP="005A0B41">
      <w:pPr>
        <w:autoSpaceDE w:val="0"/>
        <w:autoSpaceDN w:val="0"/>
        <w:adjustRightInd w:val="0"/>
        <w:rPr>
          <w:rFonts w:eastAsia="PFDinTextPro-Regular"/>
          <w:szCs w:val="28"/>
        </w:rPr>
      </w:pPr>
      <w:r>
        <w:rPr>
          <w:rFonts w:eastAsia="PFDinTextPro-Regular"/>
          <w:szCs w:val="28"/>
        </w:rPr>
        <w:t>6. Структурирование сделок;</w:t>
      </w:r>
    </w:p>
    <w:p w:rsidR="005A0B41" w:rsidRDefault="005A0B41" w:rsidP="005A0B41">
      <w:pPr>
        <w:autoSpaceDE w:val="0"/>
        <w:autoSpaceDN w:val="0"/>
        <w:adjustRightInd w:val="0"/>
        <w:rPr>
          <w:rFonts w:eastAsia="PFDinTextPro-Regular"/>
          <w:szCs w:val="28"/>
        </w:rPr>
      </w:pPr>
      <w:r>
        <w:rPr>
          <w:rFonts w:eastAsia="PFDinTextPro-Regular"/>
          <w:szCs w:val="28"/>
        </w:rPr>
        <w:t>7. Управление обеспечением сделок;</w:t>
      </w:r>
    </w:p>
    <w:p w:rsidR="005A0B41" w:rsidRDefault="005A0B41" w:rsidP="005A0B41">
      <w:pPr>
        <w:autoSpaceDE w:val="0"/>
        <w:autoSpaceDN w:val="0"/>
        <w:adjustRightInd w:val="0"/>
        <w:rPr>
          <w:rFonts w:eastAsia="PFDinTextPro-Regular"/>
          <w:szCs w:val="28"/>
        </w:rPr>
      </w:pPr>
      <w:r>
        <w:rPr>
          <w:rFonts w:eastAsia="PFDinTextPro-Regular"/>
          <w:szCs w:val="28"/>
        </w:rPr>
        <w:t xml:space="preserve">8. Применение системы полномочий решений </w:t>
      </w:r>
    </w:p>
    <w:p w:rsidR="005A0B41" w:rsidRDefault="005A0B41" w:rsidP="005A0B41">
      <w:pPr>
        <w:autoSpaceDE w:val="0"/>
        <w:autoSpaceDN w:val="0"/>
        <w:adjustRightInd w:val="0"/>
        <w:rPr>
          <w:rFonts w:eastAsia="PFDinTextPro-Regular"/>
          <w:szCs w:val="28"/>
        </w:rPr>
      </w:pPr>
      <w:r>
        <w:rPr>
          <w:rFonts w:eastAsia="PFDinTextPro-Regular"/>
          <w:szCs w:val="28"/>
        </w:rPr>
        <w:t>9. Мониторинг и контроль уровня кредитного риска.</w:t>
      </w:r>
    </w:p>
    <w:p w:rsidR="00AD0AC1" w:rsidRDefault="00AD0AC1" w:rsidP="005A0B41">
      <w:pPr>
        <w:autoSpaceDE w:val="0"/>
        <w:autoSpaceDN w:val="0"/>
        <w:adjustRightInd w:val="0"/>
        <w:rPr>
          <w:rFonts w:eastAsia="PFDinTextPro-Regular"/>
          <w:szCs w:val="28"/>
        </w:rPr>
      </w:pPr>
      <w:r>
        <w:rPr>
          <w:rFonts w:eastAsia="PFDinTextPro-Regular"/>
          <w:szCs w:val="28"/>
        </w:rPr>
        <w:t>Рассмотрим информацию по резервам для возможных потерь.</w:t>
      </w:r>
    </w:p>
    <w:p w:rsidR="00604F4C" w:rsidRDefault="00604F4C" w:rsidP="005A0B41">
      <w:pPr>
        <w:autoSpaceDE w:val="0"/>
        <w:autoSpaceDN w:val="0"/>
        <w:adjustRightInd w:val="0"/>
        <w:rPr>
          <w:rFonts w:eastAsia="PFDinTextPro-Regular"/>
          <w:szCs w:val="28"/>
        </w:rPr>
      </w:pPr>
      <w:r>
        <w:rPr>
          <w:rFonts w:eastAsia="PFDinTextPro-Regular"/>
          <w:szCs w:val="28"/>
        </w:rPr>
        <w:t>Таблица 2.4. Показатели структуры по резервам для возможных потерь по ссудам на 01.01.2017 г., млн. руб.</w:t>
      </w:r>
    </w:p>
    <w:tbl>
      <w:tblPr>
        <w:tblW w:w="9351" w:type="dxa"/>
        <w:tblLook w:val="04A0" w:firstRow="1" w:lastRow="0" w:firstColumn="1" w:lastColumn="0" w:noHBand="0" w:noVBand="1"/>
      </w:tblPr>
      <w:tblGrid>
        <w:gridCol w:w="2405"/>
        <w:gridCol w:w="1134"/>
        <w:gridCol w:w="1276"/>
        <w:gridCol w:w="1134"/>
        <w:gridCol w:w="1140"/>
        <w:gridCol w:w="985"/>
        <w:gridCol w:w="1277"/>
      </w:tblGrid>
      <w:tr w:rsidR="00604F4C" w:rsidRPr="00810C28" w:rsidTr="00E943F0">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F4C" w:rsidRPr="00810C28" w:rsidRDefault="00810C28" w:rsidP="00810C28">
            <w:pPr>
              <w:pStyle w:val="ab"/>
              <w:jc w:val="center"/>
            </w:pPr>
            <w:r w:rsidRPr="00810C28">
              <w:t>Продукты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4F4C" w:rsidRPr="00810C28" w:rsidRDefault="00604F4C" w:rsidP="00810C28">
            <w:pPr>
              <w:pStyle w:val="ab"/>
              <w:jc w:val="center"/>
            </w:pPr>
            <w:r w:rsidRPr="00810C28">
              <w: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4F4C" w:rsidRPr="00810C28" w:rsidRDefault="00604F4C" w:rsidP="00810C28">
            <w:pPr>
              <w:pStyle w:val="ab"/>
              <w:jc w:val="center"/>
            </w:pPr>
            <w:r w:rsidRPr="00810C28">
              <w:t>II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4F4C" w:rsidRPr="00810C28" w:rsidRDefault="00604F4C" w:rsidP="00810C28">
            <w:pPr>
              <w:pStyle w:val="ab"/>
              <w:jc w:val="center"/>
            </w:pPr>
            <w:r w:rsidRPr="00810C28">
              <w:t>III</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04F4C" w:rsidRPr="00810C28" w:rsidRDefault="00604F4C" w:rsidP="00810C28">
            <w:pPr>
              <w:pStyle w:val="ab"/>
              <w:jc w:val="center"/>
            </w:pPr>
            <w:r w:rsidRPr="00810C28">
              <w:t>IV</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04F4C" w:rsidRPr="00810C28" w:rsidRDefault="00604F4C" w:rsidP="00810C28">
            <w:pPr>
              <w:pStyle w:val="ab"/>
              <w:jc w:val="center"/>
            </w:pPr>
            <w:r w:rsidRPr="00810C28">
              <w:t>V</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4F4C" w:rsidRPr="00810C28" w:rsidRDefault="00604F4C" w:rsidP="00E943F0">
            <w:pPr>
              <w:pStyle w:val="ab"/>
              <w:ind w:hanging="107"/>
              <w:jc w:val="center"/>
            </w:pPr>
            <w:r w:rsidRPr="00810C28">
              <w:t>Итого</w:t>
            </w:r>
          </w:p>
        </w:tc>
      </w:tr>
      <w:tr w:rsidR="00E943F0" w:rsidRPr="00810C28" w:rsidTr="00E943F0">
        <w:trPr>
          <w:trHeight w:val="454"/>
        </w:trPr>
        <w:tc>
          <w:tcPr>
            <w:tcW w:w="2405" w:type="dxa"/>
            <w:tcBorders>
              <w:top w:val="nil"/>
              <w:left w:val="single" w:sz="4" w:space="0" w:color="auto"/>
              <w:bottom w:val="single" w:sz="4" w:space="0" w:color="auto"/>
              <w:right w:val="nil"/>
            </w:tcBorders>
            <w:shd w:val="clear" w:color="auto" w:fill="auto"/>
            <w:noWrap/>
            <w:vAlign w:val="center"/>
            <w:hideMark/>
          </w:tcPr>
          <w:p w:rsidR="00604F4C" w:rsidRPr="00810C28" w:rsidRDefault="00604F4C" w:rsidP="00810C28">
            <w:pPr>
              <w:pStyle w:val="ab"/>
              <w:jc w:val="left"/>
            </w:pPr>
            <w:r w:rsidRPr="00810C28">
              <w:t>Кредиты банкам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04F4C" w:rsidRPr="00810C28" w:rsidRDefault="00604F4C" w:rsidP="00E943F0">
            <w:pPr>
              <w:pStyle w:val="ab"/>
              <w:ind w:hanging="108"/>
              <w:jc w:val="right"/>
            </w:pPr>
            <w:r w:rsidRPr="00810C28">
              <w:t>1 485 452</w:t>
            </w:r>
          </w:p>
        </w:tc>
        <w:tc>
          <w:tcPr>
            <w:tcW w:w="1276"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32 194</w:t>
            </w:r>
          </w:p>
        </w:tc>
        <w:tc>
          <w:tcPr>
            <w:tcW w:w="1134"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7 352</w:t>
            </w:r>
          </w:p>
        </w:tc>
        <w:tc>
          <w:tcPr>
            <w:tcW w:w="1140"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70 508</w:t>
            </w:r>
          </w:p>
        </w:tc>
        <w:tc>
          <w:tcPr>
            <w:tcW w:w="985"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15"/>
              <w:jc w:val="right"/>
            </w:pPr>
            <w:r w:rsidRPr="00810C28">
              <w:t> </w:t>
            </w:r>
          </w:p>
        </w:tc>
        <w:tc>
          <w:tcPr>
            <w:tcW w:w="1277"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07"/>
              <w:jc w:val="right"/>
            </w:pPr>
            <w:r w:rsidRPr="00810C28">
              <w:t>1 595 506</w:t>
            </w:r>
          </w:p>
        </w:tc>
      </w:tr>
      <w:tr w:rsidR="00E943F0" w:rsidRPr="00810C28" w:rsidTr="00E943F0">
        <w:trPr>
          <w:trHeight w:val="454"/>
        </w:trPr>
        <w:tc>
          <w:tcPr>
            <w:tcW w:w="2405" w:type="dxa"/>
            <w:tcBorders>
              <w:top w:val="nil"/>
              <w:left w:val="single" w:sz="4" w:space="0" w:color="auto"/>
              <w:bottom w:val="single" w:sz="4" w:space="0" w:color="auto"/>
              <w:right w:val="nil"/>
            </w:tcBorders>
            <w:shd w:val="clear" w:color="auto" w:fill="auto"/>
            <w:noWrap/>
            <w:vAlign w:val="center"/>
            <w:hideMark/>
          </w:tcPr>
          <w:p w:rsidR="00604F4C" w:rsidRPr="00810C28" w:rsidRDefault="00604F4C" w:rsidP="00810C28">
            <w:pPr>
              <w:pStyle w:val="ab"/>
              <w:jc w:val="left"/>
            </w:pPr>
            <w:r w:rsidRPr="00810C28">
              <w:t>Кредиты юридическим лицам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04F4C" w:rsidRPr="00810C28" w:rsidRDefault="00604F4C" w:rsidP="00E943F0">
            <w:pPr>
              <w:pStyle w:val="ab"/>
              <w:ind w:hanging="108"/>
              <w:jc w:val="right"/>
            </w:pPr>
            <w:r w:rsidRPr="00810C28">
              <w:t>6 511 563</w:t>
            </w:r>
          </w:p>
        </w:tc>
        <w:tc>
          <w:tcPr>
            <w:tcW w:w="1276"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3 332 110</w:t>
            </w:r>
          </w:p>
        </w:tc>
        <w:tc>
          <w:tcPr>
            <w:tcW w:w="1134"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814 472</w:t>
            </w:r>
          </w:p>
        </w:tc>
        <w:tc>
          <w:tcPr>
            <w:tcW w:w="1140"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222 171</w:t>
            </w:r>
          </w:p>
        </w:tc>
        <w:tc>
          <w:tcPr>
            <w:tcW w:w="985"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15"/>
              <w:jc w:val="right"/>
            </w:pPr>
            <w:r w:rsidRPr="00810C28">
              <w:t>447 136</w:t>
            </w:r>
          </w:p>
        </w:tc>
        <w:tc>
          <w:tcPr>
            <w:tcW w:w="1277"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07"/>
              <w:jc w:val="right"/>
            </w:pPr>
            <w:r w:rsidRPr="00810C28">
              <w:t>11 327 452</w:t>
            </w:r>
          </w:p>
        </w:tc>
      </w:tr>
      <w:tr w:rsidR="00E943F0" w:rsidRPr="00810C28" w:rsidTr="00E943F0">
        <w:trPr>
          <w:trHeight w:val="454"/>
        </w:trPr>
        <w:tc>
          <w:tcPr>
            <w:tcW w:w="2405" w:type="dxa"/>
            <w:tcBorders>
              <w:top w:val="nil"/>
              <w:left w:val="single" w:sz="4" w:space="0" w:color="auto"/>
              <w:bottom w:val="single" w:sz="4" w:space="0" w:color="auto"/>
              <w:right w:val="nil"/>
            </w:tcBorders>
            <w:shd w:val="clear" w:color="auto" w:fill="auto"/>
            <w:noWrap/>
            <w:vAlign w:val="center"/>
            <w:hideMark/>
          </w:tcPr>
          <w:p w:rsidR="00604F4C" w:rsidRPr="00810C28" w:rsidRDefault="00604F4C" w:rsidP="00810C28">
            <w:pPr>
              <w:pStyle w:val="ab"/>
              <w:jc w:val="left"/>
            </w:pPr>
            <w:r w:rsidRPr="00810C28">
              <w:t>Кредиты физическим лицам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04F4C" w:rsidRPr="00810C28" w:rsidRDefault="00604F4C" w:rsidP="00E943F0">
            <w:pPr>
              <w:pStyle w:val="ab"/>
              <w:ind w:hanging="108"/>
              <w:jc w:val="right"/>
            </w:pPr>
            <w:r w:rsidRPr="00810C28">
              <w:t>1 219</w:t>
            </w:r>
          </w:p>
        </w:tc>
        <w:tc>
          <w:tcPr>
            <w:tcW w:w="1276"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3 958 518</w:t>
            </w:r>
          </w:p>
        </w:tc>
        <w:tc>
          <w:tcPr>
            <w:tcW w:w="1134"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163 204</w:t>
            </w:r>
          </w:p>
        </w:tc>
        <w:tc>
          <w:tcPr>
            <w:tcW w:w="1140"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pPr>
            <w:r w:rsidRPr="00810C28">
              <w:t>18 694</w:t>
            </w:r>
          </w:p>
        </w:tc>
        <w:tc>
          <w:tcPr>
            <w:tcW w:w="985"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15"/>
              <w:jc w:val="right"/>
            </w:pPr>
            <w:r w:rsidRPr="00810C28">
              <w:t>195 750</w:t>
            </w:r>
          </w:p>
        </w:tc>
        <w:tc>
          <w:tcPr>
            <w:tcW w:w="1277"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07"/>
              <w:jc w:val="right"/>
            </w:pPr>
            <w:r w:rsidRPr="00810C28">
              <w:t>4 337 385</w:t>
            </w:r>
          </w:p>
        </w:tc>
      </w:tr>
      <w:tr w:rsidR="00E943F0" w:rsidRPr="00810C28" w:rsidTr="00E943F0">
        <w:trPr>
          <w:trHeight w:val="45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04F4C" w:rsidRPr="00810C28" w:rsidRDefault="00810C28" w:rsidP="00810C28">
            <w:pPr>
              <w:pStyle w:val="ab"/>
              <w:jc w:val="right"/>
              <w:rPr>
                <w:b/>
              </w:rPr>
            </w:pPr>
            <w:r w:rsidRPr="00810C28">
              <w:rPr>
                <w:b/>
              </w:rPr>
              <w:t>Итого:</w:t>
            </w:r>
          </w:p>
        </w:tc>
        <w:tc>
          <w:tcPr>
            <w:tcW w:w="1134"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08"/>
              <w:jc w:val="right"/>
              <w:rPr>
                <w:b/>
              </w:rPr>
            </w:pPr>
            <w:r w:rsidRPr="00810C28">
              <w:rPr>
                <w:b/>
              </w:rPr>
              <w:t>7 998 234</w:t>
            </w:r>
          </w:p>
        </w:tc>
        <w:tc>
          <w:tcPr>
            <w:tcW w:w="1276"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rPr>
                <w:b/>
              </w:rPr>
            </w:pPr>
            <w:r w:rsidRPr="00810C28">
              <w:rPr>
                <w:b/>
              </w:rPr>
              <w:t>7 322 822</w:t>
            </w:r>
          </w:p>
        </w:tc>
        <w:tc>
          <w:tcPr>
            <w:tcW w:w="1134"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rPr>
                <w:b/>
              </w:rPr>
            </w:pPr>
            <w:r w:rsidRPr="00810C28">
              <w:rPr>
                <w:b/>
              </w:rPr>
              <w:t>985 028</w:t>
            </w:r>
          </w:p>
        </w:tc>
        <w:tc>
          <w:tcPr>
            <w:tcW w:w="1140"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810C28">
            <w:pPr>
              <w:pStyle w:val="ab"/>
              <w:jc w:val="right"/>
              <w:rPr>
                <w:b/>
              </w:rPr>
            </w:pPr>
            <w:r w:rsidRPr="00810C28">
              <w:rPr>
                <w:b/>
              </w:rPr>
              <w:t>311 373</w:t>
            </w:r>
          </w:p>
        </w:tc>
        <w:tc>
          <w:tcPr>
            <w:tcW w:w="985"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15"/>
              <w:jc w:val="right"/>
              <w:rPr>
                <w:b/>
              </w:rPr>
            </w:pPr>
            <w:r w:rsidRPr="00810C28">
              <w:rPr>
                <w:b/>
              </w:rPr>
              <w:t>642 886</w:t>
            </w:r>
          </w:p>
        </w:tc>
        <w:tc>
          <w:tcPr>
            <w:tcW w:w="1277" w:type="dxa"/>
            <w:tcBorders>
              <w:top w:val="nil"/>
              <w:left w:val="nil"/>
              <w:bottom w:val="single" w:sz="4" w:space="0" w:color="auto"/>
              <w:right w:val="single" w:sz="4" w:space="0" w:color="auto"/>
            </w:tcBorders>
            <w:shd w:val="clear" w:color="auto" w:fill="auto"/>
            <w:vAlign w:val="center"/>
            <w:hideMark/>
          </w:tcPr>
          <w:p w:rsidR="00604F4C" w:rsidRPr="00810C28" w:rsidRDefault="00604F4C" w:rsidP="00E943F0">
            <w:pPr>
              <w:pStyle w:val="ab"/>
              <w:ind w:hanging="107"/>
              <w:jc w:val="right"/>
              <w:rPr>
                <w:b/>
              </w:rPr>
            </w:pPr>
            <w:r w:rsidRPr="00810C28">
              <w:rPr>
                <w:b/>
              </w:rPr>
              <w:t>17 260 342</w:t>
            </w:r>
          </w:p>
        </w:tc>
      </w:tr>
    </w:tbl>
    <w:p w:rsidR="00604F4C" w:rsidRDefault="00604F4C" w:rsidP="005A0B41">
      <w:pPr>
        <w:autoSpaceDE w:val="0"/>
        <w:autoSpaceDN w:val="0"/>
        <w:adjustRightInd w:val="0"/>
        <w:rPr>
          <w:rFonts w:eastAsia="PFDinTextPro-Regular"/>
          <w:szCs w:val="28"/>
        </w:rPr>
      </w:pPr>
    </w:p>
    <w:p w:rsidR="00810C28" w:rsidRDefault="00810C28" w:rsidP="005A0B41">
      <w:pPr>
        <w:autoSpaceDE w:val="0"/>
        <w:autoSpaceDN w:val="0"/>
        <w:adjustRightInd w:val="0"/>
        <w:rPr>
          <w:rFonts w:eastAsia="PFDinTextPro-Regular"/>
          <w:szCs w:val="28"/>
        </w:rPr>
      </w:pPr>
      <w:r>
        <w:rPr>
          <w:rFonts w:eastAsia="PFDinTextPro-Regular"/>
          <w:szCs w:val="28"/>
        </w:rPr>
        <w:t xml:space="preserve">Таблица 2.5. Динамика </w:t>
      </w:r>
      <w:r w:rsidRPr="00810C28">
        <w:rPr>
          <w:rFonts w:eastAsia="PFDinTextPro-Regular"/>
          <w:szCs w:val="28"/>
        </w:rPr>
        <w:t>резервов на возможные потери по ссудам на 01.01.201</w:t>
      </w:r>
      <w:r>
        <w:rPr>
          <w:rFonts w:eastAsia="PFDinTextPro-Regular"/>
          <w:szCs w:val="28"/>
        </w:rPr>
        <w:t>7</w:t>
      </w:r>
      <w:r w:rsidRPr="00810C28">
        <w:rPr>
          <w:rFonts w:eastAsia="PFDinTextPro-Regular"/>
          <w:szCs w:val="28"/>
        </w:rPr>
        <w:t xml:space="preserve">г, </w:t>
      </w:r>
      <w:proofErr w:type="gramStart"/>
      <w:r w:rsidRPr="00810C28">
        <w:rPr>
          <w:rFonts w:eastAsia="PFDinTextPro-Regular"/>
          <w:szCs w:val="28"/>
        </w:rPr>
        <w:t>млн</w:t>
      </w:r>
      <w:proofErr w:type="gramEnd"/>
      <w:r w:rsidRPr="00810C28">
        <w:rPr>
          <w:rFonts w:eastAsia="PFDinTextPro-Regular"/>
          <w:szCs w:val="28"/>
        </w:rPr>
        <w:t xml:space="preserve"> руб</w:t>
      </w:r>
      <w:r>
        <w:rPr>
          <w:rFonts w:eastAsia="PFDinTextPro-Regular"/>
          <w:szCs w:val="28"/>
        </w:rPr>
        <w:t>.</w:t>
      </w:r>
    </w:p>
    <w:tbl>
      <w:tblPr>
        <w:tblW w:w="9287" w:type="dxa"/>
        <w:tblLook w:val="04A0" w:firstRow="1" w:lastRow="0" w:firstColumn="1" w:lastColumn="0" w:noHBand="0" w:noVBand="1"/>
      </w:tblPr>
      <w:tblGrid>
        <w:gridCol w:w="2547"/>
        <w:gridCol w:w="992"/>
        <w:gridCol w:w="1134"/>
        <w:gridCol w:w="1134"/>
        <w:gridCol w:w="1140"/>
        <w:gridCol w:w="1120"/>
        <w:gridCol w:w="1220"/>
      </w:tblGrid>
      <w:tr w:rsidR="00810C28" w:rsidRPr="00810C28" w:rsidTr="00E943F0">
        <w:trPr>
          <w:trHeight w:val="31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C28" w:rsidRPr="00810C28" w:rsidRDefault="00810C28" w:rsidP="00810C28">
            <w:pPr>
              <w:pStyle w:val="ab"/>
              <w:jc w:val="center"/>
              <w:rPr>
                <w:lang w:eastAsia="ru-RU"/>
              </w:rPr>
            </w:pPr>
            <w:r>
              <w:rPr>
                <w:lang w:eastAsia="ru-RU"/>
              </w:rPr>
              <w:t>Продукт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0C28" w:rsidRPr="00810C28" w:rsidRDefault="00810C28" w:rsidP="00810C28">
            <w:pPr>
              <w:pStyle w:val="ab"/>
              <w:jc w:val="center"/>
              <w:rPr>
                <w:lang w:eastAsia="ru-RU"/>
              </w:rPr>
            </w:pPr>
            <w:r w:rsidRPr="00810C28">
              <w:rPr>
                <w:lang w:eastAsia="ru-RU"/>
              </w:rPr>
              <w: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0C28" w:rsidRPr="00810C28" w:rsidRDefault="00810C28" w:rsidP="00810C28">
            <w:pPr>
              <w:pStyle w:val="ab"/>
              <w:jc w:val="center"/>
              <w:rPr>
                <w:lang w:eastAsia="ru-RU"/>
              </w:rPr>
            </w:pPr>
            <w:r w:rsidRPr="00810C28">
              <w:rPr>
                <w:lang w:eastAsia="ru-RU"/>
              </w:rPr>
              <w:t>II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0C28" w:rsidRPr="00810C28" w:rsidRDefault="00810C28" w:rsidP="00810C28">
            <w:pPr>
              <w:pStyle w:val="ab"/>
              <w:jc w:val="center"/>
              <w:rPr>
                <w:lang w:eastAsia="ru-RU"/>
              </w:rPr>
            </w:pPr>
            <w:r w:rsidRPr="00810C28">
              <w:rPr>
                <w:lang w:eastAsia="ru-RU"/>
              </w:rPr>
              <w:t>III</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10C28" w:rsidRPr="00810C28" w:rsidRDefault="00810C28" w:rsidP="00810C28">
            <w:pPr>
              <w:pStyle w:val="ab"/>
              <w:jc w:val="center"/>
              <w:rPr>
                <w:lang w:eastAsia="ru-RU"/>
              </w:rPr>
            </w:pPr>
            <w:r w:rsidRPr="00810C28">
              <w:rPr>
                <w:lang w:eastAsia="ru-RU"/>
              </w:rPr>
              <w:t>IV</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10C28" w:rsidRPr="00810C28" w:rsidRDefault="00810C28" w:rsidP="00810C28">
            <w:pPr>
              <w:pStyle w:val="ab"/>
              <w:jc w:val="center"/>
              <w:rPr>
                <w:lang w:eastAsia="ru-RU"/>
              </w:rPr>
            </w:pPr>
            <w:r w:rsidRPr="00810C28">
              <w:rPr>
                <w:lang w:eastAsia="ru-RU"/>
              </w:rPr>
              <w:t>V</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10C28" w:rsidRPr="00810C28" w:rsidRDefault="00810C28" w:rsidP="00810C28">
            <w:pPr>
              <w:pStyle w:val="ab"/>
              <w:jc w:val="center"/>
              <w:rPr>
                <w:lang w:eastAsia="ru-RU"/>
              </w:rPr>
            </w:pPr>
            <w:r w:rsidRPr="00810C28">
              <w:rPr>
                <w:lang w:eastAsia="ru-RU"/>
              </w:rPr>
              <w:t>Итого</w:t>
            </w:r>
          </w:p>
        </w:tc>
      </w:tr>
      <w:tr w:rsidR="00810C28" w:rsidRPr="00810C28" w:rsidTr="00810C28">
        <w:trPr>
          <w:trHeight w:val="454"/>
        </w:trPr>
        <w:tc>
          <w:tcPr>
            <w:tcW w:w="2547" w:type="dxa"/>
            <w:tcBorders>
              <w:top w:val="nil"/>
              <w:left w:val="single" w:sz="4" w:space="0" w:color="auto"/>
              <w:bottom w:val="single" w:sz="4" w:space="0" w:color="auto"/>
              <w:right w:val="nil"/>
            </w:tcBorders>
            <w:shd w:val="clear" w:color="auto" w:fill="auto"/>
            <w:noWrap/>
            <w:vAlign w:val="center"/>
            <w:hideMark/>
          </w:tcPr>
          <w:p w:rsidR="00810C28" w:rsidRPr="00810C28" w:rsidRDefault="00810C28" w:rsidP="00810C28">
            <w:pPr>
              <w:pStyle w:val="ab"/>
              <w:jc w:val="left"/>
              <w:rPr>
                <w:lang w:eastAsia="ru-RU"/>
              </w:rPr>
            </w:pPr>
            <w:r w:rsidRPr="00810C28">
              <w:rPr>
                <w:lang w:eastAsia="ru-RU"/>
              </w:rPr>
              <w:t>Кредиты банкам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0,4%</w:t>
            </w:r>
          </w:p>
        </w:tc>
        <w:tc>
          <w:tcPr>
            <w:tcW w:w="112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9,2%</w:t>
            </w:r>
          </w:p>
        </w:tc>
      </w:tr>
      <w:tr w:rsidR="00810C28" w:rsidRPr="00810C28" w:rsidTr="00810C28">
        <w:trPr>
          <w:trHeight w:val="454"/>
        </w:trPr>
        <w:tc>
          <w:tcPr>
            <w:tcW w:w="2547" w:type="dxa"/>
            <w:tcBorders>
              <w:top w:val="nil"/>
              <w:left w:val="single" w:sz="4" w:space="0" w:color="auto"/>
              <w:bottom w:val="single" w:sz="4" w:space="0" w:color="auto"/>
              <w:right w:val="nil"/>
            </w:tcBorders>
            <w:shd w:val="clear" w:color="auto" w:fill="auto"/>
            <w:noWrap/>
            <w:vAlign w:val="center"/>
            <w:hideMark/>
          </w:tcPr>
          <w:p w:rsidR="00810C28" w:rsidRPr="00810C28" w:rsidRDefault="00810C28" w:rsidP="00810C28">
            <w:pPr>
              <w:pStyle w:val="ab"/>
              <w:jc w:val="left"/>
              <w:rPr>
                <w:lang w:eastAsia="ru-RU"/>
              </w:rPr>
            </w:pPr>
            <w:r w:rsidRPr="00810C28">
              <w:rPr>
                <w:lang w:eastAsia="ru-RU"/>
              </w:rPr>
              <w:t>Кредиты юридическим лицам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37,7%</w:t>
            </w:r>
          </w:p>
        </w:tc>
        <w:tc>
          <w:tcPr>
            <w:tcW w:w="1134"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19,3%</w:t>
            </w:r>
          </w:p>
        </w:tc>
        <w:tc>
          <w:tcPr>
            <w:tcW w:w="1134"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4,7%</w:t>
            </w:r>
          </w:p>
        </w:tc>
        <w:tc>
          <w:tcPr>
            <w:tcW w:w="114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1,3%</w:t>
            </w:r>
          </w:p>
        </w:tc>
        <w:tc>
          <w:tcPr>
            <w:tcW w:w="112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2,6%</w:t>
            </w:r>
          </w:p>
        </w:tc>
        <w:tc>
          <w:tcPr>
            <w:tcW w:w="122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65,6%</w:t>
            </w:r>
          </w:p>
        </w:tc>
      </w:tr>
      <w:tr w:rsidR="00810C28" w:rsidRPr="00810C28" w:rsidTr="00810C28">
        <w:trPr>
          <w:trHeight w:val="454"/>
        </w:trPr>
        <w:tc>
          <w:tcPr>
            <w:tcW w:w="2547" w:type="dxa"/>
            <w:tcBorders>
              <w:top w:val="nil"/>
              <w:left w:val="single" w:sz="4" w:space="0" w:color="auto"/>
              <w:bottom w:val="single" w:sz="4" w:space="0" w:color="auto"/>
              <w:right w:val="nil"/>
            </w:tcBorders>
            <w:shd w:val="clear" w:color="auto" w:fill="auto"/>
            <w:noWrap/>
            <w:vAlign w:val="center"/>
            <w:hideMark/>
          </w:tcPr>
          <w:p w:rsidR="00810C28" w:rsidRPr="00810C28" w:rsidRDefault="00810C28" w:rsidP="00810C28">
            <w:pPr>
              <w:pStyle w:val="ab"/>
              <w:jc w:val="left"/>
              <w:rPr>
                <w:lang w:eastAsia="ru-RU"/>
              </w:rPr>
            </w:pPr>
            <w:r w:rsidRPr="00810C28">
              <w:rPr>
                <w:lang w:eastAsia="ru-RU"/>
              </w:rPr>
              <w:t>Кредиты физическим лицам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22,9%</w:t>
            </w:r>
          </w:p>
        </w:tc>
        <w:tc>
          <w:tcPr>
            <w:tcW w:w="1134"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0,9%</w:t>
            </w:r>
          </w:p>
        </w:tc>
        <w:tc>
          <w:tcPr>
            <w:tcW w:w="114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0,1%</w:t>
            </w:r>
          </w:p>
        </w:tc>
        <w:tc>
          <w:tcPr>
            <w:tcW w:w="112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1,1%</w:t>
            </w:r>
          </w:p>
        </w:tc>
        <w:tc>
          <w:tcPr>
            <w:tcW w:w="1220" w:type="dxa"/>
            <w:tcBorders>
              <w:top w:val="nil"/>
              <w:left w:val="nil"/>
              <w:bottom w:val="single" w:sz="4" w:space="0" w:color="auto"/>
              <w:right w:val="single" w:sz="4" w:space="0" w:color="auto"/>
            </w:tcBorders>
            <w:shd w:val="clear" w:color="auto" w:fill="auto"/>
            <w:vAlign w:val="center"/>
            <w:hideMark/>
          </w:tcPr>
          <w:p w:rsidR="00810C28" w:rsidRPr="00810C28" w:rsidRDefault="00810C28" w:rsidP="00810C28">
            <w:pPr>
              <w:pStyle w:val="ab"/>
              <w:jc w:val="right"/>
              <w:rPr>
                <w:lang w:eastAsia="ru-RU"/>
              </w:rPr>
            </w:pPr>
            <w:r w:rsidRPr="00810C28">
              <w:rPr>
                <w:lang w:eastAsia="ru-RU"/>
              </w:rPr>
              <w:t>25,1%</w:t>
            </w:r>
          </w:p>
        </w:tc>
      </w:tr>
      <w:tr w:rsidR="00810C28" w:rsidRPr="00E943F0" w:rsidTr="00E943F0">
        <w:trPr>
          <w:trHeight w:val="45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10C28" w:rsidRPr="00E943F0" w:rsidRDefault="00810C28" w:rsidP="00E943F0">
            <w:pPr>
              <w:pStyle w:val="ab"/>
              <w:jc w:val="right"/>
              <w:rPr>
                <w:b/>
                <w:bCs/>
                <w:lang w:eastAsia="ru-RU"/>
              </w:rPr>
            </w:pPr>
            <w:r w:rsidRPr="00E943F0">
              <w:rPr>
                <w:b/>
                <w:bCs/>
                <w:lang w:eastAsia="ru-RU"/>
              </w:rPr>
              <w:lastRenderedPageBreak/>
              <w:t>Итого:</w:t>
            </w:r>
          </w:p>
        </w:tc>
        <w:tc>
          <w:tcPr>
            <w:tcW w:w="992" w:type="dxa"/>
            <w:tcBorders>
              <w:top w:val="nil"/>
              <w:left w:val="nil"/>
              <w:bottom w:val="single" w:sz="4" w:space="0" w:color="auto"/>
              <w:right w:val="single" w:sz="4" w:space="0" w:color="auto"/>
            </w:tcBorders>
            <w:shd w:val="clear" w:color="auto" w:fill="auto"/>
            <w:vAlign w:val="center"/>
            <w:hideMark/>
          </w:tcPr>
          <w:p w:rsidR="00810C28" w:rsidRPr="00E943F0" w:rsidRDefault="00810C28" w:rsidP="00E943F0">
            <w:pPr>
              <w:pStyle w:val="ab"/>
              <w:jc w:val="right"/>
              <w:rPr>
                <w:b/>
                <w:bCs/>
                <w:lang w:eastAsia="ru-RU"/>
              </w:rPr>
            </w:pPr>
            <w:r w:rsidRPr="00E943F0">
              <w:rPr>
                <w:b/>
                <w:bCs/>
                <w:lang w:eastAsia="ru-RU"/>
              </w:rPr>
              <w:t>46,3%</w:t>
            </w:r>
          </w:p>
        </w:tc>
        <w:tc>
          <w:tcPr>
            <w:tcW w:w="1134" w:type="dxa"/>
            <w:tcBorders>
              <w:top w:val="nil"/>
              <w:left w:val="nil"/>
              <w:bottom w:val="single" w:sz="4" w:space="0" w:color="auto"/>
              <w:right w:val="single" w:sz="4" w:space="0" w:color="auto"/>
            </w:tcBorders>
            <w:shd w:val="clear" w:color="auto" w:fill="auto"/>
            <w:vAlign w:val="center"/>
            <w:hideMark/>
          </w:tcPr>
          <w:p w:rsidR="00810C28" w:rsidRPr="00E943F0" w:rsidRDefault="00810C28" w:rsidP="00E943F0">
            <w:pPr>
              <w:pStyle w:val="ab"/>
              <w:jc w:val="right"/>
              <w:rPr>
                <w:b/>
                <w:bCs/>
                <w:lang w:eastAsia="ru-RU"/>
              </w:rPr>
            </w:pPr>
            <w:r w:rsidRPr="00E943F0">
              <w:rPr>
                <w:b/>
                <w:bCs/>
                <w:lang w:eastAsia="ru-RU"/>
              </w:rPr>
              <w:t>42,4%</w:t>
            </w:r>
          </w:p>
        </w:tc>
        <w:tc>
          <w:tcPr>
            <w:tcW w:w="1134" w:type="dxa"/>
            <w:tcBorders>
              <w:top w:val="nil"/>
              <w:left w:val="nil"/>
              <w:bottom w:val="single" w:sz="4" w:space="0" w:color="auto"/>
              <w:right w:val="single" w:sz="4" w:space="0" w:color="auto"/>
            </w:tcBorders>
            <w:shd w:val="clear" w:color="auto" w:fill="auto"/>
            <w:vAlign w:val="center"/>
            <w:hideMark/>
          </w:tcPr>
          <w:p w:rsidR="00810C28" w:rsidRPr="00E943F0" w:rsidRDefault="00810C28" w:rsidP="00E943F0">
            <w:pPr>
              <w:pStyle w:val="ab"/>
              <w:jc w:val="right"/>
              <w:rPr>
                <w:b/>
                <w:bCs/>
                <w:lang w:eastAsia="ru-RU"/>
              </w:rPr>
            </w:pPr>
            <w:r w:rsidRPr="00E943F0">
              <w:rPr>
                <w:b/>
                <w:bCs/>
                <w:lang w:eastAsia="ru-RU"/>
              </w:rPr>
              <w:t>5,7%</w:t>
            </w:r>
          </w:p>
        </w:tc>
        <w:tc>
          <w:tcPr>
            <w:tcW w:w="1140" w:type="dxa"/>
            <w:tcBorders>
              <w:top w:val="nil"/>
              <w:left w:val="nil"/>
              <w:bottom w:val="single" w:sz="4" w:space="0" w:color="auto"/>
              <w:right w:val="single" w:sz="4" w:space="0" w:color="auto"/>
            </w:tcBorders>
            <w:shd w:val="clear" w:color="auto" w:fill="auto"/>
            <w:vAlign w:val="center"/>
            <w:hideMark/>
          </w:tcPr>
          <w:p w:rsidR="00810C28" w:rsidRPr="00E943F0" w:rsidRDefault="00810C28" w:rsidP="00E943F0">
            <w:pPr>
              <w:pStyle w:val="ab"/>
              <w:jc w:val="right"/>
              <w:rPr>
                <w:b/>
                <w:bCs/>
                <w:lang w:eastAsia="ru-RU"/>
              </w:rPr>
            </w:pPr>
            <w:r w:rsidRPr="00E943F0">
              <w:rPr>
                <w:b/>
                <w:bCs/>
                <w:lang w:eastAsia="ru-RU"/>
              </w:rPr>
              <w:t>1,8%</w:t>
            </w:r>
          </w:p>
        </w:tc>
        <w:tc>
          <w:tcPr>
            <w:tcW w:w="1120" w:type="dxa"/>
            <w:tcBorders>
              <w:top w:val="nil"/>
              <w:left w:val="nil"/>
              <w:bottom w:val="single" w:sz="4" w:space="0" w:color="auto"/>
              <w:right w:val="single" w:sz="4" w:space="0" w:color="auto"/>
            </w:tcBorders>
            <w:shd w:val="clear" w:color="auto" w:fill="auto"/>
            <w:vAlign w:val="center"/>
            <w:hideMark/>
          </w:tcPr>
          <w:p w:rsidR="00810C28" w:rsidRPr="00E943F0" w:rsidRDefault="00810C28" w:rsidP="00E943F0">
            <w:pPr>
              <w:pStyle w:val="ab"/>
              <w:jc w:val="right"/>
              <w:rPr>
                <w:b/>
                <w:bCs/>
                <w:lang w:eastAsia="ru-RU"/>
              </w:rPr>
            </w:pPr>
            <w:r w:rsidRPr="00E943F0">
              <w:rPr>
                <w:b/>
                <w:bCs/>
                <w:lang w:eastAsia="ru-RU"/>
              </w:rPr>
              <w:t>3,7%</w:t>
            </w:r>
          </w:p>
        </w:tc>
        <w:tc>
          <w:tcPr>
            <w:tcW w:w="1220" w:type="dxa"/>
            <w:tcBorders>
              <w:top w:val="nil"/>
              <w:left w:val="nil"/>
              <w:bottom w:val="single" w:sz="4" w:space="0" w:color="auto"/>
              <w:right w:val="single" w:sz="4" w:space="0" w:color="auto"/>
            </w:tcBorders>
            <w:shd w:val="clear" w:color="auto" w:fill="auto"/>
            <w:vAlign w:val="center"/>
            <w:hideMark/>
          </w:tcPr>
          <w:p w:rsidR="00810C28" w:rsidRPr="00E943F0" w:rsidRDefault="00810C28" w:rsidP="00E943F0">
            <w:pPr>
              <w:pStyle w:val="ab"/>
              <w:jc w:val="right"/>
              <w:rPr>
                <w:b/>
                <w:bCs/>
                <w:lang w:eastAsia="ru-RU"/>
              </w:rPr>
            </w:pPr>
            <w:r w:rsidRPr="00E943F0">
              <w:rPr>
                <w:b/>
                <w:bCs/>
                <w:lang w:eastAsia="ru-RU"/>
              </w:rPr>
              <w:t>100,0%</w:t>
            </w:r>
          </w:p>
        </w:tc>
      </w:tr>
    </w:tbl>
    <w:p w:rsidR="00810C28" w:rsidRDefault="00810C28" w:rsidP="005A0B41">
      <w:pPr>
        <w:autoSpaceDE w:val="0"/>
        <w:autoSpaceDN w:val="0"/>
        <w:adjustRightInd w:val="0"/>
        <w:rPr>
          <w:rFonts w:eastAsia="PFDinTextPro-Regular"/>
          <w:szCs w:val="28"/>
        </w:rPr>
      </w:pPr>
    </w:p>
    <w:p w:rsidR="005A0B41" w:rsidRDefault="005A0B41" w:rsidP="005A0B41">
      <w:pPr>
        <w:autoSpaceDE w:val="0"/>
        <w:autoSpaceDN w:val="0"/>
        <w:adjustRightInd w:val="0"/>
        <w:rPr>
          <w:rFonts w:eastAsia="PFDinTextPro-Regular"/>
          <w:szCs w:val="28"/>
        </w:rPr>
      </w:pPr>
      <w:r w:rsidRPr="00CC5761">
        <w:rPr>
          <w:rFonts w:eastAsia="PFDinTextPro-Regular"/>
          <w:szCs w:val="28"/>
        </w:rPr>
        <w:t>Табл</w:t>
      </w:r>
      <w:r w:rsidR="00BD05CA">
        <w:rPr>
          <w:rFonts w:eastAsia="PFDinTextPro-Regular"/>
          <w:szCs w:val="28"/>
        </w:rPr>
        <w:t xml:space="preserve">ица </w:t>
      </w:r>
      <w:r w:rsidR="00AD0AC1">
        <w:rPr>
          <w:rFonts w:eastAsia="PFDinTextPro-Regular"/>
          <w:szCs w:val="28"/>
        </w:rPr>
        <w:t>2</w:t>
      </w:r>
      <w:r w:rsidR="00BD05CA">
        <w:rPr>
          <w:rFonts w:eastAsia="PFDinTextPro-Regular"/>
          <w:szCs w:val="28"/>
        </w:rPr>
        <w:t>.</w:t>
      </w:r>
      <w:r w:rsidR="00810C28">
        <w:rPr>
          <w:rFonts w:eastAsia="PFDinTextPro-Regular"/>
          <w:szCs w:val="28"/>
        </w:rPr>
        <w:t>6</w:t>
      </w:r>
      <w:r w:rsidR="00BD05CA">
        <w:rPr>
          <w:rFonts w:eastAsia="PFDinTextPro-Regular"/>
          <w:szCs w:val="28"/>
        </w:rPr>
        <w:t>.</w:t>
      </w:r>
      <w:r w:rsidRPr="00CC5761">
        <w:rPr>
          <w:rFonts w:eastAsia="PFDinTextPro-Regular"/>
          <w:szCs w:val="28"/>
        </w:rPr>
        <w:t xml:space="preserve"> </w:t>
      </w:r>
      <w:r>
        <w:rPr>
          <w:rFonts w:eastAsia="PFDinTextPro-Regular"/>
          <w:szCs w:val="28"/>
        </w:rPr>
        <w:t>Показатели с</w:t>
      </w:r>
      <w:r w:rsidRPr="00CC5761">
        <w:rPr>
          <w:rFonts w:eastAsia="PFDinTextPro-Regular"/>
          <w:szCs w:val="28"/>
        </w:rPr>
        <w:t>труктур</w:t>
      </w:r>
      <w:r>
        <w:rPr>
          <w:rFonts w:eastAsia="PFDinTextPro-Regular"/>
          <w:szCs w:val="28"/>
        </w:rPr>
        <w:t xml:space="preserve">ы по резервам для возможных потерь по ссудам на 01.01.2016г, </w:t>
      </w:r>
      <w:proofErr w:type="gramStart"/>
      <w:r>
        <w:rPr>
          <w:rFonts w:eastAsia="PFDinTextPro-Regular"/>
          <w:szCs w:val="28"/>
        </w:rPr>
        <w:t>млн</w:t>
      </w:r>
      <w:proofErr w:type="gramEnd"/>
      <w:r>
        <w:rPr>
          <w:rFonts w:eastAsia="PFDinTextPro-Regular"/>
          <w:szCs w:val="28"/>
        </w:rPr>
        <w:t xml:space="preserve"> </w:t>
      </w:r>
      <w:proofErr w:type="spellStart"/>
      <w:r>
        <w:rPr>
          <w:rFonts w:eastAsia="PFDinTextPro-Regular"/>
          <w:szCs w:val="28"/>
        </w:rPr>
        <w:t>руб</w:t>
      </w:r>
      <w:proofErr w:type="spellEnd"/>
    </w:p>
    <w:tbl>
      <w:tblPr>
        <w:tblW w:w="9248" w:type="dxa"/>
        <w:tblInd w:w="103" w:type="dxa"/>
        <w:tblLook w:val="04A0" w:firstRow="1" w:lastRow="0" w:firstColumn="1" w:lastColumn="0" w:noHBand="0" w:noVBand="1"/>
      </w:tblPr>
      <w:tblGrid>
        <w:gridCol w:w="2444"/>
        <w:gridCol w:w="708"/>
        <w:gridCol w:w="1134"/>
        <w:gridCol w:w="1480"/>
        <w:gridCol w:w="1180"/>
        <w:gridCol w:w="1140"/>
        <w:gridCol w:w="1162"/>
      </w:tblGrid>
      <w:tr w:rsidR="005A0B41" w:rsidRPr="00213542" w:rsidTr="00E943F0">
        <w:trPr>
          <w:trHeight w:val="305"/>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B41" w:rsidRPr="00CC5761" w:rsidRDefault="005A0B41" w:rsidP="00D93564">
            <w:pPr>
              <w:pStyle w:val="ab"/>
              <w:jc w:val="center"/>
              <w:rPr>
                <w:lang w:eastAsia="ru-RU"/>
              </w:rPr>
            </w:pPr>
            <w:r w:rsidRPr="00CC5761">
              <w:rPr>
                <w:lang w:eastAsia="ru-RU"/>
              </w:rPr>
              <w:t>Продукт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A0B41" w:rsidRPr="00CC5761" w:rsidRDefault="005A0B41" w:rsidP="00D93564">
            <w:pPr>
              <w:pStyle w:val="ab"/>
              <w:jc w:val="center"/>
              <w:rPr>
                <w:lang w:eastAsia="ru-RU"/>
              </w:rPr>
            </w:pPr>
            <w:r w:rsidRPr="00CC5761">
              <w:rPr>
                <w:lang w:eastAsia="ru-RU"/>
              </w:rPr>
              <w: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0B41" w:rsidRPr="00CC5761" w:rsidRDefault="005A0B41" w:rsidP="00D93564">
            <w:pPr>
              <w:pStyle w:val="ab"/>
              <w:jc w:val="center"/>
              <w:rPr>
                <w:lang w:eastAsia="ru-RU"/>
              </w:rPr>
            </w:pPr>
            <w:r w:rsidRPr="00CC5761">
              <w:rPr>
                <w:lang w:eastAsia="ru-RU"/>
              </w:rPr>
              <w:t>II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A0B41" w:rsidRPr="00CC5761" w:rsidRDefault="005A0B41" w:rsidP="00D93564">
            <w:pPr>
              <w:pStyle w:val="ab"/>
              <w:jc w:val="center"/>
              <w:rPr>
                <w:lang w:eastAsia="ru-RU"/>
              </w:rPr>
            </w:pPr>
            <w:r w:rsidRPr="00CC5761">
              <w:rPr>
                <w:lang w:eastAsia="ru-RU"/>
              </w:rPr>
              <w:t>III</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A0B41" w:rsidRPr="00CC5761" w:rsidRDefault="005A0B41" w:rsidP="00D93564">
            <w:pPr>
              <w:pStyle w:val="ab"/>
              <w:jc w:val="center"/>
              <w:rPr>
                <w:lang w:eastAsia="ru-RU"/>
              </w:rPr>
            </w:pPr>
            <w:r w:rsidRPr="00CC5761">
              <w:rPr>
                <w:lang w:eastAsia="ru-RU"/>
              </w:rPr>
              <w:t>IV</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A0B41" w:rsidRPr="00CC5761" w:rsidRDefault="005A0B41" w:rsidP="00D93564">
            <w:pPr>
              <w:pStyle w:val="ab"/>
              <w:jc w:val="center"/>
              <w:rPr>
                <w:lang w:eastAsia="ru-RU"/>
              </w:rPr>
            </w:pPr>
            <w:r w:rsidRPr="00CC5761">
              <w:rPr>
                <w:lang w:eastAsia="ru-RU"/>
              </w:rPr>
              <w:t>V</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5A0B41" w:rsidRPr="00CC5761" w:rsidRDefault="005A0B41" w:rsidP="00D93564">
            <w:pPr>
              <w:pStyle w:val="ab"/>
              <w:jc w:val="center"/>
              <w:rPr>
                <w:lang w:eastAsia="ru-RU"/>
              </w:rPr>
            </w:pPr>
            <w:r w:rsidRPr="00CC5761">
              <w:rPr>
                <w:lang w:eastAsia="ru-RU"/>
              </w:rPr>
              <w:t>Итого</w:t>
            </w:r>
          </w:p>
        </w:tc>
      </w:tr>
      <w:tr w:rsidR="005A0B41" w:rsidRPr="00213542" w:rsidTr="00E943F0">
        <w:trPr>
          <w:trHeight w:val="454"/>
        </w:trPr>
        <w:tc>
          <w:tcPr>
            <w:tcW w:w="2444" w:type="dxa"/>
            <w:tcBorders>
              <w:top w:val="nil"/>
              <w:left w:val="single" w:sz="4" w:space="0" w:color="auto"/>
              <w:bottom w:val="single" w:sz="4" w:space="0" w:color="auto"/>
              <w:right w:val="nil"/>
            </w:tcBorders>
            <w:shd w:val="clear" w:color="auto" w:fill="auto"/>
            <w:noWrap/>
            <w:vAlign w:val="center"/>
            <w:hideMark/>
          </w:tcPr>
          <w:p w:rsidR="005A0B41" w:rsidRPr="00CC5761" w:rsidRDefault="005A0B41" w:rsidP="00D93564">
            <w:pPr>
              <w:pStyle w:val="ab"/>
              <w:jc w:val="left"/>
              <w:rPr>
                <w:lang w:eastAsia="ru-RU"/>
              </w:rPr>
            </w:pPr>
            <w:r w:rsidRPr="00CC5761">
              <w:rPr>
                <w:lang w:eastAsia="ru-RU"/>
              </w:rPr>
              <w:t>Кредиты банкам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19 159</w:t>
            </w:r>
          </w:p>
        </w:tc>
        <w:tc>
          <w:tcPr>
            <w:tcW w:w="14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1 028</w:t>
            </w:r>
          </w:p>
        </w:tc>
        <w:tc>
          <w:tcPr>
            <w:tcW w:w="11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9 677</w:t>
            </w:r>
          </w:p>
        </w:tc>
        <w:tc>
          <w:tcPr>
            <w:tcW w:w="11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29 864</w:t>
            </w:r>
          </w:p>
        </w:tc>
      </w:tr>
      <w:tr w:rsidR="005A0B41" w:rsidRPr="00213542" w:rsidTr="00E943F0">
        <w:trPr>
          <w:trHeight w:val="454"/>
        </w:trPr>
        <w:tc>
          <w:tcPr>
            <w:tcW w:w="2444" w:type="dxa"/>
            <w:tcBorders>
              <w:top w:val="nil"/>
              <w:left w:val="single" w:sz="4" w:space="0" w:color="auto"/>
              <w:bottom w:val="single" w:sz="4" w:space="0" w:color="auto"/>
              <w:right w:val="nil"/>
            </w:tcBorders>
            <w:shd w:val="clear" w:color="auto" w:fill="auto"/>
            <w:noWrap/>
            <w:vAlign w:val="center"/>
            <w:hideMark/>
          </w:tcPr>
          <w:p w:rsidR="005A0B41" w:rsidRPr="00CC5761" w:rsidRDefault="005A0B41" w:rsidP="00D93564">
            <w:pPr>
              <w:pStyle w:val="ab"/>
              <w:jc w:val="left"/>
              <w:rPr>
                <w:lang w:eastAsia="ru-RU"/>
              </w:rPr>
            </w:pPr>
            <w:r w:rsidRPr="00CC5761">
              <w:rPr>
                <w:lang w:eastAsia="ru-RU"/>
              </w:rPr>
              <w:t>Кредиты юридическим лицам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50 464</w:t>
            </w:r>
          </w:p>
        </w:tc>
        <w:tc>
          <w:tcPr>
            <w:tcW w:w="14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110 985</w:t>
            </w:r>
          </w:p>
        </w:tc>
        <w:tc>
          <w:tcPr>
            <w:tcW w:w="11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97 932</w:t>
            </w:r>
          </w:p>
        </w:tc>
        <w:tc>
          <w:tcPr>
            <w:tcW w:w="11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477 303</w:t>
            </w:r>
          </w:p>
        </w:tc>
        <w:tc>
          <w:tcPr>
            <w:tcW w:w="1162"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736 741</w:t>
            </w:r>
          </w:p>
        </w:tc>
      </w:tr>
      <w:tr w:rsidR="005A0B41" w:rsidRPr="00213542" w:rsidTr="00E943F0">
        <w:trPr>
          <w:trHeight w:val="454"/>
        </w:trPr>
        <w:tc>
          <w:tcPr>
            <w:tcW w:w="2444" w:type="dxa"/>
            <w:tcBorders>
              <w:top w:val="nil"/>
              <w:left w:val="single" w:sz="4" w:space="0" w:color="auto"/>
              <w:bottom w:val="single" w:sz="4" w:space="0" w:color="auto"/>
              <w:right w:val="nil"/>
            </w:tcBorders>
            <w:shd w:val="clear" w:color="auto" w:fill="auto"/>
            <w:noWrap/>
            <w:vAlign w:val="center"/>
            <w:hideMark/>
          </w:tcPr>
          <w:p w:rsidR="005A0B41" w:rsidRPr="00CC5761" w:rsidRDefault="005A0B41" w:rsidP="00D93564">
            <w:pPr>
              <w:pStyle w:val="ab"/>
              <w:jc w:val="left"/>
              <w:rPr>
                <w:lang w:eastAsia="ru-RU"/>
              </w:rPr>
            </w:pPr>
            <w:r w:rsidRPr="00CC5761">
              <w:rPr>
                <w:lang w:eastAsia="ru-RU"/>
              </w:rPr>
              <w:t>Кредиты физическим лицам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40 534</w:t>
            </w:r>
          </w:p>
        </w:tc>
        <w:tc>
          <w:tcPr>
            <w:tcW w:w="14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7 264</w:t>
            </w:r>
          </w:p>
        </w:tc>
        <w:tc>
          <w:tcPr>
            <w:tcW w:w="11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6 761</w:t>
            </w:r>
          </w:p>
        </w:tc>
        <w:tc>
          <w:tcPr>
            <w:tcW w:w="11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189 656</w:t>
            </w:r>
          </w:p>
        </w:tc>
        <w:tc>
          <w:tcPr>
            <w:tcW w:w="1162"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E943F0">
            <w:pPr>
              <w:pStyle w:val="ab"/>
              <w:ind w:hanging="80"/>
              <w:jc w:val="right"/>
              <w:rPr>
                <w:lang w:eastAsia="ru-RU"/>
              </w:rPr>
            </w:pPr>
            <w:r w:rsidRPr="00CC5761">
              <w:rPr>
                <w:lang w:eastAsia="ru-RU"/>
              </w:rPr>
              <w:t>244 215</w:t>
            </w:r>
          </w:p>
        </w:tc>
      </w:tr>
      <w:tr w:rsidR="005A0B41" w:rsidRPr="00E943F0" w:rsidTr="00E943F0">
        <w:trPr>
          <w:trHeight w:val="454"/>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5A0B41" w:rsidRPr="00E943F0" w:rsidRDefault="005A0B41" w:rsidP="00E943F0">
            <w:pPr>
              <w:pStyle w:val="ab"/>
              <w:jc w:val="right"/>
              <w:rPr>
                <w:b/>
                <w:bCs/>
                <w:lang w:eastAsia="ru-RU"/>
              </w:rPr>
            </w:pPr>
            <w:r w:rsidRPr="00E943F0">
              <w:rPr>
                <w:b/>
                <w:bCs/>
                <w:lang w:eastAsia="ru-RU"/>
              </w:rPr>
              <w:t>Итого:</w:t>
            </w:r>
          </w:p>
        </w:tc>
        <w:tc>
          <w:tcPr>
            <w:tcW w:w="708"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E943F0">
            <w:pPr>
              <w:pStyle w:val="ab"/>
              <w:jc w:val="right"/>
              <w:rPr>
                <w:b/>
                <w:bCs/>
                <w:lang w:eastAsia="ru-RU"/>
              </w:rPr>
            </w:pPr>
            <w:r w:rsidRPr="00E943F0">
              <w:rPr>
                <w:b/>
                <w:bCs/>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E943F0">
            <w:pPr>
              <w:pStyle w:val="ab"/>
              <w:jc w:val="right"/>
              <w:rPr>
                <w:b/>
                <w:bCs/>
                <w:lang w:eastAsia="ru-RU"/>
              </w:rPr>
            </w:pPr>
            <w:r w:rsidRPr="00E943F0">
              <w:rPr>
                <w:b/>
                <w:bCs/>
                <w:lang w:eastAsia="ru-RU"/>
              </w:rPr>
              <w:t>110 157</w:t>
            </w:r>
          </w:p>
        </w:tc>
        <w:tc>
          <w:tcPr>
            <w:tcW w:w="148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E943F0">
            <w:pPr>
              <w:pStyle w:val="ab"/>
              <w:jc w:val="right"/>
              <w:rPr>
                <w:b/>
                <w:bCs/>
                <w:lang w:eastAsia="ru-RU"/>
              </w:rPr>
            </w:pPr>
            <w:r w:rsidRPr="00E943F0">
              <w:rPr>
                <w:b/>
                <w:bCs/>
                <w:lang w:eastAsia="ru-RU"/>
              </w:rPr>
              <w:t>119 277</w:t>
            </w:r>
          </w:p>
        </w:tc>
        <w:tc>
          <w:tcPr>
            <w:tcW w:w="118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E943F0">
            <w:pPr>
              <w:pStyle w:val="ab"/>
              <w:jc w:val="right"/>
              <w:rPr>
                <w:b/>
                <w:bCs/>
                <w:lang w:eastAsia="ru-RU"/>
              </w:rPr>
            </w:pPr>
            <w:r w:rsidRPr="00E943F0">
              <w:rPr>
                <w:b/>
                <w:bCs/>
                <w:lang w:eastAsia="ru-RU"/>
              </w:rPr>
              <w:t>114 370</w:t>
            </w:r>
          </w:p>
        </w:tc>
        <w:tc>
          <w:tcPr>
            <w:tcW w:w="114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E943F0">
            <w:pPr>
              <w:pStyle w:val="ab"/>
              <w:jc w:val="right"/>
              <w:rPr>
                <w:b/>
                <w:bCs/>
                <w:lang w:eastAsia="ru-RU"/>
              </w:rPr>
            </w:pPr>
            <w:r w:rsidRPr="00E943F0">
              <w:rPr>
                <w:b/>
                <w:bCs/>
                <w:lang w:eastAsia="ru-RU"/>
              </w:rPr>
              <w:t>666 959</w:t>
            </w:r>
          </w:p>
        </w:tc>
        <w:tc>
          <w:tcPr>
            <w:tcW w:w="1162"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E943F0">
            <w:pPr>
              <w:pStyle w:val="ab"/>
              <w:ind w:hanging="80"/>
              <w:jc w:val="right"/>
              <w:rPr>
                <w:b/>
                <w:bCs/>
                <w:lang w:eastAsia="ru-RU"/>
              </w:rPr>
            </w:pPr>
            <w:r w:rsidRPr="00E943F0">
              <w:rPr>
                <w:b/>
                <w:bCs/>
                <w:lang w:eastAsia="ru-RU"/>
              </w:rPr>
              <w:t>1 010 819</w:t>
            </w:r>
          </w:p>
        </w:tc>
      </w:tr>
    </w:tbl>
    <w:p w:rsidR="005A0B41" w:rsidRDefault="00BD05CA" w:rsidP="005A0B41">
      <w:pPr>
        <w:autoSpaceDE w:val="0"/>
        <w:autoSpaceDN w:val="0"/>
        <w:adjustRightInd w:val="0"/>
        <w:rPr>
          <w:rFonts w:eastAsia="PFDinTextPro-Regular"/>
          <w:szCs w:val="28"/>
        </w:rPr>
      </w:pPr>
      <w:r>
        <w:rPr>
          <w:rFonts w:eastAsia="PFDinTextPro-Regular"/>
          <w:szCs w:val="28"/>
        </w:rPr>
        <w:t>Таблица</w:t>
      </w:r>
      <w:r w:rsidR="005A0B41" w:rsidRPr="00CC5761">
        <w:rPr>
          <w:rFonts w:eastAsia="PFDinTextPro-Regular"/>
          <w:szCs w:val="28"/>
        </w:rPr>
        <w:t xml:space="preserve"> </w:t>
      </w:r>
      <w:r w:rsidR="00AD0AC1">
        <w:rPr>
          <w:rFonts w:eastAsia="PFDinTextPro-Regular"/>
          <w:szCs w:val="28"/>
        </w:rPr>
        <w:t>2</w:t>
      </w:r>
      <w:r w:rsidR="005A0B41">
        <w:rPr>
          <w:rFonts w:eastAsia="PFDinTextPro-Regular"/>
          <w:szCs w:val="28"/>
        </w:rPr>
        <w:t>.</w:t>
      </w:r>
      <w:r w:rsidR="00810C28">
        <w:rPr>
          <w:rFonts w:eastAsia="PFDinTextPro-Regular"/>
          <w:szCs w:val="28"/>
        </w:rPr>
        <w:t>7</w:t>
      </w:r>
      <w:r w:rsidR="005A0B41" w:rsidRPr="00CC5761">
        <w:rPr>
          <w:rFonts w:eastAsia="PFDinTextPro-Regular"/>
          <w:szCs w:val="28"/>
        </w:rPr>
        <w:t xml:space="preserve"> </w:t>
      </w:r>
      <w:r w:rsidR="005A0B41">
        <w:rPr>
          <w:rFonts w:eastAsia="PFDinTextPro-Regular"/>
          <w:szCs w:val="28"/>
        </w:rPr>
        <w:t>Динамика</w:t>
      </w:r>
      <w:r w:rsidR="005A0B41" w:rsidRPr="00CC5761">
        <w:rPr>
          <w:rFonts w:eastAsia="PFDinTextPro-Regular"/>
          <w:szCs w:val="28"/>
        </w:rPr>
        <w:t xml:space="preserve"> резервов </w:t>
      </w:r>
      <w:r w:rsidR="005A0B41">
        <w:rPr>
          <w:rFonts w:eastAsia="PFDinTextPro-Regular"/>
          <w:szCs w:val="28"/>
        </w:rPr>
        <w:t>на возможные потери по ссудам</w:t>
      </w:r>
      <w:r w:rsidR="005A0B41" w:rsidRPr="00CC5761">
        <w:rPr>
          <w:rFonts w:eastAsia="PFDinTextPro-Regular"/>
          <w:szCs w:val="28"/>
        </w:rPr>
        <w:t xml:space="preserve"> </w:t>
      </w:r>
      <w:r w:rsidR="005A0B41">
        <w:rPr>
          <w:rFonts w:eastAsia="PFDinTextPro-Regular"/>
          <w:szCs w:val="28"/>
        </w:rPr>
        <w:t>на 01.01.2016г,</w:t>
      </w:r>
      <w:r w:rsidR="005A0B41" w:rsidRPr="00DD71B1">
        <w:rPr>
          <w:rFonts w:eastAsia="PFDinTextPro-Regular"/>
          <w:szCs w:val="28"/>
        </w:rPr>
        <w:t xml:space="preserve"> </w:t>
      </w:r>
      <w:r w:rsidR="00E943F0">
        <w:rPr>
          <w:rFonts w:eastAsia="PFDinTextPro-Regular"/>
          <w:szCs w:val="28"/>
        </w:rPr>
        <w:t>%</w:t>
      </w:r>
    </w:p>
    <w:tbl>
      <w:tblPr>
        <w:tblW w:w="9219" w:type="dxa"/>
        <w:tblInd w:w="103" w:type="dxa"/>
        <w:tblLayout w:type="fixed"/>
        <w:tblLook w:val="04A0" w:firstRow="1" w:lastRow="0" w:firstColumn="1" w:lastColumn="0" w:noHBand="0" w:noVBand="1"/>
      </w:tblPr>
      <w:tblGrid>
        <w:gridCol w:w="2840"/>
        <w:gridCol w:w="851"/>
        <w:gridCol w:w="1134"/>
        <w:gridCol w:w="985"/>
        <w:gridCol w:w="7"/>
        <w:gridCol w:w="967"/>
        <w:gridCol w:w="19"/>
        <w:gridCol w:w="1134"/>
        <w:gridCol w:w="7"/>
        <w:gridCol w:w="1268"/>
        <w:gridCol w:w="7"/>
      </w:tblGrid>
      <w:tr w:rsidR="005A0B41" w:rsidRPr="00D93564" w:rsidTr="00810C28">
        <w:trPr>
          <w:gridAfter w:val="1"/>
          <w:wAfter w:w="7" w:type="dxa"/>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B41" w:rsidRPr="00D93564" w:rsidRDefault="005A0B41" w:rsidP="00D93564">
            <w:pPr>
              <w:pStyle w:val="ab"/>
              <w:jc w:val="center"/>
              <w:rPr>
                <w:szCs w:val="24"/>
                <w:lang w:eastAsia="ru-RU"/>
              </w:rPr>
            </w:pPr>
            <w:r w:rsidRPr="00D93564">
              <w:rPr>
                <w:szCs w:val="24"/>
                <w:lang w:eastAsia="ru-RU"/>
              </w:rPr>
              <w:t>Продукт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A0B41" w:rsidRPr="00D93564" w:rsidRDefault="005A0B41" w:rsidP="00D93564">
            <w:pPr>
              <w:pStyle w:val="ab"/>
              <w:jc w:val="center"/>
              <w:rPr>
                <w:szCs w:val="24"/>
                <w:lang w:eastAsia="ru-RU"/>
              </w:rPr>
            </w:pPr>
            <w:r w:rsidRPr="00D93564">
              <w:rPr>
                <w:szCs w:val="24"/>
                <w:lang w:eastAsia="ru-RU"/>
              </w:rPr>
              <w: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0B41" w:rsidRPr="00D93564" w:rsidRDefault="005A0B41" w:rsidP="00D93564">
            <w:pPr>
              <w:pStyle w:val="ab"/>
              <w:jc w:val="center"/>
              <w:rPr>
                <w:szCs w:val="24"/>
                <w:lang w:eastAsia="ru-RU"/>
              </w:rPr>
            </w:pPr>
            <w:r w:rsidRPr="00D93564">
              <w:rPr>
                <w:szCs w:val="24"/>
                <w:lang w:eastAsia="ru-RU"/>
              </w:rPr>
              <w:t>II</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5A0B41" w:rsidRPr="00D93564" w:rsidRDefault="005A0B41" w:rsidP="00D93564">
            <w:pPr>
              <w:pStyle w:val="ab"/>
              <w:jc w:val="center"/>
              <w:rPr>
                <w:szCs w:val="24"/>
                <w:lang w:eastAsia="ru-RU"/>
              </w:rPr>
            </w:pPr>
            <w:r w:rsidRPr="00D93564">
              <w:rPr>
                <w:szCs w:val="24"/>
                <w:lang w:eastAsia="ru-RU"/>
              </w:rPr>
              <w:t>III</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5A0B41" w:rsidRPr="00D93564" w:rsidRDefault="005A0B41" w:rsidP="00D93564">
            <w:pPr>
              <w:pStyle w:val="ab"/>
              <w:jc w:val="center"/>
              <w:rPr>
                <w:szCs w:val="24"/>
                <w:lang w:eastAsia="ru-RU"/>
              </w:rPr>
            </w:pPr>
            <w:r w:rsidRPr="00D93564">
              <w:rPr>
                <w:szCs w:val="24"/>
                <w:lang w:eastAsia="ru-RU"/>
              </w:rPr>
              <w:t>IV</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0B41" w:rsidRPr="00D93564" w:rsidRDefault="005A0B41" w:rsidP="00D93564">
            <w:pPr>
              <w:pStyle w:val="ab"/>
              <w:jc w:val="center"/>
              <w:rPr>
                <w:szCs w:val="24"/>
                <w:lang w:eastAsia="ru-RU"/>
              </w:rPr>
            </w:pPr>
            <w:r w:rsidRPr="00D93564">
              <w:rPr>
                <w:szCs w:val="24"/>
                <w:lang w:eastAsia="ru-RU"/>
              </w:rPr>
              <w:t>V</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B41" w:rsidRPr="00D93564" w:rsidRDefault="005A0B41" w:rsidP="00D93564">
            <w:pPr>
              <w:pStyle w:val="ab"/>
              <w:jc w:val="center"/>
              <w:rPr>
                <w:szCs w:val="24"/>
                <w:lang w:eastAsia="ru-RU"/>
              </w:rPr>
            </w:pPr>
            <w:r w:rsidRPr="00D93564">
              <w:rPr>
                <w:szCs w:val="24"/>
                <w:lang w:eastAsia="ru-RU"/>
              </w:rPr>
              <w:t>Итого</w:t>
            </w:r>
          </w:p>
        </w:tc>
      </w:tr>
      <w:tr w:rsidR="005A0B41" w:rsidRPr="00D93564" w:rsidTr="00810C28">
        <w:trPr>
          <w:gridAfter w:val="1"/>
          <w:wAfter w:w="7" w:type="dxa"/>
          <w:trHeight w:val="454"/>
        </w:trPr>
        <w:tc>
          <w:tcPr>
            <w:tcW w:w="2840" w:type="dxa"/>
            <w:tcBorders>
              <w:top w:val="nil"/>
              <w:left w:val="single" w:sz="4" w:space="0" w:color="auto"/>
              <w:bottom w:val="single" w:sz="4" w:space="0" w:color="auto"/>
              <w:right w:val="nil"/>
            </w:tcBorders>
            <w:shd w:val="clear" w:color="auto" w:fill="auto"/>
            <w:noWrap/>
            <w:vAlign w:val="center"/>
            <w:hideMark/>
          </w:tcPr>
          <w:p w:rsidR="005A0B41" w:rsidRPr="00D93564" w:rsidRDefault="005A0B41" w:rsidP="00D93564">
            <w:pPr>
              <w:pStyle w:val="ab"/>
              <w:jc w:val="left"/>
              <w:rPr>
                <w:szCs w:val="24"/>
                <w:lang w:eastAsia="ru-RU"/>
              </w:rPr>
            </w:pPr>
            <w:r w:rsidRPr="00D93564">
              <w:rPr>
                <w:szCs w:val="24"/>
                <w:lang w:eastAsia="ru-RU"/>
              </w:rPr>
              <w:t>Кредиты банкам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0,0</w:t>
            </w:r>
            <w:r w:rsidR="00E943F0">
              <w:rPr>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1,9</w:t>
            </w:r>
            <w:r w:rsidR="00E943F0">
              <w:rPr>
                <w:szCs w:val="24"/>
                <w:lang w:eastAsia="ru-RU"/>
              </w:rPr>
              <w:t>%</w:t>
            </w:r>
          </w:p>
        </w:tc>
        <w:tc>
          <w:tcPr>
            <w:tcW w:w="985"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0,1</w:t>
            </w:r>
            <w:r w:rsidR="00E943F0">
              <w:rPr>
                <w:szCs w:val="24"/>
                <w:lang w:eastAsia="ru-RU"/>
              </w:rPr>
              <w:t>%</w:t>
            </w:r>
          </w:p>
        </w:tc>
        <w:tc>
          <w:tcPr>
            <w:tcW w:w="993" w:type="dxa"/>
            <w:gridSpan w:val="3"/>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1,0</w:t>
            </w:r>
            <w:r w:rsidR="00E943F0">
              <w:rPr>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0,0</w:t>
            </w:r>
            <w:r w:rsidR="00E943F0">
              <w:rPr>
                <w:szCs w:val="24"/>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3,0</w:t>
            </w:r>
            <w:r w:rsidR="00E943F0">
              <w:rPr>
                <w:szCs w:val="24"/>
                <w:lang w:eastAsia="ru-RU"/>
              </w:rPr>
              <w:t>%</w:t>
            </w:r>
          </w:p>
        </w:tc>
      </w:tr>
      <w:tr w:rsidR="005A0B41" w:rsidRPr="00D93564" w:rsidTr="00810C28">
        <w:trPr>
          <w:gridAfter w:val="1"/>
          <w:wAfter w:w="7" w:type="dxa"/>
          <w:trHeight w:val="454"/>
        </w:trPr>
        <w:tc>
          <w:tcPr>
            <w:tcW w:w="2840" w:type="dxa"/>
            <w:tcBorders>
              <w:top w:val="nil"/>
              <w:left w:val="single" w:sz="4" w:space="0" w:color="auto"/>
              <w:bottom w:val="single" w:sz="4" w:space="0" w:color="auto"/>
              <w:right w:val="nil"/>
            </w:tcBorders>
            <w:shd w:val="clear" w:color="auto" w:fill="auto"/>
            <w:noWrap/>
            <w:vAlign w:val="center"/>
            <w:hideMark/>
          </w:tcPr>
          <w:p w:rsidR="005A0B41" w:rsidRPr="00D93564" w:rsidRDefault="005A0B41" w:rsidP="00D93564">
            <w:pPr>
              <w:pStyle w:val="ab"/>
              <w:jc w:val="left"/>
              <w:rPr>
                <w:szCs w:val="24"/>
                <w:lang w:eastAsia="ru-RU"/>
              </w:rPr>
            </w:pPr>
            <w:r w:rsidRPr="00D93564">
              <w:rPr>
                <w:szCs w:val="24"/>
                <w:lang w:eastAsia="ru-RU"/>
              </w:rPr>
              <w:t>Кредиты юридическим лицам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0,0</w:t>
            </w:r>
            <w:r w:rsidR="00E943F0">
              <w:rPr>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5,0</w:t>
            </w:r>
            <w:r w:rsidR="00E943F0">
              <w:rPr>
                <w:szCs w:val="24"/>
                <w:lang w:eastAsia="ru-RU"/>
              </w:rPr>
              <w:t>%</w:t>
            </w:r>
          </w:p>
        </w:tc>
        <w:tc>
          <w:tcPr>
            <w:tcW w:w="985"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11,0</w:t>
            </w:r>
            <w:r w:rsidR="00E943F0">
              <w:rPr>
                <w:szCs w:val="24"/>
                <w:lang w:eastAsia="ru-RU"/>
              </w:rPr>
              <w:t>%</w:t>
            </w:r>
          </w:p>
        </w:tc>
        <w:tc>
          <w:tcPr>
            <w:tcW w:w="993" w:type="dxa"/>
            <w:gridSpan w:val="3"/>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9,7</w:t>
            </w:r>
            <w:r w:rsidR="00E943F0">
              <w:rPr>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47,2</w:t>
            </w:r>
            <w:r w:rsidR="00E943F0">
              <w:rPr>
                <w:szCs w:val="24"/>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72,9</w:t>
            </w:r>
            <w:r w:rsidR="00E943F0">
              <w:rPr>
                <w:szCs w:val="24"/>
                <w:lang w:eastAsia="ru-RU"/>
              </w:rPr>
              <w:t>%</w:t>
            </w:r>
          </w:p>
        </w:tc>
      </w:tr>
      <w:tr w:rsidR="005A0B41" w:rsidRPr="00D93564" w:rsidTr="00810C28">
        <w:trPr>
          <w:gridAfter w:val="1"/>
          <w:wAfter w:w="7" w:type="dxa"/>
          <w:trHeight w:val="454"/>
        </w:trPr>
        <w:tc>
          <w:tcPr>
            <w:tcW w:w="2840" w:type="dxa"/>
            <w:tcBorders>
              <w:top w:val="nil"/>
              <w:left w:val="single" w:sz="4" w:space="0" w:color="auto"/>
              <w:bottom w:val="single" w:sz="4" w:space="0" w:color="auto"/>
              <w:right w:val="nil"/>
            </w:tcBorders>
            <w:shd w:val="clear" w:color="auto" w:fill="auto"/>
            <w:noWrap/>
            <w:vAlign w:val="center"/>
            <w:hideMark/>
          </w:tcPr>
          <w:p w:rsidR="005A0B41" w:rsidRPr="00D93564" w:rsidRDefault="005A0B41" w:rsidP="00D93564">
            <w:pPr>
              <w:pStyle w:val="ab"/>
              <w:jc w:val="left"/>
              <w:rPr>
                <w:szCs w:val="24"/>
                <w:lang w:eastAsia="ru-RU"/>
              </w:rPr>
            </w:pPr>
            <w:r w:rsidRPr="00D93564">
              <w:rPr>
                <w:szCs w:val="24"/>
                <w:lang w:eastAsia="ru-RU"/>
              </w:rPr>
              <w:t>Кредиты физ. лицам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0,0</w:t>
            </w:r>
            <w:r w:rsidR="00E943F0">
              <w:rPr>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4,0</w:t>
            </w:r>
            <w:r w:rsidR="00E943F0">
              <w:rPr>
                <w:szCs w:val="24"/>
                <w:lang w:eastAsia="ru-RU"/>
              </w:rPr>
              <w:t>%</w:t>
            </w:r>
          </w:p>
        </w:tc>
        <w:tc>
          <w:tcPr>
            <w:tcW w:w="985"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0,7</w:t>
            </w:r>
            <w:r w:rsidR="00E943F0">
              <w:rPr>
                <w:szCs w:val="24"/>
                <w:lang w:eastAsia="ru-RU"/>
              </w:rPr>
              <w:t>%</w:t>
            </w:r>
          </w:p>
        </w:tc>
        <w:tc>
          <w:tcPr>
            <w:tcW w:w="993" w:type="dxa"/>
            <w:gridSpan w:val="3"/>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0,7</w:t>
            </w:r>
            <w:r w:rsidR="00E943F0">
              <w:rPr>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18,8</w:t>
            </w:r>
            <w:r w:rsidR="00E943F0">
              <w:rPr>
                <w:szCs w:val="24"/>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5A0B41" w:rsidRPr="00D93564" w:rsidRDefault="005A0B41" w:rsidP="00D93564">
            <w:pPr>
              <w:pStyle w:val="ab"/>
              <w:jc w:val="right"/>
              <w:rPr>
                <w:szCs w:val="24"/>
                <w:lang w:eastAsia="ru-RU"/>
              </w:rPr>
            </w:pPr>
            <w:r w:rsidRPr="00D93564">
              <w:rPr>
                <w:szCs w:val="24"/>
                <w:lang w:eastAsia="ru-RU"/>
              </w:rPr>
              <w:t>24,2</w:t>
            </w:r>
            <w:r w:rsidR="00E943F0">
              <w:rPr>
                <w:szCs w:val="24"/>
                <w:lang w:eastAsia="ru-RU"/>
              </w:rPr>
              <w:t>%</w:t>
            </w:r>
          </w:p>
        </w:tc>
      </w:tr>
      <w:tr w:rsidR="005A0B41" w:rsidRPr="00E943F0" w:rsidTr="00810C28">
        <w:trPr>
          <w:trHeight w:val="45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5A0B41" w:rsidRPr="00E943F0" w:rsidRDefault="005A0B41" w:rsidP="00D93564">
            <w:pPr>
              <w:pStyle w:val="ab"/>
              <w:jc w:val="right"/>
              <w:rPr>
                <w:b/>
                <w:bCs/>
                <w:szCs w:val="24"/>
                <w:lang w:eastAsia="ru-RU"/>
              </w:rPr>
            </w:pPr>
            <w:r w:rsidRPr="00E943F0">
              <w:rPr>
                <w:b/>
                <w:bCs/>
                <w:szCs w:val="24"/>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szCs w:val="24"/>
                <w:lang w:eastAsia="ru-RU"/>
              </w:rPr>
            </w:pPr>
            <w:r w:rsidRPr="00E943F0">
              <w:rPr>
                <w:b/>
                <w:szCs w:val="24"/>
                <w:lang w:eastAsia="ru-RU"/>
              </w:rPr>
              <w:t>0,0</w:t>
            </w:r>
            <w:r w:rsidR="00E943F0">
              <w:rPr>
                <w:b/>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szCs w:val="24"/>
                <w:lang w:eastAsia="ru-RU"/>
              </w:rPr>
            </w:pPr>
            <w:r w:rsidRPr="00E943F0">
              <w:rPr>
                <w:b/>
                <w:szCs w:val="24"/>
                <w:lang w:eastAsia="ru-RU"/>
              </w:rPr>
              <w:t>10,9</w:t>
            </w:r>
            <w:r w:rsidR="00E943F0">
              <w:rPr>
                <w:b/>
                <w:szCs w:val="24"/>
                <w:lang w:eastAsia="ru-RU"/>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szCs w:val="24"/>
                <w:lang w:eastAsia="ru-RU"/>
              </w:rPr>
            </w:pPr>
            <w:r w:rsidRPr="00E943F0">
              <w:rPr>
                <w:b/>
                <w:szCs w:val="24"/>
                <w:lang w:eastAsia="ru-RU"/>
              </w:rPr>
              <w:t>11,8</w:t>
            </w:r>
            <w:r w:rsidR="00E943F0">
              <w:rPr>
                <w:b/>
                <w:szCs w:val="24"/>
                <w:lang w:eastAsia="ru-RU"/>
              </w:rPr>
              <w:t>%</w:t>
            </w:r>
          </w:p>
        </w:tc>
        <w:tc>
          <w:tcPr>
            <w:tcW w:w="967"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szCs w:val="24"/>
                <w:lang w:eastAsia="ru-RU"/>
              </w:rPr>
            </w:pPr>
            <w:r w:rsidRPr="00E943F0">
              <w:rPr>
                <w:b/>
                <w:szCs w:val="24"/>
                <w:lang w:eastAsia="ru-RU"/>
              </w:rPr>
              <w:t>11,3</w:t>
            </w:r>
            <w:r w:rsidR="00E943F0">
              <w:rPr>
                <w:b/>
                <w:szCs w:val="24"/>
                <w:lang w:eastAsia="ru-RU"/>
              </w:rPr>
              <w:t>%</w:t>
            </w:r>
          </w:p>
        </w:tc>
        <w:tc>
          <w:tcPr>
            <w:tcW w:w="1160" w:type="dxa"/>
            <w:gridSpan w:val="3"/>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szCs w:val="24"/>
                <w:lang w:eastAsia="ru-RU"/>
              </w:rPr>
            </w:pPr>
            <w:r w:rsidRPr="00E943F0">
              <w:rPr>
                <w:b/>
                <w:szCs w:val="24"/>
                <w:lang w:eastAsia="ru-RU"/>
              </w:rPr>
              <w:t>66,0</w:t>
            </w:r>
            <w:r w:rsidR="00E943F0">
              <w:rPr>
                <w:b/>
                <w:szCs w:val="24"/>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szCs w:val="24"/>
                <w:lang w:eastAsia="ru-RU"/>
              </w:rPr>
            </w:pPr>
            <w:r w:rsidRPr="00E943F0">
              <w:rPr>
                <w:b/>
                <w:szCs w:val="24"/>
                <w:lang w:eastAsia="ru-RU"/>
              </w:rPr>
              <w:t>100,0</w:t>
            </w:r>
            <w:r w:rsidR="00E943F0">
              <w:rPr>
                <w:b/>
                <w:szCs w:val="24"/>
                <w:lang w:eastAsia="ru-RU"/>
              </w:rPr>
              <w:t>%</w:t>
            </w:r>
          </w:p>
        </w:tc>
      </w:tr>
    </w:tbl>
    <w:p w:rsidR="005A0B41" w:rsidRPr="00CC5761" w:rsidRDefault="005A0B41" w:rsidP="005A0B41">
      <w:pPr>
        <w:autoSpaceDE w:val="0"/>
        <w:autoSpaceDN w:val="0"/>
        <w:adjustRightInd w:val="0"/>
        <w:rPr>
          <w:rFonts w:eastAsia="PFDinTextPro-Regular"/>
          <w:szCs w:val="28"/>
        </w:rPr>
      </w:pPr>
    </w:p>
    <w:p w:rsidR="005A0B41" w:rsidRDefault="00BD05CA" w:rsidP="005A0B41">
      <w:pPr>
        <w:autoSpaceDE w:val="0"/>
        <w:autoSpaceDN w:val="0"/>
        <w:adjustRightInd w:val="0"/>
        <w:rPr>
          <w:rFonts w:eastAsia="PFDinTextPro-Regular"/>
          <w:szCs w:val="28"/>
        </w:rPr>
      </w:pPr>
      <w:r>
        <w:rPr>
          <w:rFonts w:eastAsia="PFDinTextPro-Regular"/>
          <w:szCs w:val="28"/>
        </w:rPr>
        <w:t xml:space="preserve">Таблица </w:t>
      </w:r>
      <w:r w:rsidR="00AD0AC1">
        <w:rPr>
          <w:rFonts w:eastAsia="PFDinTextPro-Regular"/>
          <w:szCs w:val="28"/>
        </w:rPr>
        <w:t>2</w:t>
      </w:r>
      <w:r w:rsidR="005A0B41">
        <w:rPr>
          <w:rFonts w:eastAsia="PFDinTextPro-Regular"/>
          <w:szCs w:val="28"/>
        </w:rPr>
        <w:t>.</w:t>
      </w:r>
      <w:r w:rsidR="00810C28">
        <w:rPr>
          <w:rFonts w:eastAsia="PFDinTextPro-Regular"/>
          <w:szCs w:val="28"/>
        </w:rPr>
        <w:t>8</w:t>
      </w:r>
      <w:r w:rsidR="005A0B41" w:rsidRPr="00CC5761">
        <w:rPr>
          <w:rFonts w:eastAsia="PFDinTextPro-Regular"/>
          <w:szCs w:val="28"/>
        </w:rPr>
        <w:t xml:space="preserve"> </w:t>
      </w:r>
      <w:r w:rsidR="005A0B41">
        <w:rPr>
          <w:rFonts w:eastAsia="PFDinTextPro-Regular"/>
          <w:szCs w:val="28"/>
        </w:rPr>
        <w:t>Показатели с</w:t>
      </w:r>
      <w:r w:rsidR="005A0B41" w:rsidRPr="00CC5761">
        <w:rPr>
          <w:rFonts w:eastAsia="PFDinTextPro-Regular"/>
          <w:szCs w:val="28"/>
        </w:rPr>
        <w:t>труктура по резервам кредитов</w:t>
      </w:r>
      <w:r w:rsidR="005A0B41">
        <w:rPr>
          <w:rFonts w:eastAsia="PFDinTextPro-Regular"/>
          <w:szCs w:val="28"/>
        </w:rPr>
        <w:t xml:space="preserve"> на 01.01.2015г, </w:t>
      </w:r>
      <w:proofErr w:type="gramStart"/>
      <w:r w:rsidR="005A0B41">
        <w:rPr>
          <w:rFonts w:eastAsia="PFDinTextPro-Regular"/>
          <w:szCs w:val="28"/>
        </w:rPr>
        <w:t>млн</w:t>
      </w:r>
      <w:proofErr w:type="gramEnd"/>
      <w:r w:rsidR="005A0B41">
        <w:rPr>
          <w:rFonts w:eastAsia="PFDinTextPro-Regular"/>
          <w:szCs w:val="28"/>
        </w:rPr>
        <w:t xml:space="preserve"> </w:t>
      </w:r>
      <w:proofErr w:type="spellStart"/>
      <w:r w:rsidR="005A0B41">
        <w:rPr>
          <w:rFonts w:eastAsia="PFDinTextPro-Regular"/>
          <w:szCs w:val="28"/>
        </w:rPr>
        <w:t>руб</w:t>
      </w:r>
      <w:proofErr w:type="spellEnd"/>
    </w:p>
    <w:tbl>
      <w:tblPr>
        <w:tblW w:w="9235" w:type="dxa"/>
        <w:tblInd w:w="103" w:type="dxa"/>
        <w:tblLook w:val="04A0" w:firstRow="1" w:lastRow="0" w:firstColumn="1" w:lastColumn="0" w:noHBand="0" w:noVBand="1"/>
      </w:tblPr>
      <w:tblGrid>
        <w:gridCol w:w="2415"/>
        <w:gridCol w:w="709"/>
        <w:gridCol w:w="1276"/>
        <w:gridCol w:w="1275"/>
        <w:gridCol w:w="1180"/>
        <w:gridCol w:w="1140"/>
        <w:gridCol w:w="1240"/>
      </w:tblGrid>
      <w:tr w:rsidR="005A0B41" w:rsidRPr="00213542" w:rsidTr="00810C28">
        <w:trPr>
          <w:trHeight w:val="454"/>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Продукт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II</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III</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IV</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V</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Итого</w:t>
            </w:r>
          </w:p>
        </w:tc>
      </w:tr>
      <w:tr w:rsidR="005A0B41" w:rsidRPr="00213542" w:rsidTr="00810C28">
        <w:trPr>
          <w:trHeight w:val="454"/>
        </w:trPr>
        <w:tc>
          <w:tcPr>
            <w:tcW w:w="2415" w:type="dxa"/>
            <w:tcBorders>
              <w:top w:val="nil"/>
              <w:left w:val="single" w:sz="4" w:space="0" w:color="auto"/>
              <w:bottom w:val="single" w:sz="4" w:space="0" w:color="auto"/>
              <w:right w:val="nil"/>
            </w:tcBorders>
            <w:shd w:val="clear" w:color="auto" w:fill="auto"/>
            <w:noWrap/>
            <w:vAlign w:val="center"/>
            <w:hideMark/>
          </w:tcPr>
          <w:p w:rsidR="005A0B41" w:rsidRPr="00CC5761" w:rsidRDefault="005A0B41" w:rsidP="00D93564">
            <w:pPr>
              <w:pStyle w:val="ab"/>
              <w:jc w:val="left"/>
              <w:rPr>
                <w:lang w:eastAsia="ru-RU"/>
              </w:rPr>
            </w:pPr>
            <w:r w:rsidRPr="00CC5761">
              <w:rPr>
                <w:lang w:eastAsia="ru-RU"/>
              </w:rPr>
              <w:t>Кредиты банкам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391</w:t>
            </w:r>
          </w:p>
        </w:tc>
        <w:tc>
          <w:tcPr>
            <w:tcW w:w="1275"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496</w:t>
            </w:r>
          </w:p>
        </w:tc>
        <w:tc>
          <w:tcPr>
            <w:tcW w:w="11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906</w:t>
            </w:r>
          </w:p>
        </w:tc>
        <w:tc>
          <w:tcPr>
            <w:tcW w:w="11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1 793</w:t>
            </w:r>
          </w:p>
        </w:tc>
      </w:tr>
      <w:tr w:rsidR="005A0B41" w:rsidRPr="00213542" w:rsidTr="00810C28">
        <w:trPr>
          <w:trHeight w:val="454"/>
        </w:trPr>
        <w:tc>
          <w:tcPr>
            <w:tcW w:w="2415" w:type="dxa"/>
            <w:tcBorders>
              <w:top w:val="nil"/>
              <w:left w:val="single" w:sz="4" w:space="0" w:color="auto"/>
              <w:bottom w:val="single" w:sz="4" w:space="0" w:color="auto"/>
              <w:right w:val="nil"/>
            </w:tcBorders>
            <w:shd w:val="clear" w:color="auto" w:fill="auto"/>
            <w:noWrap/>
            <w:vAlign w:val="center"/>
            <w:hideMark/>
          </w:tcPr>
          <w:p w:rsidR="005A0B41" w:rsidRPr="00CC5761" w:rsidRDefault="005A0B41" w:rsidP="00D93564">
            <w:pPr>
              <w:pStyle w:val="ab"/>
              <w:jc w:val="left"/>
              <w:rPr>
                <w:lang w:eastAsia="ru-RU"/>
              </w:rPr>
            </w:pPr>
            <w:r w:rsidRPr="00CC5761">
              <w:rPr>
                <w:lang w:eastAsia="ru-RU"/>
              </w:rPr>
              <w:t>Кредиты юридическим лицам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73</w:t>
            </w:r>
          </w:p>
        </w:tc>
        <w:tc>
          <w:tcPr>
            <w:tcW w:w="1276"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41 543</w:t>
            </w:r>
          </w:p>
        </w:tc>
        <w:tc>
          <w:tcPr>
            <w:tcW w:w="1275"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108 109</w:t>
            </w:r>
          </w:p>
        </w:tc>
        <w:tc>
          <w:tcPr>
            <w:tcW w:w="11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70 136</w:t>
            </w:r>
          </w:p>
        </w:tc>
        <w:tc>
          <w:tcPr>
            <w:tcW w:w="11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400 812</w:t>
            </w:r>
          </w:p>
        </w:tc>
        <w:tc>
          <w:tcPr>
            <w:tcW w:w="12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620 673</w:t>
            </w:r>
          </w:p>
        </w:tc>
      </w:tr>
      <w:tr w:rsidR="005A0B41" w:rsidRPr="00213542" w:rsidTr="00810C28">
        <w:trPr>
          <w:trHeight w:val="454"/>
        </w:trPr>
        <w:tc>
          <w:tcPr>
            <w:tcW w:w="2415" w:type="dxa"/>
            <w:tcBorders>
              <w:top w:val="nil"/>
              <w:left w:val="single" w:sz="4" w:space="0" w:color="auto"/>
              <w:bottom w:val="single" w:sz="4" w:space="0" w:color="auto"/>
              <w:right w:val="nil"/>
            </w:tcBorders>
            <w:shd w:val="clear" w:color="auto" w:fill="auto"/>
            <w:noWrap/>
            <w:vAlign w:val="center"/>
            <w:hideMark/>
          </w:tcPr>
          <w:p w:rsidR="005A0B41" w:rsidRPr="00CC5761" w:rsidRDefault="005A0B41" w:rsidP="00D93564">
            <w:pPr>
              <w:pStyle w:val="ab"/>
              <w:jc w:val="left"/>
              <w:rPr>
                <w:lang w:eastAsia="ru-RU"/>
              </w:rPr>
            </w:pPr>
            <w:r w:rsidRPr="00CC5761">
              <w:rPr>
                <w:lang w:eastAsia="ru-RU"/>
              </w:rPr>
              <w:t>Кредиты физическим лицам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40 011</w:t>
            </w:r>
          </w:p>
        </w:tc>
        <w:tc>
          <w:tcPr>
            <w:tcW w:w="1275"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1 744</w:t>
            </w:r>
          </w:p>
        </w:tc>
        <w:tc>
          <w:tcPr>
            <w:tcW w:w="118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9 068</w:t>
            </w:r>
          </w:p>
        </w:tc>
        <w:tc>
          <w:tcPr>
            <w:tcW w:w="11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127 915</w:t>
            </w:r>
          </w:p>
        </w:tc>
        <w:tc>
          <w:tcPr>
            <w:tcW w:w="1240" w:type="dxa"/>
            <w:tcBorders>
              <w:top w:val="nil"/>
              <w:left w:val="nil"/>
              <w:bottom w:val="single" w:sz="4" w:space="0" w:color="auto"/>
              <w:right w:val="single" w:sz="4" w:space="0" w:color="auto"/>
            </w:tcBorders>
            <w:shd w:val="clear" w:color="auto" w:fill="auto"/>
            <w:vAlign w:val="center"/>
            <w:hideMark/>
          </w:tcPr>
          <w:p w:rsidR="005A0B41" w:rsidRPr="00CC5761" w:rsidRDefault="005A0B41" w:rsidP="00D93564">
            <w:pPr>
              <w:pStyle w:val="ab"/>
              <w:jc w:val="right"/>
              <w:rPr>
                <w:lang w:eastAsia="ru-RU"/>
              </w:rPr>
            </w:pPr>
            <w:r w:rsidRPr="00CC5761">
              <w:rPr>
                <w:lang w:eastAsia="ru-RU"/>
              </w:rPr>
              <w:t>178 738</w:t>
            </w:r>
          </w:p>
        </w:tc>
      </w:tr>
      <w:tr w:rsidR="005A0B41" w:rsidRPr="00E943F0" w:rsidTr="00810C28">
        <w:trPr>
          <w:trHeight w:val="454"/>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5A0B41" w:rsidRPr="00E943F0" w:rsidRDefault="005A0B41" w:rsidP="00D93564">
            <w:pPr>
              <w:pStyle w:val="ab"/>
              <w:jc w:val="right"/>
              <w:rPr>
                <w:b/>
                <w:bCs/>
                <w:lang w:eastAsia="ru-RU"/>
              </w:rPr>
            </w:pPr>
            <w:r w:rsidRPr="00E943F0">
              <w:rPr>
                <w:b/>
                <w:bCs/>
                <w:lang w:eastAsia="ru-RU"/>
              </w:rPr>
              <w:t>Итого:</w:t>
            </w:r>
          </w:p>
        </w:tc>
        <w:tc>
          <w:tcPr>
            <w:tcW w:w="709"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bCs/>
                <w:lang w:eastAsia="ru-RU"/>
              </w:rPr>
            </w:pPr>
            <w:r w:rsidRPr="00E943F0">
              <w:rPr>
                <w:b/>
                <w:bCs/>
                <w:lang w:eastAsia="ru-RU"/>
              </w:rPr>
              <w:t>73</w:t>
            </w:r>
          </w:p>
        </w:tc>
        <w:tc>
          <w:tcPr>
            <w:tcW w:w="1276"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bCs/>
                <w:lang w:eastAsia="ru-RU"/>
              </w:rPr>
            </w:pPr>
            <w:r w:rsidRPr="00E943F0">
              <w:rPr>
                <w:b/>
                <w:bCs/>
                <w:lang w:eastAsia="ru-RU"/>
              </w:rPr>
              <w:t>81 945</w:t>
            </w:r>
          </w:p>
        </w:tc>
        <w:tc>
          <w:tcPr>
            <w:tcW w:w="1275"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bCs/>
                <w:lang w:eastAsia="ru-RU"/>
              </w:rPr>
            </w:pPr>
            <w:r w:rsidRPr="00E943F0">
              <w:rPr>
                <w:b/>
                <w:bCs/>
                <w:lang w:eastAsia="ru-RU"/>
              </w:rPr>
              <w:t>110 349</w:t>
            </w:r>
          </w:p>
        </w:tc>
        <w:tc>
          <w:tcPr>
            <w:tcW w:w="118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bCs/>
                <w:lang w:eastAsia="ru-RU"/>
              </w:rPr>
            </w:pPr>
            <w:r w:rsidRPr="00E943F0">
              <w:rPr>
                <w:b/>
                <w:bCs/>
                <w:lang w:eastAsia="ru-RU"/>
              </w:rPr>
              <w:t>80 110</w:t>
            </w:r>
          </w:p>
        </w:tc>
        <w:tc>
          <w:tcPr>
            <w:tcW w:w="114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bCs/>
                <w:lang w:eastAsia="ru-RU"/>
              </w:rPr>
            </w:pPr>
            <w:r w:rsidRPr="00E943F0">
              <w:rPr>
                <w:b/>
                <w:bCs/>
                <w:lang w:eastAsia="ru-RU"/>
              </w:rPr>
              <w:t>528 727</w:t>
            </w:r>
          </w:p>
        </w:tc>
        <w:tc>
          <w:tcPr>
            <w:tcW w:w="124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D93564">
            <w:pPr>
              <w:pStyle w:val="ab"/>
              <w:jc w:val="right"/>
              <w:rPr>
                <w:b/>
                <w:bCs/>
                <w:lang w:eastAsia="ru-RU"/>
              </w:rPr>
            </w:pPr>
            <w:r w:rsidRPr="00E943F0">
              <w:rPr>
                <w:b/>
                <w:bCs/>
                <w:lang w:eastAsia="ru-RU"/>
              </w:rPr>
              <w:t>801 204</w:t>
            </w:r>
          </w:p>
        </w:tc>
      </w:tr>
    </w:tbl>
    <w:p w:rsidR="00487AE8" w:rsidRDefault="00487AE8" w:rsidP="005A0B41">
      <w:pPr>
        <w:autoSpaceDE w:val="0"/>
        <w:autoSpaceDN w:val="0"/>
        <w:adjustRightInd w:val="0"/>
        <w:rPr>
          <w:rFonts w:eastAsia="PFDinTextPro-Regular"/>
          <w:szCs w:val="28"/>
        </w:rPr>
      </w:pPr>
    </w:p>
    <w:p w:rsidR="005A0B41" w:rsidRDefault="00BD05CA" w:rsidP="005A0B41">
      <w:pPr>
        <w:autoSpaceDE w:val="0"/>
        <w:autoSpaceDN w:val="0"/>
        <w:adjustRightInd w:val="0"/>
        <w:rPr>
          <w:rFonts w:eastAsia="PFDinTextPro-Regular"/>
          <w:szCs w:val="28"/>
        </w:rPr>
      </w:pPr>
      <w:r>
        <w:rPr>
          <w:rFonts w:eastAsia="PFDinTextPro-Regular"/>
          <w:szCs w:val="28"/>
        </w:rPr>
        <w:t>Таблица</w:t>
      </w:r>
      <w:r w:rsidR="005A0B41" w:rsidRPr="00CC5761">
        <w:rPr>
          <w:rFonts w:eastAsia="PFDinTextPro-Regular"/>
          <w:szCs w:val="28"/>
        </w:rPr>
        <w:t xml:space="preserve"> </w:t>
      </w:r>
      <w:r w:rsidR="00AD0AC1">
        <w:rPr>
          <w:rFonts w:eastAsia="PFDinTextPro-Regular"/>
          <w:szCs w:val="28"/>
        </w:rPr>
        <w:t>2</w:t>
      </w:r>
      <w:r w:rsidR="005A0B41">
        <w:rPr>
          <w:rFonts w:eastAsia="PFDinTextPro-Regular"/>
          <w:szCs w:val="28"/>
        </w:rPr>
        <w:t>.</w:t>
      </w:r>
      <w:r w:rsidR="00810C28">
        <w:rPr>
          <w:rFonts w:eastAsia="PFDinTextPro-Regular"/>
          <w:szCs w:val="28"/>
        </w:rPr>
        <w:t>9</w:t>
      </w:r>
      <w:r w:rsidR="005A0B41" w:rsidRPr="00CC5761">
        <w:rPr>
          <w:rFonts w:eastAsia="PFDinTextPro-Regular"/>
          <w:szCs w:val="28"/>
        </w:rPr>
        <w:t xml:space="preserve"> Структура резервов кредитов </w:t>
      </w:r>
      <w:r w:rsidR="005A0B41">
        <w:rPr>
          <w:rFonts w:eastAsia="PFDinTextPro-Regular"/>
          <w:szCs w:val="28"/>
        </w:rPr>
        <w:t>на 01.01.2015г,</w:t>
      </w:r>
      <w:r w:rsidR="005A0B41" w:rsidRPr="00DD71B1">
        <w:rPr>
          <w:rFonts w:eastAsia="PFDinTextPro-Regular"/>
          <w:szCs w:val="28"/>
        </w:rPr>
        <w:t xml:space="preserve"> </w:t>
      </w:r>
      <w:r w:rsidR="00E943F0">
        <w:rPr>
          <w:rFonts w:eastAsia="PFDinTextPro-Regular"/>
          <w:szCs w:val="28"/>
        </w:rPr>
        <w:t>%</w:t>
      </w:r>
    </w:p>
    <w:tbl>
      <w:tblPr>
        <w:tblW w:w="9235" w:type="dxa"/>
        <w:tblInd w:w="103" w:type="dxa"/>
        <w:tblLook w:val="04A0" w:firstRow="1" w:lastRow="0" w:firstColumn="1" w:lastColumn="0" w:noHBand="0" w:noVBand="1"/>
      </w:tblPr>
      <w:tblGrid>
        <w:gridCol w:w="2415"/>
        <w:gridCol w:w="716"/>
        <w:gridCol w:w="1269"/>
        <w:gridCol w:w="1275"/>
        <w:gridCol w:w="1180"/>
        <w:gridCol w:w="1140"/>
        <w:gridCol w:w="1240"/>
      </w:tblGrid>
      <w:tr w:rsidR="005A0B41" w:rsidRPr="00213542" w:rsidTr="00810C28">
        <w:trPr>
          <w:trHeight w:val="454"/>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B41" w:rsidRPr="008B369A" w:rsidRDefault="00D93564" w:rsidP="00D93564">
            <w:pPr>
              <w:pStyle w:val="ab"/>
              <w:jc w:val="center"/>
              <w:rPr>
                <w:lang w:eastAsia="ru-RU"/>
              </w:rPr>
            </w:pPr>
            <w:r w:rsidRPr="00D93564">
              <w:rPr>
                <w:lang w:eastAsia="ru-RU"/>
              </w:rPr>
              <w:t>Продукт</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II</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III</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IV</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V</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A0B41" w:rsidRPr="008B369A" w:rsidRDefault="005A0B41" w:rsidP="00D93564">
            <w:pPr>
              <w:pStyle w:val="ab"/>
              <w:jc w:val="center"/>
              <w:rPr>
                <w:lang w:eastAsia="ru-RU"/>
              </w:rPr>
            </w:pPr>
            <w:r w:rsidRPr="008B369A">
              <w:rPr>
                <w:lang w:eastAsia="ru-RU"/>
              </w:rPr>
              <w:t>Итого</w:t>
            </w:r>
          </w:p>
        </w:tc>
      </w:tr>
      <w:tr w:rsidR="005A0B41" w:rsidRPr="00213542" w:rsidTr="00810C28">
        <w:trPr>
          <w:trHeight w:val="454"/>
        </w:trPr>
        <w:tc>
          <w:tcPr>
            <w:tcW w:w="2415" w:type="dxa"/>
            <w:tcBorders>
              <w:top w:val="nil"/>
              <w:left w:val="single" w:sz="4" w:space="0" w:color="auto"/>
              <w:bottom w:val="single" w:sz="4" w:space="0" w:color="auto"/>
              <w:right w:val="nil"/>
            </w:tcBorders>
            <w:shd w:val="clear" w:color="auto" w:fill="auto"/>
            <w:noWrap/>
            <w:vAlign w:val="center"/>
            <w:hideMark/>
          </w:tcPr>
          <w:p w:rsidR="005A0B41" w:rsidRPr="00E169E8" w:rsidRDefault="005A0B41" w:rsidP="00D93564">
            <w:pPr>
              <w:pStyle w:val="ab"/>
              <w:jc w:val="left"/>
              <w:rPr>
                <w:lang w:eastAsia="ru-RU"/>
              </w:rPr>
            </w:pPr>
            <w:r w:rsidRPr="00E169E8">
              <w:rPr>
                <w:lang w:eastAsia="ru-RU"/>
              </w:rPr>
              <w:t>Кредиты банкам</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0,0</w:t>
            </w:r>
            <w:r w:rsidR="00E943F0">
              <w:rPr>
                <w:lang w:eastAsia="ru-RU"/>
              </w:rPr>
              <w:t>%</w:t>
            </w:r>
          </w:p>
        </w:tc>
        <w:tc>
          <w:tcPr>
            <w:tcW w:w="1269"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0,0</w:t>
            </w:r>
            <w:r w:rsidR="00E943F0">
              <w:rPr>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0,1</w:t>
            </w:r>
            <w:r w:rsidR="00E943F0">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0,1</w:t>
            </w:r>
            <w:r w:rsidR="00E943F0">
              <w:rPr>
                <w:lang w:eastAsia="ru-RU"/>
              </w:rPr>
              <w:t>%</w:t>
            </w:r>
          </w:p>
        </w:tc>
        <w:tc>
          <w:tcPr>
            <w:tcW w:w="114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0,0</w:t>
            </w:r>
            <w:r w:rsidR="00E943F0">
              <w:rPr>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0,2</w:t>
            </w:r>
            <w:r w:rsidR="00E943F0">
              <w:rPr>
                <w:lang w:eastAsia="ru-RU"/>
              </w:rPr>
              <w:t>%</w:t>
            </w:r>
          </w:p>
        </w:tc>
      </w:tr>
      <w:tr w:rsidR="005A0B41" w:rsidRPr="00213542" w:rsidTr="00810C28">
        <w:trPr>
          <w:trHeight w:val="454"/>
        </w:trPr>
        <w:tc>
          <w:tcPr>
            <w:tcW w:w="2415" w:type="dxa"/>
            <w:tcBorders>
              <w:top w:val="nil"/>
              <w:left w:val="single" w:sz="4" w:space="0" w:color="auto"/>
              <w:bottom w:val="single" w:sz="4" w:space="0" w:color="auto"/>
              <w:right w:val="nil"/>
            </w:tcBorders>
            <w:shd w:val="clear" w:color="auto" w:fill="auto"/>
            <w:noWrap/>
            <w:vAlign w:val="center"/>
            <w:hideMark/>
          </w:tcPr>
          <w:p w:rsidR="005A0B41" w:rsidRPr="00E169E8" w:rsidRDefault="005A0B41" w:rsidP="00D93564">
            <w:pPr>
              <w:pStyle w:val="ab"/>
              <w:jc w:val="left"/>
              <w:rPr>
                <w:lang w:eastAsia="ru-RU"/>
              </w:rPr>
            </w:pPr>
            <w:r w:rsidRPr="00E169E8">
              <w:rPr>
                <w:lang w:eastAsia="ru-RU"/>
              </w:rPr>
              <w:lastRenderedPageBreak/>
              <w:t>Кредиты юридическим лицам</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0,0</w:t>
            </w:r>
            <w:r w:rsidR="00E943F0">
              <w:rPr>
                <w:lang w:eastAsia="ru-RU"/>
              </w:rPr>
              <w:t>%</w:t>
            </w:r>
          </w:p>
        </w:tc>
        <w:tc>
          <w:tcPr>
            <w:tcW w:w="1269"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5,2</w:t>
            </w:r>
            <w:r w:rsidR="00E943F0">
              <w:rPr>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13,5</w:t>
            </w:r>
            <w:r w:rsidR="00E943F0">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8,8</w:t>
            </w:r>
            <w:r w:rsidR="00E943F0">
              <w:rPr>
                <w:lang w:eastAsia="ru-RU"/>
              </w:rPr>
              <w:t>%</w:t>
            </w:r>
          </w:p>
        </w:tc>
        <w:tc>
          <w:tcPr>
            <w:tcW w:w="114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50,0</w:t>
            </w:r>
            <w:r w:rsidR="00E943F0">
              <w:rPr>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77,5</w:t>
            </w:r>
            <w:r w:rsidR="00E943F0">
              <w:rPr>
                <w:lang w:eastAsia="ru-RU"/>
              </w:rPr>
              <w:t>%</w:t>
            </w:r>
          </w:p>
        </w:tc>
      </w:tr>
      <w:tr w:rsidR="005A0B41" w:rsidRPr="00213542" w:rsidTr="00810C28">
        <w:trPr>
          <w:trHeight w:val="454"/>
        </w:trPr>
        <w:tc>
          <w:tcPr>
            <w:tcW w:w="2415" w:type="dxa"/>
            <w:tcBorders>
              <w:top w:val="nil"/>
              <w:left w:val="single" w:sz="4" w:space="0" w:color="auto"/>
              <w:bottom w:val="single" w:sz="4" w:space="0" w:color="auto"/>
              <w:right w:val="nil"/>
            </w:tcBorders>
            <w:shd w:val="clear" w:color="auto" w:fill="auto"/>
            <w:noWrap/>
            <w:vAlign w:val="center"/>
            <w:hideMark/>
          </w:tcPr>
          <w:p w:rsidR="005A0B41" w:rsidRPr="00E169E8" w:rsidRDefault="005A0B41" w:rsidP="00D93564">
            <w:pPr>
              <w:pStyle w:val="ab"/>
              <w:jc w:val="left"/>
              <w:rPr>
                <w:lang w:eastAsia="ru-RU"/>
              </w:rPr>
            </w:pPr>
            <w:r w:rsidRPr="00E169E8">
              <w:rPr>
                <w:lang w:eastAsia="ru-RU"/>
              </w:rPr>
              <w:t>Кредиты физическим лицам</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0,0</w:t>
            </w:r>
            <w:r w:rsidR="00E943F0">
              <w:rPr>
                <w:lang w:eastAsia="ru-RU"/>
              </w:rPr>
              <w:t>%</w:t>
            </w:r>
          </w:p>
        </w:tc>
        <w:tc>
          <w:tcPr>
            <w:tcW w:w="1269"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5,0</w:t>
            </w:r>
            <w:r w:rsidR="00E943F0">
              <w:rPr>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0,2</w:t>
            </w:r>
            <w:r w:rsidR="00E943F0">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1,1</w:t>
            </w:r>
            <w:r w:rsidR="00E943F0">
              <w:rPr>
                <w:lang w:eastAsia="ru-RU"/>
              </w:rPr>
              <w:t>%</w:t>
            </w:r>
          </w:p>
        </w:tc>
        <w:tc>
          <w:tcPr>
            <w:tcW w:w="114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16,0</w:t>
            </w:r>
            <w:r w:rsidR="00E943F0">
              <w:rPr>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A0B41" w:rsidRPr="00E169E8" w:rsidRDefault="005A0B41" w:rsidP="00810C28">
            <w:pPr>
              <w:pStyle w:val="ab"/>
              <w:jc w:val="right"/>
              <w:rPr>
                <w:lang w:eastAsia="ru-RU"/>
              </w:rPr>
            </w:pPr>
            <w:r w:rsidRPr="00E169E8">
              <w:rPr>
                <w:lang w:eastAsia="ru-RU"/>
              </w:rPr>
              <w:t>22,3</w:t>
            </w:r>
            <w:r w:rsidR="00E943F0">
              <w:rPr>
                <w:lang w:eastAsia="ru-RU"/>
              </w:rPr>
              <w:t>%</w:t>
            </w:r>
          </w:p>
        </w:tc>
      </w:tr>
      <w:tr w:rsidR="005A0B41" w:rsidRPr="00E943F0" w:rsidTr="00810C28">
        <w:trPr>
          <w:trHeight w:val="454"/>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5A0B41" w:rsidRPr="00E943F0" w:rsidRDefault="005A0B41" w:rsidP="00810C28">
            <w:pPr>
              <w:pStyle w:val="ab"/>
              <w:jc w:val="right"/>
              <w:rPr>
                <w:b/>
                <w:bCs/>
                <w:lang w:eastAsia="ru-RU"/>
              </w:rPr>
            </w:pPr>
            <w:r w:rsidRPr="00E943F0">
              <w:rPr>
                <w:b/>
                <w:bCs/>
                <w:lang w:eastAsia="ru-RU"/>
              </w:rPr>
              <w:t>Итого:</w:t>
            </w:r>
          </w:p>
        </w:tc>
        <w:tc>
          <w:tcPr>
            <w:tcW w:w="716"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810C28">
            <w:pPr>
              <w:pStyle w:val="ab"/>
              <w:ind w:hanging="69"/>
              <w:jc w:val="right"/>
              <w:rPr>
                <w:b/>
                <w:lang w:eastAsia="ru-RU"/>
              </w:rPr>
            </w:pPr>
            <w:r w:rsidRPr="00E943F0">
              <w:rPr>
                <w:b/>
                <w:lang w:eastAsia="ru-RU"/>
              </w:rPr>
              <w:t>0,0</w:t>
            </w:r>
            <w:r w:rsidR="00E943F0" w:rsidRPr="00E943F0">
              <w:rPr>
                <w:b/>
                <w:lang w:eastAsia="ru-RU"/>
              </w:rPr>
              <w:t>%</w:t>
            </w:r>
          </w:p>
        </w:tc>
        <w:tc>
          <w:tcPr>
            <w:tcW w:w="1269"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810C28">
            <w:pPr>
              <w:pStyle w:val="ab"/>
              <w:jc w:val="right"/>
              <w:rPr>
                <w:b/>
                <w:lang w:eastAsia="ru-RU"/>
              </w:rPr>
            </w:pPr>
            <w:r w:rsidRPr="00E943F0">
              <w:rPr>
                <w:b/>
                <w:lang w:eastAsia="ru-RU"/>
              </w:rPr>
              <w:t>10,2</w:t>
            </w:r>
            <w:r w:rsidR="00E943F0" w:rsidRPr="00E943F0">
              <w:rPr>
                <w:b/>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810C28">
            <w:pPr>
              <w:pStyle w:val="ab"/>
              <w:jc w:val="right"/>
              <w:rPr>
                <w:b/>
                <w:lang w:eastAsia="ru-RU"/>
              </w:rPr>
            </w:pPr>
            <w:r w:rsidRPr="00E943F0">
              <w:rPr>
                <w:b/>
                <w:lang w:eastAsia="ru-RU"/>
              </w:rPr>
              <w:t>13,8</w:t>
            </w:r>
            <w:r w:rsidR="00E943F0" w:rsidRPr="00E943F0">
              <w:rPr>
                <w:b/>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810C28">
            <w:pPr>
              <w:pStyle w:val="ab"/>
              <w:jc w:val="right"/>
              <w:rPr>
                <w:b/>
                <w:lang w:eastAsia="ru-RU"/>
              </w:rPr>
            </w:pPr>
            <w:r w:rsidRPr="00E943F0">
              <w:rPr>
                <w:b/>
                <w:lang w:eastAsia="ru-RU"/>
              </w:rPr>
              <w:t>10,0</w:t>
            </w:r>
            <w:r w:rsidR="00E943F0" w:rsidRPr="00E943F0">
              <w:rPr>
                <w:b/>
                <w:lang w:eastAsia="ru-RU"/>
              </w:rPr>
              <w:t>%</w:t>
            </w:r>
          </w:p>
        </w:tc>
        <w:tc>
          <w:tcPr>
            <w:tcW w:w="114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810C28">
            <w:pPr>
              <w:pStyle w:val="ab"/>
              <w:jc w:val="right"/>
              <w:rPr>
                <w:b/>
                <w:lang w:eastAsia="ru-RU"/>
              </w:rPr>
            </w:pPr>
            <w:r w:rsidRPr="00E943F0">
              <w:rPr>
                <w:b/>
                <w:lang w:eastAsia="ru-RU"/>
              </w:rPr>
              <w:t>66,0</w:t>
            </w:r>
            <w:r w:rsidR="00E943F0" w:rsidRPr="00E943F0">
              <w:rPr>
                <w:b/>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A0B41" w:rsidRPr="00E943F0" w:rsidRDefault="005A0B41" w:rsidP="00810C28">
            <w:pPr>
              <w:pStyle w:val="ab"/>
              <w:jc w:val="right"/>
              <w:rPr>
                <w:b/>
                <w:lang w:eastAsia="ru-RU"/>
              </w:rPr>
            </w:pPr>
            <w:r w:rsidRPr="00E943F0">
              <w:rPr>
                <w:b/>
                <w:lang w:eastAsia="ru-RU"/>
              </w:rPr>
              <w:t>100,0</w:t>
            </w:r>
            <w:r w:rsidR="00E943F0" w:rsidRPr="00E943F0">
              <w:rPr>
                <w:b/>
                <w:lang w:eastAsia="ru-RU"/>
              </w:rPr>
              <w:t>%</w:t>
            </w:r>
          </w:p>
        </w:tc>
      </w:tr>
    </w:tbl>
    <w:p w:rsidR="005A0B41" w:rsidRDefault="005A0B41" w:rsidP="005A0B41">
      <w:pPr>
        <w:autoSpaceDE w:val="0"/>
        <w:autoSpaceDN w:val="0"/>
        <w:adjustRightInd w:val="0"/>
        <w:rPr>
          <w:rFonts w:eastAsia="PFDinTextPro-Regular"/>
          <w:szCs w:val="28"/>
        </w:rPr>
      </w:pPr>
    </w:p>
    <w:p w:rsidR="00810C28" w:rsidRPr="00E943F0" w:rsidRDefault="00E943F0" w:rsidP="005A0B41">
      <w:pPr>
        <w:autoSpaceDE w:val="0"/>
        <w:autoSpaceDN w:val="0"/>
        <w:adjustRightInd w:val="0"/>
        <w:rPr>
          <w:rFonts w:eastAsia="PFDinTextPro-Regular"/>
          <w:szCs w:val="28"/>
        </w:rPr>
      </w:pPr>
      <w:r>
        <w:rPr>
          <w:rFonts w:eastAsia="PFDinTextPro-Regular"/>
          <w:szCs w:val="28"/>
        </w:rPr>
        <w:t>В итоге видна тенденция уменьшения резервов наиболее рискованной группы от периода к периоду.</w:t>
      </w:r>
    </w:p>
    <w:p w:rsidR="005A0B41" w:rsidRDefault="005A0B41" w:rsidP="005A0B41">
      <w:pPr>
        <w:autoSpaceDE w:val="0"/>
        <w:autoSpaceDN w:val="0"/>
        <w:adjustRightInd w:val="0"/>
        <w:rPr>
          <w:rFonts w:eastAsia="PFDinTextPro-Regular"/>
          <w:szCs w:val="28"/>
        </w:rPr>
      </w:pPr>
      <w:r>
        <w:rPr>
          <w:rFonts w:eastAsia="PFDinTextPro-Regular"/>
          <w:szCs w:val="28"/>
        </w:rPr>
        <w:t>Оценка  кредитного риска</w:t>
      </w:r>
      <w:r w:rsidR="00E943F0">
        <w:rPr>
          <w:rFonts w:eastAsia="PFDinTextPro-Regular"/>
          <w:szCs w:val="28"/>
        </w:rPr>
        <w:t xml:space="preserve"> проводится в целом по банку и </w:t>
      </w:r>
      <w:r>
        <w:rPr>
          <w:rFonts w:eastAsia="PFDinTextPro-Regular"/>
          <w:szCs w:val="28"/>
        </w:rPr>
        <w:t>по отдельным портфелям активов, подверженных кредитному риску, а также в разрезе индивидуальных кредитных рисков отдельных контрагентов и групп контрагентов, стран, географических регионов, отраслей хозяйства, видов экономической деятельности.</w:t>
      </w:r>
    </w:p>
    <w:p w:rsidR="005A0B41" w:rsidRPr="00DD71B1" w:rsidRDefault="005A0B41" w:rsidP="005A0B41">
      <w:pPr>
        <w:autoSpaceDE w:val="0"/>
        <w:autoSpaceDN w:val="0"/>
        <w:adjustRightInd w:val="0"/>
        <w:rPr>
          <w:rFonts w:eastAsia="PFDinTextPro-Regular"/>
          <w:szCs w:val="28"/>
        </w:rPr>
      </w:pPr>
      <w:r>
        <w:rPr>
          <w:rFonts w:eastAsia="PFDinTextPro-Regular"/>
          <w:szCs w:val="28"/>
        </w:rPr>
        <w:t>В банке функционирует система внутренних рейтингов, в основе которой лежат экономико-математические модели оценки вероятности дефолта контрагентов и сделок. Модели оценки вероятности дефолта подлежат периодической калибровке на основании накопленных статистических данных.</w:t>
      </w:r>
    </w:p>
    <w:p w:rsidR="005A0B41" w:rsidRDefault="005A0B41" w:rsidP="005A0B41">
      <w:pPr>
        <w:autoSpaceDE w:val="0"/>
        <w:autoSpaceDN w:val="0"/>
        <w:adjustRightInd w:val="0"/>
        <w:rPr>
          <w:rFonts w:eastAsia="PFDinTextPro-Regular"/>
          <w:szCs w:val="28"/>
        </w:rPr>
      </w:pPr>
      <w:r>
        <w:rPr>
          <w:rFonts w:eastAsia="PFDinTextPro-Regular"/>
          <w:szCs w:val="28"/>
        </w:rPr>
        <w:t xml:space="preserve">Структура резервов указывает на необходимость принятия более жестких мер при кредитовании как физических, так и юридических лиц, особо пристальное внимание необходимо в условиях кризиса обращать внимание на юридические лица, т.к. суммы кредитования более внушительные по сравнению с </w:t>
      </w:r>
      <w:proofErr w:type="gramStart"/>
      <w:r>
        <w:rPr>
          <w:rFonts w:eastAsia="PFDinTextPro-Regular"/>
          <w:szCs w:val="28"/>
        </w:rPr>
        <w:t>физическими</w:t>
      </w:r>
      <w:proofErr w:type="gramEnd"/>
      <w:r>
        <w:rPr>
          <w:rFonts w:eastAsia="PFDinTextPro-Regular"/>
          <w:szCs w:val="28"/>
        </w:rPr>
        <w:t xml:space="preserve">. </w:t>
      </w:r>
    </w:p>
    <w:p w:rsidR="00AD7C8E" w:rsidRDefault="00AD7C8E" w:rsidP="009024DC"/>
    <w:p w:rsidR="00AD7C8E" w:rsidRDefault="009D372E" w:rsidP="00AD7C8E">
      <w:pPr>
        <w:pStyle w:val="1"/>
      </w:pPr>
      <w:bookmarkStart w:id="9" w:name="_Toc504433995"/>
      <w:r w:rsidRPr="009D372E">
        <w:t>2.3. Рекомендации на основании проведенного анализа и перспективы развития ипотечного кредитования в банке</w:t>
      </w:r>
      <w:bookmarkEnd w:id="9"/>
    </w:p>
    <w:p w:rsidR="001054AC" w:rsidRDefault="001054AC" w:rsidP="00591A36">
      <w:proofErr w:type="gramStart"/>
      <w:r>
        <w:t xml:space="preserve">В настоящее время происходит активное увеличение </w:t>
      </w:r>
      <w:r w:rsidR="008E6853">
        <w:t>ипотечного</w:t>
      </w:r>
      <w:r>
        <w:t xml:space="preserve"> к</w:t>
      </w:r>
      <w:r w:rsidR="00713C2B">
        <w:t>редитования, с одной стороны, э</w:t>
      </w:r>
      <w:r>
        <w:t xml:space="preserve">то позитивный момент, т.к. у большого количества населения возникнет в собственности собственное жилье, а банк получит ежемесячный </w:t>
      </w:r>
      <w:r w:rsidR="008E6853">
        <w:t>стабильный</w:t>
      </w:r>
      <w:r>
        <w:t xml:space="preserve"> доход в виде погашения процентных платежей и основного долга (тела кредита), а, с другой стороны, Банк России </w:t>
      </w:r>
      <w:r>
        <w:lastRenderedPageBreak/>
        <w:t xml:space="preserve">был вынужден повысить </w:t>
      </w:r>
      <w:r w:rsidR="007E0B0E" w:rsidRPr="007E0B0E">
        <w:t>с 1 января 2018 г. коэффициенты риска для ипотечных кредитов</w:t>
      </w:r>
      <w:proofErr w:type="gramEnd"/>
      <w:r w:rsidR="007E0B0E" w:rsidRPr="007E0B0E">
        <w:t xml:space="preserve"> с первоначальным взносом, величина по которым меньше 20%,</w:t>
      </w:r>
      <w:r w:rsidR="007D7635">
        <w:t xml:space="preserve"> </w:t>
      </w:r>
      <w:r w:rsidR="007D7635">
        <w:rPr>
          <w:rStyle w:val="af"/>
        </w:rPr>
        <w:footnoteReference w:id="34"/>
      </w:r>
      <w:r w:rsidR="007D7635">
        <w:t xml:space="preserve"> </w:t>
      </w:r>
      <w:r w:rsidR="007E0B0E" w:rsidRPr="007E0B0E">
        <w:t>т.е. в подобной ситуации банки будут вынуждены или увеличить величину первоначального взноса до 20% или же у</w:t>
      </w:r>
      <w:r w:rsidR="007E0B0E">
        <w:t>величить резервы по ним. С другой</w:t>
      </w:r>
      <w:r w:rsidR="007E0B0E" w:rsidRPr="007E0B0E">
        <w:t xml:space="preserve"> стороны, подобное увеличение приведет к уменьшению рискованности кредитов и уменьшению их количества, а, следовательно, прибыль банков будет уменьшаться, а, с </w:t>
      </w:r>
      <w:r w:rsidR="007E0B0E">
        <w:t>третьей стороны, подобное в результате</w:t>
      </w:r>
      <w:r w:rsidR="007E0B0E" w:rsidRPr="007E0B0E">
        <w:t xml:space="preserve"> сможет уменьшить количество ипотечных кредитов, </w:t>
      </w:r>
      <w:r w:rsidR="007E0B0E">
        <w:t>а также даже</w:t>
      </w:r>
      <w:r w:rsidR="007E0B0E" w:rsidRPr="007E0B0E">
        <w:t xml:space="preserve"> настоящая ситуация в результате</w:t>
      </w:r>
      <w:r w:rsidR="007E0B0E">
        <w:t xml:space="preserve"> спровоцирует рост цен на жилье. Что также уменьшить количество ипотечных кредитов, следовательно, банки также утратят часть потенциального дохода.</w:t>
      </w:r>
    </w:p>
    <w:p w:rsidR="007E0B0E" w:rsidRDefault="007E0B0E" w:rsidP="00591A36">
      <w:r>
        <w:t xml:space="preserve">Поэтому важно понимать </w:t>
      </w:r>
      <w:proofErr w:type="gramStart"/>
      <w:r>
        <w:t>тенденции</w:t>
      </w:r>
      <w:proofErr w:type="gramEnd"/>
      <w:r>
        <w:t xml:space="preserve"> как на ипотечном рынке, так и ипотечном кредитовании – и здесь больше задача для Банка России, который по средствам обязательных резервов способен оказывать влияние на ставку кредитования в целом, в </w:t>
      </w:r>
      <w:proofErr w:type="spellStart"/>
      <w:r>
        <w:t>т.ч</w:t>
      </w:r>
      <w:proofErr w:type="spellEnd"/>
      <w:r>
        <w:t>. ипотечном кредитовании.</w:t>
      </w:r>
    </w:p>
    <w:p w:rsidR="00591A36" w:rsidRDefault="00591A36" w:rsidP="00591A36">
      <w:r>
        <w:t xml:space="preserve">Постоянно проводить маркетинговый анализ на предмет </w:t>
      </w:r>
      <w:proofErr w:type="spellStart"/>
      <w:r>
        <w:t>конкурентоспобности</w:t>
      </w:r>
      <w:proofErr w:type="spellEnd"/>
      <w:r>
        <w:t xml:space="preserve"> процентных ставок и условий кредитования, т.к. </w:t>
      </w:r>
      <w:r w:rsidR="007D7635">
        <w:t>между банками идет активная борьба за потенциальных заемщиков</w:t>
      </w:r>
      <w:r>
        <w:t>.</w:t>
      </w:r>
    </w:p>
    <w:p w:rsidR="00591A36" w:rsidRPr="0071239E" w:rsidRDefault="00591A36" w:rsidP="00591A36">
      <w:pPr>
        <w:ind w:right="23"/>
        <w:rPr>
          <w:szCs w:val="28"/>
        </w:rPr>
      </w:pPr>
      <w:r w:rsidRPr="0071239E">
        <w:rPr>
          <w:szCs w:val="28"/>
        </w:rPr>
        <w:t>Можно предложить следующие мероприятия</w:t>
      </w:r>
      <w:r>
        <w:rPr>
          <w:szCs w:val="28"/>
        </w:rPr>
        <w:t xml:space="preserve"> для улучшения </w:t>
      </w:r>
      <w:r w:rsidR="007D7635">
        <w:rPr>
          <w:szCs w:val="28"/>
        </w:rPr>
        <w:t>ипотечного кредитования</w:t>
      </w:r>
      <w:r w:rsidRPr="0071239E">
        <w:rPr>
          <w:szCs w:val="28"/>
        </w:rPr>
        <w:t>:</w:t>
      </w:r>
    </w:p>
    <w:p w:rsidR="00591A36" w:rsidRPr="0071239E" w:rsidRDefault="00591A36" w:rsidP="00591A36">
      <w:pPr>
        <w:ind w:right="23"/>
        <w:rPr>
          <w:szCs w:val="28"/>
        </w:rPr>
      </w:pPr>
      <w:r w:rsidRPr="0071239E">
        <w:rPr>
          <w:szCs w:val="28"/>
        </w:rPr>
        <w:t xml:space="preserve">1. </w:t>
      </w:r>
      <w:r>
        <w:rPr>
          <w:szCs w:val="28"/>
        </w:rPr>
        <w:t>В настоящее время много</w:t>
      </w:r>
      <w:r w:rsidRPr="0071239E">
        <w:rPr>
          <w:szCs w:val="28"/>
        </w:rPr>
        <w:t xml:space="preserve"> государственных программ много по жилью, участкам под ИЖС, необходимо сотрудничество и взаимовыгодное партнерство с</w:t>
      </w:r>
      <w:r w:rsidR="007D7635">
        <w:rPr>
          <w:szCs w:val="28"/>
        </w:rPr>
        <w:t xml:space="preserve"> компаниями,</w:t>
      </w:r>
      <w:r w:rsidRPr="0071239E">
        <w:rPr>
          <w:szCs w:val="28"/>
        </w:rPr>
        <w:t xml:space="preserve"> продающими земельные участки, чтобы информировали, что в банке выдаются под такую программу кредиты – это увеличит кредитование физических лиц.</w:t>
      </w:r>
    </w:p>
    <w:p w:rsidR="00591A36" w:rsidRPr="0071239E" w:rsidRDefault="00591A36" w:rsidP="00591A36">
      <w:pPr>
        <w:ind w:right="23"/>
        <w:rPr>
          <w:szCs w:val="28"/>
        </w:rPr>
      </w:pPr>
      <w:r>
        <w:rPr>
          <w:szCs w:val="28"/>
        </w:rPr>
        <w:t>2</w:t>
      </w:r>
      <w:r w:rsidRPr="0071239E">
        <w:rPr>
          <w:szCs w:val="28"/>
        </w:rPr>
        <w:t xml:space="preserve">. Активно участвовать в государственных программах по поводу жилья.  У банка уже есть одна такая программа – попробовать что-то более </w:t>
      </w:r>
      <w:r w:rsidRPr="0071239E">
        <w:rPr>
          <w:szCs w:val="28"/>
        </w:rPr>
        <w:lastRenderedPageBreak/>
        <w:t>новое, например, кредитование участков под ИЖС совместно с государством</w:t>
      </w:r>
      <w:proofErr w:type="gramStart"/>
      <w:r w:rsidRPr="0071239E">
        <w:rPr>
          <w:szCs w:val="28"/>
        </w:rPr>
        <w:t xml:space="preserve">,, </w:t>
      </w:r>
      <w:proofErr w:type="gramEnd"/>
      <w:r w:rsidRPr="0071239E">
        <w:rPr>
          <w:szCs w:val="28"/>
        </w:rPr>
        <w:t xml:space="preserve">т.к. в последнее время этот рынок очень оживился, ведь жить в своем доме, построенном на твой вкус и под тебя – это мечта практически каждого человека. </w:t>
      </w:r>
    </w:p>
    <w:p w:rsidR="00591A36" w:rsidRPr="0071239E" w:rsidRDefault="00591A36" w:rsidP="00591A36">
      <w:pPr>
        <w:ind w:right="23"/>
        <w:rPr>
          <w:szCs w:val="28"/>
        </w:rPr>
      </w:pPr>
      <w:r>
        <w:rPr>
          <w:szCs w:val="28"/>
        </w:rPr>
        <w:t>3</w:t>
      </w:r>
      <w:r w:rsidRPr="0071239E">
        <w:rPr>
          <w:szCs w:val="28"/>
        </w:rPr>
        <w:t>. Разработать индивидуальную программу под кредитование участков индивидуального строительства и квартир в два этапа:</w:t>
      </w:r>
    </w:p>
    <w:p w:rsidR="00591A36" w:rsidRPr="0071239E" w:rsidRDefault="00591A36" w:rsidP="00591A36">
      <w:pPr>
        <w:ind w:right="23"/>
        <w:rPr>
          <w:szCs w:val="28"/>
        </w:rPr>
      </w:pPr>
      <w:r>
        <w:rPr>
          <w:szCs w:val="28"/>
        </w:rPr>
        <w:t>3</w:t>
      </w:r>
      <w:r w:rsidRPr="0071239E">
        <w:rPr>
          <w:szCs w:val="28"/>
        </w:rPr>
        <w:t>.1. Часть кредита, которая берется на непосредственное приобретение т.к. процесс оформления документов на собственность может затянуться, а в нынешних условиях население не готово платить за кредитные денежные средства, которыми еще не пользуется, но уже как бы есть в наличие.</w:t>
      </w:r>
    </w:p>
    <w:p w:rsidR="00591A36" w:rsidRPr="0071239E" w:rsidRDefault="00591A36" w:rsidP="00591A36">
      <w:pPr>
        <w:ind w:right="23"/>
        <w:rPr>
          <w:szCs w:val="28"/>
        </w:rPr>
      </w:pPr>
      <w:r>
        <w:rPr>
          <w:szCs w:val="28"/>
        </w:rPr>
        <w:t>3</w:t>
      </w:r>
      <w:r w:rsidRPr="0071239E">
        <w:rPr>
          <w:szCs w:val="28"/>
        </w:rPr>
        <w:t>.2. Часть кредита, которая берется непосредственно на строительство, или на ремонтные работы квартиры, но ограничить квартиры новостройками.</w:t>
      </w:r>
    </w:p>
    <w:p w:rsidR="00591A36" w:rsidRPr="0071239E" w:rsidRDefault="00591A36" w:rsidP="00591A36">
      <w:pPr>
        <w:ind w:right="23"/>
        <w:rPr>
          <w:szCs w:val="28"/>
        </w:rPr>
      </w:pPr>
      <w:r>
        <w:rPr>
          <w:szCs w:val="28"/>
        </w:rPr>
        <w:t>4</w:t>
      </w:r>
      <w:r w:rsidRPr="0071239E">
        <w:rPr>
          <w:szCs w:val="28"/>
        </w:rPr>
        <w:t>. Размещать рекламные блоки с интересными предложениями для молодежи в социальных сетях.</w:t>
      </w:r>
    </w:p>
    <w:p w:rsidR="00591A36" w:rsidRDefault="00591A36" w:rsidP="00591A36">
      <w:pPr>
        <w:ind w:right="23"/>
        <w:rPr>
          <w:szCs w:val="28"/>
        </w:rPr>
      </w:pPr>
      <w:r>
        <w:rPr>
          <w:szCs w:val="28"/>
        </w:rPr>
        <w:t xml:space="preserve">5. К проверенным клиентам </w:t>
      </w:r>
      <w:r w:rsidR="00713C2B">
        <w:rPr>
          <w:szCs w:val="28"/>
        </w:rPr>
        <w:t>применять индивидуальный подход,</w:t>
      </w:r>
      <w:r>
        <w:rPr>
          <w:szCs w:val="28"/>
        </w:rPr>
        <w:t xml:space="preserve"> выделить их в отдельные группы и при кредитовании немного меньш</w:t>
      </w:r>
      <w:r w:rsidR="00487AE8">
        <w:rPr>
          <w:szCs w:val="28"/>
        </w:rPr>
        <w:t>е ставки предлагать</w:t>
      </w:r>
      <w:r>
        <w:rPr>
          <w:szCs w:val="28"/>
        </w:rPr>
        <w:t>.</w:t>
      </w:r>
    </w:p>
    <w:p w:rsidR="00591A36" w:rsidRDefault="00591A36" w:rsidP="00591A36">
      <w:pPr>
        <w:ind w:right="23"/>
        <w:rPr>
          <w:szCs w:val="28"/>
        </w:rPr>
      </w:pPr>
      <w:proofErr w:type="gramStart"/>
      <w:r w:rsidRPr="0071239E">
        <w:rPr>
          <w:szCs w:val="28"/>
        </w:rPr>
        <w:t>Можно предложить следующие мероприятия</w:t>
      </w:r>
      <w:r>
        <w:rPr>
          <w:szCs w:val="28"/>
        </w:rPr>
        <w:t xml:space="preserve"> для улучшения </w:t>
      </w:r>
      <w:r w:rsidR="00713C2B">
        <w:rPr>
          <w:szCs w:val="28"/>
        </w:rPr>
        <w:t>ипотечное кредитование</w:t>
      </w:r>
      <w:r>
        <w:rPr>
          <w:szCs w:val="28"/>
        </w:rPr>
        <w:t xml:space="preserve"> – более активное с</w:t>
      </w:r>
      <w:r w:rsidRPr="0071239E">
        <w:rPr>
          <w:szCs w:val="28"/>
        </w:rPr>
        <w:t>отр</w:t>
      </w:r>
      <w:r>
        <w:rPr>
          <w:szCs w:val="28"/>
        </w:rPr>
        <w:t>удничество</w:t>
      </w:r>
      <w:r w:rsidRPr="0071239E">
        <w:rPr>
          <w:szCs w:val="28"/>
        </w:rPr>
        <w:t xml:space="preserve"> с </w:t>
      </w:r>
      <w:r>
        <w:rPr>
          <w:szCs w:val="28"/>
        </w:rPr>
        <w:t xml:space="preserve">застройщиками, чтобы больше ипотечных </w:t>
      </w:r>
      <w:r w:rsidRPr="0071239E">
        <w:rPr>
          <w:szCs w:val="28"/>
        </w:rPr>
        <w:t>кредитов</w:t>
      </w:r>
      <w:r>
        <w:rPr>
          <w:szCs w:val="28"/>
        </w:rPr>
        <w:t xml:space="preserve"> брали</w:t>
      </w:r>
      <w:r w:rsidRPr="0071239E">
        <w:rPr>
          <w:szCs w:val="28"/>
        </w:rPr>
        <w:t xml:space="preserve"> с целью строительства на  участках индивидуального </w:t>
      </w:r>
      <w:proofErr w:type="spellStart"/>
      <w:r w:rsidRPr="0071239E">
        <w:rPr>
          <w:szCs w:val="28"/>
        </w:rPr>
        <w:t>застроя</w:t>
      </w:r>
      <w:proofErr w:type="spellEnd"/>
      <w:r w:rsidRPr="0071239E">
        <w:rPr>
          <w:szCs w:val="28"/>
        </w:rPr>
        <w:t>, строительства блокировочных домов, особенно которые ориентированы на новые технологии, т.к. эти дома в силу своей прочности и относительно невысокой стоимости могут конкурировать по цене с квартирами, для этого необходимо провести анализ рынка – это поможет</w:t>
      </w:r>
      <w:proofErr w:type="gramEnd"/>
      <w:r w:rsidRPr="0071239E">
        <w:rPr>
          <w:szCs w:val="28"/>
        </w:rPr>
        <w:t xml:space="preserve"> увели</w:t>
      </w:r>
      <w:r>
        <w:rPr>
          <w:szCs w:val="28"/>
        </w:rPr>
        <w:t>чить кредитование в данном сегменте.</w:t>
      </w:r>
    </w:p>
    <w:p w:rsidR="00591A36" w:rsidRDefault="00591A36" w:rsidP="00591A36">
      <w:pPr>
        <w:ind w:right="23"/>
        <w:rPr>
          <w:rFonts w:eastAsia="Times New Roman"/>
          <w:szCs w:val="28"/>
        </w:rPr>
      </w:pPr>
      <w:r w:rsidRPr="00BF3BDA">
        <w:rPr>
          <w:rFonts w:eastAsia="Times New Roman"/>
          <w:szCs w:val="28"/>
        </w:rPr>
        <w:t>Строительство собственного дома – это мечта многих</w:t>
      </w:r>
      <w:r>
        <w:rPr>
          <w:rFonts w:eastAsia="Times New Roman"/>
          <w:szCs w:val="28"/>
        </w:rPr>
        <w:t xml:space="preserve"> людей. </w:t>
      </w:r>
    </w:p>
    <w:p w:rsidR="00591A36" w:rsidRDefault="00591A36" w:rsidP="00591A36">
      <w:pPr>
        <w:ind w:right="23"/>
        <w:rPr>
          <w:rFonts w:eastAsia="Times New Roman"/>
          <w:szCs w:val="28"/>
        </w:rPr>
      </w:pPr>
      <w:r>
        <w:rPr>
          <w:rFonts w:eastAsia="Times New Roman"/>
          <w:szCs w:val="28"/>
        </w:rPr>
        <w:t>Здесь свои сложности:</w:t>
      </w:r>
    </w:p>
    <w:p w:rsidR="00591A36" w:rsidRDefault="00591A36" w:rsidP="00591A36">
      <w:pPr>
        <w:ind w:right="23"/>
        <w:rPr>
          <w:rFonts w:eastAsia="Times New Roman"/>
          <w:szCs w:val="28"/>
        </w:rPr>
      </w:pPr>
      <w:r>
        <w:rPr>
          <w:rFonts w:eastAsia="Times New Roman"/>
          <w:szCs w:val="28"/>
        </w:rPr>
        <w:t>1. Приобрести участок;</w:t>
      </w:r>
    </w:p>
    <w:p w:rsidR="00591A36" w:rsidRDefault="00591A36" w:rsidP="00591A36">
      <w:pPr>
        <w:ind w:right="23"/>
        <w:rPr>
          <w:rFonts w:eastAsia="Times New Roman"/>
          <w:szCs w:val="28"/>
        </w:rPr>
      </w:pPr>
      <w:r>
        <w:rPr>
          <w:rFonts w:eastAsia="Times New Roman"/>
          <w:szCs w:val="28"/>
        </w:rPr>
        <w:lastRenderedPageBreak/>
        <w:t>2. Оформить его в собственность – это где-то в зависимости от разных факторов может достигнуть даже 1 года.</w:t>
      </w:r>
    </w:p>
    <w:p w:rsidR="00591A36" w:rsidRDefault="00591A36" w:rsidP="00591A36">
      <w:pPr>
        <w:ind w:right="23"/>
        <w:rPr>
          <w:rFonts w:eastAsia="Times New Roman"/>
          <w:szCs w:val="28"/>
        </w:rPr>
      </w:pPr>
      <w:r>
        <w:rPr>
          <w:rFonts w:eastAsia="Times New Roman"/>
          <w:szCs w:val="28"/>
        </w:rPr>
        <w:t>3. Строительство дома.</w:t>
      </w:r>
    </w:p>
    <w:p w:rsidR="00591A36" w:rsidRDefault="00591A36" w:rsidP="00591A36">
      <w:pPr>
        <w:ind w:right="23"/>
        <w:rPr>
          <w:rFonts w:eastAsia="Times New Roman"/>
          <w:szCs w:val="28"/>
        </w:rPr>
      </w:pPr>
      <w:r>
        <w:rPr>
          <w:rFonts w:eastAsia="Times New Roman"/>
          <w:szCs w:val="28"/>
        </w:rPr>
        <w:t xml:space="preserve">Обычно банки предпочитают выдавать целиком и сразу, здесь всё понятно почему – доход банка – это проценты по выданному кредиту. Но здесь кроится причина, почему люди не спешат брать подобные кредиты. Сделка оформляется какое-то время, физическое лицо еще не пользуется благом, но уже вынуждено платить проценты. </w:t>
      </w:r>
    </w:p>
    <w:p w:rsidR="00591A36" w:rsidRDefault="00591A36" w:rsidP="00591A36">
      <w:pPr>
        <w:ind w:right="23"/>
        <w:rPr>
          <w:rFonts w:eastAsia="Times New Roman"/>
          <w:szCs w:val="28"/>
        </w:rPr>
      </w:pPr>
      <w:r>
        <w:rPr>
          <w:rFonts w:eastAsia="Times New Roman"/>
          <w:szCs w:val="28"/>
        </w:rPr>
        <w:t>Здесь предлагается данный кредит разбить на два этапа, так как от момента приобретения до момента строительства может пройти год. Предлагается основываться на таких документах как договор купли-продажи участка – для выдачи первого транша кредита, а второй – это разрешение на строительство. Но рассчитывать величину и процентные ставки кредита сразу при подписании подобного кредита.</w:t>
      </w:r>
    </w:p>
    <w:p w:rsidR="00591A36" w:rsidRPr="00E7717C" w:rsidRDefault="00591A36" w:rsidP="00591A36">
      <w:pPr>
        <w:ind w:right="23"/>
        <w:rPr>
          <w:rFonts w:eastAsia="Times New Roman"/>
          <w:szCs w:val="28"/>
        </w:rPr>
      </w:pPr>
      <w:r>
        <w:rPr>
          <w:rFonts w:eastAsia="Times New Roman"/>
          <w:szCs w:val="28"/>
        </w:rPr>
        <w:t>Рассмотрим типичную ситуацию в случае приобретении участка под ИЖС физическим лицом.</w:t>
      </w:r>
    </w:p>
    <w:p w:rsidR="00591A36" w:rsidRDefault="00591A36" w:rsidP="00591A36">
      <w:pPr>
        <w:ind w:right="23"/>
        <w:rPr>
          <w:rFonts w:eastAsia="Times New Roman"/>
          <w:szCs w:val="28"/>
        </w:rPr>
      </w:pPr>
      <w:r>
        <w:rPr>
          <w:rFonts w:eastAsia="Times New Roman"/>
          <w:szCs w:val="28"/>
        </w:rPr>
        <w:t>Табл</w:t>
      </w:r>
      <w:r w:rsidR="00487AE8">
        <w:rPr>
          <w:rFonts w:eastAsia="Times New Roman"/>
          <w:szCs w:val="28"/>
        </w:rPr>
        <w:t>ица 3.8.</w:t>
      </w:r>
      <w:r w:rsidR="00002239">
        <w:rPr>
          <w:rFonts w:eastAsia="Times New Roman"/>
          <w:szCs w:val="28"/>
        </w:rPr>
        <w:t xml:space="preserve"> </w:t>
      </w:r>
      <w:r>
        <w:rPr>
          <w:rFonts w:eastAsia="Times New Roman"/>
          <w:szCs w:val="28"/>
        </w:rPr>
        <w:t>Стоимость участков под ИЖС</w:t>
      </w:r>
      <w:r w:rsidRPr="00E7717C">
        <w:rPr>
          <w:rFonts w:eastAsia="Times New Roman"/>
          <w:szCs w:val="28"/>
        </w:rPr>
        <w:t xml:space="preserve"> </w:t>
      </w:r>
      <w:r>
        <w:rPr>
          <w:rFonts w:eastAsia="Times New Roman"/>
          <w:szCs w:val="28"/>
        </w:rPr>
        <w:t>во Владимире</w:t>
      </w:r>
      <w:r w:rsidR="00487AE8">
        <w:rPr>
          <w:rStyle w:val="af"/>
          <w:rFonts w:eastAsia="Times New Roman"/>
          <w:szCs w:val="28"/>
        </w:rPr>
        <w:footnoteReference w:id="35"/>
      </w:r>
    </w:p>
    <w:tbl>
      <w:tblPr>
        <w:tblW w:w="9262" w:type="dxa"/>
        <w:tblInd w:w="89" w:type="dxa"/>
        <w:tblLook w:val="04A0" w:firstRow="1" w:lastRow="0" w:firstColumn="1" w:lastColumn="0" w:noHBand="0" w:noVBand="1"/>
      </w:tblPr>
      <w:tblGrid>
        <w:gridCol w:w="2262"/>
        <w:gridCol w:w="1285"/>
        <w:gridCol w:w="1921"/>
        <w:gridCol w:w="2044"/>
        <w:gridCol w:w="1750"/>
      </w:tblGrid>
      <w:tr w:rsidR="00591A36" w:rsidRPr="00E7717C" w:rsidTr="00487AE8">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7E0B0E">
            <w:pPr>
              <w:pStyle w:val="ab"/>
              <w:jc w:val="center"/>
              <w:rPr>
                <w:lang w:eastAsia="ru-RU"/>
              </w:rPr>
            </w:pPr>
            <w:r w:rsidRPr="00E7717C">
              <w:rPr>
                <w:lang w:eastAsia="ru-RU"/>
              </w:rPr>
              <w:t>район</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591A36" w:rsidRPr="00E7717C" w:rsidRDefault="00591A36" w:rsidP="007E0B0E">
            <w:pPr>
              <w:pStyle w:val="ab"/>
              <w:jc w:val="center"/>
              <w:rPr>
                <w:lang w:eastAsia="ru-RU"/>
              </w:rPr>
            </w:pPr>
            <w:r w:rsidRPr="00E7717C">
              <w:rPr>
                <w:lang w:eastAsia="ru-RU"/>
              </w:rPr>
              <w:t xml:space="preserve">1 </w:t>
            </w:r>
            <w:proofErr w:type="spellStart"/>
            <w:r w:rsidRPr="00E7717C">
              <w:rPr>
                <w:lang w:eastAsia="ru-RU"/>
              </w:rPr>
              <w:t>кв</w:t>
            </w:r>
            <w:proofErr w:type="gramStart"/>
            <w:r w:rsidRPr="00E7717C">
              <w:rPr>
                <w:lang w:eastAsia="ru-RU"/>
              </w:rPr>
              <w:t>.м</w:t>
            </w:r>
            <w:proofErr w:type="spellEnd"/>
            <w:proofErr w:type="gramEnd"/>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rsidR="00591A36" w:rsidRPr="00E7717C" w:rsidRDefault="00591A36" w:rsidP="007E0B0E">
            <w:pPr>
              <w:pStyle w:val="ab"/>
              <w:jc w:val="center"/>
              <w:rPr>
                <w:lang w:eastAsia="ru-RU"/>
              </w:rPr>
            </w:pPr>
            <w:r w:rsidRPr="00E7717C">
              <w:rPr>
                <w:lang w:eastAsia="ru-RU"/>
              </w:rPr>
              <w:t xml:space="preserve">Площадь, </w:t>
            </w:r>
            <w:proofErr w:type="spellStart"/>
            <w:r w:rsidRPr="00E7717C">
              <w:rPr>
                <w:lang w:eastAsia="ru-RU"/>
              </w:rPr>
              <w:t>кв</w:t>
            </w:r>
            <w:proofErr w:type="gramStart"/>
            <w:r w:rsidRPr="00E7717C">
              <w:rPr>
                <w:lang w:eastAsia="ru-RU"/>
              </w:rPr>
              <w:t>.м</w:t>
            </w:r>
            <w:proofErr w:type="spellEnd"/>
            <w:proofErr w:type="gramEnd"/>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591A36" w:rsidRPr="00E7717C" w:rsidRDefault="00591A36" w:rsidP="007E0B0E">
            <w:pPr>
              <w:pStyle w:val="ab"/>
              <w:jc w:val="center"/>
              <w:rPr>
                <w:lang w:eastAsia="ru-RU"/>
              </w:rPr>
            </w:pPr>
            <w:r w:rsidRPr="00E7717C">
              <w:rPr>
                <w:lang w:eastAsia="ru-RU"/>
              </w:rPr>
              <w:t>стоимость</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591A36" w:rsidRPr="00E7717C" w:rsidRDefault="00591A36" w:rsidP="007E0B0E">
            <w:pPr>
              <w:pStyle w:val="ab"/>
              <w:jc w:val="center"/>
              <w:rPr>
                <w:lang w:eastAsia="ru-RU"/>
              </w:rPr>
            </w:pPr>
            <w:r w:rsidRPr="00E7717C">
              <w:rPr>
                <w:lang w:eastAsia="ru-RU"/>
              </w:rPr>
              <w:t>зоны отдыха в округе</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900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900 000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486</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1400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680 000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водоем</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538</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700 000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500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500 000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водоем</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1 833</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1200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2 200 000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лес</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900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900 000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водоем</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1 690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1 690 000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река</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lastRenderedPageBreak/>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215</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280 000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1 750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1 750 000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лес</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231</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300 000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231</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300 000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493</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1400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690 000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водоем</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2 750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1200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3 300 000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500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1400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700 000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водоем</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Ленинский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1 100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1 100 000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700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700 000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1 080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1 080 000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483</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1200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580 000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500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500 000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3 083</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1200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3 700 000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лес</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750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1400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1 050 000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лес</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1 500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1 500 000</w:t>
            </w:r>
          </w:p>
        </w:tc>
        <w:tc>
          <w:tcPr>
            <w:tcW w:w="1750"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лес</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4 286</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1400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6 000 000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река</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630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1350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850 000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лес</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923</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1 200 000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1 170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1 170 000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1 923</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2 500 000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лес</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774</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1550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1 200 000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Октябрьский</w:t>
            </w:r>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1 100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1 100 000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proofErr w:type="spellStart"/>
            <w:r w:rsidRPr="00E7717C">
              <w:rPr>
                <w:lang w:eastAsia="ru-RU"/>
              </w:rPr>
              <w:t>Фрунзеский</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1 070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1 070 000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proofErr w:type="spellStart"/>
            <w:r w:rsidRPr="00E7717C">
              <w:rPr>
                <w:lang w:eastAsia="ru-RU"/>
              </w:rPr>
              <w:t>Фрунзеский</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4 090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4 090 000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proofErr w:type="spellStart"/>
            <w:r w:rsidRPr="00E7717C">
              <w:rPr>
                <w:lang w:eastAsia="ru-RU"/>
              </w:rPr>
              <w:lastRenderedPageBreak/>
              <w:t>Фрунзеский</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1000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600 000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r w:rsidR="00591A36" w:rsidRPr="00E7717C" w:rsidTr="00487AE8">
        <w:trPr>
          <w:trHeight w:val="567"/>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proofErr w:type="spellStart"/>
            <w:r w:rsidRPr="00E7717C">
              <w:rPr>
                <w:lang w:eastAsia="ru-RU"/>
              </w:rPr>
              <w:t>Фрунзеский</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2 000</w:t>
            </w:r>
          </w:p>
        </w:tc>
        <w:tc>
          <w:tcPr>
            <w:tcW w:w="1921"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1300</w:t>
            </w:r>
          </w:p>
        </w:tc>
        <w:tc>
          <w:tcPr>
            <w:tcW w:w="2044" w:type="dxa"/>
            <w:tcBorders>
              <w:top w:val="nil"/>
              <w:left w:val="nil"/>
              <w:bottom w:val="single" w:sz="4" w:space="0" w:color="auto"/>
              <w:right w:val="single" w:sz="4" w:space="0" w:color="auto"/>
            </w:tcBorders>
            <w:shd w:val="clear" w:color="auto" w:fill="auto"/>
            <w:vAlign w:val="center"/>
            <w:hideMark/>
          </w:tcPr>
          <w:p w:rsidR="00591A36" w:rsidRPr="00E7717C" w:rsidRDefault="00591A36" w:rsidP="00487AE8">
            <w:pPr>
              <w:pStyle w:val="ab"/>
              <w:jc w:val="left"/>
              <w:rPr>
                <w:lang w:eastAsia="ru-RU"/>
              </w:rPr>
            </w:pPr>
            <w:r w:rsidRPr="00E7717C">
              <w:rPr>
                <w:lang w:eastAsia="ru-RU"/>
              </w:rPr>
              <w:t>2 600 000</w:t>
            </w:r>
          </w:p>
        </w:tc>
        <w:tc>
          <w:tcPr>
            <w:tcW w:w="1750" w:type="dxa"/>
            <w:tcBorders>
              <w:top w:val="nil"/>
              <w:left w:val="nil"/>
              <w:bottom w:val="single" w:sz="4" w:space="0" w:color="auto"/>
              <w:right w:val="single" w:sz="4" w:space="0" w:color="auto"/>
            </w:tcBorders>
            <w:shd w:val="clear" w:color="auto" w:fill="auto"/>
            <w:noWrap/>
            <w:vAlign w:val="center"/>
            <w:hideMark/>
          </w:tcPr>
          <w:p w:rsidR="00591A36" w:rsidRPr="00E7717C" w:rsidRDefault="00591A36" w:rsidP="00487AE8">
            <w:pPr>
              <w:pStyle w:val="ab"/>
              <w:jc w:val="left"/>
              <w:rPr>
                <w:lang w:eastAsia="ru-RU"/>
              </w:rPr>
            </w:pPr>
            <w:r w:rsidRPr="00E7717C">
              <w:rPr>
                <w:lang w:eastAsia="ru-RU"/>
              </w:rPr>
              <w:t>нет</w:t>
            </w:r>
          </w:p>
        </w:tc>
      </w:tr>
    </w:tbl>
    <w:p w:rsidR="00591A36" w:rsidRPr="00E7717C" w:rsidRDefault="00591A36" w:rsidP="00591A36">
      <w:pPr>
        <w:ind w:right="23"/>
        <w:rPr>
          <w:rFonts w:eastAsia="Times New Roman"/>
          <w:sz w:val="24"/>
          <w:szCs w:val="24"/>
        </w:rPr>
      </w:pPr>
    </w:p>
    <w:p w:rsidR="00591A36" w:rsidRDefault="00591A36" w:rsidP="00591A36">
      <w:pPr>
        <w:ind w:right="23"/>
        <w:rPr>
          <w:rFonts w:eastAsia="Times New Roman"/>
          <w:szCs w:val="28"/>
        </w:rPr>
      </w:pPr>
      <w:r>
        <w:rPr>
          <w:rFonts w:eastAsia="Times New Roman"/>
          <w:szCs w:val="28"/>
        </w:rPr>
        <w:t>Взяты участки с наибольшей популярностью от 1000кв</w:t>
      </w:r>
      <w:proofErr w:type="gramStart"/>
      <w:r>
        <w:rPr>
          <w:rFonts w:eastAsia="Times New Roman"/>
          <w:szCs w:val="28"/>
        </w:rPr>
        <w:t>.м</w:t>
      </w:r>
      <w:proofErr w:type="gramEnd"/>
      <w:r>
        <w:rPr>
          <w:rFonts w:eastAsia="Times New Roman"/>
          <w:szCs w:val="28"/>
        </w:rPr>
        <w:t xml:space="preserve"> до 1 500кв.м, которые чаще всего физические лица приобретают. Вот </w:t>
      </w:r>
      <w:proofErr w:type="gramStart"/>
      <w:r>
        <w:rPr>
          <w:rFonts w:eastAsia="Times New Roman"/>
          <w:szCs w:val="28"/>
        </w:rPr>
        <w:t>необходим кредит допустим</w:t>
      </w:r>
      <w:proofErr w:type="gramEnd"/>
      <w:r>
        <w:rPr>
          <w:rFonts w:eastAsia="Times New Roman"/>
          <w:szCs w:val="28"/>
        </w:rPr>
        <w:t xml:space="preserve"> 600 000руб. </w:t>
      </w:r>
    </w:p>
    <w:p w:rsidR="00591A36" w:rsidRDefault="00591A36" w:rsidP="00591A36">
      <w:pPr>
        <w:ind w:right="23"/>
        <w:rPr>
          <w:rFonts w:eastAsia="Times New Roman"/>
          <w:szCs w:val="28"/>
        </w:rPr>
      </w:pPr>
      <w:r>
        <w:rPr>
          <w:rFonts w:eastAsia="Times New Roman"/>
          <w:szCs w:val="28"/>
        </w:rPr>
        <w:t>Оформление участка занимает по-</w:t>
      </w:r>
      <w:r w:rsidR="004E3232">
        <w:rPr>
          <w:rFonts w:eastAsia="Times New Roman"/>
          <w:szCs w:val="28"/>
        </w:rPr>
        <w:t xml:space="preserve">разному, возьмем максимум 1 год, в этот период включим и </w:t>
      </w:r>
      <w:proofErr w:type="gramStart"/>
      <w:r w:rsidR="004E3232">
        <w:rPr>
          <w:rFonts w:eastAsia="Times New Roman"/>
          <w:szCs w:val="28"/>
        </w:rPr>
        <w:t>оформление</w:t>
      </w:r>
      <w:proofErr w:type="gramEnd"/>
      <w:r w:rsidR="004E3232">
        <w:rPr>
          <w:rFonts w:eastAsia="Times New Roman"/>
          <w:szCs w:val="28"/>
        </w:rPr>
        <w:t xml:space="preserve"> и узаконивание проекта будущего строения.</w:t>
      </w:r>
    </w:p>
    <w:p w:rsidR="007E0B0E" w:rsidRDefault="00591A36" w:rsidP="00591A36">
      <w:pPr>
        <w:ind w:right="23"/>
        <w:rPr>
          <w:rFonts w:eastAsia="Times New Roman"/>
          <w:szCs w:val="28"/>
        </w:rPr>
      </w:pPr>
      <w:r>
        <w:rPr>
          <w:rFonts w:eastAsia="Times New Roman"/>
          <w:szCs w:val="28"/>
        </w:rPr>
        <w:t>Ц</w:t>
      </w:r>
      <w:r w:rsidRPr="00E7717C">
        <w:rPr>
          <w:rFonts w:eastAsia="Times New Roman"/>
          <w:szCs w:val="28"/>
        </w:rPr>
        <w:t>ены на строительные материалы</w:t>
      </w:r>
      <w:r>
        <w:rPr>
          <w:rFonts w:eastAsia="Times New Roman"/>
          <w:szCs w:val="28"/>
        </w:rPr>
        <w:t xml:space="preserve"> </w:t>
      </w:r>
      <w:r w:rsidRPr="00E7717C">
        <w:rPr>
          <w:rFonts w:eastAsia="Times New Roman"/>
          <w:szCs w:val="28"/>
        </w:rPr>
        <w:t xml:space="preserve">актуальны для подсчетов только в том случае, если строительство ведется самостоятельно или на разных работах используются разные подрядчики. А цены на отдельные виды работ актуальны, если их выполняют опять же разные подрядчики. </w:t>
      </w:r>
    </w:p>
    <w:p w:rsidR="007E0B0E" w:rsidRDefault="00591A36" w:rsidP="00591A36">
      <w:pPr>
        <w:ind w:right="23"/>
        <w:rPr>
          <w:rFonts w:eastAsia="Times New Roman"/>
          <w:szCs w:val="28"/>
        </w:rPr>
      </w:pPr>
      <w:r w:rsidRPr="00E7717C">
        <w:rPr>
          <w:rFonts w:eastAsia="Times New Roman"/>
          <w:szCs w:val="28"/>
        </w:rPr>
        <w:t xml:space="preserve">Если подрядчик один, то цены устанавливаются фиксированные — за 1 кв. м сооружения. Сюда уже включены цены на строительные материалы, их доставку и стоимость всех работ. </w:t>
      </w:r>
      <w:r w:rsidR="00A32754">
        <w:rPr>
          <w:rStyle w:val="af"/>
          <w:rFonts w:eastAsia="Times New Roman"/>
          <w:szCs w:val="28"/>
        </w:rPr>
        <w:footnoteReference w:id="36"/>
      </w:r>
    </w:p>
    <w:p w:rsidR="007E0B0E" w:rsidRDefault="00591A36" w:rsidP="00591A36">
      <w:pPr>
        <w:ind w:right="23"/>
        <w:rPr>
          <w:rFonts w:eastAsia="Times New Roman"/>
          <w:szCs w:val="28"/>
        </w:rPr>
      </w:pPr>
      <w:r w:rsidRPr="00E7717C">
        <w:rPr>
          <w:rFonts w:eastAsia="Times New Roman"/>
          <w:szCs w:val="28"/>
        </w:rPr>
        <w:t>В среднем, это выглядит так: 1 кв. м дома</w:t>
      </w:r>
      <w:r w:rsidR="007E0B0E">
        <w:rPr>
          <w:rFonts w:eastAsia="Times New Roman"/>
          <w:szCs w:val="28"/>
        </w:rPr>
        <w:t>:</w:t>
      </w:r>
    </w:p>
    <w:p w:rsidR="007E0B0E" w:rsidRDefault="007E0B0E" w:rsidP="00591A36">
      <w:pPr>
        <w:ind w:right="23"/>
        <w:rPr>
          <w:rFonts w:eastAsia="Times New Roman"/>
          <w:szCs w:val="28"/>
        </w:rPr>
      </w:pPr>
      <w:r>
        <w:rPr>
          <w:rFonts w:eastAsia="Times New Roman"/>
          <w:szCs w:val="28"/>
        </w:rPr>
        <w:t>1.</w:t>
      </w:r>
      <w:r w:rsidR="00591A36" w:rsidRPr="00E7717C">
        <w:rPr>
          <w:rFonts w:eastAsia="Times New Roman"/>
          <w:szCs w:val="28"/>
        </w:rPr>
        <w:t xml:space="preserve"> </w:t>
      </w:r>
      <w:r>
        <w:rPr>
          <w:rFonts w:eastAsia="Times New Roman"/>
          <w:szCs w:val="28"/>
        </w:rPr>
        <w:t>И</w:t>
      </w:r>
      <w:r w:rsidR="00591A36" w:rsidRPr="00E7717C">
        <w:rPr>
          <w:rFonts w:eastAsia="Times New Roman"/>
          <w:szCs w:val="28"/>
        </w:rPr>
        <w:t>з кирпича — 35-40 тыс. руб.</w:t>
      </w:r>
      <w:r>
        <w:rPr>
          <w:rFonts w:eastAsia="Times New Roman"/>
          <w:szCs w:val="28"/>
        </w:rPr>
        <w:t>;</w:t>
      </w:r>
    </w:p>
    <w:p w:rsidR="007E0B0E" w:rsidRDefault="007E0B0E" w:rsidP="00591A36">
      <w:pPr>
        <w:ind w:right="23"/>
        <w:rPr>
          <w:rFonts w:eastAsia="Times New Roman"/>
          <w:szCs w:val="28"/>
        </w:rPr>
      </w:pPr>
      <w:r>
        <w:rPr>
          <w:rFonts w:eastAsia="Times New Roman"/>
          <w:szCs w:val="28"/>
        </w:rPr>
        <w:t>2.</w:t>
      </w:r>
      <w:r w:rsidR="00591A36" w:rsidRPr="00E7717C">
        <w:rPr>
          <w:rFonts w:eastAsia="Times New Roman"/>
          <w:szCs w:val="28"/>
        </w:rPr>
        <w:t xml:space="preserve"> </w:t>
      </w:r>
      <w:r>
        <w:rPr>
          <w:rFonts w:eastAsia="Times New Roman"/>
          <w:szCs w:val="28"/>
        </w:rPr>
        <w:t>Д</w:t>
      </w:r>
      <w:r w:rsidR="00591A36" w:rsidRPr="00E7717C">
        <w:rPr>
          <w:rFonts w:eastAsia="Times New Roman"/>
          <w:szCs w:val="28"/>
        </w:rPr>
        <w:t xml:space="preserve">ома из бруса — 20-25 тыс. </w:t>
      </w:r>
    </w:p>
    <w:p w:rsidR="007E0B0E" w:rsidRDefault="00591A36" w:rsidP="00591A36">
      <w:pPr>
        <w:ind w:right="23"/>
        <w:rPr>
          <w:rFonts w:eastAsia="Times New Roman"/>
          <w:szCs w:val="28"/>
        </w:rPr>
      </w:pPr>
      <w:r w:rsidRPr="00E7717C">
        <w:rPr>
          <w:rFonts w:eastAsia="Times New Roman"/>
          <w:szCs w:val="28"/>
        </w:rPr>
        <w:t>Если включить сюда стоимость отделочных работ, то получится 1 кв. м</w:t>
      </w:r>
      <w:r w:rsidR="007E0B0E">
        <w:rPr>
          <w:rFonts w:eastAsia="Times New Roman"/>
          <w:szCs w:val="28"/>
        </w:rPr>
        <w:t>:</w:t>
      </w:r>
    </w:p>
    <w:p w:rsidR="007E0B0E" w:rsidRDefault="007E0B0E" w:rsidP="00591A36">
      <w:pPr>
        <w:ind w:right="23"/>
        <w:rPr>
          <w:rFonts w:eastAsia="Times New Roman"/>
          <w:szCs w:val="28"/>
        </w:rPr>
      </w:pPr>
      <w:r>
        <w:rPr>
          <w:rFonts w:eastAsia="Times New Roman"/>
          <w:szCs w:val="28"/>
        </w:rPr>
        <w:t>1.</w:t>
      </w:r>
      <w:r w:rsidR="00591A36" w:rsidRPr="00E7717C">
        <w:rPr>
          <w:rFonts w:eastAsia="Times New Roman"/>
          <w:szCs w:val="28"/>
        </w:rPr>
        <w:t xml:space="preserve"> </w:t>
      </w:r>
      <w:r>
        <w:rPr>
          <w:rFonts w:eastAsia="Times New Roman"/>
          <w:szCs w:val="28"/>
        </w:rPr>
        <w:t>Кирпичного дома — 50 тыс. руб.;</w:t>
      </w:r>
    </w:p>
    <w:p w:rsidR="00591A36" w:rsidRDefault="007E0B0E" w:rsidP="00591A36">
      <w:pPr>
        <w:ind w:right="23"/>
        <w:rPr>
          <w:rFonts w:eastAsia="Times New Roman"/>
          <w:szCs w:val="28"/>
        </w:rPr>
      </w:pPr>
      <w:r>
        <w:rPr>
          <w:rFonts w:eastAsia="Times New Roman"/>
          <w:szCs w:val="28"/>
        </w:rPr>
        <w:t>2.</w:t>
      </w:r>
      <w:r w:rsidR="00591A36" w:rsidRPr="00E7717C">
        <w:rPr>
          <w:rFonts w:eastAsia="Times New Roman"/>
          <w:szCs w:val="28"/>
        </w:rPr>
        <w:t xml:space="preserve"> </w:t>
      </w:r>
      <w:r>
        <w:rPr>
          <w:rFonts w:eastAsia="Times New Roman"/>
          <w:szCs w:val="28"/>
        </w:rPr>
        <w:t>Д</w:t>
      </w:r>
      <w:r w:rsidR="00591A36" w:rsidRPr="00E7717C">
        <w:rPr>
          <w:rFonts w:eastAsia="Times New Roman"/>
          <w:szCs w:val="28"/>
        </w:rPr>
        <w:t>ома из бруса — 25-27 тыс.</w:t>
      </w:r>
    </w:p>
    <w:p w:rsidR="00591A36" w:rsidRDefault="00591A36" w:rsidP="00591A36">
      <w:pPr>
        <w:ind w:right="23"/>
        <w:rPr>
          <w:rFonts w:eastAsia="Times New Roman"/>
          <w:szCs w:val="28"/>
        </w:rPr>
      </w:pPr>
      <w:r>
        <w:rPr>
          <w:rFonts w:eastAsia="Times New Roman"/>
          <w:szCs w:val="28"/>
        </w:rPr>
        <w:t>Таким образом клиенту необходимо для строительство дома из бруса площадью 100кв</w:t>
      </w:r>
      <w:proofErr w:type="gramStart"/>
      <w:r>
        <w:rPr>
          <w:rFonts w:eastAsia="Times New Roman"/>
          <w:szCs w:val="28"/>
        </w:rPr>
        <w:t>.м</w:t>
      </w:r>
      <w:proofErr w:type="gramEnd"/>
      <w:r>
        <w:rPr>
          <w:rFonts w:eastAsia="Times New Roman"/>
          <w:szCs w:val="28"/>
        </w:rPr>
        <w:t xml:space="preserve"> ориентировочно 2 500 000руб.</w:t>
      </w:r>
    </w:p>
    <w:p w:rsidR="00591A36" w:rsidRDefault="00591A36" w:rsidP="00591A36">
      <w:pPr>
        <w:ind w:right="23"/>
        <w:rPr>
          <w:rFonts w:eastAsia="Times New Roman"/>
          <w:szCs w:val="28"/>
        </w:rPr>
      </w:pPr>
      <w:r>
        <w:rPr>
          <w:rFonts w:eastAsia="Times New Roman"/>
          <w:szCs w:val="28"/>
        </w:rPr>
        <w:t>Необходимое денежное финансирование приведено в таблице</w:t>
      </w:r>
      <w:r w:rsidR="00487AE8">
        <w:rPr>
          <w:rFonts w:eastAsia="Times New Roman"/>
          <w:szCs w:val="28"/>
        </w:rPr>
        <w:t xml:space="preserve"> 3.9.</w:t>
      </w:r>
    </w:p>
    <w:p w:rsidR="00591A36" w:rsidRDefault="00591A36" w:rsidP="00591A36">
      <w:pPr>
        <w:ind w:right="23"/>
        <w:rPr>
          <w:rFonts w:eastAsia="Times New Roman"/>
          <w:szCs w:val="28"/>
        </w:rPr>
      </w:pPr>
      <w:r>
        <w:rPr>
          <w:rFonts w:eastAsia="Times New Roman"/>
          <w:szCs w:val="28"/>
        </w:rPr>
        <w:t>Табл. Необходимое денежное финансирование при строительстве дома</w:t>
      </w:r>
    </w:p>
    <w:tbl>
      <w:tblPr>
        <w:tblW w:w="498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797"/>
      </w:tblGrid>
      <w:tr w:rsidR="00591A36" w:rsidRPr="00234C7C" w:rsidTr="00487AE8">
        <w:trPr>
          <w:trHeight w:val="567"/>
        </w:trPr>
        <w:tc>
          <w:tcPr>
            <w:tcW w:w="3184" w:type="dxa"/>
            <w:shd w:val="clear" w:color="auto" w:fill="auto"/>
            <w:noWrap/>
            <w:vAlign w:val="center"/>
            <w:hideMark/>
          </w:tcPr>
          <w:p w:rsidR="00591A36" w:rsidRPr="00234C7C" w:rsidRDefault="00591A36" w:rsidP="003A397A">
            <w:pPr>
              <w:pStyle w:val="ab"/>
              <w:jc w:val="center"/>
              <w:rPr>
                <w:lang w:eastAsia="ru-RU"/>
              </w:rPr>
            </w:pPr>
            <w:r w:rsidRPr="00234C7C">
              <w:rPr>
                <w:lang w:eastAsia="ru-RU"/>
              </w:rPr>
              <w:lastRenderedPageBreak/>
              <w:t>Назначение</w:t>
            </w:r>
          </w:p>
        </w:tc>
        <w:tc>
          <w:tcPr>
            <w:tcW w:w="1797" w:type="dxa"/>
            <w:shd w:val="clear" w:color="auto" w:fill="auto"/>
            <w:noWrap/>
            <w:vAlign w:val="center"/>
            <w:hideMark/>
          </w:tcPr>
          <w:p w:rsidR="00591A36" w:rsidRPr="00234C7C" w:rsidRDefault="00591A36" w:rsidP="003A397A">
            <w:pPr>
              <w:pStyle w:val="ab"/>
              <w:jc w:val="center"/>
              <w:rPr>
                <w:lang w:eastAsia="ru-RU"/>
              </w:rPr>
            </w:pPr>
            <w:r w:rsidRPr="00234C7C">
              <w:rPr>
                <w:lang w:eastAsia="ru-RU"/>
              </w:rPr>
              <w:t xml:space="preserve">Сумма, </w:t>
            </w:r>
            <w:proofErr w:type="spellStart"/>
            <w:r w:rsidRPr="00234C7C">
              <w:rPr>
                <w:lang w:eastAsia="ru-RU"/>
              </w:rPr>
              <w:t>руб</w:t>
            </w:r>
            <w:proofErr w:type="spellEnd"/>
          </w:p>
        </w:tc>
      </w:tr>
      <w:tr w:rsidR="00591A36" w:rsidRPr="00234C7C" w:rsidTr="00487AE8">
        <w:trPr>
          <w:trHeight w:val="567"/>
        </w:trPr>
        <w:tc>
          <w:tcPr>
            <w:tcW w:w="3184" w:type="dxa"/>
            <w:shd w:val="clear" w:color="auto" w:fill="auto"/>
            <w:noWrap/>
            <w:vAlign w:val="center"/>
            <w:hideMark/>
          </w:tcPr>
          <w:p w:rsidR="00591A36" w:rsidRPr="00234C7C" w:rsidRDefault="00591A36" w:rsidP="003A397A">
            <w:pPr>
              <w:pStyle w:val="ab"/>
              <w:jc w:val="left"/>
              <w:rPr>
                <w:lang w:eastAsia="ru-RU"/>
              </w:rPr>
            </w:pPr>
            <w:r w:rsidRPr="00234C7C">
              <w:rPr>
                <w:lang w:eastAsia="ru-RU"/>
              </w:rPr>
              <w:t xml:space="preserve">Участок под ИЖС </w:t>
            </w:r>
          </w:p>
        </w:tc>
        <w:tc>
          <w:tcPr>
            <w:tcW w:w="1797" w:type="dxa"/>
            <w:shd w:val="clear" w:color="auto" w:fill="auto"/>
            <w:noWrap/>
            <w:vAlign w:val="center"/>
            <w:hideMark/>
          </w:tcPr>
          <w:p w:rsidR="00591A36" w:rsidRPr="00234C7C" w:rsidRDefault="00591A36" w:rsidP="003A397A">
            <w:pPr>
              <w:pStyle w:val="ab"/>
              <w:jc w:val="right"/>
              <w:rPr>
                <w:lang w:eastAsia="ru-RU"/>
              </w:rPr>
            </w:pPr>
            <w:r w:rsidRPr="00234C7C">
              <w:rPr>
                <w:lang w:eastAsia="ru-RU"/>
              </w:rPr>
              <w:t>600</w:t>
            </w:r>
            <w:r>
              <w:rPr>
                <w:lang w:eastAsia="ru-RU"/>
              </w:rPr>
              <w:t xml:space="preserve"> </w:t>
            </w:r>
            <w:r w:rsidRPr="00234C7C">
              <w:rPr>
                <w:lang w:eastAsia="ru-RU"/>
              </w:rPr>
              <w:t>000</w:t>
            </w:r>
          </w:p>
        </w:tc>
      </w:tr>
      <w:tr w:rsidR="00591A36" w:rsidRPr="00234C7C" w:rsidTr="00487AE8">
        <w:trPr>
          <w:trHeight w:val="567"/>
        </w:trPr>
        <w:tc>
          <w:tcPr>
            <w:tcW w:w="3184" w:type="dxa"/>
            <w:shd w:val="clear" w:color="auto" w:fill="auto"/>
            <w:noWrap/>
            <w:vAlign w:val="center"/>
            <w:hideMark/>
          </w:tcPr>
          <w:p w:rsidR="00591A36" w:rsidRPr="00234C7C" w:rsidRDefault="00591A36" w:rsidP="003A397A">
            <w:pPr>
              <w:pStyle w:val="ab"/>
              <w:jc w:val="left"/>
              <w:rPr>
                <w:lang w:eastAsia="ru-RU"/>
              </w:rPr>
            </w:pPr>
            <w:r w:rsidRPr="00234C7C">
              <w:rPr>
                <w:lang w:eastAsia="ru-RU"/>
              </w:rPr>
              <w:t>Строительство дома</w:t>
            </w:r>
          </w:p>
        </w:tc>
        <w:tc>
          <w:tcPr>
            <w:tcW w:w="1797" w:type="dxa"/>
            <w:shd w:val="clear" w:color="auto" w:fill="auto"/>
            <w:noWrap/>
            <w:vAlign w:val="center"/>
            <w:hideMark/>
          </w:tcPr>
          <w:p w:rsidR="00591A36" w:rsidRPr="00234C7C" w:rsidRDefault="00591A36" w:rsidP="003A397A">
            <w:pPr>
              <w:pStyle w:val="ab"/>
              <w:jc w:val="right"/>
              <w:rPr>
                <w:lang w:eastAsia="ru-RU"/>
              </w:rPr>
            </w:pPr>
            <w:r w:rsidRPr="00234C7C">
              <w:rPr>
                <w:lang w:eastAsia="ru-RU"/>
              </w:rPr>
              <w:t>2</w:t>
            </w:r>
            <w:r>
              <w:rPr>
                <w:lang w:eastAsia="ru-RU"/>
              </w:rPr>
              <w:t> </w:t>
            </w:r>
            <w:r w:rsidRPr="00234C7C">
              <w:rPr>
                <w:lang w:eastAsia="ru-RU"/>
              </w:rPr>
              <w:t>500</w:t>
            </w:r>
            <w:r>
              <w:rPr>
                <w:lang w:eastAsia="ru-RU"/>
              </w:rPr>
              <w:t xml:space="preserve"> </w:t>
            </w:r>
            <w:r w:rsidRPr="00234C7C">
              <w:rPr>
                <w:lang w:eastAsia="ru-RU"/>
              </w:rPr>
              <w:t>000</w:t>
            </w:r>
          </w:p>
        </w:tc>
      </w:tr>
      <w:tr w:rsidR="00591A36" w:rsidRPr="003A397A" w:rsidTr="00487AE8">
        <w:trPr>
          <w:trHeight w:val="567"/>
        </w:trPr>
        <w:tc>
          <w:tcPr>
            <w:tcW w:w="3184" w:type="dxa"/>
            <w:shd w:val="clear" w:color="auto" w:fill="auto"/>
            <w:noWrap/>
            <w:vAlign w:val="center"/>
            <w:hideMark/>
          </w:tcPr>
          <w:p w:rsidR="00591A36" w:rsidRPr="003A397A" w:rsidRDefault="00591A36" w:rsidP="003A397A">
            <w:pPr>
              <w:pStyle w:val="ab"/>
              <w:jc w:val="right"/>
              <w:rPr>
                <w:b/>
                <w:lang w:eastAsia="ru-RU"/>
              </w:rPr>
            </w:pPr>
            <w:r w:rsidRPr="003A397A">
              <w:rPr>
                <w:b/>
                <w:lang w:eastAsia="ru-RU"/>
              </w:rPr>
              <w:t>Итого:</w:t>
            </w:r>
          </w:p>
        </w:tc>
        <w:tc>
          <w:tcPr>
            <w:tcW w:w="1797" w:type="dxa"/>
            <w:shd w:val="clear" w:color="auto" w:fill="auto"/>
            <w:noWrap/>
            <w:vAlign w:val="center"/>
            <w:hideMark/>
          </w:tcPr>
          <w:p w:rsidR="00591A36" w:rsidRPr="003A397A" w:rsidRDefault="00591A36" w:rsidP="003A397A">
            <w:pPr>
              <w:pStyle w:val="ab"/>
              <w:jc w:val="right"/>
              <w:rPr>
                <w:b/>
                <w:lang w:eastAsia="ru-RU"/>
              </w:rPr>
            </w:pPr>
            <w:r w:rsidRPr="003A397A">
              <w:rPr>
                <w:b/>
                <w:lang w:eastAsia="ru-RU"/>
              </w:rPr>
              <w:t>3</w:t>
            </w:r>
            <w:r w:rsidR="003A397A">
              <w:rPr>
                <w:b/>
                <w:lang w:eastAsia="ru-RU"/>
              </w:rPr>
              <w:t xml:space="preserve"> </w:t>
            </w:r>
            <w:r w:rsidRPr="003A397A">
              <w:rPr>
                <w:b/>
                <w:lang w:eastAsia="ru-RU"/>
              </w:rPr>
              <w:t>100</w:t>
            </w:r>
            <w:r w:rsidR="003A397A">
              <w:rPr>
                <w:b/>
                <w:lang w:eastAsia="ru-RU"/>
              </w:rPr>
              <w:t xml:space="preserve"> </w:t>
            </w:r>
            <w:r w:rsidRPr="003A397A">
              <w:rPr>
                <w:b/>
                <w:lang w:eastAsia="ru-RU"/>
              </w:rPr>
              <w:t>000</w:t>
            </w:r>
          </w:p>
        </w:tc>
      </w:tr>
    </w:tbl>
    <w:p w:rsidR="007E0B0E" w:rsidRDefault="007E0B0E" w:rsidP="00591A36">
      <w:pPr>
        <w:ind w:right="23"/>
        <w:rPr>
          <w:rFonts w:eastAsia="Times New Roman"/>
          <w:szCs w:val="28"/>
        </w:rPr>
      </w:pPr>
    </w:p>
    <w:p w:rsidR="00591A36" w:rsidRDefault="00591A36" w:rsidP="00591A36">
      <w:pPr>
        <w:ind w:right="23"/>
        <w:rPr>
          <w:rFonts w:eastAsia="Times New Roman"/>
          <w:szCs w:val="28"/>
        </w:rPr>
      </w:pPr>
      <w:proofErr w:type="gramStart"/>
      <w:r>
        <w:rPr>
          <w:rFonts w:eastAsia="Times New Roman"/>
          <w:szCs w:val="28"/>
        </w:rPr>
        <w:t>Получается</w:t>
      </w:r>
      <w:r w:rsidR="004E3232">
        <w:rPr>
          <w:rFonts w:eastAsia="Times New Roman"/>
          <w:szCs w:val="28"/>
        </w:rPr>
        <w:t xml:space="preserve"> объем необходимо финансирования составляет</w:t>
      </w:r>
      <w:proofErr w:type="gramEnd"/>
      <w:r w:rsidR="004E3232">
        <w:rPr>
          <w:rFonts w:eastAsia="Times New Roman"/>
          <w:szCs w:val="28"/>
        </w:rPr>
        <w:t xml:space="preserve"> 3 100 000 руб. в общем</w:t>
      </w:r>
      <w:r>
        <w:rPr>
          <w:rFonts w:eastAsia="Times New Roman"/>
          <w:szCs w:val="28"/>
        </w:rPr>
        <w:t>,</w:t>
      </w:r>
      <w:r w:rsidR="004E3232">
        <w:rPr>
          <w:rFonts w:eastAsia="Times New Roman"/>
          <w:szCs w:val="28"/>
        </w:rPr>
        <w:t xml:space="preserve"> но предстоит ряд работ – оформление самого участка, а затем и проекта дома.</w:t>
      </w:r>
      <w:r>
        <w:rPr>
          <w:rFonts w:eastAsia="Times New Roman"/>
          <w:szCs w:val="28"/>
        </w:rPr>
        <w:t xml:space="preserve"> Тогда по нынешней ситуации получается, стоимость ипотечного кредита минимум 9,5%</w:t>
      </w:r>
      <w:r w:rsidR="00487AE8">
        <w:rPr>
          <w:rFonts w:eastAsia="Times New Roman"/>
          <w:szCs w:val="28"/>
        </w:rPr>
        <w:t xml:space="preserve"> (таблица 3.10)</w:t>
      </w:r>
      <w:r w:rsidR="00A73B29">
        <w:rPr>
          <w:rFonts w:eastAsia="Times New Roman"/>
          <w:szCs w:val="28"/>
        </w:rPr>
        <w:t>, кредит на 20 лет.</w:t>
      </w:r>
    </w:p>
    <w:p w:rsidR="00591A36" w:rsidRPr="00002239" w:rsidRDefault="00591A36" w:rsidP="00591A36">
      <w:pPr>
        <w:ind w:right="23"/>
        <w:rPr>
          <w:rFonts w:eastAsia="Times New Roman"/>
          <w:szCs w:val="28"/>
        </w:rPr>
      </w:pPr>
      <w:r w:rsidRPr="00002239">
        <w:rPr>
          <w:rFonts w:eastAsia="Times New Roman"/>
          <w:szCs w:val="28"/>
        </w:rPr>
        <w:t>Табл</w:t>
      </w:r>
      <w:r w:rsidR="00487AE8">
        <w:rPr>
          <w:rFonts w:eastAsia="Times New Roman"/>
          <w:szCs w:val="28"/>
        </w:rPr>
        <w:t>ица 3.10.</w:t>
      </w:r>
      <w:r w:rsidRPr="00002239">
        <w:rPr>
          <w:rFonts w:eastAsia="Times New Roman"/>
          <w:szCs w:val="28"/>
        </w:rPr>
        <w:t xml:space="preserve"> График погашения по существующей ипотечной схеме</w:t>
      </w:r>
    </w:p>
    <w:tbl>
      <w:tblPr>
        <w:tblW w:w="7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59"/>
        <w:gridCol w:w="2285"/>
        <w:gridCol w:w="2616"/>
      </w:tblGrid>
      <w:tr w:rsidR="003A397A" w:rsidRPr="003A397A" w:rsidTr="00FB5036">
        <w:trPr>
          <w:trHeight w:val="510"/>
        </w:trPr>
        <w:tc>
          <w:tcPr>
            <w:tcW w:w="1838" w:type="dxa"/>
            <w:shd w:val="clear" w:color="auto" w:fill="auto"/>
            <w:noWrap/>
            <w:vAlign w:val="center"/>
            <w:hideMark/>
          </w:tcPr>
          <w:p w:rsidR="003A397A" w:rsidRPr="003A397A" w:rsidRDefault="003A397A" w:rsidP="00002239">
            <w:pPr>
              <w:pStyle w:val="ab"/>
              <w:jc w:val="center"/>
              <w:rPr>
                <w:lang w:eastAsia="ru-RU"/>
              </w:rPr>
            </w:pPr>
            <w:r w:rsidRPr="003A397A">
              <w:rPr>
                <w:lang w:eastAsia="ru-RU"/>
              </w:rPr>
              <w:t>Тело кредита</w:t>
            </w:r>
          </w:p>
        </w:tc>
        <w:tc>
          <w:tcPr>
            <w:tcW w:w="1259" w:type="dxa"/>
            <w:shd w:val="clear" w:color="auto" w:fill="auto"/>
            <w:noWrap/>
            <w:vAlign w:val="center"/>
            <w:hideMark/>
          </w:tcPr>
          <w:p w:rsidR="003A397A" w:rsidRPr="003A397A" w:rsidRDefault="003A397A" w:rsidP="00002239">
            <w:pPr>
              <w:pStyle w:val="ab"/>
              <w:jc w:val="center"/>
              <w:rPr>
                <w:lang w:eastAsia="ru-RU"/>
              </w:rPr>
            </w:pPr>
            <w:r w:rsidRPr="003A397A">
              <w:rPr>
                <w:lang w:eastAsia="ru-RU"/>
              </w:rPr>
              <w:t>Проценты</w:t>
            </w:r>
          </w:p>
        </w:tc>
        <w:tc>
          <w:tcPr>
            <w:tcW w:w="2285" w:type="dxa"/>
            <w:shd w:val="clear" w:color="auto" w:fill="auto"/>
            <w:noWrap/>
            <w:vAlign w:val="center"/>
            <w:hideMark/>
          </w:tcPr>
          <w:p w:rsidR="003A397A" w:rsidRPr="003A397A" w:rsidRDefault="003A397A" w:rsidP="00002239">
            <w:pPr>
              <w:pStyle w:val="ab"/>
              <w:jc w:val="center"/>
              <w:rPr>
                <w:lang w:eastAsia="ru-RU"/>
              </w:rPr>
            </w:pPr>
            <w:r w:rsidRPr="003A397A">
              <w:rPr>
                <w:lang w:eastAsia="ru-RU"/>
              </w:rPr>
              <w:t>Погашение кредита</w:t>
            </w:r>
          </w:p>
        </w:tc>
        <w:tc>
          <w:tcPr>
            <w:tcW w:w="2616" w:type="dxa"/>
            <w:shd w:val="clear" w:color="auto" w:fill="auto"/>
            <w:noWrap/>
            <w:vAlign w:val="center"/>
            <w:hideMark/>
          </w:tcPr>
          <w:p w:rsidR="003A397A" w:rsidRPr="003A397A" w:rsidRDefault="003A397A" w:rsidP="00002239">
            <w:pPr>
              <w:pStyle w:val="ab"/>
              <w:jc w:val="center"/>
              <w:rPr>
                <w:lang w:eastAsia="ru-RU"/>
              </w:rPr>
            </w:pPr>
            <w:r w:rsidRPr="003A397A">
              <w:rPr>
                <w:lang w:eastAsia="ru-RU"/>
              </w:rPr>
              <w:t>Остаток тела кредита</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3 100 000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294 500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2 945 000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2 945 000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279 775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2 790 000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2 790 000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265 050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2 635 000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2 635 000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250 325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2 480 000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2 480 000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235 600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2 325 000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2 325 000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220 875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2 170 000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2 170 000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206 150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2 015 000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2 015 000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191 425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1 860 000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1 860 000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176 700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1 705 000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1 705 000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161 975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1 550 000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1 550 000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147 250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1 395 000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1 395 000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132 525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1 240 000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1 240 000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117 800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1 085 000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1 085 000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103 075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930 000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930 000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88 350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775 000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lastRenderedPageBreak/>
              <w:t>775 000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73 625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620 000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620 000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58 900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465 000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465 000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44 175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310 000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310 000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29 450</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r>
      <w:tr w:rsidR="003A397A"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1259"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14 725</w:t>
            </w:r>
          </w:p>
        </w:tc>
        <w:tc>
          <w:tcPr>
            <w:tcW w:w="2285"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155 000</w:t>
            </w:r>
          </w:p>
        </w:tc>
        <w:tc>
          <w:tcPr>
            <w:tcW w:w="2616" w:type="dxa"/>
            <w:shd w:val="clear" w:color="auto" w:fill="auto"/>
            <w:noWrap/>
            <w:vAlign w:val="center"/>
            <w:hideMark/>
          </w:tcPr>
          <w:p w:rsidR="003A397A" w:rsidRPr="003A397A" w:rsidRDefault="003A397A" w:rsidP="00487AE8">
            <w:pPr>
              <w:pStyle w:val="ab"/>
              <w:jc w:val="center"/>
              <w:rPr>
                <w:lang w:eastAsia="ru-RU"/>
              </w:rPr>
            </w:pPr>
            <w:r w:rsidRPr="003A397A">
              <w:rPr>
                <w:lang w:eastAsia="ru-RU"/>
              </w:rPr>
              <w:t>0</w:t>
            </w:r>
          </w:p>
        </w:tc>
      </w:tr>
      <w:tr w:rsidR="00002239" w:rsidRPr="003A397A" w:rsidTr="00FB5036">
        <w:trPr>
          <w:trHeight w:val="510"/>
        </w:trPr>
        <w:tc>
          <w:tcPr>
            <w:tcW w:w="1838" w:type="dxa"/>
            <w:shd w:val="clear" w:color="auto" w:fill="auto"/>
            <w:noWrap/>
            <w:vAlign w:val="center"/>
            <w:hideMark/>
          </w:tcPr>
          <w:p w:rsidR="003A397A" w:rsidRPr="003A397A" w:rsidRDefault="003A397A" w:rsidP="00487AE8">
            <w:pPr>
              <w:pStyle w:val="ab"/>
              <w:jc w:val="center"/>
              <w:rPr>
                <w:b/>
                <w:lang w:eastAsia="ru-RU"/>
              </w:rPr>
            </w:pPr>
            <w:r w:rsidRPr="003A397A">
              <w:rPr>
                <w:b/>
                <w:lang w:eastAsia="ru-RU"/>
              </w:rPr>
              <w:t>Итого:</w:t>
            </w:r>
          </w:p>
        </w:tc>
        <w:tc>
          <w:tcPr>
            <w:tcW w:w="1259" w:type="dxa"/>
            <w:shd w:val="clear" w:color="auto" w:fill="auto"/>
            <w:noWrap/>
            <w:vAlign w:val="center"/>
            <w:hideMark/>
          </w:tcPr>
          <w:p w:rsidR="003A397A" w:rsidRPr="003A397A" w:rsidRDefault="003A397A" w:rsidP="00487AE8">
            <w:pPr>
              <w:pStyle w:val="ab"/>
              <w:jc w:val="center"/>
              <w:rPr>
                <w:b/>
                <w:lang w:eastAsia="ru-RU"/>
              </w:rPr>
            </w:pPr>
            <w:r w:rsidRPr="003A397A">
              <w:rPr>
                <w:b/>
                <w:lang w:eastAsia="ru-RU"/>
              </w:rPr>
              <w:t>3 092 250</w:t>
            </w:r>
          </w:p>
        </w:tc>
        <w:tc>
          <w:tcPr>
            <w:tcW w:w="2285" w:type="dxa"/>
            <w:shd w:val="clear" w:color="auto" w:fill="auto"/>
            <w:noWrap/>
            <w:vAlign w:val="center"/>
            <w:hideMark/>
          </w:tcPr>
          <w:p w:rsidR="003A397A" w:rsidRPr="003A397A" w:rsidRDefault="003A397A" w:rsidP="00487AE8">
            <w:pPr>
              <w:pStyle w:val="ab"/>
              <w:jc w:val="center"/>
              <w:rPr>
                <w:b/>
                <w:lang w:eastAsia="ru-RU"/>
              </w:rPr>
            </w:pPr>
            <w:r w:rsidRPr="003A397A">
              <w:rPr>
                <w:b/>
                <w:lang w:eastAsia="ru-RU"/>
              </w:rPr>
              <w:t>3 100 000</w:t>
            </w:r>
          </w:p>
        </w:tc>
        <w:tc>
          <w:tcPr>
            <w:tcW w:w="2616" w:type="dxa"/>
            <w:shd w:val="clear" w:color="auto" w:fill="auto"/>
            <w:noWrap/>
            <w:vAlign w:val="center"/>
            <w:hideMark/>
          </w:tcPr>
          <w:p w:rsidR="003A397A" w:rsidRPr="003A397A" w:rsidRDefault="003A397A" w:rsidP="00487AE8">
            <w:pPr>
              <w:pStyle w:val="ab"/>
              <w:jc w:val="center"/>
              <w:rPr>
                <w:b/>
                <w:lang w:eastAsia="ru-RU"/>
              </w:rPr>
            </w:pPr>
          </w:p>
        </w:tc>
      </w:tr>
    </w:tbl>
    <w:p w:rsidR="00591A36" w:rsidRDefault="00591A36" w:rsidP="00591A36">
      <w:pPr>
        <w:ind w:right="23"/>
        <w:rPr>
          <w:rFonts w:eastAsia="Times New Roman"/>
          <w:szCs w:val="28"/>
        </w:rPr>
      </w:pPr>
    </w:p>
    <w:p w:rsidR="00591A36" w:rsidRDefault="00591A36" w:rsidP="00591A36">
      <w:pPr>
        <w:ind w:right="23"/>
        <w:rPr>
          <w:rFonts w:eastAsia="Times New Roman"/>
          <w:szCs w:val="28"/>
        </w:rPr>
      </w:pPr>
      <w:r>
        <w:rPr>
          <w:rFonts w:eastAsia="Times New Roman"/>
          <w:szCs w:val="28"/>
        </w:rPr>
        <w:t>А если Сбербанк пойдет на встречу и лояльно поступит по отношению к клиенту, и разобьет данный кредит на два транша, но за это возьмет 1%, то получится процентная ставка 1</w:t>
      </w:r>
      <w:r w:rsidR="00487AE8">
        <w:rPr>
          <w:rFonts w:eastAsia="Times New Roman"/>
          <w:szCs w:val="28"/>
        </w:rPr>
        <w:t>0,5</w:t>
      </w:r>
      <w:r>
        <w:rPr>
          <w:rFonts w:eastAsia="Times New Roman"/>
          <w:szCs w:val="28"/>
        </w:rPr>
        <w:t>%</w:t>
      </w:r>
      <w:r w:rsidR="00487AE8">
        <w:rPr>
          <w:rFonts w:eastAsia="Times New Roman"/>
          <w:szCs w:val="28"/>
        </w:rPr>
        <w:t xml:space="preserve"> (таблица 3.12)</w:t>
      </w:r>
      <w:r w:rsidR="00A73B29">
        <w:rPr>
          <w:rFonts w:eastAsia="Times New Roman"/>
          <w:szCs w:val="28"/>
        </w:rPr>
        <w:t>, кредит на 20 лет.</w:t>
      </w:r>
    </w:p>
    <w:p w:rsidR="00591A36" w:rsidRPr="00002239" w:rsidRDefault="00002239" w:rsidP="00591A36">
      <w:pPr>
        <w:ind w:right="23"/>
        <w:rPr>
          <w:rFonts w:eastAsia="Times New Roman"/>
          <w:szCs w:val="28"/>
        </w:rPr>
      </w:pPr>
      <w:r w:rsidRPr="00002239">
        <w:rPr>
          <w:rFonts w:eastAsia="Times New Roman"/>
          <w:szCs w:val="28"/>
        </w:rPr>
        <w:t>Таблица</w:t>
      </w:r>
      <w:r w:rsidR="00487AE8">
        <w:rPr>
          <w:rFonts w:eastAsia="Times New Roman"/>
          <w:szCs w:val="28"/>
        </w:rPr>
        <w:t xml:space="preserve"> 3.12</w:t>
      </w:r>
      <w:r>
        <w:rPr>
          <w:rFonts w:eastAsia="Times New Roman"/>
          <w:szCs w:val="28"/>
        </w:rPr>
        <w:t xml:space="preserve"> График амортизации при </w:t>
      </w:r>
      <w:r w:rsidR="00487AE8">
        <w:rPr>
          <w:rFonts w:eastAsia="Times New Roman"/>
          <w:szCs w:val="28"/>
        </w:rPr>
        <w:t xml:space="preserve">использовании </w:t>
      </w:r>
      <w:r>
        <w:rPr>
          <w:rFonts w:eastAsia="Times New Roman"/>
          <w:szCs w:val="28"/>
        </w:rPr>
        <w:t>двух транш</w:t>
      </w:r>
      <w:r w:rsidR="00487AE8">
        <w:rPr>
          <w:rFonts w:eastAsia="Times New Roman"/>
          <w:szCs w:val="28"/>
        </w:rPr>
        <w:t>ей</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59"/>
        <w:gridCol w:w="2285"/>
        <w:gridCol w:w="2693"/>
      </w:tblGrid>
      <w:tr w:rsidR="00002239" w:rsidRPr="00002239" w:rsidTr="00487AE8">
        <w:trPr>
          <w:trHeight w:val="510"/>
        </w:trPr>
        <w:tc>
          <w:tcPr>
            <w:tcW w:w="1701" w:type="dxa"/>
            <w:shd w:val="clear" w:color="auto" w:fill="auto"/>
            <w:noWrap/>
            <w:vAlign w:val="center"/>
            <w:hideMark/>
          </w:tcPr>
          <w:p w:rsidR="00002239" w:rsidRPr="00002239" w:rsidRDefault="00002239" w:rsidP="00002239">
            <w:pPr>
              <w:pStyle w:val="ab"/>
              <w:jc w:val="right"/>
              <w:rPr>
                <w:lang w:eastAsia="ru-RU"/>
              </w:rPr>
            </w:pPr>
            <w:r w:rsidRPr="00002239">
              <w:rPr>
                <w:lang w:eastAsia="ru-RU"/>
              </w:rPr>
              <w:t>Тело кредита</w:t>
            </w:r>
          </w:p>
        </w:tc>
        <w:tc>
          <w:tcPr>
            <w:tcW w:w="1259" w:type="dxa"/>
            <w:shd w:val="clear" w:color="auto" w:fill="auto"/>
            <w:noWrap/>
            <w:vAlign w:val="center"/>
            <w:hideMark/>
          </w:tcPr>
          <w:p w:rsidR="00002239" w:rsidRPr="00002239" w:rsidRDefault="00002239" w:rsidP="00002239">
            <w:pPr>
              <w:pStyle w:val="ab"/>
              <w:jc w:val="right"/>
              <w:rPr>
                <w:lang w:eastAsia="ru-RU"/>
              </w:rPr>
            </w:pPr>
            <w:r w:rsidRPr="00002239">
              <w:rPr>
                <w:lang w:eastAsia="ru-RU"/>
              </w:rPr>
              <w:t>Проценты</w:t>
            </w:r>
          </w:p>
        </w:tc>
        <w:tc>
          <w:tcPr>
            <w:tcW w:w="2285" w:type="dxa"/>
            <w:shd w:val="clear" w:color="auto" w:fill="auto"/>
            <w:noWrap/>
            <w:vAlign w:val="center"/>
            <w:hideMark/>
          </w:tcPr>
          <w:p w:rsidR="00002239" w:rsidRPr="00002239" w:rsidRDefault="00002239" w:rsidP="00002239">
            <w:pPr>
              <w:pStyle w:val="ab"/>
              <w:jc w:val="right"/>
              <w:rPr>
                <w:lang w:eastAsia="ru-RU"/>
              </w:rPr>
            </w:pPr>
            <w:r w:rsidRPr="00002239">
              <w:rPr>
                <w:lang w:eastAsia="ru-RU"/>
              </w:rPr>
              <w:t>Погашение кредита</w:t>
            </w:r>
          </w:p>
        </w:tc>
        <w:tc>
          <w:tcPr>
            <w:tcW w:w="2693" w:type="dxa"/>
            <w:shd w:val="clear" w:color="auto" w:fill="auto"/>
            <w:noWrap/>
            <w:vAlign w:val="center"/>
            <w:hideMark/>
          </w:tcPr>
          <w:p w:rsidR="00002239" w:rsidRPr="00002239" w:rsidRDefault="00002239" w:rsidP="00002239">
            <w:pPr>
              <w:pStyle w:val="ab"/>
              <w:jc w:val="right"/>
              <w:rPr>
                <w:lang w:eastAsia="ru-RU"/>
              </w:rPr>
            </w:pPr>
            <w:r w:rsidRPr="00002239">
              <w:rPr>
                <w:lang w:eastAsia="ru-RU"/>
              </w:rPr>
              <w:t>Остаток тела кредита</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600 000</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63 000</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30 000</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570 000</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3 070 000</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322 350</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2 908 421</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2 908 421</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305 384</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2 746 842</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2 746 842</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288 418</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2 585 263</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2 585 263</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271 453</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2 423 684</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2 423 684</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254 487</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2 262 105</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2 262 105</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237 521</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2 100 526</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2 100 526</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220 555</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1 938 947</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1 938 947</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203 589</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1 777 368</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1 777 368</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186 624</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1 615 789</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1 615 789</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169 658</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1 454 211</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1 454 211</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152 692</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1 292 632</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1 292 632</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135 726</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1 131 053</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1 131 053</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118 761</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969 474</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969 474</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101 795</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807 895</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lastRenderedPageBreak/>
              <w:t>807 895</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84 829</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646 316</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646 316</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67 863</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484 737</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484 737</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50 897</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323 158</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323 158</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33 932</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1259"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16 966</w:t>
            </w:r>
          </w:p>
        </w:tc>
        <w:tc>
          <w:tcPr>
            <w:tcW w:w="2285"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161 579</w:t>
            </w:r>
          </w:p>
        </w:tc>
        <w:tc>
          <w:tcPr>
            <w:tcW w:w="2693" w:type="dxa"/>
            <w:shd w:val="clear" w:color="auto" w:fill="auto"/>
            <w:noWrap/>
            <w:vAlign w:val="center"/>
            <w:hideMark/>
          </w:tcPr>
          <w:p w:rsidR="00002239" w:rsidRPr="00002239" w:rsidRDefault="00002239" w:rsidP="00487AE8">
            <w:pPr>
              <w:pStyle w:val="ab"/>
              <w:jc w:val="center"/>
              <w:rPr>
                <w:lang w:eastAsia="ru-RU"/>
              </w:rPr>
            </w:pPr>
            <w:r w:rsidRPr="00002239">
              <w:rPr>
                <w:lang w:eastAsia="ru-RU"/>
              </w:rPr>
              <w:t>0</w:t>
            </w:r>
          </w:p>
        </w:tc>
      </w:tr>
      <w:tr w:rsidR="00002239" w:rsidRPr="00002239" w:rsidTr="00487AE8">
        <w:trPr>
          <w:trHeight w:val="510"/>
        </w:trPr>
        <w:tc>
          <w:tcPr>
            <w:tcW w:w="1701" w:type="dxa"/>
            <w:shd w:val="clear" w:color="auto" w:fill="auto"/>
            <w:noWrap/>
            <w:vAlign w:val="center"/>
            <w:hideMark/>
          </w:tcPr>
          <w:p w:rsidR="00002239" w:rsidRPr="00002239" w:rsidRDefault="00002239" w:rsidP="00487AE8">
            <w:pPr>
              <w:pStyle w:val="ab"/>
              <w:jc w:val="center"/>
              <w:rPr>
                <w:b/>
                <w:lang w:eastAsia="ru-RU"/>
              </w:rPr>
            </w:pPr>
            <w:r w:rsidRPr="00002239">
              <w:rPr>
                <w:b/>
                <w:lang w:eastAsia="ru-RU"/>
              </w:rPr>
              <w:t>Итого:</w:t>
            </w:r>
          </w:p>
        </w:tc>
        <w:tc>
          <w:tcPr>
            <w:tcW w:w="1259" w:type="dxa"/>
            <w:shd w:val="clear" w:color="auto" w:fill="auto"/>
            <w:noWrap/>
            <w:vAlign w:val="center"/>
            <w:hideMark/>
          </w:tcPr>
          <w:p w:rsidR="00002239" w:rsidRPr="00002239" w:rsidRDefault="00002239" w:rsidP="00487AE8">
            <w:pPr>
              <w:pStyle w:val="ab"/>
              <w:jc w:val="center"/>
              <w:rPr>
                <w:b/>
                <w:lang w:eastAsia="ru-RU"/>
              </w:rPr>
            </w:pPr>
            <w:r w:rsidRPr="00002239">
              <w:rPr>
                <w:b/>
                <w:lang w:eastAsia="ru-RU"/>
              </w:rPr>
              <w:t>3 286 500</w:t>
            </w:r>
          </w:p>
        </w:tc>
        <w:tc>
          <w:tcPr>
            <w:tcW w:w="2285" w:type="dxa"/>
            <w:shd w:val="clear" w:color="auto" w:fill="auto"/>
            <w:noWrap/>
            <w:vAlign w:val="center"/>
            <w:hideMark/>
          </w:tcPr>
          <w:p w:rsidR="00002239" w:rsidRPr="00002239" w:rsidRDefault="00002239" w:rsidP="00487AE8">
            <w:pPr>
              <w:pStyle w:val="ab"/>
              <w:jc w:val="center"/>
              <w:rPr>
                <w:b/>
                <w:lang w:eastAsia="ru-RU"/>
              </w:rPr>
            </w:pPr>
            <w:r w:rsidRPr="00002239">
              <w:rPr>
                <w:b/>
                <w:lang w:eastAsia="ru-RU"/>
              </w:rPr>
              <w:t>3 100 000</w:t>
            </w:r>
          </w:p>
        </w:tc>
        <w:tc>
          <w:tcPr>
            <w:tcW w:w="2693" w:type="dxa"/>
            <w:shd w:val="clear" w:color="auto" w:fill="auto"/>
            <w:noWrap/>
            <w:vAlign w:val="center"/>
            <w:hideMark/>
          </w:tcPr>
          <w:p w:rsidR="00002239" w:rsidRPr="00002239" w:rsidRDefault="00002239" w:rsidP="00487AE8">
            <w:pPr>
              <w:pStyle w:val="ab"/>
              <w:jc w:val="center"/>
              <w:rPr>
                <w:b/>
                <w:lang w:eastAsia="ru-RU"/>
              </w:rPr>
            </w:pPr>
          </w:p>
        </w:tc>
      </w:tr>
    </w:tbl>
    <w:p w:rsidR="00002239" w:rsidRPr="00943FF9" w:rsidRDefault="00002239" w:rsidP="00591A36">
      <w:pPr>
        <w:ind w:right="23"/>
        <w:rPr>
          <w:rFonts w:eastAsia="Times New Roman"/>
          <w:sz w:val="24"/>
          <w:szCs w:val="24"/>
        </w:rPr>
      </w:pPr>
    </w:p>
    <w:p w:rsidR="00002239" w:rsidRDefault="00591A36" w:rsidP="00591A36">
      <w:pPr>
        <w:ind w:right="23"/>
        <w:rPr>
          <w:rFonts w:eastAsia="Times New Roman"/>
          <w:szCs w:val="28"/>
        </w:rPr>
      </w:pPr>
      <w:r>
        <w:rPr>
          <w:rFonts w:eastAsia="Times New Roman"/>
          <w:szCs w:val="28"/>
        </w:rPr>
        <w:t xml:space="preserve">Смотрим получившиеся результаты в результате второй схемы кредитования банк выигрывает лояльность клиента, т.к. в первом периоде, пока не утвержден проект </w:t>
      </w:r>
      <w:proofErr w:type="gramStart"/>
      <w:r>
        <w:rPr>
          <w:rFonts w:eastAsia="Times New Roman"/>
          <w:szCs w:val="28"/>
        </w:rPr>
        <w:t>строительства</w:t>
      </w:r>
      <w:proofErr w:type="gramEnd"/>
      <w:r>
        <w:rPr>
          <w:rFonts w:eastAsia="Times New Roman"/>
          <w:szCs w:val="28"/>
        </w:rPr>
        <w:t xml:space="preserve"> клиент платит только по кредиту за первый транш. </w:t>
      </w:r>
    </w:p>
    <w:p w:rsidR="00591A36" w:rsidRDefault="00591A36" w:rsidP="00591A36">
      <w:pPr>
        <w:ind w:right="23"/>
        <w:rPr>
          <w:rFonts w:eastAsia="Times New Roman"/>
          <w:szCs w:val="28"/>
        </w:rPr>
      </w:pPr>
      <w:r>
        <w:rPr>
          <w:rFonts w:eastAsia="Times New Roman"/>
          <w:szCs w:val="28"/>
        </w:rPr>
        <w:t xml:space="preserve">А в итоге банк по второй системе кредитования выигрывает </w:t>
      </w:r>
      <w:r w:rsidR="00002239">
        <w:rPr>
          <w:rFonts w:eastAsia="Times New Roman"/>
          <w:szCs w:val="28"/>
        </w:rPr>
        <w:t>194 250 руб.</w:t>
      </w:r>
      <w:r>
        <w:rPr>
          <w:rFonts w:eastAsia="Times New Roman"/>
          <w:szCs w:val="28"/>
        </w:rPr>
        <w:t xml:space="preserve"> (т.к. доход по принятой системе кредитования составит </w:t>
      </w:r>
      <w:r w:rsidR="00002239">
        <w:rPr>
          <w:rFonts w:eastAsia="Times New Roman"/>
          <w:szCs w:val="28"/>
        </w:rPr>
        <w:t xml:space="preserve">3 092 250 </w:t>
      </w:r>
      <w:proofErr w:type="spellStart"/>
      <w:r>
        <w:rPr>
          <w:rFonts w:eastAsia="Times New Roman"/>
          <w:szCs w:val="28"/>
        </w:rPr>
        <w:t>руб</w:t>
      </w:r>
      <w:proofErr w:type="spellEnd"/>
      <w:r>
        <w:rPr>
          <w:rFonts w:eastAsia="Times New Roman"/>
          <w:szCs w:val="28"/>
        </w:rPr>
        <w:t xml:space="preserve">, а по второй рекомендуемой </w:t>
      </w:r>
      <w:r w:rsidR="00002239">
        <w:rPr>
          <w:rFonts w:eastAsia="Times New Roman"/>
          <w:szCs w:val="28"/>
        </w:rPr>
        <w:t xml:space="preserve">3 286 500 </w:t>
      </w:r>
      <w:r>
        <w:rPr>
          <w:rFonts w:eastAsia="Times New Roman"/>
          <w:szCs w:val="28"/>
        </w:rPr>
        <w:t>руб.).</w:t>
      </w:r>
    </w:p>
    <w:p w:rsidR="007D7635" w:rsidRDefault="00EF5879" w:rsidP="007D7635">
      <w:r>
        <w:t>Что касается перспектив развития ипотечного кредитования, то на основании проведённого анализа стоит отметить, что тенденция к увеличению. В связи с тем, что детальная информация представляет банковскую тайну</w:t>
      </w:r>
      <w:r w:rsidR="007D7635">
        <w:t xml:space="preserve"> в вопросе выданных ипотечных кредитов по действующим программам</w:t>
      </w:r>
      <w:r>
        <w:t xml:space="preserve">, </w:t>
      </w:r>
      <w:r w:rsidR="007D7635">
        <w:t xml:space="preserve">а также на основании подобной информации можно сделать выводы </w:t>
      </w:r>
      <w:proofErr w:type="gramStart"/>
      <w:r w:rsidR="007D7635">
        <w:t>о</w:t>
      </w:r>
      <w:proofErr w:type="gramEnd"/>
      <w:r w:rsidR="007D7635">
        <w:t xml:space="preserve"> </w:t>
      </w:r>
      <w:proofErr w:type="gramStart"/>
      <w:r w:rsidR="007D7635">
        <w:t>ставка</w:t>
      </w:r>
      <w:proofErr w:type="gramEnd"/>
      <w:r w:rsidR="007D7635">
        <w:t xml:space="preserve"> по этим кредитам, которые также необходимо сравнить с иными банками или же среднеотраслевыми, поэтому</w:t>
      </w:r>
      <w:r>
        <w:t xml:space="preserve"> рассмотр</w:t>
      </w:r>
      <w:r w:rsidR="007D7635">
        <w:t>им</w:t>
      </w:r>
      <w:r>
        <w:t xml:space="preserve"> общие тенденции на рынке ипотечного </w:t>
      </w:r>
      <w:r w:rsidR="007D7635">
        <w:t>кредитования.</w:t>
      </w:r>
      <w:r w:rsidR="00DF1D1E">
        <w:t xml:space="preserve"> </w:t>
      </w:r>
      <w:r w:rsidR="007D7635">
        <w:t>Поэтому подобное нововведение должно немного притормозить увеличение ипотечного кредитования.</w:t>
      </w:r>
      <w:r w:rsidR="00DF1D1E">
        <w:t xml:space="preserve"> </w:t>
      </w:r>
      <w:r w:rsidR="007D7635">
        <w:t xml:space="preserve">Сама же динамика средневзвешенных процентных ставок и сроков кредитования приведена на рис. 1.12. </w:t>
      </w:r>
    </w:p>
    <w:p w:rsidR="007D7635" w:rsidRDefault="007D7635" w:rsidP="007D7635">
      <w:pPr>
        <w:ind w:firstLine="0"/>
      </w:pPr>
      <w:r>
        <w:rPr>
          <w:noProof/>
          <w:lang w:eastAsia="ru-RU"/>
        </w:rPr>
        <w:lastRenderedPageBreak/>
        <w:drawing>
          <wp:inline distT="0" distB="0" distL="0" distR="0" wp14:anchorId="2CE7EDCA" wp14:editId="589A384C">
            <wp:extent cx="5570855" cy="1925619"/>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69522" cy="1959724"/>
                    </a:xfrm>
                    <a:prstGeom prst="rect">
                      <a:avLst/>
                    </a:prstGeom>
                    <a:noFill/>
                    <a:ln>
                      <a:noFill/>
                    </a:ln>
                  </pic:spPr>
                </pic:pic>
              </a:graphicData>
            </a:graphic>
          </wp:inline>
        </w:drawing>
      </w:r>
    </w:p>
    <w:p w:rsidR="007D7635" w:rsidRDefault="007D7635" w:rsidP="007D7635">
      <w:pPr>
        <w:jc w:val="center"/>
      </w:pPr>
      <w:r>
        <w:t>Рис.1.12. Динамика средневзвешенных процентных ставок и сроков кредитования по ипотечным кредитам</w:t>
      </w:r>
    </w:p>
    <w:p w:rsidR="007D7635" w:rsidRDefault="007D7635" w:rsidP="007D7635">
      <w:r>
        <w:t xml:space="preserve">Уменьшение ключевой ставки Банка России до 9,00% (июнь 2017 г.) в </w:t>
      </w:r>
      <w:proofErr w:type="spellStart"/>
      <w:r>
        <w:t>т.ч</w:t>
      </w:r>
      <w:proofErr w:type="spellEnd"/>
      <w:r>
        <w:t>. способствовало снижению средневзвешенной процентной ставки по ипотечным кредитам в отечественной валюте, в результате, выданные с июня 2016 г. по июнь 2017 г. значения ставки уменьшились с 12,93 до 11,10% (рис. 1.13.).</w:t>
      </w:r>
    </w:p>
    <w:p w:rsidR="007D7635" w:rsidRDefault="007D7635" w:rsidP="007D7635">
      <w:pPr>
        <w:ind w:firstLine="0"/>
      </w:pPr>
      <w:r>
        <w:rPr>
          <w:noProof/>
          <w:lang w:eastAsia="ru-RU"/>
        </w:rPr>
        <w:drawing>
          <wp:inline distT="0" distB="0" distL="0" distR="0" wp14:anchorId="2F6E9440" wp14:editId="403A3085">
            <wp:extent cx="5631815" cy="2086984"/>
            <wp:effectExtent l="0" t="0" r="6985" b="889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93922" cy="2109999"/>
                    </a:xfrm>
                    <a:prstGeom prst="rect">
                      <a:avLst/>
                    </a:prstGeom>
                    <a:noFill/>
                    <a:ln>
                      <a:noFill/>
                    </a:ln>
                  </pic:spPr>
                </pic:pic>
              </a:graphicData>
            </a:graphic>
          </wp:inline>
        </w:drawing>
      </w:r>
    </w:p>
    <w:p w:rsidR="007D7635" w:rsidRDefault="007D7635" w:rsidP="007D7635">
      <w:pPr>
        <w:jc w:val="center"/>
      </w:pPr>
      <w:r>
        <w:t>Рис.1.13. Динамика объемов выданных и рефинансированных ипотечных кредитов по средствам реализации их иным организациям.</w:t>
      </w:r>
    </w:p>
    <w:p w:rsidR="007D7635" w:rsidRDefault="007D7635" w:rsidP="007D7635">
      <w:r>
        <w:t xml:space="preserve">По итогам </w:t>
      </w:r>
      <w:r w:rsidRPr="0007452B">
        <w:t>11 месяцев 2017 г</w:t>
      </w:r>
      <w:r>
        <w:t>.</w:t>
      </w:r>
      <w:r w:rsidRPr="0007452B">
        <w:t xml:space="preserve"> банки выдали </w:t>
      </w:r>
      <w:r>
        <w:t>около</w:t>
      </w:r>
      <w:r w:rsidRPr="0007452B">
        <w:t xml:space="preserve"> 1,5 </w:t>
      </w:r>
      <w:proofErr w:type="gramStart"/>
      <w:r w:rsidRPr="0007452B">
        <w:t>трлн</w:t>
      </w:r>
      <w:proofErr w:type="gramEnd"/>
      <w:r w:rsidRPr="0007452B">
        <w:t xml:space="preserve"> рублей ипотечных кредитов. </w:t>
      </w:r>
      <w:r>
        <w:t xml:space="preserve">В итоге ожидается, </w:t>
      </w:r>
      <w:r w:rsidRPr="0007452B">
        <w:t xml:space="preserve">что </w:t>
      </w:r>
      <w:r>
        <w:t xml:space="preserve">годовая </w:t>
      </w:r>
      <w:r w:rsidRPr="0007452B">
        <w:t xml:space="preserve">сумма </w:t>
      </w:r>
      <w:r>
        <w:t>за</w:t>
      </w:r>
      <w:r w:rsidRPr="0007452B">
        <w:t xml:space="preserve"> 2017</w:t>
      </w:r>
      <w:r>
        <w:t xml:space="preserve"> </w:t>
      </w:r>
      <w:r w:rsidRPr="0007452B">
        <w:t>г</w:t>
      </w:r>
      <w:r>
        <w:t>.</w:t>
      </w:r>
      <w:r w:rsidRPr="0007452B">
        <w:t xml:space="preserve"> </w:t>
      </w:r>
      <w:r>
        <w:t>будут рекордной</w:t>
      </w:r>
      <w:r w:rsidRPr="0007452B">
        <w:t xml:space="preserve"> и превысит объемы </w:t>
      </w:r>
      <w:r>
        <w:t xml:space="preserve">даже </w:t>
      </w:r>
      <w:r w:rsidRPr="0007452B">
        <w:t>2014 г</w:t>
      </w:r>
      <w:r>
        <w:t>.</w:t>
      </w:r>
      <w:r w:rsidRPr="0007452B">
        <w:t xml:space="preserve"> (1,58 </w:t>
      </w:r>
      <w:proofErr w:type="gramStart"/>
      <w:r w:rsidRPr="0007452B">
        <w:t>трлн</w:t>
      </w:r>
      <w:proofErr w:type="gramEnd"/>
      <w:r w:rsidRPr="0007452B">
        <w:t xml:space="preserve"> рублей).</w:t>
      </w:r>
    </w:p>
    <w:p w:rsidR="00EF5879" w:rsidRDefault="00EF5879" w:rsidP="00EF5879">
      <w:r>
        <w:t xml:space="preserve">Согласно информации ЦБ, в портфелях банков доля кредитов с низким первоначальным взносом в целом является несущественной, поэтому не </w:t>
      </w:r>
      <w:r>
        <w:lastRenderedPageBreak/>
        <w:t>содержит системных рисков, но количество выдач подобных кредитов в 2017 г. увеличилось. В итоге доля кредитов с первоначальным взносом ниже 20%:</w:t>
      </w:r>
    </w:p>
    <w:p w:rsidR="00EF5879" w:rsidRDefault="00EF5879" w:rsidP="00EF5879">
      <w:r>
        <w:t>1. за I квартал 2017 г. увеличилась с 6,8% до 14,2%;</w:t>
      </w:r>
    </w:p>
    <w:p w:rsidR="00EF5879" w:rsidRDefault="00EF5879" w:rsidP="00EF5879">
      <w:r>
        <w:t>2. во II квартале — до 20,6%;</w:t>
      </w:r>
    </w:p>
    <w:p w:rsidR="00EF5879" w:rsidRDefault="00EF5879" w:rsidP="00EF5879">
      <w:r>
        <w:t xml:space="preserve">3. в III квартале — уже до 29,4% от общего числа выданных ссуд. </w:t>
      </w:r>
    </w:p>
    <w:p w:rsidR="007D7635" w:rsidRDefault="007D7635" w:rsidP="00EF5879">
      <w:r>
        <w:t xml:space="preserve">На основании анализа ставок в ПАО «Сбербанк России», а также средневзвешенных ставок, что действовали в 2017 г. можно прийти к выводу, что ставки у банка конкурентоспособные. </w:t>
      </w:r>
      <w:r w:rsidR="00B07E9C">
        <w:t>Р</w:t>
      </w:r>
      <w:r>
        <w:t xml:space="preserve">ост </w:t>
      </w:r>
      <w:r w:rsidR="00713C2B">
        <w:t>ипотечного кредитования буд</w:t>
      </w:r>
      <w:r w:rsidR="00DF1D1E">
        <w:t>ет продолжаться у данного банка, при том в отечественной валюте, а в иностранной постепенно снижаться.</w:t>
      </w:r>
    </w:p>
    <w:p w:rsidR="009024DC" w:rsidRDefault="009024DC" w:rsidP="009024DC"/>
    <w:p w:rsidR="00AD7C8E" w:rsidRDefault="00AD7C8E" w:rsidP="00AD7C8E">
      <w:pPr>
        <w:pStyle w:val="1"/>
        <w:sectPr w:rsidR="00AD7C8E" w:rsidSect="00F656AC">
          <w:pgSz w:w="11906" w:h="16838"/>
          <w:pgMar w:top="1134" w:right="1134" w:bottom="1134" w:left="1418" w:header="709" w:footer="709" w:gutter="0"/>
          <w:cols w:space="708"/>
          <w:docGrid w:linePitch="360"/>
        </w:sectPr>
      </w:pPr>
    </w:p>
    <w:p w:rsidR="00AD7C8E" w:rsidRDefault="00AD7C8E" w:rsidP="00AD7C8E">
      <w:pPr>
        <w:pStyle w:val="1"/>
      </w:pPr>
      <w:bookmarkStart w:id="10" w:name="_Toc504433996"/>
      <w:r>
        <w:lastRenderedPageBreak/>
        <w:t>Заключение</w:t>
      </w:r>
      <w:bookmarkEnd w:id="10"/>
    </w:p>
    <w:p w:rsidR="00AD7C8E" w:rsidRDefault="00BD05CA" w:rsidP="009024DC">
      <w:r>
        <w:t>В данной работе</w:t>
      </w:r>
      <w:r w:rsidR="00E841BD">
        <w:t xml:space="preserve"> </w:t>
      </w:r>
      <w:r w:rsidR="003F1AB5">
        <w:t>рассматривается кредит как экономическая категория, а также рассматривается такой сложный его вид как ипотечное кредитование. В рамках данной работы была выделена специфика ипотечного кредитования, в качестве принципиальных отличий ипотечного кредитования выступает тот факт, что предоставляется большая сумма</w:t>
      </w:r>
      <w:proofErr w:type="gramStart"/>
      <w:r w:rsidR="003F1AB5">
        <w:t>.</w:t>
      </w:r>
      <w:proofErr w:type="gramEnd"/>
      <w:r w:rsidR="003F1AB5">
        <w:t xml:space="preserve"> </w:t>
      </w:r>
      <w:proofErr w:type="gramStart"/>
      <w:r w:rsidR="003F1AB5">
        <w:t>к</w:t>
      </w:r>
      <w:proofErr w:type="gramEnd"/>
      <w:r w:rsidR="003F1AB5">
        <w:t>редит является целевым, а также срок его погашения может достигать 30 лет и в качестве залога выступает именно недвижимость, при том может быть та, под которую выдается ссуда, или иная недвижимость. В последнее время с целью снижения банковских рисков ПАО «Сбербанк Росси» настаивает на страхование залогового имущества,  а также жизни и здоровья самого заемщика, что является некой гарантией возврата самого кредита. В случае если что-то случается с залоговым имуществом стразовые компании выплачиваются страховые платежи, но с учетом франшизы.</w:t>
      </w:r>
    </w:p>
    <w:p w:rsidR="003F1AB5" w:rsidRDefault="003F1AB5" w:rsidP="009024DC">
      <w:r>
        <w:t>Сам механизм ипотечного кредитования достаточно длинный и включает семь этапов, т.к. выдается достаточно большая сумма.</w:t>
      </w:r>
    </w:p>
    <w:p w:rsidR="00AD7C8E" w:rsidRDefault="003F1AB5" w:rsidP="009024DC">
      <w:r>
        <w:t>В настоящее время рынок ипотечного кредитования имеет тенденции к росту в связи с ростом доходной части у населения, а также снижения процентных ставок по нему. Кроме того, в рамках самого государства действуют различные программы, которые направлены на улучшение ситуации в вопросе обеспечения его доступным жильем.</w:t>
      </w:r>
    </w:p>
    <w:p w:rsidR="003F1AB5" w:rsidRDefault="003F1AB5" w:rsidP="009024DC">
      <w:r>
        <w:t xml:space="preserve">В качестве еще одной тенденции стоит отметить, что в настоящее время ипотечные кредиты преимущественно берутся в </w:t>
      </w:r>
      <w:r w:rsidR="00FB5036">
        <w:t>отечественной</w:t>
      </w:r>
      <w:r>
        <w:t xml:space="preserve"> валюте. При этом сам ипотечный кредит имеет как преимущества, так и недостатки.</w:t>
      </w:r>
    </w:p>
    <w:p w:rsidR="003F1AB5" w:rsidRDefault="003F1AB5" w:rsidP="009024DC">
      <w:proofErr w:type="gramStart"/>
      <w:r>
        <w:t xml:space="preserve">В качестве преимуществ стоит отметить со стороны заемщика фиксацию суммы задолженности, что он застрахован от роста цен на ипотечном рынке, а также имеет в собственности недвижимость, при этом есть возможность приобрести как готовое жиле на вторичном или же </w:t>
      </w:r>
      <w:r>
        <w:lastRenderedPageBreak/>
        <w:t>первичном рынке, так и возводимое или же взять кредит под возведение собственного дома.</w:t>
      </w:r>
      <w:proofErr w:type="gramEnd"/>
    </w:p>
    <w:p w:rsidR="003F1AB5" w:rsidRDefault="003F1AB5" w:rsidP="009024DC">
      <w:r>
        <w:t>Что касается ипотечных кредитов в ПАО «Сбербанке», то в настоящее время действует одновременно несколько программ. При этом в обязательном порядке необходимо вносить первый взнос в зависимости от выбранного вида ипотечного кредита минимальная величина первоначального взноса составляет 15%, а максимальная находится на уровне 50%.</w:t>
      </w:r>
    </w:p>
    <w:p w:rsidR="003F1AB5" w:rsidRDefault="003F1AB5" w:rsidP="009024DC">
      <w:r>
        <w:t xml:space="preserve">При этом Банк России обеспокоен статистикой невозвратных кредитов, поэтому с 1 января 2018 г. </w:t>
      </w:r>
      <w:r w:rsidRPr="003F1AB5">
        <w:t>увеличились коэффициенты риска для ипотечных кредитов с первоначальным взносом,</w:t>
      </w:r>
      <w:r w:rsidR="001054AC">
        <w:t xml:space="preserve"> величина по которым меньше 20%, т</w:t>
      </w:r>
      <w:r w:rsidR="00E40CF6">
        <w:t xml:space="preserve">.е. в подобной ситуации банки будут вынуждены или увеличить величину первоначального взноса до 20% или же увеличить резервы по ним. С одной стороны, подобное увеличение приведет к уменьшению рискованности кредитов и уменьшению </w:t>
      </w:r>
      <w:r w:rsidR="007E0B0E">
        <w:t>их количества, а, следовательно,</w:t>
      </w:r>
      <w:r w:rsidR="00E40CF6">
        <w:t xml:space="preserve"> </w:t>
      </w:r>
      <w:r w:rsidR="007E0B0E">
        <w:t>п</w:t>
      </w:r>
      <w:r w:rsidR="00E40CF6">
        <w:t>рибыль банков будет уменьшаться, а, с другой стороны, это сможет уменьшить количество ипотечных кредитов, т.к. настоящая ситуация в результате спровоцирует рост цен на жилье.</w:t>
      </w:r>
    </w:p>
    <w:p w:rsidR="00E40CF6" w:rsidRDefault="00E40CF6" w:rsidP="009024DC">
      <w:r>
        <w:t>Анализ деятельности ПАО «Сбербанка России» показал, что происходит рост ипотечного кредитования за 2015-2016 гг., а также 9 месяцев 2017 г.</w:t>
      </w:r>
    </w:p>
    <w:p w:rsidR="003F1AB5" w:rsidRDefault="00FB5036" w:rsidP="009024DC">
      <w:r>
        <w:t>В результате на основании приведенной информации о резервах, можно прийти к выводу, что рискованность кредитов постепенно уменьшается благодаря внедренным мероприятиям в направлении снижения риска.</w:t>
      </w:r>
      <w:r w:rsidR="00DF1D1E">
        <w:t xml:space="preserve"> Что касается перспектив ипотечного кредитования, то даже несмотря на нововведение со стороны Банка России, благодаря конкурентным процентным ставкам, а также большому выбору программ ипотечного кредитования, в том числе с учетом государственных программ, объемы ипотечного кредитования будут увеличиваться.</w:t>
      </w:r>
    </w:p>
    <w:p w:rsidR="00AD7C8E" w:rsidRDefault="00AD7C8E" w:rsidP="009024DC"/>
    <w:p w:rsidR="00AD7C8E" w:rsidRDefault="00AD7C8E" w:rsidP="00AD7C8E">
      <w:pPr>
        <w:pStyle w:val="1"/>
        <w:sectPr w:rsidR="00AD7C8E">
          <w:pgSz w:w="11906" w:h="16838"/>
          <w:pgMar w:top="1134" w:right="850" w:bottom="1134" w:left="1701" w:header="708" w:footer="708" w:gutter="0"/>
          <w:cols w:space="708"/>
          <w:docGrid w:linePitch="360"/>
        </w:sectPr>
      </w:pPr>
    </w:p>
    <w:p w:rsidR="000F4C9A" w:rsidRDefault="00AD7C8E" w:rsidP="00AD7C8E">
      <w:pPr>
        <w:pStyle w:val="1"/>
      </w:pPr>
      <w:bookmarkStart w:id="11" w:name="_Toc504433997"/>
      <w:r>
        <w:lastRenderedPageBreak/>
        <w:t>Список использованной литературы</w:t>
      </w:r>
      <w:bookmarkEnd w:id="11"/>
    </w:p>
    <w:p w:rsidR="00E90BEB" w:rsidRPr="004431DC" w:rsidRDefault="00E90BEB" w:rsidP="00E90BEB">
      <w:pPr>
        <w:ind w:firstLine="720"/>
        <w:jc w:val="center"/>
        <w:rPr>
          <w:b/>
          <w:szCs w:val="28"/>
        </w:rPr>
      </w:pPr>
      <w:r w:rsidRPr="004431DC">
        <w:rPr>
          <w:b/>
          <w:szCs w:val="28"/>
        </w:rPr>
        <w:t>Нормативно-правовые акты</w:t>
      </w:r>
      <w:r>
        <w:rPr>
          <w:b/>
          <w:szCs w:val="28"/>
        </w:rPr>
        <w:t>:</w:t>
      </w:r>
    </w:p>
    <w:p w:rsidR="00E90BEB" w:rsidRPr="003B14BC" w:rsidRDefault="00E90BEB" w:rsidP="00E90BEB">
      <w:pPr>
        <w:tabs>
          <w:tab w:val="left" w:pos="2914"/>
        </w:tabs>
      </w:pPr>
      <w:r>
        <w:t xml:space="preserve">1. </w:t>
      </w:r>
      <w:r w:rsidRPr="00E8526B">
        <w:t>Гражданский кодекс Российской Федерации (часть первая)</w:t>
      </w:r>
      <w:proofErr w:type="gramStart"/>
      <w:r w:rsidRPr="00E8526B">
        <w:t xml:space="preserve"> :</w:t>
      </w:r>
      <w:proofErr w:type="gramEnd"/>
      <w:r w:rsidRPr="00E8526B">
        <w:t xml:space="preserve"> федеральный закон от 30 н</w:t>
      </w:r>
      <w:r>
        <w:t>оября 1994 № 51-ФЗ (с изм. на 29</w:t>
      </w:r>
      <w:r w:rsidRPr="00E8526B">
        <w:t xml:space="preserve"> </w:t>
      </w:r>
      <w:r>
        <w:t>июля</w:t>
      </w:r>
      <w:r w:rsidRPr="00E8526B">
        <w:t xml:space="preserve"> 2017 г.) // Собрание законодательства РФ. – 1994. – № 32. – Ст. 3301.</w:t>
      </w:r>
      <w:r>
        <w:t xml:space="preserve"> Интернет-ресурс: </w:t>
      </w:r>
      <w:r w:rsidRPr="003B14BC">
        <w:t>[</w:t>
      </w:r>
      <w:r w:rsidRPr="003B14BC">
        <w:rPr>
          <w:lang w:val="en-US"/>
        </w:rPr>
        <w:t>http</w:t>
      </w:r>
      <w:r w:rsidRPr="003B14BC">
        <w:t>://</w:t>
      </w:r>
      <w:r w:rsidRPr="003B14BC">
        <w:rPr>
          <w:lang w:val="en-US"/>
        </w:rPr>
        <w:t>www</w:t>
      </w:r>
      <w:r w:rsidRPr="003B14BC">
        <w:t>.</w:t>
      </w:r>
      <w:r w:rsidRPr="003B14BC">
        <w:rPr>
          <w:lang w:val="en-US"/>
        </w:rPr>
        <w:t>consultant</w:t>
      </w:r>
      <w:r w:rsidRPr="003B14BC">
        <w:t>.</w:t>
      </w:r>
      <w:proofErr w:type="spellStart"/>
      <w:r w:rsidRPr="003B14BC">
        <w:rPr>
          <w:lang w:val="en-US"/>
        </w:rPr>
        <w:t>ru</w:t>
      </w:r>
      <w:proofErr w:type="spellEnd"/>
      <w:r w:rsidRPr="003B14BC">
        <w:t>/</w:t>
      </w:r>
      <w:r w:rsidRPr="003B14BC">
        <w:rPr>
          <w:lang w:val="en-US"/>
        </w:rPr>
        <w:t>document</w:t>
      </w:r>
      <w:r w:rsidRPr="003B14BC">
        <w:t>/</w:t>
      </w:r>
      <w:r w:rsidRPr="003B14BC">
        <w:rPr>
          <w:lang w:val="en-US"/>
        </w:rPr>
        <w:t>cons</w:t>
      </w:r>
      <w:r w:rsidRPr="003B14BC">
        <w:t>_</w:t>
      </w:r>
      <w:r w:rsidRPr="003B14BC">
        <w:rPr>
          <w:lang w:val="en-US"/>
        </w:rPr>
        <w:t>doc</w:t>
      </w:r>
      <w:r w:rsidRPr="003B14BC">
        <w:t>_</w:t>
      </w:r>
      <w:r w:rsidRPr="003B14BC">
        <w:rPr>
          <w:lang w:val="en-US"/>
        </w:rPr>
        <w:t>LAW</w:t>
      </w:r>
      <w:r w:rsidRPr="003B14BC">
        <w:t>_5142/]</w:t>
      </w:r>
    </w:p>
    <w:p w:rsidR="00E90BEB" w:rsidRPr="003B14BC" w:rsidRDefault="00E90BEB" w:rsidP="00E90BEB">
      <w:pPr>
        <w:tabs>
          <w:tab w:val="left" w:pos="2914"/>
        </w:tabs>
      </w:pPr>
      <w:r>
        <w:t xml:space="preserve">2. </w:t>
      </w:r>
      <w:r w:rsidRPr="00094A35">
        <w:t>Федеральный закон "Об ипотеке (залоге недвижимости)" от 16.07.1998 N 102-ФЗ</w:t>
      </w:r>
      <w:r>
        <w:t xml:space="preserve"> (с изм. на </w:t>
      </w:r>
      <w:r w:rsidRPr="003B14BC">
        <w:t>3</w:t>
      </w:r>
      <w:r>
        <w:t xml:space="preserve"> июля 2017 г.). Интернет-ресурс: </w:t>
      </w:r>
      <w:r w:rsidRPr="003B14BC">
        <w:t>[</w:t>
      </w:r>
      <w:r w:rsidRPr="003B14BC">
        <w:rPr>
          <w:lang w:val="en-US"/>
        </w:rPr>
        <w:t>http</w:t>
      </w:r>
      <w:r w:rsidRPr="00325D08">
        <w:t>://</w:t>
      </w:r>
      <w:r w:rsidRPr="003B14BC">
        <w:rPr>
          <w:lang w:val="en-US"/>
        </w:rPr>
        <w:t>www</w:t>
      </w:r>
      <w:r w:rsidRPr="00325D08">
        <w:t>.</w:t>
      </w:r>
      <w:r w:rsidRPr="003B14BC">
        <w:rPr>
          <w:lang w:val="en-US"/>
        </w:rPr>
        <w:t>consultant</w:t>
      </w:r>
      <w:r w:rsidRPr="00325D08">
        <w:t>.</w:t>
      </w:r>
      <w:proofErr w:type="spellStart"/>
      <w:r w:rsidRPr="003B14BC">
        <w:rPr>
          <w:lang w:val="en-US"/>
        </w:rPr>
        <w:t>ru</w:t>
      </w:r>
      <w:proofErr w:type="spellEnd"/>
      <w:r w:rsidRPr="00325D08">
        <w:t>/</w:t>
      </w:r>
      <w:r w:rsidRPr="003B14BC">
        <w:rPr>
          <w:lang w:val="en-US"/>
        </w:rPr>
        <w:t>document</w:t>
      </w:r>
      <w:r w:rsidRPr="00325D08">
        <w:t>/</w:t>
      </w:r>
      <w:r w:rsidRPr="003B14BC">
        <w:rPr>
          <w:lang w:val="en-US"/>
        </w:rPr>
        <w:t>cons</w:t>
      </w:r>
      <w:r w:rsidRPr="00325D08">
        <w:t>_</w:t>
      </w:r>
      <w:r w:rsidRPr="003B14BC">
        <w:rPr>
          <w:lang w:val="en-US"/>
        </w:rPr>
        <w:t>doc</w:t>
      </w:r>
      <w:r w:rsidRPr="00325D08">
        <w:t>_</w:t>
      </w:r>
      <w:r w:rsidRPr="003B14BC">
        <w:rPr>
          <w:lang w:val="en-US"/>
        </w:rPr>
        <w:t>LAW</w:t>
      </w:r>
      <w:r w:rsidRPr="00325D08">
        <w:t>_19396/</w:t>
      </w:r>
      <w:r w:rsidRPr="003B14BC">
        <w:t>]</w:t>
      </w:r>
    </w:p>
    <w:p w:rsidR="00E90BEB" w:rsidRPr="003B14BC" w:rsidRDefault="00E90BEB" w:rsidP="00E90BEB">
      <w:pPr>
        <w:tabs>
          <w:tab w:val="left" w:pos="2914"/>
        </w:tabs>
      </w:pPr>
      <w:r>
        <w:t xml:space="preserve">3. </w:t>
      </w:r>
      <w:r w:rsidRPr="003B14BC">
        <w:t>Федеральный закон "Об оценочной деятельности в Российской Федерации" от 29.07.1998 N 135-ФЗ (</w:t>
      </w:r>
      <w:r>
        <w:t>с изм. 5 июля 2016 г.</w:t>
      </w:r>
      <w:r w:rsidRPr="003B14BC">
        <w:t>)</w:t>
      </w:r>
      <w:r>
        <w:t xml:space="preserve">. Интернет-ресурс: </w:t>
      </w:r>
      <w:r w:rsidRPr="003B14BC">
        <w:t>[</w:t>
      </w:r>
      <w:r w:rsidRPr="003B14BC">
        <w:rPr>
          <w:lang w:val="en-US"/>
        </w:rPr>
        <w:t>http</w:t>
      </w:r>
      <w:r w:rsidRPr="003B14BC">
        <w:t>://</w:t>
      </w:r>
      <w:r w:rsidRPr="003B14BC">
        <w:rPr>
          <w:lang w:val="en-US"/>
        </w:rPr>
        <w:t>www</w:t>
      </w:r>
      <w:r w:rsidRPr="003B14BC">
        <w:t>.</w:t>
      </w:r>
      <w:r w:rsidRPr="003B14BC">
        <w:rPr>
          <w:lang w:val="en-US"/>
        </w:rPr>
        <w:t>consultant</w:t>
      </w:r>
      <w:r w:rsidRPr="003B14BC">
        <w:t>.</w:t>
      </w:r>
      <w:proofErr w:type="spellStart"/>
      <w:r w:rsidRPr="003B14BC">
        <w:rPr>
          <w:lang w:val="en-US"/>
        </w:rPr>
        <w:t>ru</w:t>
      </w:r>
      <w:proofErr w:type="spellEnd"/>
      <w:r w:rsidRPr="003B14BC">
        <w:t>/</w:t>
      </w:r>
      <w:r w:rsidRPr="003B14BC">
        <w:rPr>
          <w:lang w:val="en-US"/>
        </w:rPr>
        <w:t>document</w:t>
      </w:r>
      <w:r w:rsidRPr="003B14BC">
        <w:t>/</w:t>
      </w:r>
      <w:r w:rsidRPr="003B14BC">
        <w:rPr>
          <w:lang w:val="en-US"/>
        </w:rPr>
        <w:t>cons</w:t>
      </w:r>
      <w:r w:rsidRPr="003B14BC">
        <w:t>_</w:t>
      </w:r>
      <w:r w:rsidRPr="003B14BC">
        <w:rPr>
          <w:lang w:val="en-US"/>
        </w:rPr>
        <w:t>doc</w:t>
      </w:r>
      <w:r w:rsidRPr="003B14BC">
        <w:t>_</w:t>
      </w:r>
      <w:r w:rsidRPr="003B14BC">
        <w:rPr>
          <w:lang w:val="en-US"/>
        </w:rPr>
        <w:t>LAW</w:t>
      </w:r>
      <w:r w:rsidRPr="003B14BC">
        <w:t>_19586/]</w:t>
      </w:r>
    </w:p>
    <w:p w:rsidR="00E90BEB" w:rsidRDefault="00E90BEB" w:rsidP="00E90BEB">
      <w:pPr>
        <w:tabs>
          <w:tab w:val="left" w:pos="2914"/>
        </w:tabs>
      </w:pPr>
      <w:r>
        <w:t>4</w:t>
      </w:r>
      <w:r w:rsidRPr="008B44C9">
        <w:t xml:space="preserve">. Федеральный закон "Об ипотечных ценных бумагах" от 11.11.2003 </w:t>
      </w:r>
      <w:r w:rsidRPr="008B44C9">
        <w:rPr>
          <w:lang w:val="en-US"/>
        </w:rPr>
        <w:t>N</w:t>
      </w:r>
      <w:r w:rsidRPr="008B44C9">
        <w:t xml:space="preserve"> 152-ФЗ</w:t>
      </w:r>
      <w:r w:rsidRPr="003D5CAC">
        <w:t xml:space="preserve"> (</w:t>
      </w:r>
      <w:r>
        <w:t>с изм. от 25 ноября 2017 г.</w:t>
      </w:r>
      <w:r w:rsidRPr="003D5CAC">
        <w:t>)</w:t>
      </w:r>
      <w:r>
        <w:t xml:space="preserve">. Интернет-ресурс: </w:t>
      </w:r>
      <w:r w:rsidRPr="008B44C9">
        <w:t>[</w:t>
      </w:r>
      <w:r w:rsidRPr="008B44C9">
        <w:rPr>
          <w:lang w:val="en-US"/>
        </w:rPr>
        <w:t>http</w:t>
      </w:r>
      <w:r w:rsidRPr="008B44C9">
        <w:t>://</w:t>
      </w:r>
      <w:r w:rsidRPr="008B44C9">
        <w:rPr>
          <w:lang w:val="en-US"/>
        </w:rPr>
        <w:t>www</w:t>
      </w:r>
      <w:r w:rsidRPr="008B44C9">
        <w:t>.</w:t>
      </w:r>
      <w:r w:rsidRPr="008B44C9">
        <w:rPr>
          <w:lang w:val="en-US"/>
        </w:rPr>
        <w:t>consultant</w:t>
      </w:r>
      <w:r w:rsidRPr="008B44C9">
        <w:t>.</w:t>
      </w:r>
      <w:proofErr w:type="spellStart"/>
      <w:r w:rsidRPr="008B44C9">
        <w:rPr>
          <w:lang w:val="en-US"/>
        </w:rPr>
        <w:t>ru</w:t>
      </w:r>
      <w:proofErr w:type="spellEnd"/>
      <w:r w:rsidRPr="008B44C9">
        <w:t>/</w:t>
      </w:r>
      <w:r w:rsidRPr="008B44C9">
        <w:rPr>
          <w:lang w:val="en-US"/>
        </w:rPr>
        <w:t>document</w:t>
      </w:r>
      <w:r w:rsidRPr="008B44C9">
        <w:t>/</w:t>
      </w:r>
      <w:r w:rsidRPr="008B44C9">
        <w:rPr>
          <w:lang w:val="en-US"/>
        </w:rPr>
        <w:t>cons</w:t>
      </w:r>
      <w:r w:rsidRPr="008B44C9">
        <w:t>_</w:t>
      </w:r>
      <w:r w:rsidRPr="008B44C9">
        <w:rPr>
          <w:lang w:val="en-US"/>
        </w:rPr>
        <w:t>doc</w:t>
      </w:r>
      <w:r w:rsidRPr="008B44C9">
        <w:t>_</w:t>
      </w:r>
      <w:r w:rsidRPr="008B44C9">
        <w:rPr>
          <w:lang w:val="en-US"/>
        </w:rPr>
        <w:t>LAW</w:t>
      </w:r>
      <w:r w:rsidRPr="008B44C9">
        <w:t>_44997/]</w:t>
      </w:r>
    </w:p>
    <w:p w:rsidR="00E90BEB" w:rsidRPr="009E1D65" w:rsidRDefault="00E90BEB" w:rsidP="00E90BEB">
      <w:pPr>
        <w:tabs>
          <w:tab w:val="left" w:pos="2914"/>
        </w:tabs>
      </w:pPr>
      <w:r>
        <w:t>5</w:t>
      </w:r>
      <w:r w:rsidRPr="009E1D65">
        <w:t xml:space="preserve">. </w:t>
      </w:r>
      <w:r w:rsidRPr="000506AB">
        <w:t xml:space="preserve">Федеральный закон "О государственной регистрации прав на недвижимое имущество и сделок с ним" от 21.07.1997 N 122-ФЗ </w:t>
      </w:r>
      <w:r>
        <w:t xml:space="preserve">(с изм. 25.11.2017). Интернет-ресурс: </w:t>
      </w:r>
      <w:r w:rsidRPr="009E1D65">
        <w:t>[</w:t>
      </w:r>
      <w:r w:rsidRPr="009E1D65">
        <w:rPr>
          <w:lang w:val="en-US"/>
        </w:rPr>
        <w:t>http</w:t>
      </w:r>
      <w:r w:rsidRPr="009E1D65">
        <w:t>://</w:t>
      </w:r>
      <w:r w:rsidRPr="009E1D65">
        <w:rPr>
          <w:lang w:val="en-US"/>
        </w:rPr>
        <w:t>www</w:t>
      </w:r>
      <w:r w:rsidRPr="009E1D65">
        <w:t>.</w:t>
      </w:r>
      <w:r w:rsidRPr="009E1D65">
        <w:rPr>
          <w:lang w:val="en-US"/>
        </w:rPr>
        <w:t>consultant</w:t>
      </w:r>
      <w:r w:rsidRPr="009E1D65">
        <w:t>.</w:t>
      </w:r>
      <w:proofErr w:type="spellStart"/>
      <w:r w:rsidRPr="009E1D65">
        <w:rPr>
          <w:lang w:val="en-US"/>
        </w:rPr>
        <w:t>ru</w:t>
      </w:r>
      <w:proofErr w:type="spellEnd"/>
      <w:r w:rsidRPr="009E1D65">
        <w:t>/</w:t>
      </w:r>
      <w:r w:rsidRPr="009E1D65">
        <w:rPr>
          <w:lang w:val="en-US"/>
        </w:rPr>
        <w:t>document</w:t>
      </w:r>
      <w:r w:rsidRPr="009E1D65">
        <w:t>/</w:t>
      </w:r>
      <w:r w:rsidRPr="009E1D65">
        <w:rPr>
          <w:lang w:val="en-US"/>
        </w:rPr>
        <w:t>cons</w:t>
      </w:r>
      <w:r w:rsidRPr="009E1D65">
        <w:t>_</w:t>
      </w:r>
      <w:r w:rsidRPr="009E1D65">
        <w:rPr>
          <w:lang w:val="en-US"/>
        </w:rPr>
        <w:t>doc</w:t>
      </w:r>
      <w:r w:rsidRPr="009E1D65">
        <w:t>_</w:t>
      </w:r>
      <w:r w:rsidRPr="009E1D65">
        <w:rPr>
          <w:lang w:val="en-US"/>
        </w:rPr>
        <w:t>LAW</w:t>
      </w:r>
      <w:r w:rsidRPr="009E1D65">
        <w:t>_44997/]</w:t>
      </w:r>
    </w:p>
    <w:p w:rsidR="00E90BEB" w:rsidRPr="004431DC" w:rsidRDefault="00E90BEB" w:rsidP="00E90BEB">
      <w:pPr>
        <w:tabs>
          <w:tab w:val="left" w:pos="900"/>
        </w:tabs>
        <w:ind w:firstLine="720"/>
        <w:jc w:val="center"/>
        <w:rPr>
          <w:b/>
          <w:szCs w:val="28"/>
        </w:rPr>
      </w:pPr>
      <w:r w:rsidRPr="004431DC">
        <w:rPr>
          <w:b/>
          <w:szCs w:val="28"/>
        </w:rPr>
        <w:t>Научные монографии, учебники, учебные пособия:</w:t>
      </w:r>
    </w:p>
    <w:p w:rsidR="003900A1" w:rsidRDefault="003900A1" w:rsidP="003900A1">
      <w:pPr>
        <w:tabs>
          <w:tab w:val="left" w:pos="2914"/>
        </w:tabs>
      </w:pPr>
      <w:r>
        <w:t>6.</w:t>
      </w:r>
      <w:r w:rsidRPr="006A4EA3">
        <w:t xml:space="preserve"> Аверченко В. Принципы жилищного кредитования / В. Аверченко. - М.: Альпина Бизнес Букс (Юнайтед Пресс),</w:t>
      </w:r>
      <w:r>
        <w:t xml:space="preserve"> </w:t>
      </w:r>
      <w:r w:rsidRPr="006A4EA3">
        <w:t xml:space="preserve">2016. </w:t>
      </w:r>
      <w:r>
        <w:t xml:space="preserve">– </w:t>
      </w:r>
      <w:r w:rsidRPr="006A4EA3">
        <w:t>276</w:t>
      </w:r>
      <w:r>
        <w:t xml:space="preserve"> </w:t>
      </w:r>
      <w:r w:rsidRPr="006A4EA3">
        <w:t>c.</w:t>
      </w:r>
    </w:p>
    <w:p w:rsidR="003900A1" w:rsidRPr="003900A1" w:rsidRDefault="003900A1" w:rsidP="003900A1">
      <w:pPr>
        <w:tabs>
          <w:tab w:val="left" w:pos="2914"/>
        </w:tabs>
      </w:pPr>
      <w:r>
        <w:t xml:space="preserve">7. </w:t>
      </w:r>
      <w:r w:rsidRPr="001F1536">
        <w:t xml:space="preserve">Галанов, В.А. Финансы, денежное обращение и кредит: Учебник / В.А. </w:t>
      </w:r>
      <w:r w:rsidRPr="003900A1">
        <w:t>Галанов. - М.: Форум, НИЦ ИНФРА-М, 2013. - 416 c.</w:t>
      </w:r>
    </w:p>
    <w:p w:rsidR="003900A1" w:rsidRPr="003900A1" w:rsidRDefault="003900A1" w:rsidP="003900A1">
      <w:pPr>
        <w:tabs>
          <w:tab w:val="left" w:pos="2914"/>
        </w:tabs>
      </w:pPr>
      <w:r w:rsidRPr="003900A1">
        <w:t>8. Гусев А. Ипотечное жилищное кредитование. Жилье взаймы / А. Гусев. - М.: Феникс, 2016. – 627 c.</w:t>
      </w:r>
    </w:p>
    <w:p w:rsidR="003900A1" w:rsidRPr="003900A1" w:rsidRDefault="003900A1" w:rsidP="003900A1">
      <w:pPr>
        <w:tabs>
          <w:tab w:val="left" w:pos="2914"/>
        </w:tabs>
      </w:pPr>
      <w:r w:rsidRPr="003900A1">
        <w:t>9. Журавлева Н. В. Кредитование и расчетные операции в России / Н.В. Журавлева. - М.: Экзамен, 2016. - 288 c.</w:t>
      </w:r>
    </w:p>
    <w:p w:rsidR="00E90BEB" w:rsidRDefault="003900A1" w:rsidP="00E90BEB">
      <w:r w:rsidRPr="003900A1">
        <w:lastRenderedPageBreak/>
        <w:t>10</w:t>
      </w:r>
      <w:r w:rsidR="00E90BEB" w:rsidRPr="003900A1">
        <w:t>. Крюков Р. В. Банковское дело и кредитование / Р.В. Крюков. - М.: А-Приор, 2016. - 236 c.</w:t>
      </w:r>
    </w:p>
    <w:p w:rsidR="003900A1" w:rsidRDefault="003900A1" w:rsidP="003900A1">
      <w:pPr>
        <w:tabs>
          <w:tab w:val="left" w:pos="2914"/>
        </w:tabs>
      </w:pPr>
      <w:r>
        <w:t xml:space="preserve">11. </w:t>
      </w:r>
      <w:r w:rsidRPr="006A4EA3">
        <w:t xml:space="preserve">Лаврушин О. И. Банковское дело. Современная система кредитования / О.И. Лаврушин, О.Н. Афанасьева, С.Л. Корниенко. - М.: </w:t>
      </w:r>
      <w:proofErr w:type="spellStart"/>
      <w:r w:rsidRPr="006A4EA3">
        <w:t>КноРус</w:t>
      </w:r>
      <w:proofErr w:type="spellEnd"/>
      <w:r w:rsidRPr="006A4EA3">
        <w:t>,</w:t>
      </w:r>
      <w:r>
        <w:t xml:space="preserve"> </w:t>
      </w:r>
      <w:r w:rsidRPr="006A4EA3">
        <w:t>2016. - 264 c.</w:t>
      </w:r>
    </w:p>
    <w:p w:rsidR="00E90BEB" w:rsidRDefault="003900A1" w:rsidP="00E90BEB">
      <w:pPr>
        <w:tabs>
          <w:tab w:val="left" w:pos="2914"/>
        </w:tabs>
      </w:pPr>
      <w:r>
        <w:t>12</w:t>
      </w:r>
      <w:r w:rsidR="00E90BEB">
        <w:t xml:space="preserve">. </w:t>
      </w:r>
      <w:proofErr w:type="spellStart"/>
      <w:r w:rsidR="00E90BEB" w:rsidRPr="00831F85">
        <w:t>Нешитой</w:t>
      </w:r>
      <w:proofErr w:type="spellEnd"/>
      <w:r w:rsidR="00E90BEB" w:rsidRPr="00831F85">
        <w:t xml:space="preserve">, А.С. Финансы и кредит: Учебник / А.С. </w:t>
      </w:r>
      <w:proofErr w:type="spellStart"/>
      <w:r w:rsidR="00E90BEB" w:rsidRPr="00831F85">
        <w:t>Нешитой</w:t>
      </w:r>
      <w:proofErr w:type="spellEnd"/>
      <w:r w:rsidR="00E90BEB" w:rsidRPr="00831F85">
        <w:t>. - М.: Дашков и К, 2015. - 576 c.</w:t>
      </w:r>
    </w:p>
    <w:p w:rsidR="00E90BEB" w:rsidRDefault="003900A1" w:rsidP="00E90BEB">
      <w:r>
        <w:t>13</w:t>
      </w:r>
      <w:r w:rsidR="00E90BEB" w:rsidRPr="006A4EA3">
        <w:t>.  Финансы. Денежное обращение. Кредит: Учебник</w:t>
      </w:r>
      <w:proofErr w:type="gramStart"/>
      <w:r w:rsidR="00E90BEB" w:rsidRPr="006A4EA3">
        <w:t xml:space="preserve"> / П</w:t>
      </w:r>
      <w:proofErr w:type="gramEnd"/>
      <w:r w:rsidR="00E90BEB" w:rsidRPr="006A4EA3">
        <w:t>од ред. Г.Б. Поляка. - М.: ЮНИТИ, 2016. - 639 c.</w:t>
      </w:r>
    </w:p>
    <w:p w:rsidR="00E90BEB" w:rsidRPr="004431DC" w:rsidRDefault="00E90BEB" w:rsidP="00E90BEB">
      <w:pPr>
        <w:tabs>
          <w:tab w:val="left" w:pos="900"/>
        </w:tabs>
        <w:ind w:firstLine="720"/>
        <w:rPr>
          <w:b/>
          <w:szCs w:val="28"/>
        </w:rPr>
      </w:pPr>
      <w:r w:rsidRPr="004431DC">
        <w:rPr>
          <w:b/>
          <w:szCs w:val="28"/>
        </w:rPr>
        <w:t>Статьи в периодической печати:</w:t>
      </w:r>
    </w:p>
    <w:p w:rsidR="00831F85" w:rsidRDefault="003900A1" w:rsidP="00831F85">
      <w:pPr>
        <w:tabs>
          <w:tab w:val="left" w:pos="2914"/>
        </w:tabs>
      </w:pPr>
      <w:r>
        <w:t>14</w:t>
      </w:r>
      <w:r w:rsidR="00831F85">
        <w:t xml:space="preserve">. Вахабов </w:t>
      </w:r>
      <w:r w:rsidR="00E90BEB">
        <w:t xml:space="preserve">Э.Н. </w:t>
      </w:r>
      <w:r w:rsidR="00831F85">
        <w:t>Мамедова</w:t>
      </w:r>
      <w:r w:rsidR="00E90BEB" w:rsidRPr="00E90BEB">
        <w:t xml:space="preserve"> </w:t>
      </w:r>
      <w:r w:rsidR="00E90BEB">
        <w:t>Ч.Н.</w:t>
      </w:r>
      <w:r w:rsidR="00831F85">
        <w:t>. Банковская конкуренция в России на примере ипотечного кредитования</w:t>
      </w:r>
      <w:r w:rsidR="00831F85" w:rsidRPr="00831F85">
        <w:t xml:space="preserve">// </w:t>
      </w:r>
      <w:r w:rsidR="00831F85">
        <w:t xml:space="preserve">Вестник университета, 2016 – с.113-118. Интернет-ресурс: </w:t>
      </w:r>
      <w:r w:rsidR="00831F85" w:rsidRPr="00831F85">
        <w:t>[https://cyberleninka.ru/article/v/bankovskaya-konkurentsiya-v-rossii-na-primere-ipotechnogo-kreditovaniya]</w:t>
      </w:r>
      <w:r w:rsidR="00831F85">
        <w:t xml:space="preserve"> </w:t>
      </w:r>
    </w:p>
    <w:p w:rsidR="00E90BEB" w:rsidRDefault="00E90BEB" w:rsidP="00E90BEB">
      <w:pPr>
        <w:tabs>
          <w:tab w:val="left" w:pos="2914"/>
        </w:tabs>
      </w:pPr>
      <w:r w:rsidRPr="00831F85">
        <w:t xml:space="preserve">15. Иванова Д.Г. Ипотечное кредитование как </w:t>
      </w:r>
      <w:proofErr w:type="spellStart"/>
      <w:r w:rsidRPr="00831F85">
        <w:t>инструментобеспечения</w:t>
      </w:r>
      <w:proofErr w:type="spellEnd"/>
      <w:r w:rsidRPr="00831F85">
        <w:t xml:space="preserve"> эконо</w:t>
      </w:r>
      <w:r>
        <w:t>мического роста// Инженерный вестник Дона,</w:t>
      </w:r>
      <w:r w:rsidRPr="00831F85">
        <w:t xml:space="preserve"> 2012 </w:t>
      </w:r>
      <w:r>
        <w:t>–</w:t>
      </w:r>
      <w:r w:rsidRPr="00831F85">
        <w:t xml:space="preserve"> </w:t>
      </w:r>
      <w:r>
        <w:t xml:space="preserve">с.723-726. Интернет-ресурс: </w:t>
      </w:r>
      <w:r w:rsidRPr="00831F85">
        <w:t>[</w:t>
      </w:r>
      <w:r w:rsidRPr="00831F85">
        <w:rPr>
          <w:lang w:val="en-US"/>
        </w:rPr>
        <w:t>https</w:t>
      </w:r>
      <w:r w:rsidRPr="00831F85">
        <w:t>://</w:t>
      </w:r>
      <w:proofErr w:type="spellStart"/>
      <w:r w:rsidRPr="00831F85">
        <w:rPr>
          <w:lang w:val="en-US"/>
        </w:rPr>
        <w:t>cyberleninka</w:t>
      </w:r>
      <w:proofErr w:type="spellEnd"/>
      <w:r w:rsidRPr="00831F85">
        <w:t>.</w:t>
      </w:r>
      <w:proofErr w:type="spellStart"/>
      <w:r w:rsidRPr="00831F85">
        <w:rPr>
          <w:lang w:val="en-US"/>
        </w:rPr>
        <w:t>ru</w:t>
      </w:r>
      <w:proofErr w:type="spellEnd"/>
      <w:r w:rsidRPr="00831F85">
        <w:t>/</w:t>
      </w:r>
      <w:r w:rsidRPr="00831F85">
        <w:rPr>
          <w:lang w:val="en-US"/>
        </w:rPr>
        <w:t>article</w:t>
      </w:r>
      <w:r w:rsidRPr="00831F85">
        <w:t>/</w:t>
      </w:r>
      <w:r w:rsidRPr="00831F85">
        <w:rPr>
          <w:lang w:val="en-US"/>
        </w:rPr>
        <w:t>n</w:t>
      </w:r>
      <w:r w:rsidRPr="00831F85">
        <w:t>/</w:t>
      </w:r>
      <w:proofErr w:type="spellStart"/>
      <w:r w:rsidRPr="00831F85">
        <w:rPr>
          <w:lang w:val="en-US"/>
        </w:rPr>
        <w:t>ipotechnoe</w:t>
      </w:r>
      <w:proofErr w:type="spellEnd"/>
      <w:r w:rsidRPr="00831F85">
        <w:t>-</w:t>
      </w:r>
      <w:proofErr w:type="spellStart"/>
      <w:r w:rsidRPr="00831F85">
        <w:rPr>
          <w:lang w:val="en-US"/>
        </w:rPr>
        <w:t>kreditovanie</w:t>
      </w:r>
      <w:proofErr w:type="spellEnd"/>
      <w:r w:rsidRPr="00831F85">
        <w:t>-</w:t>
      </w:r>
      <w:proofErr w:type="spellStart"/>
      <w:r w:rsidRPr="00831F85">
        <w:rPr>
          <w:lang w:val="en-US"/>
        </w:rPr>
        <w:t>kak</w:t>
      </w:r>
      <w:proofErr w:type="spellEnd"/>
      <w:r w:rsidRPr="00831F85">
        <w:t>-</w:t>
      </w:r>
      <w:r w:rsidRPr="00831F85">
        <w:rPr>
          <w:lang w:val="en-US"/>
        </w:rPr>
        <w:t>instrument</w:t>
      </w:r>
      <w:r w:rsidRPr="00831F85">
        <w:t>-</w:t>
      </w:r>
      <w:proofErr w:type="spellStart"/>
      <w:r w:rsidRPr="00831F85">
        <w:rPr>
          <w:lang w:val="en-US"/>
        </w:rPr>
        <w:t>obespecheniya</w:t>
      </w:r>
      <w:proofErr w:type="spellEnd"/>
      <w:r w:rsidRPr="00831F85">
        <w:t>-</w:t>
      </w:r>
      <w:proofErr w:type="spellStart"/>
      <w:r w:rsidRPr="00831F85">
        <w:rPr>
          <w:lang w:val="en-US"/>
        </w:rPr>
        <w:t>ekonomicheskogo</w:t>
      </w:r>
      <w:proofErr w:type="spellEnd"/>
      <w:r w:rsidRPr="00831F85">
        <w:t>-</w:t>
      </w:r>
      <w:proofErr w:type="spellStart"/>
      <w:r w:rsidRPr="00831F85">
        <w:rPr>
          <w:lang w:val="en-US"/>
        </w:rPr>
        <w:t>rosta</w:t>
      </w:r>
      <w:proofErr w:type="spellEnd"/>
      <w:r w:rsidRPr="00831F85">
        <w:t>]</w:t>
      </w:r>
    </w:p>
    <w:p w:rsidR="003900A1" w:rsidRPr="004431DC" w:rsidRDefault="003900A1" w:rsidP="003900A1">
      <w:pPr>
        <w:tabs>
          <w:tab w:val="left" w:pos="900"/>
        </w:tabs>
        <w:ind w:firstLine="720"/>
        <w:rPr>
          <w:b/>
          <w:szCs w:val="28"/>
        </w:rPr>
      </w:pPr>
      <w:r w:rsidRPr="004431DC">
        <w:rPr>
          <w:b/>
          <w:szCs w:val="28"/>
        </w:rPr>
        <w:t>Ресурсы Интернет:</w:t>
      </w:r>
    </w:p>
    <w:p w:rsidR="003900A1" w:rsidRDefault="003900A1" w:rsidP="003900A1">
      <w:r>
        <w:t>16</w:t>
      </w:r>
      <w:r w:rsidRPr="00B719B4">
        <w:t xml:space="preserve">. Виды платежей по ипотеке. </w:t>
      </w:r>
      <w:r>
        <w:t xml:space="preserve">Интернет-ресурс: </w:t>
      </w:r>
      <w:r w:rsidRPr="00B719B4">
        <w:t>[</w:t>
      </w:r>
      <w:r w:rsidRPr="00B719B4">
        <w:rPr>
          <w:lang w:val="en-US"/>
        </w:rPr>
        <w:t>http</w:t>
      </w:r>
      <w:r w:rsidRPr="00B719B4">
        <w:t>://</w:t>
      </w:r>
      <w:proofErr w:type="spellStart"/>
      <w:r w:rsidRPr="00B719B4">
        <w:rPr>
          <w:lang w:val="en-US"/>
        </w:rPr>
        <w:t>moezhile</w:t>
      </w:r>
      <w:proofErr w:type="spellEnd"/>
      <w:r w:rsidRPr="00B719B4">
        <w:t>.</w:t>
      </w:r>
      <w:proofErr w:type="spellStart"/>
      <w:r w:rsidRPr="00B719B4">
        <w:rPr>
          <w:lang w:val="en-US"/>
        </w:rPr>
        <w:t>ru</w:t>
      </w:r>
      <w:proofErr w:type="spellEnd"/>
      <w:r w:rsidRPr="00B719B4">
        <w:t>/</w:t>
      </w:r>
      <w:proofErr w:type="spellStart"/>
      <w:r w:rsidRPr="00B719B4">
        <w:rPr>
          <w:lang w:val="en-US"/>
        </w:rPr>
        <w:t>ipoteka</w:t>
      </w:r>
      <w:proofErr w:type="spellEnd"/>
      <w:r w:rsidRPr="00B719B4">
        <w:t>/</w:t>
      </w:r>
      <w:proofErr w:type="spellStart"/>
      <w:r w:rsidRPr="00B719B4">
        <w:rPr>
          <w:lang w:val="en-US"/>
        </w:rPr>
        <w:t>vidy</w:t>
      </w:r>
      <w:proofErr w:type="spellEnd"/>
      <w:r w:rsidRPr="00B719B4">
        <w:t>-</w:t>
      </w:r>
      <w:proofErr w:type="spellStart"/>
      <w:r w:rsidRPr="00B719B4">
        <w:rPr>
          <w:lang w:val="en-US"/>
        </w:rPr>
        <w:t>platezhej</w:t>
      </w:r>
      <w:proofErr w:type="spellEnd"/>
      <w:r w:rsidRPr="00B719B4">
        <w:t>.</w:t>
      </w:r>
      <w:r w:rsidRPr="00B719B4">
        <w:rPr>
          <w:lang w:val="en-US"/>
        </w:rPr>
        <w:t>html</w:t>
      </w:r>
      <w:r w:rsidRPr="000C2C28">
        <w:t>]</w:t>
      </w:r>
    </w:p>
    <w:p w:rsidR="003900A1" w:rsidRDefault="003900A1" w:rsidP="003900A1">
      <w:r>
        <w:t xml:space="preserve">17. </w:t>
      </w:r>
      <w:r w:rsidRPr="00FD16EF">
        <w:t>Вклады в долларах, евро и других валютах: плюсы и минусы</w:t>
      </w:r>
      <w:r w:rsidRPr="005F2888">
        <w:t xml:space="preserve">. </w:t>
      </w:r>
      <w:r>
        <w:t xml:space="preserve">Интернет-ресурс: </w:t>
      </w:r>
      <w:r w:rsidRPr="005F2888">
        <w:t>[</w:t>
      </w:r>
      <w:hyperlink r:id="rId43" w:history="1">
        <w:r w:rsidRPr="005F2888">
          <w:t>http://lopatnik.info/invesment/deposit/vklady-v-valyute.html</w:t>
        </w:r>
      </w:hyperlink>
      <w:r w:rsidRPr="005F2888">
        <w:t>]</w:t>
      </w:r>
      <w:r w:rsidRPr="00FD16EF">
        <w:t>.</w:t>
      </w:r>
    </w:p>
    <w:p w:rsidR="003900A1" w:rsidRDefault="003900A1" w:rsidP="003900A1">
      <w:pPr>
        <w:tabs>
          <w:tab w:val="left" w:pos="2914"/>
        </w:tabs>
      </w:pPr>
      <w:r>
        <w:t>18. Государственные социальные программы – для кого предназначены и в чем их суть. Интернет-ресурс</w:t>
      </w:r>
      <w:r w:rsidRPr="0007452B">
        <w:t>: [http://posobie-help.ru/subsidii/semeynye/socialnie-programmi.html]</w:t>
      </w:r>
    </w:p>
    <w:p w:rsidR="003900A1" w:rsidRDefault="003900A1" w:rsidP="003900A1">
      <w:r>
        <w:t>19</w:t>
      </w:r>
      <w:r w:rsidRPr="00237A8F">
        <w:t xml:space="preserve">. </w:t>
      </w:r>
      <w:r>
        <w:t xml:space="preserve">Жилищные программы для молодых семей. Интернет-ресурс: </w:t>
      </w:r>
      <w:r w:rsidRPr="00237A8F">
        <w:t>[</w:t>
      </w:r>
      <w:r w:rsidRPr="00237A8F">
        <w:rPr>
          <w:lang w:val="en-US"/>
        </w:rPr>
        <w:t>http</w:t>
      </w:r>
      <w:r w:rsidRPr="00237A8F">
        <w:t>://</w:t>
      </w:r>
      <w:proofErr w:type="spellStart"/>
      <w:r w:rsidRPr="00237A8F">
        <w:rPr>
          <w:lang w:val="en-US"/>
        </w:rPr>
        <w:t>molodaja</w:t>
      </w:r>
      <w:proofErr w:type="spellEnd"/>
      <w:r w:rsidRPr="00237A8F">
        <w:t>-</w:t>
      </w:r>
      <w:proofErr w:type="spellStart"/>
      <w:r w:rsidRPr="00237A8F">
        <w:rPr>
          <w:lang w:val="en-US"/>
        </w:rPr>
        <w:t>semja</w:t>
      </w:r>
      <w:proofErr w:type="spellEnd"/>
      <w:r w:rsidRPr="00237A8F">
        <w:t>.</w:t>
      </w:r>
      <w:proofErr w:type="spellStart"/>
      <w:r w:rsidRPr="00237A8F">
        <w:rPr>
          <w:lang w:val="en-US"/>
        </w:rPr>
        <w:t>ru</w:t>
      </w:r>
      <w:proofErr w:type="spellEnd"/>
      <w:r w:rsidRPr="00237A8F">
        <w:t>/</w:t>
      </w:r>
      <w:r w:rsidRPr="00237A8F">
        <w:rPr>
          <w:lang w:val="en-US"/>
        </w:rPr>
        <w:t>how</w:t>
      </w:r>
      <w:r w:rsidRPr="00237A8F">
        <w:t>/</w:t>
      </w:r>
      <w:proofErr w:type="spellStart"/>
      <w:r w:rsidRPr="00237A8F">
        <w:rPr>
          <w:lang w:val="en-US"/>
        </w:rPr>
        <w:t>gosudarstvennye</w:t>
      </w:r>
      <w:proofErr w:type="spellEnd"/>
      <w:r w:rsidRPr="00237A8F">
        <w:t>-</w:t>
      </w:r>
      <w:proofErr w:type="spellStart"/>
      <w:r w:rsidRPr="00237A8F">
        <w:rPr>
          <w:lang w:val="en-US"/>
        </w:rPr>
        <w:t>programmy</w:t>
      </w:r>
      <w:proofErr w:type="spellEnd"/>
      <w:r w:rsidRPr="00237A8F">
        <w:t>/]</w:t>
      </w:r>
    </w:p>
    <w:p w:rsidR="003900A1" w:rsidRDefault="003900A1" w:rsidP="003900A1">
      <w:pPr>
        <w:tabs>
          <w:tab w:val="left" w:pos="2914"/>
        </w:tabs>
      </w:pPr>
      <w:r>
        <w:lastRenderedPageBreak/>
        <w:t xml:space="preserve">20. Информационный портал о Сбербанке России. Интернет-ресурс: </w:t>
      </w:r>
      <w:r w:rsidRPr="001F1536">
        <w:t>[</w:t>
      </w:r>
      <w:r w:rsidRPr="001F1536">
        <w:rPr>
          <w:lang w:val="en-US"/>
        </w:rPr>
        <w:t>http</w:t>
      </w:r>
      <w:r w:rsidRPr="001F1536">
        <w:t>://</w:t>
      </w:r>
      <w:proofErr w:type="spellStart"/>
      <w:r w:rsidRPr="001F1536">
        <w:rPr>
          <w:lang w:val="en-US"/>
        </w:rPr>
        <w:t>sbrnk</w:t>
      </w:r>
      <w:proofErr w:type="spellEnd"/>
      <w:r w:rsidRPr="001F1536">
        <w:t>.</w:t>
      </w:r>
      <w:proofErr w:type="spellStart"/>
      <w:r w:rsidRPr="001F1536">
        <w:rPr>
          <w:lang w:val="en-US"/>
        </w:rPr>
        <w:t>ru</w:t>
      </w:r>
      <w:proofErr w:type="spellEnd"/>
      <w:r w:rsidRPr="001F1536">
        <w:t>]</w:t>
      </w:r>
    </w:p>
    <w:p w:rsidR="003900A1" w:rsidRPr="00C72434" w:rsidRDefault="003900A1" w:rsidP="003900A1">
      <w:r>
        <w:t xml:space="preserve">21. </w:t>
      </w:r>
      <w:r w:rsidRPr="00C72434">
        <w:t>Ипотека: особенности, условия, расчет</w:t>
      </w:r>
      <w:r>
        <w:t xml:space="preserve">. Интернет-ресурс: </w:t>
      </w:r>
      <w:r w:rsidRPr="00C72434">
        <w:t>[</w:t>
      </w:r>
      <w:r w:rsidRPr="00DA376C">
        <w:t>http</w:t>
      </w:r>
      <w:r w:rsidRPr="00C72434">
        <w:t>://</w:t>
      </w:r>
      <w:r w:rsidRPr="00DA376C">
        <w:t>allfi</w:t>
      </w:r>
      <w:r w:rsidRPr="00C72434">
        <w:t>.</w:t>
      </w:r>
      <w:r w:rsidRPr="00DA376C">
        <w:t>biz</w:t>
      </w:r>
      <w:r w:rsidRPr="00C72434">
        <w:t>/</w:t>
      </w:r>
      <w:r w:rsidRPr="00DA376C">
        <w:t>personalfinances</w:t>
      </w:r>
      <w:r w:rsidRPr="00C72434">
        <w:t>/</w:t>
      </w:r>
      <w:r w:rsidRPr="00DA376C">
        <w:t>ipoteka</w:t>
      </w:r>
      <w:r w:rsidRPr="00C72434">
        <w:t>/</w:t>
      </w:r>
      <w:r w:rsidRPr="00DA376C">
        <w:t>article</w:t>
      </w:r>
      <w:r w:rsidRPr="00C72434">
        <w:t>.</w:t>
      </w:r>
      <w:r w:rsidRPr="00DA376C">
        <w:t>php</w:t>
      </w:r>
      <w:r w:rsidRPr="00C72434">
        <w:t>]</w:t>
      </w:r>
    </w:p>
    <w:p w:rsidR="003900A1" w:rsidRDefault="003900A1" w:rsidP="003900A1">
      <w:r w:rsidRPr="00DA376C">
        <w:t>2</w:t>
      </w:r>
      <w:r>
        <w:t>2</w:t>
      </w:r>
      <w:r w:rsidRPr="00DA376C">
        <w:t xml:space="preserve">. </w:t>
      </w:r>
      <w:r>
        <w:t xml:space="preserve">Ипотека и ипотечный кредит </w:t>
      </w:r>
      <w:r w:rsidRPr="00DA376C">
        <w:t>— что это такое и каковы условия получения ипотеки в 2018 году + инструкция как рассчитать ипотечный кредит онлайн.</w:t>
      </w:r>
      <w:r>
        <w:t xml:space="preserve"> Интернет-ресурс</w:t>
      </w:r>
      <w:r w:rsidRPr="00DA376C">
        <w:t>: [</w:t>
      </w:r>
      <w:r w:rsidRPr="00DA376C">
        <w:rPr>
          <w:lang w:val="en-US"/>
        </w:rPr>
        <w:t>https</w:t>
      </w:r>
      <w:r w:rsidRPr="00DA376C">
        <w:t>://</w:t>
      </w:r>
      <w:proofErr w:type="spellStart"/>
      <w:r w:rsidRPr="00DA376C">
        <w:rPr>
          <w:lang w:val="en-US"/>
        </w:rPr>
        <w:t>richpro</w:t>
      </w:r>
      <w:proofErr w:type="spellEnd"/>
      <w:r w:rsidRPr="00DA376C">
        <w:t>.</w:t>
      </w:r>
      <w:proofErr w:type="spellStart"/>
      <w:r w:rsidRPr="00DA376C">
        <w:rPr>
          <w:lang w:val="en-US"/>
        </w:rPr>
        <w:t>ru</w:t>
      </w:r>
      <w:proofErr w:type="spellEnd"/>
      <w:r w:rsidRPr="00DA376C">
        <w:t>/</w:t>
      </w:r>
      <w:proofErr w:type="spellStart"/>
      <w:r w:rsidRPr="00DA376C">
        <w:rPr>
          <w:lang w:val="en-US"/>
        </w:rPr>
        <w:t>finansy</w:t>
      </w:r>
      <w:proofErr w:type="spellEnd"/>
      <w:r w:rsidRPr="00DA376C">
        <w:t>/</w:t>
      </w:r>
      <w:proofErr w:type="spellStart"/>
      <w:r w:rsidRPr="00DA376C">
        <w:rPr>
          <w:lang w:val="en-US"/>
        </w:rPr>
        <w:t>ipoteka</w:t>
      </w:r>
      <w:proofErr w:type="spellEnd"/>
      <w:r w:rsidRPr="00DA376C">
        <w:t>-</w:t>
      </w:r>
      <w:proofErr w:type="spellStart"/>
      <w:r w:rsidRPr="00DA376C">
        <w:rPr>
          <w:lang w:val="en-US"/>
        </w:rPr>
        <w:t>i</w:t>
      </w:r>
      <w:proofErr w:type="spellEnd"/>
      <w:r w:rsidRPr="00DA376C">
        <w:t>-</w:t>
      </w:r>
      <w:proofErr w:type="spellStart"/>
      <w:r w:rsidRPr="00DA376C">
        <w:rPr>
          <w:lang w:val="en-US"/>
        </w:rPr>
        <w:t>ipotechnyj</w:t>
      </w:r>
      <w:proofErr w:type="spellEnd"/>
      <w:r w:rsidRPr="00DA376C">
        <w:t>-</w:t>
      </w:r>
      <w:proofErr w:type="spellStart"/>
      <w:r w:rsidRPr="00DA376C">
        <w:rPr>
          <w:lang w:val="en-US"/>
        </w:rPr>
        <w:t>kredit</w:t>
      </w:r>
      <w:proofErr w:type="spellEnd"/>
      <w:r w:rsidRPr="00DA376C">
        <w:t>-</w:t>
      </w:r>
      <w:proofErr w:type="spellStart"/>
      <w:r w:rsidRPr="00DA376C">
        <w:rPr>
          <w:lang w:val="en-US"/>
        </w:rPr>
        <w:t>uslovija</w:t>
      </w:r>
      <w:proofErr w:type="spellEnd"/>
      <w:r w:rsidRPr="000C2C28">
        <w:t>-</w:t>
      </w:r>
      <w:proofErr w:type="spellStart"/>
      <w:r w:rsidRPr="00DA376C">
        <w:rPr>
          <w:lang w:val="en-US"/>
        </w:rPr>
        <w:t>poluchenija</w:t>
      </w:r>
      <w:proofErr w:type="spellEnd"/>
      <w:r w:rsidRPr="000C2C28">
        <w:t>-</w:t>
      </w:r>
      <w:proofErr w:type="spellStart"/>
      <w:r w:rsidRPr="00DA376C">
        <w:rPr>
          <w:lang w:val="en-US"/>
        </w:rPr>
        <w:t>i</w:t>
      </w:r>
      <w:proofErr w:type="spellEnd"/>
      <w:r w:rsidRPr="000C2C28">
        <w:t>-</w:t>
      </w:r>
      <w:r w:rsidRPr="00DA376C">
        <w:rPr>
          <w:lang w:val="en-US"/>
        </w:rPr>
        <w:t>primer</w:t>
      </w:r>
      <w:r w:rsidRPr="000C2C28">
        <w:t>-</w:t>
      </w:r>
      <w:proofErr w:type="spellStart"/>
      <w:r w:rsidRPr="00DA376C">
        <w:rPr>
          <w:lang w:val="en-US"/>
        </w:rPr>
        <w:t>rascheta</w:t>
      </w:r>
      <w:proofErr w:type="spellEnd"/>
      <w:r w:rsidRPr="000C2C28">
        <w:t>-</w:t>
      </w:r>
      <w:proofErr w:type="spellStart"/>
      <w:r w:rsidRPr="00DA376C">
        <w:rPr>
          <w:lang w:val="en-US"/>
        </w:rPr>
        <w:t>ipoteki</w:t>
      </w:r>
      <w:proofErr w:type="spellEnd"/>
      <w:r w:rsidRPr="000C2C28">
        <w:t>-</w:t>
      </w:r>
      <w:proofErr w:type="spellStart"/>
      <w:r w:rsidRPr="00DA376C">
        <w:rPr>
          <w:lang w:val="en-US"/>
        </w:rPr>
        <w:t>onlajn</w:t>
      </w:r>
      <w:proofErr w:type="spellEnd"/>
      <w:r w:rsidRPr="000C2C28">
        <w:t>.</w:t>
      </w:r>
      <w:r w:rsidRPr="00DA376C">
        <w:rPr>
          <w:lang w:val="en-US"/>
        </w:rPr>
        <w:t>html</w:t>
      </w:r>
      <w:r w:rsidRPr="000C2C28">
        <w:t>]</w:t>
      </w:r>
    </w:p>
    <w:p w:rsidR="003900A1" w:rsidRDefault="003900A1" w:rsidP="003900A1">
      <w:pPr>
        <w:tabs>
          <w:tab w:val="left" w:pos="2914"/>
        </w:tabs>
      </w:pPr>
      <w:r>
        <w:t xml:space="preserve">23. Ипотечные кредиты. Интернет-ресурс: </w:t>
      </w:r>
      <w:r w:rsidRPr="005C3658">
        <w:t>[</w:t>
      </w:r>
      <w:r w:rsidRPr="005C3658">
        <w:rPr>
          <w:lang w:val="en-US"/>
        </w:rPr>
        <w:t>http</w:t>
      </w:r>
      <w:r w:rsidRPr="005C3658">
        <w:t>://</w:t>
      </w:r>
      <w:r w:rsidRPr="005C3658">
        <w:rPr>
          <w:lang w:val="en-US"/>
        </w:rPr>
        <w:t>www</w:t>
      </w:r>
      <w:r w:rsidRPr="005C3658">
        <w:t>.</w:t>
      </w:r>
      <w:proofErr w:type="spellStart"/>
      <w:r w:rsidRPr="005C3658">
        <w:rPr>
          <w:lang w:val="en-US"/>
        </w:rPr>
        <w:t>sberbank</w:t>
      </w:r>
      <w:proofErr w:type="spellEnd"/>
      <w:r w:rsidRPr="005C3658">
        <w:t>.</w:t>
      </w:r>
      <w:proofErr w:type="spellStart"/>
      <w:r w:rsidRPr="005C3658">
        <w:rPr>
          <w:lang w:val="en-US"/>
        </w:rPr>
        <w:t>ru</w:t>
      </w:r>
      <w:proofErr w:type="spellEnd"/>
      <w:r w:rsidRPr="005C3658">
        <w:t>/</w:t>
      </w:r>
      <w:proofErr w:type="spellStart"/>
      <w:r w:rsidRPr="005C3658">
        <w:rPr>
          <w:lang w:val="en-US"/>
        </w:rPr>
        <w:t>ru</w:t>
      </w:r>
      <w:proofErr w:type="spellEnd"/>
      <w:r w:rsidRPr="005C3658">
        <w:t>/</w:t>
      </w:r>
      <w:r w:rsidRPr="005C3658">
        <w:rPr>
          <w:lang w:val="en-US"/>
        </w:rPr>
        <w:t>person</w:t>
      </w:r>
      <w:r w:rsidRPr="005C3658">
        <w:t>/</w:t>
      </w:r>
      <w:r w:rsidRPr="005C3658">
        <w:rPr>
          <w:lang w:val="en-US"/>
        </w:rPr>
        <w:t>credits</w:t>
      </w:r>
      <w:r w:rsidRPr="005C3658">
        <w:t>/</w:t>
      </w:r>
      <w:r w:rsidRPr="005C3658">
        <w:rPr>
          <w:lang w:val="en-US"/>
        </w:rPr>
        <w:t>home</w:t>
      </w:r>
      <w:r w:rsidRPr="005C3658">
        <w:t>]</w:t>
      </w:r>
    </w:p>
    <w:p w:rsidR="003900A1" w:rsidRDefault="003900A1" w:rsidP="003900A1">
      <w:pPr>
        <w:tabs>
          <w:tab w:val="left" w:pos="2914"/>
        </w:tabs>
      </w:pPr>
      <w:r>
        <w:t>24.</w:t>
      </w:r>
      <w:r w:rsidRPr="00A32754">
        <w:t xml:space="preserve"> </w:t>
      </w:r>
      <w:proofErr w:type="gramStart"/>
      <w:r w:rsidRPr="00A32754">
        <w:t>Как построить дешевый дом недорого:)</w:t>
      </w:r>
      <w:r>
        <w:t xml:space="preserve">. Интернет-ресурс: </w:t>
      </w:r>
      <w:r w:rsidRPr="00A32754">
        <w:t>[</w:t>
      </w:r>
      <w:r w:rsidRPr="00A32754">
        <w:rPr>
          <w:lang w:val="en-US"/>
        </w:rPr>
        <w:t>http</w:t>
      </w:r>
      <w:r w:rsidRPr="00A32754">
        <w:t>://спр63.рф/-</w:t>
      </w:r>
      <w:r w:rsidRPr="006A4EA3">
        <w:t>stroitelstvo</w:t>
      </w:r>
      <w:r w:rsidRPr="00A32754">
        <w:t>_</w:t>
      </w:r>
      <w:r w:rsidRPr="006A4EA3">
        <w:t>kottedzhey</w:t>
      </w:r>
      <w:r w:rsidRPr="00A32754">
        <w:t>_</w:t>
      </w:r>
      <w:r w:rsidRPr="006A4EA3">
        <w:t>page</w:t>
      </w:r>
      <w:r w:rsidRPr="00A32754">
        <w:t>_30]</w:t>
      </w:r>
      <w:proofErr w:type="gramEnd"/>
    </w:p>
    <w:p w:rsidR="003900A1" w:rsidRDefault="003900A1" w:rsidP="003900A1">
      <w:r>
        <w:t>25</w:t>
      </w:r>
      <w:r w:rsidRPr="00AB6781">
        <w:t xml:space="preserve">. </w:t>
      </w:r>
      <w:r>
        <w:t xml:space="preserve">Как работают социальные программы для граждан РФ в 2017 году. Интернет-ресурс: </w:t>
      </w:r>
      <w:r w:rsidRPr="00AB6781">
        <w:t>[</w:t>
      </w:r>
      <w:r w:rsidRPr="00AB6781">
        <w:rPr>
          <w:lang w:val="en-US"/>
        </w:rPr>
        <w:t>https</w:t>
      </w:r>
      <w:r w:rsidRPr="00AB6781">
        <w:t>://</w:t>
      </w:r>
      <w:proofErr w:type="spellStart"/>
      <w:r w:rsidRPr="00AB6781">
        <w:rPr>
          <w:lang w:val="en-US"/>
        </w:rPr>
        <w:t>posobieguru</w:t>
      </w:r>
      <w:proofErr w:type="spellEnd"/>
      <w:r w:rsidRPr="00AB6781">
        <w:t>.</w:t>
      </w:r>
      <w:proofErr w:type="spellStart"/>
      <w:r w:rsidRPr="00AB6781">
        <w:rPr>
          <w:lang w:val="en-US"/>
        </w:rPr>
        <w:t>ru</w:t>
      </w:r>
      <w:proofErr w:type="spellEnd"/>
      <w:r w:rsidRPr="00AB6781">
        <w:t>/</w:t>
      </w:r>
      <w:proofErr w:type="spellStart"/>
      <w:r w:rsidRPr="00AB6781">
        <w:rPr>
          <w:lang w:val="en-US"/>
        </w:rPr>
        <w:t>semja</w:t>
      </w:r>
      <w:proofErr w:type="spellEnd"/>
      <w:r w:rsidRPr="00AB6781">
        <w:t>/</w:t>
      </w:r>
      <w:proofErr w:type="spellStart"/>
      <w:r w:rsidRPr="00AB6781">
        <w:rPr>
          <w:lang w:val="en-US"/>
        </w:rPr>
        <w:t>socialnye</w:t>
      </w:r>
      <w:proofErr w:type="spellEnd"/>
      <w:r w:rsidRPr="00AB6781">
        <w:t>-</w:t>
      </w:r>
      <w:proofErr w:type="spellStart"/>
      <w:r w:rsidRPr="00AB6781">
        <w:rPr>
          <w:lang w:val="en-US"/>
        </w:rPr>
        <w:t>programmy</w:t>
      </w:r>
      <w:proofErr w:type="spellEnd"/>
      <w:r w:rsidRPr="00AB6781">
        <w:t>-</w:t>
      </w:r>
      <w:proofErr w:type="spellStart"/>
      <w:r w:rsidRPr="00AB6781">
        <w:rPr>
          <w:lang w:val="en-US"/>
        </w:rPr>
        <w:t>dlja</w:t>
      </w:r>
      <w:proofErr w:type="spellEnd"/>
      <w:r w:rsidRPr="00AB6781">
        <w:t>-</w:t>
      </w:r>
      <w:proofErr w:type="spellStart"/>
      <w:r w:rsidRPr="00AB6781">
        <w:rPr>
          <w:lang w:val="en-US"/>
        </w:rPr>
        <w:t>grazhdan</w:t>
      </w:r>
      <w:proofErr w:type="spellEnd"/>
      <w:r w:rsidRPr="00AB6781">
        <w:t>-</w:t>
      </w:r>
      <w:proofErr w:type="spellStart"/>
      <w:r w:rsidRPr="00AB6781">
        <w:rPr>
          <w:lang w:val="en-US"/>
        </w:rPr>
        <w:t>rf</w:t>
      </w:r>
      <w:proofErr w:type="spellEnd"/>
      <w:r w:rsidRPr="00AB6781">
        <w:t>/]</w:t>
      </w:r>
    </w:p>
    <w:p w:rsidR="003900A1" w:rsidRDefault="003900A1" w:rsidP="003900A1">
      <w:r>
        <w:t xml:space="preserve">26. Кредитный калькулятор. Интернет-ресурс: </w:t>
      </w:r>
      <w:r w:rsidRPr="00B719B4">
        <w:t>[</w:t>
      </w:r>
      <w:r w:rsidRPr="00B719B4">
        <w:rPr>
          <w:lang w:val="en-US"/>
        </w:rPr>
        <w:t>http</w:t>
      </w:r>
      <w:r w:rsidRPr="00B719B4">
        <w:t>://</w:t>
      </w:r>
      <w:r w:rsidRPr="00B719B4">
        <w:rPr>
          <w:lang w:val="en-US"/>
        </w:rPr>
        <w:t>credit</w:t>
      </w:r>
      <w:r w:rsidRPr="00B719B4">
        <w:t>-</w:t>
      </w:r>
      <w:r w:rsidRPr="00B719B4">
        <w:rPr>
          <w:lang w:val="en-US"/>
        </w:rPr>
        <w:t>calculator</w:t>
      </w:r>
      <w:r w:rsidRPr="00B719B4">
        <w:t>-1.</w:t>
      </w:r>
      <w:proofErr w:type="spellStart"/>
      <w:r w:rsidRPr="00B719B4">
        <w:rPr>
          <w:lang w:val="en-US"/>
        </w:rPr>
        <w:t>ru</w:t>
      </w:r>
      <w:proofErr w:type="spellEnd"/>
      <w:r w:rsidRPr="00B719B4">
        <w:t>/#</w:t>
      </w:r>
      <w:r w:rsidRPr="00B719B4">
        <w:rPr>
          <w:lang w:val="en-US"/>
        </w:rPr>
        <w:t>result</w:t>
      </w:r>
      <w:r w:rsidRPr="00B719B4">
        <w:t>]</w:t>
      </w:r>
    </w:p>
    <w:p w:rsidR="003900A1" w:rsidRDefault="003900A1" w:rsidP="003900A1">
      <w:pPr>
        <w:tabs>
          <w:tab w:val="left" w:pos="2914"/>
        </w:tabs>
      </w:pPr>
      <w:r>
        <w:t xml:space="preserve">27. Куда растет ипотека. Интернет-ресурс: </w:t>
      </w:r>
      <w:r w:rsidRPr="00831F85">
        <w:t>[</w:t>
      </w:r>
      <w:r w:rsidRPr="00831F85">
        <w:rPr>
          <w:lang w:val="en-US"/>
        </w:rPr>
        <w:t>http</w:t>
      </w:r>
      <w:r w:rsidRPr="00831F85">
        <w:t>://</w:t>
      </w:r>
      <w:r w:rsidRPr="00831F85">
        <w:rPr>
          <w:lang w:val="en-US"/>
        </w:rPr>
        <w:t>www</w:t>
      </w:r>
      <w:r w:rsidRPr="00831F85">
        <w:t>.</w:t>
      </w:r>
      <w:proofErr w:type="spellStart"/>
      <w:r w:rsidRPr="00831F85">
        <w:rPr>
          <w:lang w:val="en-US"/>
        </w:rPr>
        <w:t>banki</w:t>
      </w:r>
      <w:proofErr w:type="spellEnd"/>
      <w:r w:rsidRPr="00831F85">
        <w:t>.</w:t>
      </w:r>
      <w:proofErr w:type="spellStart"/>
      <w:r w:rsidRPr="00831F85">
        <w:rPr>
          <w:lang w:val="en-US"/>
        </w:rPr>
        <w:t>ru</w:t>
      </w:r>
      <w:proofErr w:type="spellEnd"/>
      <w:r w:rsidRPr="00831F85">
        <w:t>/</w:t>
      </w:r>
      <w:r w:rsidRPr="00831F85">
        <w:rPr>
          <w:lang w:val="en-US"/>
        </w:rPr>
        <w:t>news</w:t>
      </w:r>
      <w:r w:rsidRPr="00831F85">
        <w:t>/</w:t>
      </w:r>
      <w:proofErr w:type="spellStart"/>
      <w:r w:rsidRPr="00831F85">
        <w:rPr>
          <w:lang w:val="en-US"/>
        </w:rPr>
        <w:t>daytheme</w:t>
      </w:r>
      <w:proofErr w:type="spellEnd"/>
      <w:r w:rsidRPr="00831F85">
        <w:t>/?</w:t>
      </w:r>
      <w:r w:rsidRPr="00831F85">
        <w:rPr>
          <w:lang w:val="en-US"/>
        </w:rPr>
        <w:t>id</w:t>
      </w:r>
      <w:r w:rsidRPr="00831F85">
        <w:t>=10189139]</w:t>
      </w:r>
    </w:p>
    <w:p w:rsidR="003900A1" w:rsidRDefault="003900A1" w:rsidP="003900A1">
      <w:r>
        <w:t xml:space="preserve">28. О состоянии рынка ипотечного жилищного кредитования в  первом полугодии 2017 года. Интернет-ресурс: </w:t>
      </w:r>
      <w:r w:rsidRPr="0068494B">
        <w:t>[</w:t>
      </w:r>
      <w:r w:rsidRPr="0068494B">
        <w:rPr>
          <w:lang w:val="en-US"/>
        </w:rPr>
        <w:t>http</w:t>
      </w:r>
      <w:r w:rsidRPr="0068494B">
        <w:t>://</w:t>
      </w:r>
      <w:r w:rsidRPr="0068494B">
        <w:rPr>
          <w:lang w:val="en-US"/>
        </w:rPr>
        <w:t>www</w:t>
      </w:r>
      <w:r w:rsidRPr="0068494B">
        <w:t>.</w:t>
      </w:r>
      <w:proofErr w:type="spellStart"/>
      <w:r w:rsidRPr="0068494B">
        <w:rPr>
          <w:lang w:val="en-US"/>
        </w:rPr>
        <w:t>cbr</w:t>
      </w:r>
      <w:proofErr w:type="spellEnd"/>
      <w:r w:rsidRPr="0068494B">
        <w:t>.</w:t>
      </w:r>
      <w:proofErr w:type="spellStart"/>
      <w:r w:rsidRPr="0068494B">
        <w:rPr>
          <w:lang w:val="en-US"/>
        </w:rPr>
        <w:t>ru</w:t>
      </w:r>
      <w:proofErr w:type="spellEnd"/>
      <w:r w:rsidRPr="0068494B">
        <w:t>/</w:t>
      </w:r>
      <w:r w:rsidRPr="0068494B">
        <w:rPr>
          <w:lang w:val="en-US"/>
        </w:rPr>
        <w:t>statistics</w:t>
      </w:r>
      <w:r w:rsidRPr="0068494B">
        <w:t>/</w:t>
      </w:r>
      <w:proofErr w:type="spellStart"/>
      <w:r w:rsidRPr="0068494B">
        <w:rPr>
          <w:lang w:val="en-US"/>
        </w:rPr>
        <w:t>ipoteka</w:t>
      </w:r>
      <w:proofErr w:type="spellEnd"/>
      <w:r w:rsidRPr="0068494B">
        <w:t>/</w:t>
      </w:r>
      <w:r w:rsidRPr="0068494B">
        <w:rPr>
          <w:lang w:val="en-US"/>
        </w:rPr>
        <w:t>am</w:t>
      </w:r>
      <w:r w:rsidRPr="0068494B">
        <w:t>_1-2017.</w:t>
      </w:r>
      <w:r w:rsidRPr="0068494B">
        <w:rPr>
          <w:lang w:val="en-US"/>
        </w:rPr>
        <w:t>pdf</w:t>
      </w:r>
      <w:r w:rsidRPr="0068494B">
        <w:t>]</w:t>
      </w:r>
    </w:p>
    <w:p w:rsidR="003900A1" w:rsidRDefault="003900A1" w:rsidP="003900A1">
      <w:r>
        <w:t>29</w:t>
      </w:r>
      <w:r w:rsidRPr="0020516E">
        <w:t xml:space="preserve">. </w:t>
      </w:r>
      <w:r>
        <w:t xml:space="preserve">Проблемы ипотечного кредитования в России. Интернет-ресурс: </w:t>
      </w:r>
      <w:r w:rsidRPr="0020516E">
        <w:t>[</w:t>
      </w:r>
      <w:r w:rsidRPr="000439AA">
        <w:t>http://fb.ru/article/334096/problemyi-ipotechnogo-kreditovaniya-v-rossii</w:t>
      </w:r>
      <w:r w:rsidRPr="0020516E">
        <w:t>]</w:t>
      </w:r>
    </w:p>
    <w:p w:rsidR="003900A1" w:rsidRPr="00E7717C" w:rsidRDefault="003900A1" w:rsidP="003900A1">
      <w:pPr>
        <w:rPr>
          <w:szCs w:val="28"/>
        </w:rPr>
      </w:pPr>
      <w:r>
        <w:rPr>
          <w:szCs w:val="28"/>
        </w:rPr>
        <w:t>30</w:t>
      </w:r>
      <w:r w:rsidRPr="00E7717C">
        <w:rPr>
          <w:szCs w:val="28"/>
        </w:rPr>
        <w:t xml:space="preserve">. </w:t>
      </w:r>
      <w:r>
        <w:rPr>
          <w:szCs w:val="28"/>
        </w:rPr>
        <w:t>Стоимость участков под ИЖС. Интернет – ресурс: [</w:t>
      </w:r>
      <w:hyperlink r:id="rId44" w:history="1">
        <w:r w:rsidRPr="00002239">
          <w:t>http://www.avito.ru/vladimir</w:t>
        </w:r>
      </w:hyperlink>
      <w:r w:rsidRPr="00E7717C">
        <w:rPr>
          <w:szCs w:val="28"/>
        </w:rPr>
        <w:t>]</w:t>
      </w:r>
    </w:p>
    <w:p w:rsidR="003900A1" w:rsidRDefault="003900A1" w:rsidP="003900A1">
      <w:r>
        <w:t>31</w:t>
      </w:r>
      <w:r w:rsidRPr="0068494B">
        <w:t>. Сх</w:t>
      </w:r>
      <w:r>
        <w:t>емы ипотечного кредитования в РФ</w:t>
      </w:r>
      <w:r w:rsidRPr="0068494B">
        <w:t xml:space="preserve">. </w:t>
      </w:r>
      <w:r>
        <w:t xml:space="preserve">Интернет-ресурс: </w:t>
      </w:r>
      <w:r w:rsidRPr="0068494B">
        <w:t>[</w:t>
      </w:r>
      <w:r w:rsidRPr="0068494B">
        <w:rPr>
          <w:lang w:val="en-US"/>
        </w:rPr>
        <w:t>http</w:t>
      </w:r>
      <w:r w:rsidRPr="0068494B">
        <w:t>://</w:t>
      </w:r>
      <w:proofErr w:type="spellStart"/>
      <w:r w:rsidRPr="0068494B">
        <w:rPr>
          <w:lang w:val="en-US"/>
        </w:rPr>
        <w:t>tiandekomi</w:t>
      </w:r>
      <w:proofErr w:type="spellEnd"/>
      <w:r w:rsidRPr="0068494B">
        <w:t>.</w:t>
      </w:r>
      <w:proofErr w:type="spellStart"/>
      <w:r w:rsidRPr="0068494B">
        <w:rPr>
          <w:lang w:val="en-US"/>
        </w:rPr>
        <w:t>ru</w:t>
      </w:r>
      <w:proofErr w:type="spellEnd"/>
      <w:r w:rsidRPr="0068494B">
        <w:t>/</w:t>
      </w:r>
      <w:r w:rsidRPr="0068494B">
        <w:rPr>
          <w:lang w:val="en-US"/>
        </w:rPr>
        <w:t>page</w:t>
      </w:r>
      <w:r w:rsidRPr="0068494B">
        <w:t>/</w:t>
      </w:r>
      <w:proofErr w:type="spellStart"/>
      <w:r w:rsidRPr="0068494B">
        <w:rPr>
          <w:lang w:val="en-US"/>
        </w:rPr>
        <w:t>shemi</w:t>
      </w:r>
      <w:proofErr w:type="spellEnd"/>
      <w:r w:rsidRPr="0068494B">
        <w:t>_</w:t>
      </w:r>
      <w:proofErr w:type="spellStart"/>
      <w:r w:rsidRPr="0068494B">
        <w:rPr>
          <w:lang w:val="en-US"/>
        </w:rPr>
        <w:t>ipotechnogo</w:t>
      </w:r>
      <w:proofErr w:type="spellEnd"/>
      <w:r w:rsidRPr="0068494B">
        <w:t>_</w:t>
      </w:r>
      <w:proofErr w:type="spellStart"/>
      <w:r w:rsidRPr="0068494B">
        <w:rPr>
          <w:lang w:val="en-US"/>
        </w:rPr>
        <w:t>kreditovaniya</w:t>
      </w:r>
      <w:proofErr w:type="spellEnd"/>
      <w:r w:rsidRPr="0068494B">
        <w:t>_</w:t>
      </w:r>
      <w:r w:rsidRPr="0068494B">
        <w:rPr>
          <w:lang w:val="en-US"/>
        </w:rPr>
        <w:t>v</w:t>
      </w:r>
      <w:r w:rsidRPr="0068494B">
        <w:t>_</w:t>
      </w:r>
      <w:proofErr w:type="spellStart"/>
      <w:r w:rsidRPr="0068494B">
        <w:rPr>
          <w:lang w:val="en-US"/>
        </w:rPr>
        <w:t>rf</w:t>
      </w:r>
      <w:proofErr w:type="spellEnd"/>
      <w:r w:rsidRPr="0068494B">
        <w:t>/]</w:t>
      </w:r>
    </w:p>
    <w:p w:rsidR="003900A1" w:rsidRDefault="003900A1" w:rsidP="003900A1">
      <w:pPr>
        <w:tabs>
          <w:tab w:val="left" w:pos="2914"/>
        </w:tabs>
      </w:pPr>
      <w:r>
        <w:lastRenderedPageBreak/>
        <w:t xml:space="preserve">32. Финансовая отчетность. Интернет-ресурс: </w:t>
      </w:r>
      <w:r w:rsidRPr="00245081">
        <w:t>[http://sberbank-cib.ru/rus/legal/finance.wbp]</w:t>
      </w:r>
    </w:p>
    <w:p w:rsidR="00E8526B" w:rsidRPr="00A32754" w:rsidRDefault="00E8526B" w:rsidP="00831F85">
      <w:pPr>
        <w:tabs>
          <w:tab w:val="left" w:pos="2914"/>
        </w:tabs>
      </w:pPr>
    </w:p>
    <w:p w:rsidR="000C2C28" w:rsidRDefault="000C2C28" w:rsidP="00831F85">
      <w:pPr>
        <w:tabs>
          <w:tab w:val="left" w:pos="2914"/>
        </w:tabs>
      </w:pPr>
    </w:p>
    <w:p w:rsidR="000C2C28" w:rsidRDefault="000C2C28" w:rsidP="00831F85">
      <w:pPr>
        <w:tabs>
          <w:tab w:val="left" w:pos="2914"/>
        </w:tabs>
        <w:sectPr w:rsidR="000C2C28">
          <w:pgSz w:w="11906" w:h="16838"/>
          <w:pgMar w:top="1134" w:right="850" w:bottom="1134" w:left="1701" w:header="708" w:footer="708" w:gutter="0"/>
          <w:cols w:space="708"/>
          <w:docGrid w:linePitch="360"/>
        </w:sectPr>
      </w:pPr>
    </w:p>
    <w:p w:rsidR="000C2C28" w:rsidRDefault="000C2C28" w:rsidP="000C2C28">
      <w:pPr>
        <w:pStyle w:val="1"/>
        <w:jc w:val="right"/>
      </w:pPr>
      <w:bookmarkStart w:id="12" w:name="_Toc504433998"/>
      <w:r>
        <w:lastRenderedPageBreak/>
        <w:t>Приложение 1</w:t>
      </w:r>
      <w:bookmarkEnd w:id="12"/>
    </w:p>
    <w:p w:rsidR="000C2C28" w:rsidRDefault="000C2C28" w:rsidP="00A64E94">
      <w:r w:rsidRPr="000C2C28">
        <w:t>Баланс</w:t>
      </w:r>
      <w:r w:rsidR="00EE4C94">
        <w:t xml:space="preserve"> за период 2014г – 30.09.2017 г</w:t>
      </w:r>
    </w:p>
    <w:tbl>
      <w:tblPr>
        <w:tblW w:w="9260" w:type="dxa"/>
        <w:tblLook w:val="04A0" w:firstRow="1" w:lastRow="0" w:firstColumn="1" w:lastColumn="0" w:noHBand="0" w:noVBand="1"/>
      </w:tblPr>
      <w:tblGrid>
        <w:gridCol w:w="704"/>
        <w:gridCol w:w="2026"/>
        <w:gridCol w:w="1549"/>
        <w:gridCol w:w="1675"/>
        <w:gridCol w:w="1674"/>
        <w:gridCol w:w="1632"/>
      </w:tblGrid>
      <w:tr w:rsidR="00EE4C94" w:rsidRPr="00EE4C94" w:rsidTr="00EE4C9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C94" w:rsidRPr="00EE4C94" w:rsidRDefault="00EE4C94" w:rsidP="00EE4C94">
            <w:pPr>
              <w:pStyle w:val="ab"/>
              <w:jc w:val="center"/>
              <w:rPr>
                <w:sz w:val="20"/>
                <w:szCs w:val="20"/>
                <w:lang w:eastAsia="ru-RU"/>
              </w:rPr>
            </w:pPr>
            <w:proofErr w:type="gramStart"/>
            <w:r w:rsidRPr="00EE4C94">
              <w:rPr>
                <w:sz w:val="20"/>
                <w:szCs w:val="20"/>
                <w:lang w:eastAsia="ru-RU"/>
              </w:rPr>
              <w:t>Но-мер</w:t>
            </w:r>
            <w:proofErr w:type="gramEnd"/>
            <w:r w:rsidRPr="00EE4C94">
              <w:rPr>
                <w:sz w:val="20"/>
                <w:szCs w:val="20"/>
                <w:lang w:eastAsia="ru-RU"/>
              </w:rPr>
              <w:t xml:space="preserve"> </w:t>
            </w:r>
            <w:proofErr w:type="spellStart"/>
            <w:r w:rsidRPr="00EE4C94">
              <w:rPr>
                <w:sz w:val="20"/>
                <w:szCs w:val="20"/>
                <w:lang w:eastAsia="ru-RU"/>
              </w:rPr>
              <w:t>стро-ки</w:t>
            </w:r>
            <w:proofErr w:type="spellEnd"/>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center"/>
              <w:rPr>
                <w:sz w:val="20"/>
                <w:szCs w:val="20"/>
                <w:lang w:eastAsia="ru-RU"/>
              </w:rPr>
            </w:pPr>
            <w:r w:rsidRPr="00EE4C94">
              <w:rPr>
                <w:sz w:val="20"/>
                <w:szCs w:val="20"/>
                <w:lang w:eastAsia="ru-RU"/>
              </w:rPr>
              <w:t>Наименование статьи</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center"/>
              <w:rPr>
                <w:sz w:val="20"/>
                <w:szCs w:val="20"/>
                <w:lang w:eastAsia="ru-RU"/>
              </w:rPr>
            </w:pPr>
            <w:r w:rsidRPr="00EE4C94">
              <w:rPr>
                <w:sz w:val="20"/>
                <w:szCs w:val="20"/>
                <w:lang w:eastAsia="ru-RU"/>
              </w:rPr>
              <w:t>30.09.2017</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center"/>
              <w:rPr>
                <w:sz w:val="20"/>
                <w:szCs w:val="20"/>
                <w:lang w:eastAsia="ru-RU"/>
              </w:rPr>
            </w:pPr>
            <w:r w:rsidRPr="00EE4C94">
              <w:rPr>
                <w:sz w:val="20"/>
                <w:szCs w:val="20"/>
                <w:lang w:eastAsia="ru-RU"/>
              </w:rPr>
              <w:t>31.12.2016</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center"/>
              <w:rPr>
                <w:sz w:val="20"/>
                <w:szCs w:val="20"/>
                <w:lang w:eastAsia="ru-RU"/>
              </w:rPr>
            </w:pPr>
            <w:r w:rsidRPr="00EE4C94">
              <w:rPr>
                <w:sz w:val="20"/>
                <w:szCs w:val="20"/>
                <w:lang w:eastAsia="ru-RU"/>
              </w:rPr>
              <w:t>31.12.2015</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center"/>
              <w:rPr>
                <w:sz w:val="20"/>
                <w:szCs w:val="20"/>
                <w:lang w:eastAsia="ru-RU"/>
              </w:rPr>
            </w:pPr>
            <w:r w:rsidRPr="00EE4C94">
              <w:rPr>
                <w:sz w:val="20"/>
                <w:szCs w:val="20"/>
                <w:lang w:eastAsia="ru-RU"/>
              </w:rPr>
              <w:t>31.12.2014</w:t>
            </w:r>
          </w:p>
        </w:tc>
      </w:tr>
      <w:tr w:rsidR="00EE4C94" w:rsidRPr="00EE4C94" w:rsidTr="00EE4C94">
        <w:trPr>
          <w:trHeight w:val="300"/>
        </w:trPr>
        <w:tc>
          <w:tcPr>
            <w:tcW w:w="9260" w:type="dxa"/>
            <w:gridSpan w:val="6"/>
            <w:tcBorders>
              <w:top w:val="single" w:sz="4" w:space="0" w:color="auto"/>
              <w:left w:val="single" w:sz="4" w:space="0" w:color="auto"/>
              <w:bottom w:val="single" w:sz="4" w:space="0" w:color="auto"/>
              <w:right w:val="nil"/>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I. Активы</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Денежные средства</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468 410 507</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614 848 983</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732 789 740</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1 240 712 425</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Средства кредитных организаций в Центральном банке</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957 116 367</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967 161 874</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586 685 384</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369 675 704</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2.01</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Обязательные резервы</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158 896 652</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154 713 883</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118 363 174</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142 522 154</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Средства в кредитных организациях</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369 823 143</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347 942 780</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355 984 910</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356 487 333</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4</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Финансовые активы, оцениваемые по справедливой стоимости через прибыль или убыток</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100 961 460</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141 343 233</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405 977 877</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825 688 140</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5</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Чистая ссудная задолженность</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16 528 389 925</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16 221 622 141</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16 869 803 465</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15 889 379 335</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6</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Чистые вложения в ценные бумаги, имеющиеся для продажи</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2 532 171 712</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2 269 613 004</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2 316 356 734</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1 745 489 852</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6.01</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Инвестиции в дочерние и зависимые организации</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698 833 999</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691 905 668</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536 732 037</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385 839 342</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7</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Чистые вложения в ценные бумаги, удерживаемые до погашения</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600 227 976</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455 961 164</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436 472 311</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366 474 111</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8</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Требования по текущему налогу на прибыль</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10 370 962</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8 124 301</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19 774 223</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67 057 790</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9</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Отложенный налоговый актив</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0</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0</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0</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 </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10</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Основные средства, нематериальные активы и материальные запасы</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455 425 084</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469 120 697</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467 474 010</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478 611 700</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11</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Долгосрочные активы, предназначенные для продажи</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8 031 474</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8 076 804</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9 880 712</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 </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12</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Прочие активы</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265 053 447</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217 263 502</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505 716 727</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407 183 754</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13</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Всего активы</w:t>
            </w:r>
          </w:p>
        </w:tc>
        <w:tc>
          <w:tcPr>
            <w:tcW w:w="1549"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ind w:hanging="74"/>
              <w:rPr>
                <w:b/>
                <w:bCs/>
                <w:sz w:val="20"/>
                <w:szCs w:val="20"/>
                <w:lang w:eastAsia="ru-RU"/>
              </w:rPr>
            </w:pPr>
            <w:r w:rsidRPr="00EE4C94">
              <w:rPr>
                <w:b/>
                <w:bCs/>
                <w:sz w:val="20"/>
                <w:szCs w:val="20"/>
                <w:lang w:eastAsia="ru-RU"/>
              </w:rPr>
              <w:t>22 295 982 057</w:t>
            </w:r>
          </w:p>
        </w:tc>
        <w:tc>
          <w:tcPr>
            <w:tcW w:w="1675"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ind w:hanging="85"/>
              <w:rPr>
                <w:b/>
                <w:bCs/>
                <w:sz w:val="20"/>
                <w:szCs w:val="20"/>
                <w:lang w:eastAsia="ru-RU"/>
              </w:rPr>
            </w:pPr>
            <w:r w:rsidRPr="00EE4C94">
              <w:rPr>
                <w:b/>
                <w:bCs/>
                <w:sz w:val="20"/>
                <w:szCs w:val="20"/>
                <w:lang w:eastAsia="ru-RU"/>
              </w:rPr>
              <w:t>21 721 078 483</w:t>
            </w:r>
          </w:p>
        </w:tc>
        <w:tc>
          <w:tcPr>
            <w:tcW w:w="1674"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ind w:hanging="86"/>
              <w:rPr>
                <w:b/>
                <w:bCs/>
                <w:sz w:val="20"/>
                <w:szCs w:val="20"/>
                <w:lang w:eastAsia="ru-RU"/>
              </w:rPr>
            </w:pPr>
            <w:r w:rsidRPr="00EE4C94">
              <w:rPr>
                <w:b/>
                <w:bCs/>
                <w:sz w:val="20"/>
                <w:szCs w:val="20"/>
                <w:lang w:eastAsia="ru-RU"/>
              </w:rPr>
              <w:t>22 706 916 093</w:t>
            </w:r>
          </w:p>
        </w:tc>
        <w:tc>
          <w:tcPr>
            <w:tcW w:w="1632"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21 746 760 144</w:t>
            </w:r>
          </w:p>
        </w:tc>
      </w:tr>
      <w:tr w:rsidR="00EE4C94" w:rsidRPr="00EE4C94" w:rsidTr="00EE4C94">
        <w:trPr>
          <w:trHeight w:val="300"/>
        </w:trPr>
        <w:tc>
          <w:tcPr>
            <w:tcW w:w="9260" w:type="dxa"/>
            <w:gridSpan w:val="6"/>
            <w:tcBorders>
              <w:top w:val="single" w:sz="4" w:space="0" w:color="auto"/>
              <w:left w:val="single" w:sz="4" w:space="0" w:color="auto"/>
              <w:bottom w:val="single" w:sz="4" w:space="0" w:color="auto"/>
              <w:right w:val="nil"/>
            </w:tcBorders>
            <w:shd w:val="clear" w:color="auto" w:fill="auto"/>
            <w:noWrap/>
            <w:vAlign w:val="bottom"/>
            <w:hideMark/>
          </w:tcPr>
          <w:p w:rsidR="00EE4C94" w:rsidRPr="00EE4C94" w:rsidRDefault="00EE4C94" w:rsidP="00EE4C94">
            <w:pPr>
              <w:pStyle w:val="ab"/>
              <w:ind w:hanging="86"/>
              <w:rPr>
                <w:b/>
                <w:bCs/>
                <w:sz w:val="20"/>
                <w:szCs w:val="20"/>
                <w:lang w:eastAsia="ru-RU"/>
              </w:rPr>
            </w:pPr>
            <w:r w:rsidRPr="00EE4C94">
              <w:rPr>
                <w:b/>
                <w:bCs/>
                <w:sz w:val="20"/>
                <w:szCs w:val="20"/>
                <w:lang w:eastAsia="ru-RU"/>
              </w:rPr>
              <w:t>II Пассивы</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14</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 xml:space="preserve">Кредиты, депозиты и прочие средства Центрального банка Российской </w:t>
            </w:r>
            <w:r w:rsidRPr="00EE4C94">
              <w:rPr>
                <w:sz w:val="20"/>
                <w:szCs w:val="20"/>
                <w:lang w:eastAsia="ru-RU"/>
              </w:rPr>
              <w:lastRenderedPageBreak/>
              <w:t>Федерации</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lastRenderedPageBreak/>
              <w:t>596 081 953</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581 160 307</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768 989 234</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3 515 817 946</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lastRenderedPageBreak/>
              <w:t>15</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Средства кредитных организаций</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342 545 923</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364 499 528</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618 363 818</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794 856 364</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16</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Средства клиентов, не являющиеся кредитными организациями</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17 070 276 983</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16 881 988 991</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17 722 423 458</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14 026 723 547</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16.1</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 xml:space="preserve">Вклады (средства) физических лиц, в </w:t>
            </w:r>
            <w:proofErr w:type="spellStart"/>
            <w:r w:rsidRPr="00EE4C94">
              <w:rPr>
                <w:sz w:val="20"/>
                <w:szCs w:val="20"/>
                <w:lang w:eastAsia="ru-RU"/>
              </w:rPr>
              <w:t>т.ч</w:t>
            </w:r>
            <w:proofErr w:type="spellEnd"/>
            <w:r w:rsidRPr="00EE4C94">
              <w:rPr>
                <w:sz w:val="20"/>
                <w:szCs w:val="20"/>
                <w:lang w:eastAsia="ru-RU"/>
              </w:rPr>
              <w:t>. индивидуальных предпринимателей</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11 110 876 108</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10 937 747 277</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10 221 284 952</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7 999 051 651</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17</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Финансовые обязательства, оцениваемые по справедливой стоимости через прибыль и убыток</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78 227 757</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107 586 935</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228 167 483</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617 944 480</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18</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Выпущенные долговые обязательства</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579 676 276</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610 931 898</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647 694 355</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513 402 485</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19</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Обязательство по текущему налогу на прибыль</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 </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5 771 617</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5 404 321</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2 170</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20</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Отложенное налоговое обязательство</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5 444 949</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17 878 331</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93 348 434</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42 891 174</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21</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Прочие обязательства</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362 455 469</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280 194 323</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256 566 985</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216 252 982</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22</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Резервы на возможные потери по условным обязательствам</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sz w:val="20"/>
                <w:szCs w:val="20"/>
                <w:lang w:eastAsia="ru-RU"/>
              </w:rPr>
            </w:pPr>
            <w:r w:rsidRPr="00EE4C94">
              <w:rPr>
                <w:sz w:val="20"/>
                <w:szCs w:val="20"/>
                <w:lang w:eastAsia="ru-RU"/>
              </w:rPr>
              <w:t>59 677 530</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5"/>
              <w:jc w:val="right"/>
              <w:rPr>
                <w:sz w:val="20"/>
                <w:szCs w:val="20"/>
                <w:lang w:eastAsia="ru-RU"/>
              </w:rPr>
            </w:pPr>
            <w:r w:rsidRPr="00EE4C94">
              <w:rPr>
                <w:sz w:val="20"/>
                <w:szCs w:val="20"/>
                <w:lang w:eastAsia="ru-RU"/>
              </w:rPr>
              <w:t>42 145 668</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sz w:val="20"/>
                <w:szCs w:val="20"/>
                <w:lang w:eastAsia="ru-RU"/>
              </w:rPr>
            </w:pPr>
            <w:r w:rsidRPr="00EE4C94">
              <w:rPr>
                <w:sz w:val="20"/>
                <w:szCs w:val="20"/>
                <w:lang w:eastAsia="ru-RU"/>
              </w:rPr>
              <w:t>37 805 399</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36 530 500</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23</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Всего обязательств</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74"/>
              <w:jc w:val="right"/>
              <w:rPr>
                <w:b/>
                <w:bCs/>
                <w:sz w:val="20"/>
                <w:szCs w:val="20"/>
                <w:lang w:eastAsia="ru-RU"/>
              </w:rPr>
            </w:pPr>
            <w:r w:rsidRPr="00EE4C94">
              <w:rPr>
                <w:b/>
                <w:bCs/>
                <w:sz w:val="20"/>
                <w:szCs w:val="20"/>
                <w:lang w:eastAsia="ru-RU"/>
              </w:rPr>
              <w:t>19 094 386 840</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b/>
                <w:bCs/>
                <w:sz w:val="20"/>
                <w:szCs w:val="20"/>
                <w:lang w:eastAsia="ru-RU"/>
              </w:rPr>
            </w:pPr>
            <w:r w:rsidRPr="00EE4C94">
              <w:rPr>
                <w:b/>
                <w:bCs/>
                <w:sz w:val="20"/>
                <w:szCs w:val="20"/>
                <w:lang w:eastAsia="ru-RU"/>
              </w:rPr>
              <w:t>18 892 157 598</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ind w:hanging="86"/>
              <w:jc w:val="right"/>
              <w:rPr>
                <w:b/>
                <w:bCs/>
                <w:sz w:val="20"/>
                <w:szCs w:val="20"/>
                <w:lang w:eastAsia="ru-RU"/>
              </w:rPr>
            </w:pPr>
            <w:r w:rsidRPr="00EE4C94">
              <w:rPr>
                <w:b/>
                <w:bCs/>
                <w:sz w:val="20"/>
                <w:szCs w:val="20"/>
                <w:lang w:eastAsia="ru-RU"/>
              </w:rPr>
              <w:t>20 378 763 487</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b/>
                <w:bCs/>
                <w:sz w:val="20"/>
                <w:szCs w:val="20"/>
                <w:lang w:eastAsia="ru-RU"/>
              </w:rPr>
            </w:pPr>
            <w:r w:rsidRPr="00EE4C94">
              <w:rPr>
                <w:b/>
                <w:bCs/>
                <w:sz w:val="20"/>
                <w:szCs w:val="20"/>
                <w:lang w:eastAsia="ru-RU"/>
              </w:rPr>
              <w:t>19 764 421 648</w:t>
            </w:r>
          </w:p>
        </w:tc>
      </w:tr>
      <w:tr w:rsidR="00EE4C94" w:rsidRPr="00EE4C94" w:rsidTr="00EE4C94">
        <w:trPr>
          <w:trHeight w:val="300"/>
        </w:trPr>
        <w:tc>
          <w:tcPr>
            <w:tcW w:w="7628" w:type="dxa"/>
            <w:gridSpan w:val="5"/>
            <w:tcBorders>
              <w:top w:val="single" w:sz="4" w:space="0" w:color="auto"/>
              <w:left w:val="single" w:sz="4" w:space="0" w:color="auto"/>
              <w:bottom w:val="single" w:sz="4" w:space="0" w:color="auto"/>
              <w:right w:val="nil"/>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III Источники собственных средств</w:t>
            </w:r>
          </w:p>
        </w:tc>
        <w:tc>
          <w:tcPr>
            <w:tcW w:w="1632"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 </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24</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Средства акционеров (участников)</w:t>
            </w:r>
          </w:p>
        </w:tc>
        <w:tc>
          <w:tcPr>
            <w:tcW w:w="1549"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67 760 844</w:t>
            </w:r>
          </w:p>
        </w:tc>
        <w:tc>
          <w:tcPr>
            <w:tcW w:w="1675"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67 760 844</w:t>
            </w:r>
          </w:p>
        </w:tc>
        <w:tc>
          <w:tcPr>
            <w:tcW w:w="1674"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67 760 844</w:t>
            </w:r>
          </w:p>
        </w:tc>
        <w:tc>
          <w:tcPr>
            <w:tcW w:w="1632"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67 760 844</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25</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Собственные акции (доли), выкупленные у акционеров</w:t>
            </w:r>
          </w:p>
        </w:tc>
        <w:tc>
          <w:tcPr>
            <w:tcW w:w="1549"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 </w:t>
            </w:r>
          </w:p>
        </w:tc>
        <w:tc>
          <w:tcPr>
            <w:tcW w:w="1675"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0</w:t>
            </w:r>
          </w:p>
        </w:tc>
        <w:tc>
          <w:tcPr>
            <w:tcW w:w="1674"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0</w:t>
            </w:r>
          </w:p>
        </w:tc>
        <w:tc>
          <w:tcPr>
            <w:tcW w:w="1632"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 </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26</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Эмиссионный доход</w:t>
            </w:r>
          </w:p>
        </w:tc>
        <w:tc>
          <w:tcPr>
            <w:tcW w:w="1549"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228 054 226</w:t>
            </w:r>
          </w:p>
        </w:tc>
        <w:tc>
          <w:tcPr>
            <w:tcW w:w="1675"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228 054 226</w:t>
            </w:r>
          </w:p>
        </w:tc>
        <w:tc>
          <w:tcPr>
            <w:tcW w:w="1674"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228 054 226</w:t>
            </w:r>
          </w:p>
        </w:tc>
        <w:tc>
          <w:tcPr>
            <w:tcW w:w="1632"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228 054 226</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27</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Резервный фонд</w:t>
            </w:r>
          </w:p>
        </w:tc>
        <w:tc>
          <w:tcPr>
            <w:tcW w:w="1549"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3 527 429</w:t>
            </w:r>
          </w:p>
        </w:tc>
        <w:tc>
          <w:tcPr>
            <w:tcW w:w="1675"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3 527 429</w:t>
            </w:r>
          </w:p>
        </w:tc>
        <w:tc>
          <w:tcPr>
            <w:tcW w:w="1674"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3 527 429</w:t>
            </w:r>
          </w:p>
        </w:tc>
        <w:tc>
          <w:tcPr>
            <w:tcW w:w="1632"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3 527 429</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28</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 xml:space="preserve">Переоценка по справедливой стоимости ценных бумаг, имеющихся в наличии для продажи, уменьшенная на отложенное налоговое обязательство (увеличенная на налоговый актив) </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53 208 932</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39 900 064</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-46 427 290</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-197 450 451</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29</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 xml:space="preserve">Переоценка основных средств, уменьшенная на отложенное </w:t>
            </w:r>
            <w:r w:rsidRPr="00EE4C94">
              <w:rPr>
                <w:sz w:val="20"/>
                <w:szCs w:val="20"/>
                <w:lang w:eastAsia="ru-RU"/>
              </w:rPr>
              <w:lastRenderedPageBreak/>
              <w:t>налоговое обязательство</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lastRenderedPageBreak/>
              <w:t>42 603 468</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45 400 901</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66 357 126</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80 536 315</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lastRenderedPageBreak/>
              <w:t> </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Переоценка обязательств (требований) по выплате долгосрочных обязательств</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93 910</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 </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 </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 </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30</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proofErr w:type="gramStart"/>
            <w:r w:rsidRPr="00EE4C94">
              <w:rPr>
                <w:sz w:val="20"/>
                <w:szCs w:val="20"/>
                <w:lang w:eastAsia="ru-RU"/>
              </w:rPr>
              <w:t>нераспределенная прибыль (непокрытый убытки прошлых лет</w:t>
            </w:r>
            <w:proofErr w:type="gramEnd"/>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2 310 505 314</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1 945 987 988</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1 790 492 964</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1 488 697 172</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31</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Неиспользованный прибыль (убыток) за отчетный период</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495 841 094</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498 289 433</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218 387 307</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311 212 961</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32</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b/>
                <w:bCs/>
                <w:sz w:val="20"/>
                <w:szCs w:val="20"/>
                <w:lang w:eastAsia="ru-RU"/>
              </w:rPr>
            </w:pPr>
            <w:r w:rsidRPr="00EE4C94">
              <w:rPr>
                <w:b/>
                <w:bCs/>
                <w:sz w:val="20"/>
                <w:szCs w:val="20"/>
                <w:lang w:eastAsia="ru-RU"/>
              </w:rPr>
              <w:t>Всего источников собственных средств</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b/>
                <w:bCs/>
                <w:sz w:val="20"/>
                <w:szCs w:val="20"/>
                <w:lang w:eastAsia="ru-RU"/>
              </w:rPr>
            </w:pPr>
            <w:r w:rsidRPr="00EE4C94">
              <w:rPr>
                <w:b/>
                <w:bCs/>
                <w:sz w:val="20"/>
                <w:szCs w:val="20"/>
                <w:lang w:eastAsia="ru-RU"/>
              </w:rPr>
              <w:t>3 201 595 217</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b/>
                <w:bCs/>
                <w:sz w:val="20"/>
                <w:szCs w:val="20"/>
                <w:lang w:eastAsia="ru-RU"/>
              </w:rPr>
            </w:pPr>
            <w:r w:rsidRPr="00EE4C94">
              <w:rPr>
                <w:b/>
                <w:bCs/>
                <w:sz w:val="20"/>
                <w:szCs w:val="20"/>
                <w:lang w:eastAsia="ru-RU"/>
              </w:rPr>
              <w:t>2 828 920 885</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b/>
                <w:bCs/>
                <w:sz w:val="20"/>
                <w:szCs w:val="20"/>
                <w:lang w:eastAsia="ru-RU"/>
              </w:rPr>
            </w:pPr>
            <w:r w:rsidRPr="00EE4C94">
              <w:rPr>
                <w:b/>
                <w:bCs/>
                <w:sz w:val="20"/>
                <w:szCs w:val="20"/>
                <w:lang w:eastAsia="ru-RU"/>
              </w:rPr>
              <w:t>2 328 152 606</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b/>
                <w:bCs/>
                <w:sz w:val="20"/>
                <w:szCs w:val="20"/>
                <w:lang w:eastAsia="ru-RU"/>
              </w:rPr>
            </w:pPr>
            <w:r w:rsidRPr="00EE4C94">
              <w:rPr>
                <w:b/>
                <w:bCs/>
                <w:sz w:val="20"/>
                <w:szCs w:val="20"/>
                <w:lang w:eastAsia="ru-RU"/>
              </w:rPr>
              <w:t>1 982 338 496</w:t>
            </w:r>
          </w:p>
        </w:tc>
      </w:tr>
      <w:tr w:rsidR="00EE4C94" w:rsidRPr="00EE4C94" w:rsidTr="00EE4C94">
        <w:trPr>
          <w:trHeight w:val="300"/>
        </w:trPr>
        <w:tc>
          <w:tcPr>
            <w:tcW w:w="7628" w:type="dxa"/>
            <w:gridSpan w:val="5"/>
            <w:tcBorders>
              <w:top w:val="single" w:sz="4" w:space="0" w:color="auto"/>
              <w:left w:val="single" w:sz="4" w:space="0" w:color="auto"/>
              <w:bottom w:val="single" w:sz="4" w:space="0" w:color="auto"/>
              <w:right w:val="nil"/>
            </w:tcBorders>
            <w:shd w:val="clear" w:color="auto" w:fill="auto"/>
            <w:noWrap/>
            <w:vAlign w:val="center"/>
            <w:hideMark/>
          </w:tcPr>
          <w:p w:rsidR="00EE4C94" w:rsidRPr="00EE4C94" w:rsidRDefault="00EE4C94" w:rsidP="00EE4C94">
            <w:pPr>
              <w:pStyle w:val="ab"/>
              <w:jc w:val="left"/>
              <w:rPr>
                <w:sz w:val="20"/>
                <w:szCs w:val="20"/>
                <w:lang w:eastAsia="ru-RU"/>
              </w:rPr>
            </w:pPr>
            <w:r w:rsidRPr="00EE4C94">
              <w:rPr>
                <w:sz w:val="20"/>
                <w:szCs w:val="20"/>
                <w:lang w:eastAsia="ru-RU"/>
              </w:rPr>
              <w:t xml:space="preserve">IV </w:t>
            </w:r>
            <w:proofErr w:type="spellStart"/>
            <w:r w:rsidRPr="00EE4C94">
              <w:rPr>
                <w:sz w:val="20"/>
                <w:szCs w:val="20"/>
                <w:lang w:eastAsia="ru-RU"/>
              </w:rPr>
              <w:t>Внебалансовые</w:t>
            </w:r>
            <w:proofErr w:type="spellEnd"/>
            <w:r w:rsidRPr="00EE4C94">
              <w:rPr>
                <w:sz w:val="20"/>
                <w:szCs w:val="20"/>
                <w:lang w:eastAsia="ru-RU"/>
              </w:rPr>
              <w:t xml:space="preserve"> обязательства</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 </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33</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Безотзывные обязательства кредитной организации</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8096280174</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6 701 111 522</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8 065 233 100</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8 908 307 537</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34</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Выданные кредитной организации гарантии и поручительства</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1247268117</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1 234 474 908</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1 387 353 103</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1 625 269 457</w:t>
            </w:r>
          </w:p>
        </w:tc>
      </w:tr>
      <w:tr w:rsidR="00EE4C94" w:rsidRPr="00EE4C94" w:rsidTr="00EE4C9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35</w:t>
            </w:r>
          </w:p>
        </w:tc>
        <w:tc>
          <w:tcPr>
            <w:tcW w:w="2026" w:type="dxa"/>
            <w:tcBorders>
              <w:top w:val="nil"/>
              <w:left w:val="nil"/>
              <w:bottom w:val="single" w:sz="4" w:space="0" w:color="auto"/>
              <w:right w:val="single" w:sz="4" w:space="0" w:color="auto"/>
            </w:tcBorders>
            <w:shd w:val="clear" w:color="auto" w:fill="auto"/>
            <w:noWrap/>
            <w:vAlign w:val="bottom"/>
            <w:hideMark/>
          </w:tcPr>
          <w:p w:rsidR="00EE4C94" w:rsidRPr="00EE4C94" w:rsidRDefault="00EE4C94" w:rsidP="00EE4C94">
            <w:pPr>
              <w:pStyle w:val="ab"/>
              <w:rPr>
                <w:sz w:val="20"/>
                <w:szCs w:val="20"/>
                <w:lang w:eastAsia="ru-RU"/>
              </w:rPr>
            </w:pPr>
            <w:r w:rsidRPr="00EE4C94">
              <w:rPr>
                <w:sz w:val="20"/>
                <w:szCs w:val="20"/>
                <w:lang w:eastAsia="ru-RU"/>
              </w:rPr>
              <w:t xml:space="preserve">Условные обязательства </w:t>
            </w:r>
            <w:proofErr w:type="spellStart"/>
            <w:r w:rsidRPr="00EE4C94">
              <w:rPr>
                <w:sz w:val="20"/>
                <w:szCs w:val="20"/>
                <w:lang w:eastAsia="ru-RU"/>
              </w:rPr>
              <w:t>некредитного</w:t>
            </w:r>
            <w:proofErr w:type="spellEnd"/>
            <w:r w:rsidRPr="00EE4C94">
              <w:rPr>
                <w:sz w:val="20"/>
                <w:szCs w:val="20"/>
                <w:lang w:eastAsia="ru-RU"/>
              </w:rPr>
              <w:t xml:space="preserve"> характера</w:t>
            </w:r>
          </w:p>
        </w:tc>
        <w:tc>
          <w:tcPr>
            <w:tcW w:w="1549"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238866</w:t>
            </w:r>
          </w:p>
        </w:tc>
        <w:tc>
          <w:tcPr>
            <w:tcW w:w="1675"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142 804</w:t>
            </w:r>
          </w:p>
        </w:tc>
        <w:tc>
          <w:tcPr>
            <w:tcW w:w="1674"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0</w:t>
            </w:r>
          </w:p>
        </w:tc>
        <w:tc>
          <w:tcPr>
            <w:tcW w:w="1632" w:type="dxa"/>
            <w:tcBorders>
              <w:top w:val="nil"/>
              <w:left w:val="nil"/>
              <w:bottom w:val="single" w:sz="4" w:space="0" w:color="auto"/>
              <w:right w:val="single" w:sz="4" w:space="0" w:color="auto"/>
            </w:tcBorders>
            <w:shd w:val="clear" w:color="auto" w:fill="auto"/>
            <w:noWrap/>
            <w:vAlign w:val="center"/>
            <w:hideMark/>
          </w:tcPr>
          <w:p w:rsidR="00EE4C94" w:rsidRPr="00EE4C94" w:rsidRDefault="00EE4C94" w:rsidP="00EE4C94">
            <w:pPr>
              <w:pStyle w:val="ab"/>
              <w:jc w:val="right"/>
              <w:rPr>
                <w:sz w:val="20"/>
                <w:szCs w:val="20"/>
                <w:lang w:eastAsia="ru-RU"/>
              </w:rPr>
            </w:pPr>
            <w:r w:rsidRPr="00EE4C94">
              <w:rPr>
                <w:sz w:val="20"/>
                <w:szCs w:val="20"/>
                <w:lang w:eastAsia="ru-RU"/>
              </w:rPr>
              <w:t> </w:t>
            </w:r>
          </w:p>
        </w:tc>
      </w:tr>
    </w:tbl>
    <w:p w:rsidR="00EE4C94" w:rsidRDefault="00EE4C94" w:rsidP="00A64E94"/>
    <w:p w:rsidR="00EE4C94" w:rsidRDefault="00EE4C94" w:rsidP="00A64E94"/>
    <w:p w:rsidR="00A64E94" w:rsidRDefault="00A64E94" w:rsidP="00A64E94">
      <w:pPr>
        <w:sectPr w:rsidR="00A64E94" w:rsidSect="00EE4C94">
          <w:pgSz w:w="11906" w:h="16838"/>
          <w:pgMar w:top="1134" w:right="850" w:bottom="1134" w:left="1701" w:header="708" w:footer="708" w:gutter="0"/>
          <w:cols w:space="708"/>
          <w:docGrid w:linePitch="381"/>
        </w:sectPr>
      </w:pPr>
    </w:p>
    <w:p w:rsidR="00A64E94" w:rsidRDefault="00A64E94" w:rsidP="00A64E94">
      <w:pPr>
        <w:pStyle w:val="1"/>
        <w:jc w:val="right"/>
      </w:pPr>
      <w:bookmarkStart w:id="13" w:name="_Toc504433999"/>
      <w:r>
        <w:lastRenderedPageBreak/>
        <w:t>Приложение 2</w:t>
      </w:r>
      <w:bookmarkEnd w:id="13"/>
    </w:p>
    <w:p w:rsidR="00A64E94" w:rsidRDefault="00EE4C94" w:rsidP="00A64E94">
      <w:r>
        <w:t>Отчет о прибылях и убытках за 2014-2016 гг.</w:t>
      </w:r>
    </w:p>
    <w:tbl>
      <w:tblPr>
        <w:tblW w:w="9230" w:type="dxa"/>
        <w:tblLook w:val="04A0" w:firstRow="1" w:lastRow="0" w:firstColumn="1" w:lastColumn="0" w:noHBand="0" w:noVBand="1"/>
      </w:tblPr>
      <w:tblGrid>
        <w:gridCol w:w="3823"/>
        <w:gridCol w:w="1701"/>
        <w:gridCol w:w="1843"/>
        <w:gridCol w:w="1863"/>
      </w:tblGrid>
      <w:tr w:rsidR="00A83E02" w:rsidRPr="00A83E02" w:rsidTr="00A83E02">
        <w:trPr>
          <w:trHeight w:val="584"/>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E02" w:rsidRPr="00A83E02" w:rsidRDefault="00A83E02" w:rsidP="00A83E02">
            <w:pPr>
              <w:spacing w:line="240" w:lineRule="auto"/>
              <w:ind w:firstLine="0"/>
              <w:jc w:val="center"/>
              <w:rPr>
                <w:rFonts w:eastAsia="Times New Roman" w:cs="Times New Roman"/>
                <w:color w:val="000000"/>
                <w:sz w:val="22"/>
                <w:lang w:eastAsia="ru-RU"/>
              </w:rPr>
            </w:pPr>
            <w:r w:rsidRPr="00A83E02">
              <w:rPr>
                <w:rFonts w:eastAsia="Times New Roman" w:cs="Times New Roman"/>
                <w:color w:val="000000"/>
                <w:sz w:val="22"/>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3E02" w:rsidRPr="00A83E02" w:rsidRDefault="00A83E02" w:rsidP="00A83E02">
            <w:pPr>
              <w:spacing w:line="240" w:lineRule="auto"/>
              <w:ind w:firstLine="0"/>
              <w:jc w:val="center"/>
              <w:rPr>
                <w:rFonts w:eastAsia="Times New Roman" w:cs="Times New Roman"/>
                <w:color w:val="000000"/>
                <w:sz w:val="22"/>
                <w:lang w:eastAsia="ru-RU"/>
              </w:rPr>
            </w:pPr>
            <w:r w:rsidRPr="00A83E02">
              <w:rPr>
                <w:rFonts w:eastAsia="Times New Roman" w:cs="Times New Roman"/>
                <w:color w:val="000000"/>
                <w:sz w:val="22"/>
                <w:lang w:eastAsia="ru-RU"/>
              </w:rPr>
              <w:t>2016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83E02" w:rsidRPr="00A83E02" w:rsidRDefault="00A83E02" w:rsidP="00A83E02">
            <w:pPr>
              <w:spacing w:line="240" w:lineRule="auto"/>
              <w:ind w:firstLine="0"/>
              <w:jc w:val="center"/>
              <w:rPr>
                <w:rFonts w:eastAsia="Times New Roman" w:cs="Times New Roman"/>
                <w:color w:val="000000"/>
                <w:sz w:val="22"/>
                <w:lang w:eastAsia="ru-RU"/>
              </w:rPr>
            </w:pPr>
            <w:r w:rsidRPr="00A83E02">
              <w:rPr>
                <w:rFonts w:eastAsia="Times New Roman" w:cs="Times New Roman"/>
                <w:color w:val="000000"/>
                <w:sz w:val="22"/>
                <w:lang w:eastAsia="ru-RU"/>
              </w:rPr>
              <w:t>2015</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rsidR="00A83E02" w:rsidRPr="00A83E02" w:rsidRDefault="00A83E02" w:rsidP="00A83E02">
            <w:pPr>
              <w:spacing w:line="240" w:lineRule="auto"/>
              <w:ind w:firstLine="0"/>
              <w:jc w:val="center"/>
              <w:rPr>
                <w:rFonts w:eastAsia="Times New Roman" w:cs="Times New Roman"/>
                <w:color w:val="000000"/>
                <w:sz w:val="22"/>
                <w:lang w:eastAsia="ru-RU"/>
              </w:rPr>
            </w:pPr>
            <w:r w:rsidRPr="00A83E02">
              <w:rPr>
                <w:rFonts w:eastAsia="Times New Roman" w:cs="Times New Roman"/>
                <w:color w:val="000000"/>
                <w:sz w:val="22"/>
                <w:lang w:eastAsia="ru-RU"/>
              </w:rPr>
              <w:t>2014</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b/>
                <w:bCs/>
                <w:color w:val="000000"/>
                <w:sz w:val="22"/>
                <w:lang w:eastAsia="ru-RU"/>
              </w:rPr>
            </w:pPr>
            <w:r w:rsidRPr="00A83E02">
              <w:rPr>
                <w:rFonts w:eastAsia="Times New Roman" w:cs="Times New Roman"/>
                <w:b/>
                <w:bCs/>
                <w:color w:val="000000"/>
                <w:sz w:val="22"/>
                <w:lang w:eastAsia="ru-RU"/>
              </w:rPr>
              <w:t xml:space="preserve">Процентные доходы в </w:t>
            </w:r>
            <w:proofErr w:type="spellStart"/>
            <w:r w:rsidRPr="00A83E02">
              <w:rPr>
                <w:rFonts w:eastAsia="Times New Roman" w:cs="Times New Roman"/>
                <w:b/>
                <w:bCs/>
                <w:color w:val="000000"/>
                <w:sz w:val="22"/>
                <w:lang w:eastAsia="ru-RU"/>
              </w:rPr>
              <w:t>т.ч</w:t>
            </w:r>
            <w:proofErr w:type="spellEnd"/>
            <w:r w:rsidRPr="00A83E02">
              <w:rPr>
                <w:rFonts w:eastAsia="Times New Roman" w:cs="Times New Roman"/>
                <w:b/>
                <w:bCs/>
                <w:color w:val="000000"/>
                <w:sz w:val="22"/>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1 999 027 786</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1 661 885 356</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90 257 403</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i/>
                <w:iCs/>
                <w:color w:val="000000"/>
                <w:sz w:val="22"/>
                <w:lang w:eastAsia="ru-RU"/>
              </w:rPr>
            </w:pPr>
            <w:r w:rsidRPr="00A83E02">
              <w:rPr>
                <w:rFonts w:eastAsia="Times New Roman" w:cs="Times New Roman"/>
                <w:i/>
                <w:iCs/>
                <w:color w:val="000000"/>
                <w:sz w:val="22"/>
                <w:lang w:eastAsia="ru-RU"/>
              </w:rPr>
              <w:t>От размещения сре</w:t>
            </w:r>
            <w:proofErr w:type="gramStart"/>
            <w:r w:rsidRPr="00A83E02">
              <w:rPr>
                <w:rFonts w:eastAsia="Times New Roman" w:cs="Times New Roman"/>
                <w:i/>
                <w:iCs/>
                <w:color w:val="000000"/>
                <w:sz w:val="22"/>
                <w:lang w:eastAsia="ru-RU"/>
              </w:rPr>
              <w:t>дств в кр</w:t>
            </w:r>
            <w:proofErr w:type="gramEnd"/>
            <w:r w:rsidRPr="00A83E02">
              <w:rPr>
                <w:rFonts w:eastAsia="Times New Roman" w:cs="Times New Roman"/>
                <w:i/>
                <w:iCs/>
                <w:color w:val="000000"/>
                <w:sz w:val="22"/>
                <w:lang w:eastAsia="ru-RU"/>
              </w:rPr>
              <w:t>едитных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45 298 638</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31 835 665</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695 648</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i/>
                <w:iCs/>
                <w:color w:val="000000"/>
                <w:sz w:val="22"/>
                <w:lang w:eastAsia="ru-RU"/>
              </w:rPr>
            </w:pPr>
            <w:r w:rsidRPr="00A83E02">
              <w:rPr>
                <w:rFonts w:eastAsia="Times New Roman" w:cs="Times New Roman"/>
                <w:i/>
                <w:iCs/>
                <w:color w:val="000000"/>
                <w:sz w:val="22"/>
                <w:lang w:eastAsia="ru-RU"/>
              </w:rPr>
              <w:t>От ссуд, предоставленных клиентам, не являющихся кредитными организациями</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1 823 328 858</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1 500 795 759</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87 949 465</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i/>
                <w:iCs/>
                <w:color w:val="000000"/>
                <w:sz w:val="22"/>
                <w:lang w:eastAsia="ru-RU"/>
              </w:rPr>
            </w:pPr>
            <w:r w:rsidRPr="00A83E02">
              <w:rPr>
                <w:rFonts w:eastAsia="Times New Roman" w:cs="Times New Roman"/>
                <w:i/>
                <w:iCs/>
                <w:color w:val="000000"/>
                <w:sz w:val="22"/>
                <w:lang w:eastAsia="ru-RU"/>
              </w:rPr>
              <w:t>От оказания услуг по финансовой аренде (лизингу)</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0</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0</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0</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i/>
                <w:iCs/>
                <w:color w:val="000000"/>
                <w:sz w:val="22"/>
                <w:lang w:eastAsia="ru-RU"/>
              </w:rPr>
            </w:pPr>
            <w:r w:rsidRPr="00A83E02">
              <w:rPr>
                <w:rFonts w:eastAsia="Times New Roman" w:cs="Times New Roman"/>
                <w:i/>
                <w:iCs/>
                <w:color w:val="000000"/>
                <w:sz w:val="22"/>
                <w:lang w:eastAsia="ru-RU"/>
              </w:rPr>
              <w:t>От вложений в ценные бумаги</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130 400 290</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129 253 932</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1 612 290</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b/>
                <w:bCs/>
                <w:color w:val="000000"/>
                <w:sz w:val="22"/>
                <w:lang w:eastAsia="ru-RU"/>
              </w:rPr>
            </w:pPr>
            <w:r w:rsidRPr="00A83E02">
              <w:rPr>
                <w:rFonts w:eastAsia="Times New Roman" w:cs="Times New Roman"/>
                <w:b/>
                <w:bCs/>
                <w:color w:val="000000"/>
                <w:sz w:val="22"/>
                <w:lang w:eastAsia="ru-RU"/>
              </w:rPr>
              <w:t>Процентные расходы,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1 132 369 508</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702 161 479</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26 505 545</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i/>
                <w:iCs/>
                <w:color w:val="000000"/>
                <w:sz w:val="22"/>
                <w:lang w:eastAsia="ru-RU"/>
              </w:rPr>
            </w:pPr>
            <w:r w:rsidRPr="00A83E02">
              <w:rPr>
                <w:rFonts w:eastAsia="Times New Roman" w:cs="Times New Roman"/>
                <w:i/>
                <w:iCs/>
                <w:color w:val="000000"/>
                <w:sz w:val="22"/>
                <w:lang w:eastAsia="ru-RU"/>
              </w:rPr>
              <w:t>По привлеченным средствам кредитных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246 600 692</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189 112 244</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576 547</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i/>
                <w:iCs/>
                <w:color w:val="000000"/>
                <w:sz w:val="22"/>
                <w:lang w:eastAsia="ru-RU"/>
              </w:rPr>
            </w:pPr>
            <w:r w:rsidRPr="00A83E02">
              <w:rPr>
                <w:rFonts w:eastAsia="Times New Roman" w:cs="Times New Roman"/>
                <w:i/>
                <w:iCs/>
                <w:color w:val="000000"/>
                <w:sz w:val="22"/>
                <w:lang w:eastAsia="ru-RU"/>
              </w:rPr>
              <w:t>По привлеченным средствам клиентов, не являющихся кредитными организациями</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830 996 067</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487 049 747</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24 253 396</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i/>
                <w:iCs/>
                <w:color w:val="000000"/>
                <w:sz w:val="22"/>
                <w:lang w:eastAsia="ru-RU"/>
              </w:rPr>
            </w:pPr>
            <w:r w:rsidRPr="00A83E02">
              <w:rPr>
                <w:rFonts w:eastAsia="Times New Roman" w:cs="Times New Roman"/>
                <w:i/>
                <w:iCs/>
                <w:color w:val="000000"/>
                <w:sz w:val="22"/>
                <w:lang w:eastAsia="ru-RU"/>
              </w:rPr>
              <w:t>По выпущенным долговым обязательствам</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54 772 749</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25 999 488</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i/>
                <w:iCs/>
                <w:color w:val="000000"/>
                <w:sz w:val="22"/>
                <w:lang w:eastAsia="ru-RU"/>
              </w:rPr>
            </w:pPr>
            <w:r w:rsidRPr="00A83E02">
              <w:rPr>
                <w:rFonts w:eastAsia="Times New Roman" w:cs="Times New Roman"/>
                <w:i/>
                <w:iCs/>
                <w:color w:val="000000"/>
                <w:sz w:val="22"/>
                <w:lang w:eastAsia="ru-RU"/>
              </w:rPr>
              <w:t>1 675 602</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b/>
                <w:bCs/>
                <w:color w:val="000000"/>
                <w:sz w:val="22"/>
                <w:lang w:eastAsia="ru-RU"/>
              </w:rPr>
            </w:pPr>
            <w:r w:rsidRPr="00A83E02">
              <w:rPr>
                <w:rFonts w:eastAsia="Times New Roman" w:cs="Times New Roman"/>
                <w:b/>
                <w:bCs/>
                <w:color w:val="000000"/>
                <w:sz w:val="22"/>
                <w:lang w:eastAsia="ru-RU"/>
              </w:rPr>
              <w:t>Чистые процентные доходы (отрицательная процентная маржа)</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866 658 278</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959 723 877</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63 751 858</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b/>
                <w:bCs/>
                <w:color w:val="000000"/>
                <w:sz w:val="22"/>
                <w:lang w:eastAsia="ru-RU"/>
              </w:rPr>
            </w:pPr>
            <w:r w:rsidRPr="00A83E02">
              <w:rPr>
                <w:rFonts w:eastAsia="Times New Roman" w:cs="Times New Roman"/>
                <w:b/>
                <w:bCs/>
                <w:color w:val="000000"/>
                <w:sz w:val="22"/>
                <w:lang w:eastAsia="ru-RU"/>
              </w:rPr>
              <w:t xml:space="preserve">Изменение резерва на возможные потери по ссудам, ссудной и приравненной к ней задолженности, средствам, размещенным на корреспондентских </w:t>
            </w:r>
            <w:proofErr w:type="spellStart"/>
            <w:r w:rsidRPr="00A83E02">
              <w:rPr>
                <w:rFonts w:eastAsia="Times New Roman" w:cs="Times New Roman"/>
                <w:b/>
                <w:bCs/>
                <w:color w:val="000000"/>
                <w:sz w:val="22"/>
                <w:lang w:eastAsia="ru-RU"/>
              </w:rPr>
              <w:t>счетах</w:t>
            </w:r>
            <w:proofErr w:type="gramStart"/>
            <w:r w:rsidRPr="00A83E02">
              <w:rPr>
                <w:rFonts w:eastAsia="Times New Roman" w:cs="Times New Roman"/>
                <w:b/>
                <w:bCs/>
                <w:color w:val="000000"/>
                <w:sz w:val="22"/>
                <w:lang w:eastAsia="ru-RU"/>
              </w:rPr>
              <w:t>,а</w:t>
            </w:r>
            <w:proofErr w:type="spellEnd"/>
            <w:proofErr w:type="gramEnd"/>
            <w:r w:rsidRPr="00A83E02">
              <w:rPr>
                <w:rFonts w:eastAsia="Times New Roman" w:cs="Times New Roman"/>
                <w:b/>
                <w:bCs/>
                <w:color w:val="000000"/>
                <w:sz w:val="22"/>
                <w:lang w:eastAsia="ru-RU"/>
              </w:rPr>
              <w:t xml:space="preserve"> также начисленным процентным доходам,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-87 884 500</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-258 867 154</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b/>
                <w:bCs/>
                <w:color w:val="000000"/>
                <w:sz w:val="22"/>
                <w:lang w:eastAsia="ru-RU"/>
              </w:rPr>
            </w:pPr>
            <w:r w:rsidRPr="00A83E02">
              <w:rPr>
                <w:rFonts w:eastAsia="Times New Roman" w:cs="Times New Roman"/>
                <w:b/>
                <w:bCs/>
                <w:color w:val="000000"/>
                <w:sz w:val="22"/>
                <w:lang w:eastAsia="ru-RU"/>
              </w:rPr>
              <w:t>-279 570 299</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Изменение резерва на возможные потери по начисленным процентным доходам</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-6 151 158</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-5 995 500</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-2 403 074</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Чистые процентные доходы (отрицательная процентная маржа) после создания резерва на возможные потери</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1 113 674 492</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599 565 476</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680 153 578</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 xml:space="preserve">Чистые доходы от операций с финансовыми активами, оцениваемыми по справедливой стоимости через </w:t>
            </w:r>
            <w:proofErr w:type="spellStart"/>
            <w:r w:rsidRPr="00A83E02">
              <w:rPr>
                <w:rFonts w:eastAsia="Times New Roman" w:cs="Times New Roman"/>
                <w:color w:val="000000"/>
                <w:sz w:val="22"/>
                <w:lang w:eastAsia="ru-RU"/>
              </w:rPr>
              <w:t>пибыль</w:t>
            </w:r>
            <w:proofErr w:type="spellEnd"/>
            <w:r w:rsidRPr="00A83E02">
              <w:rPr>
                <w:rFonts w:eastAsia="Times New Roman" w:cs="Times New Roman"/>
                <w:color w:val="000000"/>
                <w:sz w:val="22"/>
                <w:lang w:eastAsia="ru-RU"/>
              </w:rPr>
              <w:t xml:space="preserve"> или убыток</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-74 292 233</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-17 141 249</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-64 381 373</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 xml:space="preserve">Чистые доходы от операций с финансовыми обязательствами, оцениваемыми по справедливой стоимости через </w:t>
            </w:r>
            <w:proofErr w:type="spellStart"/>
            <w:r w:rsidRPr="00A83E02">
              <w:rPr>
                <w:rFonts w:eastAsia="Times New Roman" w:cs="Times New Roman"/>
                <w:color w:val="000000"/>
                <w:sz w:val="22"/>
                <w:lang w:eastAsia="ru-RU"/>
              </w:rPr>
              <w:t>пибыль</w:t>
            </w:r>
            <w:proofErr w:type="spellEnd"/>
            <w:r w:rsidRPr="00A83E02">
              <w:rPr>
                <w:rFonts w:eastAsia="Times New Roman" w:cs="Times New Roman"/>
                <w:color w:val="000000"/>
                <w:sz w:val="22"/>
                <w:lang w:eastAsia="ru-RU"/>
              </w:rPr>
              <w:t xml:space="preserve"> или убыток</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3 397 331</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 </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Чистые доходы от операций с ценными бумагами, имеющимися в наличие для продажи</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2 607 540</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-1 730 756</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-12 662 037</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 xml:space="preserve">Чистые доходы от операций с ценными бумагами,  удерживаемыми </w:t>
            </w:r>
            <w:r w:rsidRPr="00A83E02">
              <w:rPr>
                <w:rFonts w:eastAsia="Times New Roman" w:cs="Times New Roman"/>
                <w:color w:val="000000"/>
                <w:sz w:val="22"/>
                <w:lang w:eastAsia="ru-RU"/>
              </w:rPr>
              <w:lastRenderedPageBreak/>
              <w:t>до погашения</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lastRenderedPageBreak/>
              <w:t>185 187</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189</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-617</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lastRenderedPageBreak/>
              <w:t>Чистые доходы от операций с иностранной валютой</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29 511 322</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100 403 852</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-1 472 913</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чистые доходы от переоценки валюты иностранной валюты</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18 837 516</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-6 152 110</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173 702 496</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Чистые доходы от операций с металлами</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2 217 651</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187 331</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 </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Доходы от участия в капитале юридических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8 725 625</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2 764 701</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5 332 089</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Комиссионные доходы</w:t>
            </w:r>
          </w:p>
        </w:tc>
        <w:tc>
          <w:tcPr>
            <w:tcW w:w="1701" w:type="dxa"/>
            <w:tcBorders>
              <w:top w:val="nil"/>
              <w:left w:val="nil"/>
              <w:bottom w:val="nil"/>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360 618 710</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297 700 676</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241 114 334</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Комиссионные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43 700 379</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31 759 583</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23 939 331</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Изменение резерва на возможные потери по ценным бумагам, имеющимся в наличие для продажи</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-7 234</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1 533 840</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78 023</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Изменение резерва на возможные потери по ценным бумагам, удерживаемым до погашения</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2 208 381</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-5 155 840</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238 449</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Изменение резерва по прочим потерям</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-41 951 351</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-31 893 241</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-11 517 623</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Pr>
                <w:rFonts w:eastAsia="Times New Roman" w:cs="Times New Roman"/>
                <w:color w:val="000000"/>
                <w:sz w:val="22"/>
                <w:lang w:eastAsia="ru-RU"/>
              </w:rPr>
              <w:t>Прочие операц</w:t>
            </w:r>
            <w:r w:rsidRPr="00A83E02">
              <w:rPr>
                <w:rFonts w:eastAsia="Times New Roman" w:cs="Times New Roman"/>
                <w:color w:val="000000"/>
                <w:sz w:val="22"/>
                <w:lang w:eastAsia="ru-RU"/>
              </w:rPr>
              <w:t>ионные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33 975 420</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46 009 705</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42 227 454</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Чистые доходы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1 412 610 647</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957 730 462</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1 027 872 529</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Операционные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764 715 933</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650 830 535</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598 666 312</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647 894 714</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306 899 927</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429 206 312</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Возмещение (расход) по налогам</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149 605 281</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88 512 620</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117 993 351</w:t>
            </w:r>
          </w:p>
        </w:tc>
      </w:tr>
      <w:tr w:rsidR="00A83E02" w:rsidRPr="00A83E02" w:rsidTr="00A83E02">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left"/>
              <w:rPr>
                <w:rFonts w:eastAsia="Times New Roman" w:cs="Times New Roman"/>
                <w:color w:val="000000"/>
                <w:sz w:val="22"/>
                <w:lang w:eastAsia="ru-RU"/>
              </w:rPr>
            </w:pPr>
            <w:r w:rsidRPr="00A83E02">
              <w:rPr>
                <w:rFonts w:eastAsia="Times New Roman" w:cs="Times New Roman"/>
                <w:color w:val="000000"/>
                <w:sz w:val="22"/>
                <w:lang w:eastAsia="ru-RU"/>
              </w:rPr>
              <w:t>Прибыль (убыток) после</w:t>
            </w:r>
            <w:r>
              <w:rPr>
                <w:rFonts w:eastAsia="Times New Roman" w:cs="Times New Roman"/>
                <w:color w:val="000000"/>
                <w:sz w:val="22"/>
                <w:lang w:eastAsia="ru-RU"/>
              </w:rPr>
              <w:t xml:space="preserve"> </w:t>
            </w:r>
            <w:r w:rsidRPr="00A83E02">
              <w:rPr>
                <w:rFonts w:eastAsia="Times New Roman" w:cs="Times New Roman"/>
                <w:color w:val="000000"/>
                <w:sz w:val="22"/>
                <w:lang w:eastAsia="ru-RU"/>
              </w:rPr>
              <w:t>налогообложения</w:t>
            </w:r>
          </w:p>
        </w:tc>
        <w:tc>
          <w:tcPr>
            <w:tcW w:w="1701"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498 289 433</w:t>
            </w:r>
          </w:p>
        </w:tc>
        <w:tc>
          <w:tcPr>
            <w:tcW w:w="184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218 387 307</w:t>
            </w:r>
          </w:p>
        </w:tc>
        <w:tc>
          <w:tcPr>
            <w:tcW w:w="1863" w:type="dxa"/>
            <w:tcBorders>
              <w:top w:val="nil"/>
              <w:left w:val="nil"/>
              <w:bottom w:val="single" w:sz="4" w:space="0" w:color="auto"/>
              <w:right w:val="single" w:sz="4" w:space="0" w:color="auto"/>
            </w:tcBorders>
            <w:shd w:val="clear" w:color="auto" w:fill="auto"/>
            <w:noWrap/>
            <w:vAlign w:val="bottom"/>
            <w:hideMark/>
          </w:tcPr>
          <w:p w:rsidR="00A83E02" w:rsidRPr="00A83E02" w:rsidRDefault="00A83E02" w:rsidP="00A83E02">
            <w:pPr>
              <w:spacing w:line="240" w:lineRule="auto"/>
              <w:ind w:firstLine="0"/>
              <w:jc w:val="right"/>
              <w:rPr>
                <w:rFonts w:eastAsia="Times New Roman" w:cs="Times New Roman"/>
                <w:color w:val="000000"/>
                <w:sz w:val="22"/>
                <w:lang w:eastAsia="ru-RU"/>
              </w:rPr>
            </w:pPr>
            <w:r w:rsidRPr="00A83E02">
              <w:rPr>
                <w:rFonts w:eastAsia="Times New Roman" w:cs="Times New Roman"/>
                <w:color w:val="000000"/>
                <w:sz w:val="22"/>
                <w:lang w:eastAsia="ru-RU"/>
              </w:rPr>
              <w:t>311 212 961</w:t>
            </w:r>
          </w:p>
        </w:tc>
      </w:tr>
    </w:tbl>
    <w:p w:rsidR="00EE4C94" w:rsidRDefault="00EE4C94" w:rsidP="00A64E94"/>
    <w:p w:rsidR="00EE4C94" w:rsidRDefault="00EE4C94" w:rsidP="00A64E94"/>
    <w:p w:rsidR="00A64E94" w:rsidRDefault="00A64E94" w:rsidP="00A64E94">
      <w:pPr>
        <w:sectPr w:rsidR="00A64E94">
          <w:pgSz w:w="11906" w:h="16838"/>
          <w:pgMar w:top="1134" w:right="850" w:bottom="1134" w:left="1701" w:header="708" w:footer="708" w:gutter="0"/>
          <w:cols w:space="708"/>
          <w:docGrid w:linePitch="360"/>
        </w:sectPr>
      </w:pPr>
    </w:p>
    <w:p w:rsidR="00A64E94" w:rsidRDefault="00A64E94" w:rsidP="00A64E94">
      <w:pPr>
        <w:pStyle w:val="1"/>
        <w:jc w:val="right"/>
      </w:pPr>
      <w:bookmarkStart w:id="14" w:name="_Toc504434000"/>
      <w:r>
        <w:lastRenderedPageBreak/>
        <w:t>Приложение 3</w:t>
      </w:r>
      <w:bookmarkEnd w:id="14"/>
    </w:p>
    <w:p w:rsidR="00A64E94" w:rsidRDefault="00C95AEF" w:rsidP="00460EDB">
      <w:pPr>
        <w:spacing w:line="240" w:lineRule="auto"/>
      </w:pPr>
      <w:r>
        <w:t>Таблица 2.</w:t>
      </w:r>
      <w:r w:rsidR="00AD0AC1">
        <w:t>1</w:t>
      </w:r>
      <w:r>
        <w:t xml:space="preserve">. </w:t>
      </w:r>
      <w:r w:rsidR="00A64E94">
        <w:t>Виды ипотечного кредитования</w:t>
      </w:r>
    </w:p>
    <w:tbl>
      <w:tblPr>
        <w:tblStyle w:val="a3"/>
        <w:tblW w:w="14454" w:type="dxa"/>
        <w:tblLayout w:type="fixed"/>
        <w:tblLook w:val="04A0" w:firstRow="1" w:lastRow="0" w:firstColumn="1" w:lastColumn="0" w:noHBand="0" w:noVBand="1"/>
      </w:tblPr>
      <w:tblGrid>
        <w:gridCol w:w="1735"/>
        <w:gridCol w:w="1443"/>
        <w:gridCol w:w="2062"/>
        <w:gridCol w:w="1559"/>
        <w:gridCol w:w="1702"/>
        <w:gridCol w:w="5953"/>
      </w:tblGrid>
      <w:tr w:rsidR="00460EDB" w:rsidTr="00460EDB">
        <w:tc>
          <w:tcPr>
            <w:tcW w:w="1735" w:type="dxa"/>
            <w:vAlign w:val="center"/>
          </w:tcPr>
          <w:p w:rsidR="00A64E94" w:rsidRDefault="00A64E94" w:rsidP="00EE4C94">
            <w:pPr>
              <w:pStyle w:val="ab"/>
              <w:jc w:val="center"/>
            </w:pPr>
            <w:r>
              <w:t>Программа</w:t>
            </w:r>
          </w:p>
        </w:tc>
        <w:tc>
          <w:tcPr>
            <w:tcW w:w="1443" w:type="dxa"/>
            <w:vAlign w:val="center"/>
          </w:tcPr>
          <w:p w:rsidR="00A64E94" w:rsidRDefault="00A64E94" w:rsidP="00B005E8">
            <w:pPr>
              <w:pStyle w:val="ab"/>
              <w:jc w:val="center"/>
            </w:pPr>
            <w:r>
              <w:t>Процентная ставка</w:t>
            </w:r>
          </w:p>
        </w:tc>
        <w:tc>
          <w:tcPr>
            <w:tcW w:w="2062" w:type="dxa"/>
            <w:vAlign w:val="center"/>
          </w:tcPr>
          <w:p w:rsidR="00A64E94" w:rsidRDefault="00A64E94" w:rsidP="00EE4C94">
            <w:pPr>
              <w:pStyle w:val="ab"/>
              <w:jc w:val="center"/>
            </w:pPr>
            <w:r>
              <w:t>Сумма кредита</w:t>
            </w:r>
          </w:p>
        </w:tc>
        <w:tc>
          <w:tcPr>
            <w:tcW w:w="1559" w:type="dxa"/>
            <w:vAlign w:val="center"/>
          </w:tcPr>
          <w:p w:rsidR="00A64E94" w:rsidRDefault="00A64E94" w:rsidP="00B005E8">
            <w:pPr>
              <w:pStyle w:val="ab"/>
              <w:jc w:val="center"/>
            </w:pPr>
            <w:proofErr w:type="spellStart"/>
            <w:proofErr w:type="gramStart"/>
            <w:r>
              <w:t>Первона</w:t>
            </w:r>
            <w:r w:rsidR="00460EDB">
              <w:t>-</w:t>
            </w:r>
            <w:r>
              <w:t>чальный</w:t>
            </w:r>
            <w:proofErr w:type="spellEnd"/>
            <w:proofErr w:type="gramEnd"/>
            <w:r>
              <w:t xml:space="preserve"> взнос</w:t>
            </w:r>
          </w:p>
        </w:tc>
        <w:tc>
          <w:tcPr>
            <w:tcW w:w="1702" w:type="dxa"/>
          </w:tcPr>
          <w:p w:rsidR="00A64E94" w:rsidRDefault="00A64E94" w:rsidP="00EE4C94">
            <w:pPr>
              <w:pStyle w:val="ab"/>
              <w:jc w:val="center"/>
            </w:pPr>
            <w:r>
              <w:t>Срок кредита</w:t>
            </w:r>
          </w:p>
        </w:tc>
        <w:tc>
          <w:tcPr>
            <w:tcW w:w="5953" w:type="dxa"/>
            <w:vAlign w:val="center"/>
          </w:tcPr>
          <w:p w:rsidR="00A64E94" w:rsidRDefault="00A64E94" w:rsidP="00EE4C94">
            <w:pPr>
              <w:pStyle w:val="ab"/>
              <w:jc w:val="center"/>
            </w:pPr>
            <w:r>
              <w:t>Дополнительные требования</w:t>
            </w:r>
          </w:p>
        </w:tc>
      </w:tr>
      <w:tr w:rsidR="00B005E8" w:rsidTr="00460EDB">
        <w:tc>
          <w:tcPr>
            <w:tcW w:w="1735" w:type="dxa"/>
            <w:vAlign w:val="center"/>
          </w:tcPr>
          <w:p w:rsidR="00A64E94" w:rsidRDefault="00A64E94" w:rsidP="00B005E8">
            <w:pPr>
              <w:pStyle w:val="ab"/>
              <w:jc w:val="left"/>
            </w:pPr>
            <w:r w:rsidRPr="005C3658">
              <w:t>Кредит на покупку готового жилья</w:t>
            </w:r>
          </w:p>
        </w:tc>
        <w:tc>
          <w:tcPr>
            <w:tcW w:w="1443" w:type="dxa"/>
            <w:vAlign w:val="center"/>
          </w:tcPr>
          <w:p w:rsidR="00A64E94" w:rsidRDefault="00A64E94" w:rsidP="00B005E8">
            <w:pPr>
              <w:pStyle w:val="ab"/>
              <w:jc w:val="right"/>
            </w:pPr>
            <w:r>
              <w:t>8,6%</w:t>
            </w:r>
          </w:p>
        </w:tc>
        <w:tc>
          <w:tcPr>
            <w:tcW w:w="2062" w:type="dxa"/>
            <w:vAlign w:val="center"/>
          </w:tcPr>
          <w:p w:rsidR="00A64E94" w:rsidRPr="005C3658" w:rsidRDefault="00A64E94" w:rsidP="00EE4C94">
            <w:pPr>
              <w:pStyle w:val="ab"/>
              <w:jc w:val="left"/>
            </w:pPr>
            <w:r>
              <w:rPr>
                <w:lang w:val="en-US"/>
              </w:rPr>
              <w:t>Min</w:t>
            </w:r>
            <w:r w:rsidRPr="005C3658">
              <w:t xml:space="preserve"> – </w:t>
            </w:r>
          </w:p>
          <w:p w:rsidR="00A64E94" w:rsidRDefault="00A64E94" w:rsidP="00EE4C94">
            <w:pPr>
              <w:pStyle w:val="ab"/>
              <w:jc w:val="left"/>
            </w:pPr>
            <w:r>
              <w:t>300 000 руб.</w:t>
            </w:r>
          </w:p>
          <w:p w:rsidR="00A64E94" w:rsidRPr="005C3658" w:rsidRDefault="00A64E94" w:rsidP="00EE4C94">
            <w:pPr>
              <w:pStyle w:val="ab"/>
              <w:jc w:val="left"/>
            </w:pPr>
            <w:r>
              <w:rPr>
                <w:lang w:val="en-US"/>
              </w:rPr>
              <w:t>Max</w:t>
            </w:r>
            <w:r w:rsidRPr="005C3658">
              <w:t xml:space="preserve"> – </w:t>
            </w:r>
            <w:r>
              <w:t xml:space="preserve">не более 85% </w:t>
            </w:r>
            <w:r w:rsidRPr="005C3658">
              <w:t xml:space="preserve">договорной </w:t>
            </w:r>
            <w:r>
              <w:t xml:space="preserve"> (оценочной) </w:t>
            </w:r>
            <w:r w:rsidRPr="005C3658">
              <w:t>стоимости</w:t>
            </w:r>
          </w:p>
        </w:tc>
        <w:tc>
          <w:tcPr>
            <w:tcW w:w="1559" w:type="dxa"/>
            <w:vAlign w:val="center"/>
          </w:tcPr>
          <w:p w:rsidR="00A64E94" w:rsidRDefault="00A64E94" w:rsidP="00EE4C94">
            <w:pPr>
              <w:pStyle w:val="ab"/>
              <w:jc w:val="left"/>
            </w:pPr>
            <w:r>
              <w:t>От 15%</w:t>
            </w:r>
          </w:p>
        </w:tc>
        <w:tc>
          <w:tcPr>
            <w:tcW w:w="1702" w:type="dxa"/>
            <w:vAlign w:val="center"/>
          </w:tcPr>
          <w:p w:rsidR="00A64E94" w:rsidRDefault="00A64E94" w:rsidP="00EE4C94">
            <w:pPr>
              <w:pStyle w:val="ab"/>
              <w:jc w:val="left"/>
            </w:pPr>
            <w:r>
              <w:t>От 1 года до 30 лет</w:t>
            </w:r>
          </w:p>
        </w:tc>
        <w:tc>
          <w:tcPr>
            <w:tcW w:w="5953" w:type="dxa"/>
            <w:vAlign w:val="center"/>
          </w:tcPr>
          <w:p w:rsidR="00A64E94" w:rsidRDefault="00A64E94" w:rsidP="00EE4C94">
            <w:pPr>
              <w:pStyle w:val="ab"/>
              <w:jc w:val="left"/>
            </w:pPr>
            <w:r>
              <w:t>1. Комиссии нет</w:t>
            </w:r>
          </w:p>
          <w:p w:rsidR="00A64E94" w:rsidRPr="005C3658" w:rsidRDefault="00A64E94" w:rsidP="00EE4C94">
            <w:pPr>
              <w:pStyle w:val="ab"/>
              <w:jc w:val="left"/>
            </w:pPr>
            <w:r>
              <w:t xml:space="preserve">2. </w:t>
            </w:r>
            <w:r w:rsidRPr="005C3658">
              <w:t>Залог кредитуемого или иного жилого помещения;</w:t>
            </w:r>
          </w:p>
          <w:p w:rsidR="00A64E94" w:rsidRPr="005C3658" w:rsidRDefault="00A64E94" w:rsidP="00EE4C94">
            <w:pPr>
              <w:pStyle w:val="ab"/>
              <w:jc w:val="left"/>
            </w:pPr>
            <w:r w:rsidRPr="005C3658">
              <w:t>3. Обязательное страхование залог</w:t>
            </w:r>
            <w:r w:rsidR="00B005E8">
              <w:t>ового</w:t>
            </w:r>
            <w:r w:rsidRPr="005C3658">
              <w:t xml:space="preserve"> имущества (</w:t>
            </w:r>
            <w:r w:rsidR="00B005E8">
              <w:t>кроме</w:t>
            </w:r>
            <w:r w:rsidRPr="005C3658">
              <w:t xml:space="preserve"> земельного участка) </w:t>
            </w:r>
          </w:p>
          <w:p w:rsidR="00A64E94" w:rsidRPr="005C3658" w:rsidRDefault="00A64E94" w:rsidP="00EE4C94">
            <w:pPr>
              <w:pStyle w:val="ab"/>
              <w:jc w:val="left"/>
            </w:pPr>
            <w:r w:rsidRPr="005C3658">
              <w:t>4. Рост процентов:</w:t>
            </w:r>
          </w:p>
          <w:p w:rsidR="00A64E94" w:rsidRPr="005C3658" w:rsidRDefault="00B005E8" w:rsidP="00EE4C94">
            <w:pPr>
              <w:pStyle w:val="ab"/>
              <w:jc w:val="left"/>
            </w:pPr>
            <w:r>
              <w:t>+0,5%  (</w:t>
            </w:r>
            <w:r w:rsidR="00A64E94" w:rsidRPr="005C3658">
              <w:t>зарплатный проект в</w:t>
            </w:r>
            <w:r>
              <w:t xml:space="preserve"> ином банке)</w:t>
            </w:r>
            <w:r w:rsidR="00A64E94" w:rsidRPr="005C3658">
              <w:t>;</w:t>
            </w:r>
          </w:p>
          <w:p w:rsidR="00A64E94" w:rsidRDefault="00A64E94" w:rsidP="00EE4C94">
            <w:pPr>
              <w:pStyle w:val="ab"/>
              <w:jc w:val="left"/>
            </w:pPr>
            <w:r w:rsidRPr="005C3658">
              <w:t xml:space="preserve">+1% - отказ от </w:t>
            </w:r>
            <w:proofErr w:type="gramStart"/>
            <w:r w:rsidRPr="005C3658">
              <w:t>страхования</w:t>
            </w:r>
            <w:proofErr w:type="gramEnd"/>
            <w:r w:rsidR="00B005E8">
              <w:t xml:space="preserve"> как</w:t>
            </w:r>
            <w:r w:rsidRPr="005C3658">
              <w:t xml:space="preserve"> жизни</w:t>
            </w:r>
            <w:r w:rsidR="00B005E8">
              <w:t>, так</w:t>
            </w:r>
            <w:r w:rsidRPr="005C3658">
              <w:t xml:space="preserve"> и здоровья заемщика</w:t>
            </w:r>
          </w:p>
          <w:p w:rsidR="00A64E94" w:rsidRDefault="00A64E94" w:rsidP="00EE4C94">
            <w:pPr>
              <w:pStyle w:val="ab"/>
              <w:jc w:val="left"/>
            </w:pPr>
            <w:r>
              <w:t>5. Возраст не менее 21 года, на момент погашения кредита не более 75.</w:t>
            </w:r>
          </w:p>
        </w:tc>
      </w:tr>
      <w:tr w:rsidR="00460EDB" w:rsidTr="00460EDB">
        <w:tc>
          <w:tcPr>
            <w:tcW w:w="1735" w:type="dxa"/>
            <w:vAlign w:val="center"/>
          </w:tcPr>
          <w:p w:rsidR="00A64E94" w:rsidRDefault="00A64E94" w:rsidP="00B005E8">
            <w:pPr>
              <w:pStyle w:val="ab"/>
              <w:jc w:val="left"/>
            </w:pPr>
            <w:r>
              <w:t>Акции на новостройки</w:t>
            </w:r>
          </w:p>
        </w:tc>
        <w:tc>
          <w:tcPr>
            <w:tcW w:w="1443" w:type="dxa"/>
            <w:vAlign w:val="center"/>
          </w:tcPr>
          <w:p w:rsidR="00A64E94" w:rsidRDefault="00A64E94" w:rsidP="00B005E8">
            <w:pPr>
              <w:pStyle w:val="ab"/>
              <w:jc w:val="right"/>
            </w:pPr>
            <w:r>
              <w:t>7,4% (до 7 лет)</w:t>
            </w:r>
          </w:p>
          <w:p w:rsidR="00A64E94" w:rsidRDefault="00A64E94" w:rsidP="00B005E8">
            <w:pPr>
              <w:pStyle w:val="ab"/>
              <w:jc w:val="right"/>
            </w:pPr>
          </w:p>
          <w:p w:rsidR="00A64E94" w:rsidRDefault="00A64E94" w:rsidP="00B005E8">
            <w:pPr>
              <w:pStyle w:val="ab"/>
              <w:jc w:val="right"/>
            </w:pPr>
            <w:r>
              <w:t>7,90% (свыше 7 лет)</w:t>
            </w:r>
          </w:p>
          <w:p w:rsidR="00A64E94" w:rsidRDefault="00A64E94" w:rsidP="00B005E8">
            <w:pPr>
              <w:pStyle w:val="ab"/>
              <w:jc w:val="right"/>
            </w:pPr>
          </w:p>
          <w:p w:rsidR="00A64E94" w:rsidRDefault="00A64E94" w:rsidP="00B005E8">
            <w:pPr>
              <w:pStyle w:val="ab"/>
              <w:jc w:val="right"/>
            </w:pPr>
            <w:r>
              <w:t>Базовая ставка 9,4%</w:t>
            </w:r>
          </w:p>
        </w:tc>
        <w:tc>
          <w:tcPr>
            <w:tcW w:w="2062" w:type="dxa"/>
            <w:vAlign w:val="center"/>
          </w:tcPr>
          <w:p w:rsidR="00A64E94" w:rsidRDefault="00A64E94" w:rsidP="00460EDB">
            <w:pPr>
              <w:pStyle w:val="ab"/>
              <w:jc w:val="left"/>
            </w:pPr>
            <w:proofErr w:type="spellStart"/>
            <w:r>
              <w:t>Min</w:t>
            </w:r>
            <w:proofErr w:type="spellEnd"/>
            <w:r>
              <w:t xml:space="preserve"> – </w:t>
            </w:r>
          </w:p>
          <w:p w:rsidR="00A64E94" w:rsidRDefault="00A64E94" w:rsidP="00460EDB">
            <w:pPr>
              <w:pStyle w:val="ab"/>
              <w:jc w:val="left"/>
            </w:pPr>
            <w:r>
              <w:t>300 000 руб.</w:t>
            </w:r>
          </w:p>
          <w:p w:rsidR="00A64E94" w:rsidRDefault="00A64E94" w:rsidP="00460EDB">
            <w:pPr>
              <w:pStyle w:val="ab"/>
              <w:jc w:val="left"/>
            </w:pPr>
            <w:proofErr w:type="spellStart"/>
            <w:r>
              <w:t>Max</w:t>
            </w:r>
            <w:proofErr w:type="spellEnd"/>
            <w:r>
              <w:t xml:space="preserve"> – не более 85% договорной  (оценочной) стоимости</w:t>
            </w:r>
          </w:p>
        </w:tc>
        <w:tc>
          <w:tcPr>
            <w:tcW w:w="1559" w:type="dxa"/>
            <w:vAlign w:val="center"/>
          </w:tcPr>
          <w:p w:rsidR="00A64E94" w:rsidRDefault="00A64E94" w:rsidP="00460EDB">
            <w:pPr>
              <w:pStyle w:val="ab"/>
              <w:jc w:val="left"/>
            </w:pPr>
            <w:r>
              <w:t>от 15%</w:t>
            </w:r>
          </w:p>
          <w:p w:rsidR="00A64E94" w:rsidRDefault="00A64E94" w:rsidP="00460EDB">
            <w:pPr>
              <w:pStyle w:val="ab"/>
              <w:jc w:val="left"/>
            </w:pPr>
            <w:r>
              <w:t>от 50% для клиентов, не предоставивших подтверждение дохода</w:t>
            </w:r>
          </w:p>
        </w:tc>
        <w:tc>
          <w:tcPr>
            <w:tcW w:w="1702" w:type="dxa"/>
          </w:tcPr>
          <w:p w:rsidR="00A64E94" w:rsidRDefault="00A64E94" w:rsidP="00EE4C94">
            <w:pPr>
              <w:pStyle w:val="ab"/>
            </w:pPr>
            <w:r>
              <w:t xml:space="preserve">до 30 лет/до 12 лет в рамках программы </w:t>
            </w:r>
            <w:proofErr w:type="spellStart"/>
            <w:proofErr w:type="gramStart"/>
            <w:r>
              <w:t>субсиди-рования</w:t>
            </w:r>
            <w:proofErr w:type="spellEnd"/>
            <w:proofErr w:type="gramEnd"/>
            <w:r>
              <w:t xml:space="preserve"> ставки застрой-</w:t>
            </w:r>
            <w:proofErr w:type="spellStart"/>
            <w:r>
              <w:t>щиками</w:t>
            </w:r>
            <w:proofErr w:type="spellEnd"/>
          </w:p>
        </w:tc>
        <w:tc>
          <w:tcPr>
            <w:tcW w:w="5953" w:type="dxa"/>
          </w:tcPr>
          <w:p w:rsidR="00A64E94" w:rsidRDefault="00A64E94" w:rsidP="00EE4C94">
            <w:pPr>
              <w:pStyle w:val="ab"/>
              <w:jc w:val="left"/>
            </w:pPr>
            <w:r>
              <w:t>1. Комиссии нет</w:t>
            </w:r>
          </w:p>
          <w:p w:rsidR="00A64E94" w:rsidRDefault="00A64E94" w:rsidP="00EE4C94">
            <w:pPr>
              <w:pStyle w:val="ab"/>
            </w:pPr>
            <w:r>
              <w:t xml:space="preserve">2. </w:t>
            </w:r>
            <w:r w:rsidRPr="005C3658">
              <w:t>Приобретение строящегося жилья или жилья в готовой новостройке у компании-продавца</w:t>
            </w:r>
          </w:p>
          <w:p w:rsidR="00A64E94" w:rsidRDefault="00A64E94" w:rsidP="00EE4C94">
            <w:pPr>
              <w:pStyle w:val="ab"/>
            </w:pPr>
            <w:r>
              <w:t>3.З</w:t>
            </w:r>
            <w:r w:rsidRPr="00A64E94">
              <w:t>алог кредитуемого или иного жилого помещения</w:t>
            </w:r>
            <w:r>
              <w:t>;</w:t>
            </w:r>
          </w:p>
          <w:p w:rsidR="00A64E94" w:rsidRDefault="00A64E94" w:rsidP="00EE4C94">
            <w:pPr>
              <w:pStyle w:val="ab"/>
              <w:rPr>
                <w:rFonts w:ascii="Arial" w:hAnsi="Arial" w:cs="Arial"/>
                <w:color w:val="000000"/>
                <w:sz w:val="23"/>
                <w:szCs w:val="23"/>
                <w:shd w:val="clear" w:color="auto" w:fill="FFFFFF"/>
              </w:rPr>
            </w:pPr>
            <w:r>
              <w:t xml:space="preserve">4. </w:t>
            </w:r>
            <w:r w:rsidRPr="00A64E94">
              <w:t>Обязательное страхование залог</w:t>
            </w:r>
            <w:r w:rsidR="00B005E8">
              <w:t>ового имущества (кроме</w:t>
            </w:r>
            <w:r w:rsidRPr="00A64E94">
              <w:t xml:space="preserve"> земельного участка)</w:t>
            </w:r>
            <w:r>
              <w:rPr>
                <w:rFonts w:ascii="Arial" w:hAnsi="Arial" w:cs="Arial"/>
                <w:color w:val="000000"/>
                <w:sz w:val="23"/>
                <w:szCs w:val="23"/>
                <w:shd w:val="clear" w:color="auto" w:fill="FFFFFF"/>
              </w:rPr>
              <w:t> </w:t>
            </w:r>
          </w:p>
          <w:p w:rsidR="00A64E94" w:rsidRPr="005C3658" w:rsidRDefault="00A64E94" w:rsidP="00EE4C94">
            <w:pPr>
              <w:pStyle w:val="ab"/>
              <w:jc w:val="left"/>
            </w:pPr>
            <w:r>
              <w:rPr>
                <w:rFonts w:ascii="Arial" w:hAnsi="Arial" w:cs="Arial"/>
                <w:color w:val="000000"/>
                <w:sz w:val="23"/>
                <w:szCs w:val="23"/>
                <w:shd w:val="clear" w:color="auto" w:fill="FFFFFF"/>
              </w:rPr>
              <w:t>5.</w:t>
            </w:r>
            <w:r w:rsidRPr="005C3658">
              <w:t xml:space="preserve"> Рост процентов:</w:t>
            </w:r>
          </w:p>
          <w:p w:rsidR="00A64E94" w:rsidRPr="005C3658" w:rsidRDefault="00B005E8" w:rsidP="00EE4C94">
            <w:pPr>
              <w:pStyle w:val="ab"/>
              <w:jc w:val="left"/>
            </w:pPr>
            <w:r>
              <w:t>+0,5% (</w:t>
            </w:r>
            <w:r w:rsidR="00A64E94" w:rsidRPr="005C3658">
              <w:t xml:space="preserve">зарплатный проект </w:t>
            </w:r>
            <w:r>
              <w:t>в ином банке</w:t>
            </w:r>
            <w:r w:rsidR="00A64E94" w:rsidRPr="005C3658">
              <w:t>;</w:t>
            </w:r>
          </w:p>
          <w:p w:rsidR="00A64E94" w:rsidRDefault="00A64E94" w:rsidP="00EE4C94">
            <w:pPr>
              <w:pStyle w:val="ab"/>
            </w:pPr>
            <w:r w:rsidRPr="005C3658">
              <w:t xml:space="preserve">+1% - отказ от </w:t>
            </w:r>
            <w:proofErr w:type="gramStart"/>
            <w:r w:rsidRPr="005C3658">
              <w:t>страхования</w:t>
            </w:r>
            <w:proofErr w:type="gramEnd"/>
            <w:r w:rsidRPr="005C3658">
              <w:t xml:space="preserve"> </w:t>
            </w:r>
            <w:r w:rsidR="00B005E8">
              <w:t xml:space="preserve">как </w:t>
            </w:r>
            <w:r w:rsidRPr="005C3658">
              <w:t>жизни</w:t>
            </w:r>
            <w:r w:rsidR="00B005E8">
              <w:t>, так</w:t>
            </w:r>
            <w:r w:rsidRPr="005C3658">
              <w:t xml:space="preserve"> и здоровья заемщика</w:t>
            </w:r>
          </w:p>
          <w:p w:rsidR="00A64E94" w:rsidRDefault="00A64E94" w:rsidP="00EE4C94">
            <w:pPr>
              <w:pStyle w:val="ab"/>
            </w:pPr>
            <w:r>
              <w:t>6. Возраст на момент возврата</w:t>
            </w:r>
            <w:r w:rsidR="00B005E8">
              <w:t xml:space="preserve"> кредита</w:t>
            </w:r>
            <w:r>
              <w:t xml:space="preserve"> не выше 65 лет</w:t>
            </w:r>
          </w:p>
        </w:tc>
      </w:tr>
      <w:tr w:rsidR="00460EDB" w:rsidTr="00460EDB">
        <w:tc>
          <w:tcPr>
            <w:tcW w:w="1735" w:type="dxa"/>
            <w:vAlign w:val="center"/>
          </w:tcPr>
          <w:p w:rsidR="00A64E94" w:rsidRDefault="00A64E94" w:rsidP="00B005E8">
            <w:pPr>
              <w:pStyle w:val="ab"/>
              <w:jc w:val="left"/>
            </w:pPr>
            <w:r>
              <w:t>Ипотека плюс материнский кредит</w:t>
            </w:r>
          </w:p>
        </w:tc>
        <w:tc>
          <w:tcPr>
            <w:tcW w:w="1443" w:type="dxa"/>
            <w:vAlign w:val="center"/>
          </w:tcPr>
          <w:p w:rsidR="00A64E94" w:rsidRDefault="00A64E94" w:rsidP="00B005E8">
            <w:pPr>
              <w:pStyle w:val="ab"/>
              <w:jc w:val="right"/>
            </w:pPr>
            <w:r>
              <w:t>8,9%</w:t>
            </w:r>
          </w:p>
        </w:tc>
        <w:tc>
          <w:tcPr>
            <w:tcW w:w="2062" w:type="dxa"/>
          </w:tcPr>
          <w:p w:rsidR="00A64E94" w:rsidRDefault="00A64E94" w:rsidP="00A64E94">
            <w:pPr>
              <w:pStyle w:val="ab"/>
            </w:pPr>
            <w:proofErr w:type="spellStart"/>
            <w:r>
              <w:t>Min</w:t>
            </w:r>
            <w:proofErr w:type="spellEnd"/>
            <w:r>
              <w:t xml:space="preserve"> – </w:t>
            </w:r>
          </w:p>
          <w:p w:rsidR="00A64E94" w:rsidRDefault="00A64E94" w:rsidP="00A64E94">
            <w:pPr>
              <w:pStyle w:val="ab"/>
            </w:pPr>
            <w:r>
              <w:t>300 000 руб.</w:t>
            </w:r>
          </w:p>
          <w:p w:rsidR="00A64E94" w:rsidRDefault="00A64E94" w:rsidP="00A64E94">
            <w:pPr>
              <w:pStyle w:val="ab"/>
            </w:pPr>
            <w:proofErr w:type="spellStart"/>
            <w:r>
              <w:t>Max</w:t>
            </w:r>
            <w:proofErr w:type="spellEnd"/>
            <w:r>
              <w:t xml:space="preserve"> – не более 85% </w:t>
            </w:r>
            <w:proofErr w:type="gramStart"/>
            <w:r>
              <w:t>договор</w:t>
            </w:r>
            <w:r w:rsidR="00460EDB">
              <w:t>-</w:t>
            </w:r>
            <w:r>
              <w:t>ной</w:t>
            </w:r>
            <w:proofErr w:type="gramEnd"/>
            <w:r>
              <w:t xml:space="preserve">  (оценочной) </w:t>
            </w:r>
            <w:r>
              <w:lastRenderedPageBreak/>
              <w:t>стоимости</w:t>
            </w:r>
          </w:p>
        </w:tc>
        <w:tc>
          <w:tcPr>
            <w:tcW w:w="1559" w:type="dxa"/>
            <w:vAlign w:val="center"/>
          </w:tcPr>
          <w:p w:rsidR="00A64E94" w:rsidRDefault="00A64E94" w:rsidP="00460EDB">
            <w:pPr>
              <w:pStyle w:val="ab"/>
              <w:jc w:val="left"/>
            </w:pPr>
            <w:r w:rsidRPr="00A64E94">
              <w:lastRenderedPageBreak/>
              <w:t>от 15%</w:t>
            </w:r>
          </w:p>
        </w:tc>
        <w:tc>
          <w:tcPr>
            <w:tcW w:w="1702" w:type="dxa"/>
          </w:tcPr>
          <w:p w:rsidR="00A64E94" w:rsidRDefault="00A64E94" w:rsidP="00EE4C94">
            <w:pPr>
              <w:pStyle w:val="ab"/>
            </w:pPr>
            <w:r>
              <w:t>До 30 лет</w:t>
            </w:r>
          </w:p>
        </w:tc>
        <w:tc>
          <w:tcPr>
            <w:tcW w:w="5953" w:type="dxa"/>
          </w:tcPr>
          <w:p w:rsidR="00A64E94" w:rsidRDefault="00A64E94" w:rsidP="00A64E94">
            <w:pPr>
              <w:numPr>
                <w:ilvl w:val="0"/>
                <w:numId w:val="3"/>
              </w:numPr>
              <w:shd w:val="clear" w:color="auto" w:fill="FFFFFF"/>
              <w:spacing w:line="240" w:lineRule="auto"/>
              <w:ind w:left="0"/>
              <w:jc w:val="left"/>
              <w:rPr>
                <w:sz w:val="24"/>
              </w:rPr>
            </w:pPr>
            <w:r w:rsidRPr="00A64E94">
              <w:rPr>
                <w:sz w:val="24"/>
              </w:rPr>
              <w:t>1</w:t>
            </w:r>
            <w:r>
              <w:rPr>
                <w:sz w:val="24"/>
              </w:rPr>
              <w:t xml:space="preserve">. </w:t>
            </w:r>
            <w:r w:rsidRPr="00A64E94">
              <w:rPr>
                <w:sz w:val="24"/>
              </w:rPr>
              <w:t>Комиссии нет</w:t>
            </w:r>
          </w:p>
          <w:p w:rsidR="00A64E94" w:rsidRDefault="00A64E94" w:rsidP="00B005E8">
            <w:pPr>
              <w:numPr>
                <w:ilvl w:val="0"/>
                <w:numId w:val="3"/>
              </w:numPr>
              <w:shd w:val="clear" w:color="auto" w:fill="FFFFFF"/>
              <w:spacing w:line="240" w:lineRule="auto"/>
              <w:ind w:left="0"/>
              <w:jc w:val="left"/>
            </w:pPr>
            <w:r>
              <w:rPr>
                <w:sz w:val="24"/>
              </w:rPr>
              <w:t xml:space="preserve">2. </w:t>
            </w:r>
            <w:r w:rsidRPr="00A64E94">
              <w:rPr>
                <w:sz w:val="24"/>
              </w:rPr>
              <w:t xml:space="preserve">В течение 6 месяцев </w:t>
            </w:r>
            <w:proofErr w:type="gramStart"/>
            <w:r w:rsidRPr="00A64E94">
              <w:rPr>
                <w:sz w:val="24"/>
              </w:rPr>
              <w:t>с даты выдачи</w:t>
            </w:r>
            <w:proofErr w:type="gramEnd"/>
            <w:r w:rsidRPr="00A64E94">
              <w:rPr>
                <w:sz w:val="24"/>
              </w:rPr>
              <w:t xml:space="preserve"> кредита необходимо обратиться в отделение Пенсионного фонда </w:t>
            </w:r>
            <w:r w:rsidR="00B005E8">
              <w:rPr>
                <w:sz w:val="24"/>
              </w:rPr>
              <w:t>РФ</w:t>
            </w:r>
            <w:r w:rsidRPr="00A64E94">
              <w:rPr>
                <w:sz w:val="24"/>
              </w:rPr>
              <w:t xml:space="preserve"> для перечисления средств (части с</w:t>
            </w:r>
            <w:r w:rsidR="00460EDB">
              <w:rPr>
                <w:sz w:val="24"/>
              </w:rPr>
              <w:t>редств) материнского</w:t>
            </w:r>
            <w:r w:rsidRPr="00A64E94">
              <w:rPr>
                <w:sz w:val="24"/>
              </w:rPr>
              <w:t xml:space="preserve"> капитала в счет погашения </w:t>
            </w:r>
            <w:r w:rsidRPr="00A64E94">
              <w:rPr>
                <w:sz w:val="24"/>
              </w:rPr>
              <w:lastRenderedPageBreak/>
              <w:t>задолженности по кредиту.</w:t>
            </w:r>
          </w:p>
        </w:tc>
      </w:tr>
      <w:tr w:rsidR="00460EDB" w:rsidTr="00460EDB">
        <w:tc>
          <w:tcPr>
            <w:tcW w:w="1735" w:type="dxa"/>
            <w:vAlign w:val="center"/>
          </w:tcPr>
          <w:p w:rsidR="00A64E94" w:rsidRDefault="00B005E8" w:rsidP="00B005E8">
            <w:pPr>
              <w:pStyle w:val="ab"/>
              <w:jc w:val="left"/>
            </w:pPr>
            <w:proofErr w:type="spellStart"/>
            <w:proofErr w:type="gramStart"/>
            <w:r>
              <w:lastRenderedPageBreak/>
              <w:t>Рефинан-сирование</w:t>
            </w:r>
            <w:proofErr w:type="spellEnd"/>
            <w:proofErr w:type="gramEnd"/>
            <w:r>
              <w:t xml:space="preserve"> ипотеки </w:t>
            </w:r>
          </w:p>
        </w:tc>
        <w:tc>
          <w:tcPr>
            <w:tcW w:w="1443" w:type="dxa"/>
            <w:vAlign w:val="center"/>
          </w:tcPr>
          <w:p w:rsidR="00A64E94" w:rsidRDefault="00B005E8" w:rsidP="00B005E8">
            <w:pPr>
              <w:pStyle w:val="ab"/>
              <w:jc w:val="right"/>
            </w:pPr>
            <w:r>
              <w:t>9,5%</w:t>
            </w:r>
          </w:p>
        </w:tc>
        <w:tc>
          <w:tcPr>
            <w:tcW w:w="2062" w:type="dxa"/>
          </w:tcPr>
          <w:p w:rsidR="00B005E8" w:rsidRDefault="00B005E8" w:rsidP="00B005E8">
            <w:pPr>
              <w:pStyle w:val="ab"/>
            </w:pPr>
            <w:proofErr w:type="spellStart"/>
            <w:r>
              <w:t>Min</w:t>
            </w:r>
            <w:proofErr w:type="spellEnd"/>
            <w:r>
              <w:t xml:space="preserve"> – </w:t>
            </w:r>
          </w:p>
          <w:p w:rsidR="00A64E94" w:rsidRDefault="00B005E8" w:rsidP="00B005E8">
            <w:pPr>
              <w:pStyle w:val="ab"/>
            </w:pPr>
            <w:r>
              <w:t>1 000 000 руб.</w:t>
            </w:r>
          </w:p>
          <w:p w:rsidR="00B005E8" w:rsidRPr="00B005E8" w:rsidRDefault="00B005E8" w:rsidP="00B005E8">
            <w:pPr>
              <w:pStyle w:val="ab"/>
            </w:pPr>
            <w:r>
              <w:rPr>
                <w:lang w:val="en-US"/>
              </w:rPr>
              <w:t>Max</w:t>
            </w:r>
            <w:r w:rsidRPr="00B005E8">
              <w:t xml:space="preserve"> -</w:t>
            </w:r>
            <w:r>
              <w:t xml:space="preserve"> </w:t>
            </w:r>
            <w:r w:rsidRPr="00B005E8">
              <w:t>80% стоимости объекта недвижимости</w:t>
            </w:r>
          </w:p>
        </w:tc>
        <w:tc>
          <w:tcPr>
            <w:tcW w:w="1559" w:type="dxa"/>
            <w:vAlign w:val="center"/>
          </w:tcPr>
          <w:p w:rsidR="00A64E94" w:rsidRDefault="00460EDB" w:rsidP="00460EDB">
            <w:pPr>
              <w:pStyle w:val="ab"/>
              <w:jc w:val="center"/>
            </w:pPr>
            <w:r>
              <w:t>---</w:t>
            </w:r>
          </w:p>
        </w:tc>
        <w:tc>
          <w:tcPr>
            <w:tcW w:w="1702" w:type="dxa"/>
            <w:vAlign w:val="center"/>
          </w:tcPr>
          <w:p w:rsidR="00A64E94" w:rsidRDefault="00460EDB" w:rsidP="00460EDB">
            <w:pPr>
              <w:pStyle w:val="ab"/>
              <w:jc w:val="left"/>
            </w:pPr>
            <w:r>
              <w:t>До 30 лет</w:t>
            </w:r>
          </w:p>
        </w:tc>
        <w:tc>
          <w:tcPr>
            <w:tcW w:w="5953" w:type="dxa"/>
          </w:tcPr>
          <w:p w:rsidR="00B005E8" w:rsidRDefault="00B005E8" w:rsidP="00EE4C94">
            <w:pPr>
              <w:pStyle w:val="ab"/>
            </w:pPr>
            <w:r>
              <w:t>1. Комиссии нет</w:t>
            </w:r>
            <w:r w:rsidR="00460EDB">
              <w:t>;</w:t>
            </w:r>
          </w:p>
          <w:p w:rsidR="00B005E8" w:rsidRDefault="00B005E8" w:rsidP="00EE4C94">
            <w:pPr>
              <w:pStyle w:val="ab"/>
            </w:pPr>
            <w:r>
              <w:t xml:space="preserve">2 </w:t>
            </w:r>
            <w:r w:rsidRPr="00B005E8">
              <w:t>Залог кредитуемого или иного жилого помещения</w:t>
            </w:r>
            <w:r w:rsidR="00460EDB">
              <w:t>;</w:t>
            </w:r>
          </w:p>
          <w:p w:rsidR="00B005E8" w:rsidRDefault="00460EDB" w:rsidP="00EE4C94">
            <w:pPr>
              <w:pStyle w:val="ab"/>
            </w:pPr>
            <w:r>
              <w:t>3</w:t>
            </w:r>
            <w:r w:rsidR="00B005E8">
              <w:t>. На погашение ипотеки в ином банке не более 7 000 000 руб.</w:t>
            </w:r>
          </w:p>
          <w:p w:rsidR="00A64E94" w:rsidRDefault="00460EDB" w:rsidP="00B005E8">
            <w:pPr>
              <w:pStyle w:val="ab"/>
            </w:pPr>
            <w:r>
              <w:t>4</w:t>
            </w:r>
            <w:r w:rsidR="00B005E8" w:rsidRPr="00B005E8">
              <w:t xml:space="preserve">. Возраст </w:t>
            </w:r>
            <w:r w:rsidR="00B005E8">
              <w:t>не менее 21 года и не более 75 лет (</w:t>
            </w:r>
            <w:r w:rsidR="00B005E8" w:rsidRPr="00B005E8">
              <w:t>на момент возврата</w:t>
            </w:r>
            <w:r w:rsidR="00B005E8">
              <w:t xml:space="preserve"> кредита)</w:t>
            </w:r>
          </w:p>
        </w:tc>
      </w:tr>
      <w:tr w:rsidR="00460EDB" w:rsidTr="00460EDB">
        <w:tc>
          <w:tcPr>
            <w:tcW w:w="1735" w:type="dxa"/>
            <w:vAlign w:val="center"/>
          </w:tcPr>
          <w:p w:rsidR="00A64E94" w:rsidRDefault="00460EDB" w:rsidP="00460EDB">
            <w:pPr>
              <w:pStyle w:val="ab"/>
              <w:jc w:val="left"/>
            </w:pPr>
            <w:r>
              <w:t>Строительство  жилого дома</w:t>
            </w:r>
          </w:p>
        </w:tc>
        <w:tc>
          <w:tcPr>
            <w:tcW w:w="1443" w:type="dxa"/>
            <w:vAlign w:val="center"/>
          </w:tcPr>
          <w:p w:rsidR="00A64E94" w:rsidRDefault="00460EDB" w:rsidP="00460EDB">
            <w:pPr>
              <w:pStyle w:val="ab"/>
              <w:jc w:val="right"/>
            </w:pPr>
            <w:r>
              <w:t xml:space="preserve">10% </w:t>
            </w:r>
          </w:p>
        </w:tc>
        <w:tc>
          <w:tcPr>
            <w:tcW w:w="2062" w:type="dxa"/>
            <w:vAlign w:val="center"/>
          </w:tcPr>
          <w:p w:rsidR="00460EDB" w:rsidRDefault="00460EDB" w:rsidP="00460EDB">
            <w:pPr>
              <w:pStyle w:val="ab"/>
              <w:jc w:val="left"/>
            </w:pPr>
            <w:proofErr w:type="spellStart"/>
            <w:r>
              <w:t>Min</w:t>
            </w:r>
            <w:proofErr w:type="spellEnd"/>
            <w:r>
              <w:t xml:space="preserve"> – </w:t>
            </w:r>
          </w:p>
          <w:p w:rsidR="00460EDB" w:rsidRDefault="00460EDB" w:rsidP="00460EDB">
            <w:pPr>
              <w:pStyle w:val="ab"/>
              <w:jc w:val="left"/>
            </w:pPr>
            <w:r>
              <w:t>300 000 руб.</w:t>
            </w:r>
          </w:p>
          <w:p w:rsidR="00A64E94" w:rsidRDefault="00460EDB" w:rsidP="00C95AEF">
            <w:pPr>
              <w:pStyle w:val="ab"/>
              <w:jc w:val="left"/>
            </w:pPr>
            <w:proofErr w:type="spellStart"/>
            <w:r>
              <w:t>Max</w:t>
            </w:r>
            <w:proofErr w:type="spellEnd"/>
            <w:r>
              <w:t xml:space="preserve"> – не более </w:t>
            </w:r>
            <w:r w:rsidR="00C95AEF" w:rsidRPr="00C95AEF">
              <w:t>7</w:t>
            </w:r>
            <w:r>
              <w:t xml:space="preserve">5% </w:t>
            </w:r>
            <w:proofErr w:type="gramStart"/>
            <w:r>
              <w:t>договор-ной</w:t>
            </w:r>
            <w:proofErr w:type="gramEnd"/>
            <w:r>
              <w:t xml:space="preserve">  (оценочной) стоимости</w:t>
            </w:r>
          </w:p>
        </w:tc>
        <w:tc>
          <w:tcPr>
            <w:tcW w:w="1559" w:type="dxa"/>
            <w:vAlign w:val="center"/>
          </w:tcPr>
          <w:p w:rsidR="00A64E94" w:rsidRDefault="00460EDB" w:rsidP="00460EDB">
            <w:pPr>
              <w:pStyle w:val="ab"/>
              <w:jc w:val="left"/>
            </w:pPr>
            <w:r>
              <w:t>От 25%</w:t>
            </w:r>
          </w:p>
        </w:tc>
        <w:tc>
          <w:tcPr>
            <w:tcW w:w="1702" w:type="dxa"/>
            <w:vAlign w:val="center"/>
          </w:tcPr>
          <w:p w:rsidR="00A64E94" w:rsidRDefault="00460EDB" w:rsidP="00460EDB">
            <w:pPr>
              <w:pStyle w:val="ab"/>
              <w:jc w:val="left"/>
            </w:pPr>
            <w:r>
              <w:t>До 30 лет</w:t>
            </w:r>
          </w:p>
        </w:tc>
        <w:tc>
          <w:tcPr>
            <w:tcW w:w="5953" w:type="dxa"/>
          </w:tcPr>
          <w:p w:rsidR="00C95AEF" w:rsidRDefault="00C95AEF" w:rsidP="00C95AEF">
            <w:pPr>
              <w:pStyle w:val="ab"/>
            </w:pPr>
            <w:r>
              <w:t>1. Комиссии нет;</w:t>
            </w:r>
          </w:p>
          <w:p w:rsidR="00C95AEF" w:rsidRDefault="00C95AEF" w:rsidP="00C95AEF">
            <w:pPr>
              <w:pStyle w:val="ab"/>
            </w:pPr>
            <w:r>
              <w:t>2. Залог кредитуемого или иного жилого помещения;</w:t>
            </w:r>
          </w:p>
          <w:p w:rsidR="00C95AEF" w:rsidRDefault="00C95AEF" w:rsidP="00C95AEF">
            <w:pPr>
              <w:pStyle w:val="ab"/>
            </w:pPr>
            <w:r>
              <w:t>3. Рост процентов:</w:t>
            </w:r>
          </w:p>
          <w:p w:rsidR="00C95AEF" w:rsidRDefault="00C95AEF" w:rsidP="00C95AEF">
            <w:pPr>
              <w:pStyle w:val="ab"/>
            </w:pPr>
            <w:r>
              <w:t>+0,5% (зарплатный проект в ином банке;</w:t>
            </w:r>
          </w:p>
          <w:p w:rsidR="00460EDB" w:rsidRDefault="00C95AEF" w:rsidP="00C95AEF">
            <w:pPr>
              <w:pStyle w:val="ab"/>
            </w:pPr>
            <w:r>
              <w:t xml:space="preserve">+1% - отказ от </w:t>
            </w:r>
            <w:proofErr w:type="gramStart"/>
            <w:r>
              <w:t>страхования</w:t>
            </w:r>
            <w:proofErr w:type="gramEnd"/>
            <w:r>
              <w:t xml:space="preserve"> как жизни, так и здоровья заемщика</w:t>
            </w:r>
          </w:p>
        </w:tc>
      </w:tr>
      <w:tr w:rsidR="00460EDB" w:rsidTr="00C95AEF">
        <w:tc>
          <w:tcPr>
            <w:tcW w:w="1735" w:type="dxa"/>
            <w:vAlign w:val="center"/>
          </w:tcPr>
          <w:p w:rsidR="00A64E94" w:rsidRDefault="00C95AEF" w:rsidP="00C95AEF">
            <w:pPr>
              <w:pStyle w:val="ab"/>
              <w:jc w:val="left"/>
            </w:pPr>
            <w:r>
              <w:t>Загородная недвижимость</w:t>
            </w:r>
          </w:p>
        </w:tc>
        <w:tc>
          <w:tcPr>
            <w:tcW w:w="1443" w:type="dxa"/>
            <w:vAlign w:val="center"/>
          </w:tcPr>
          <w:p w:rsidR="00A64E94" w:rsidRDefault="00C95AEF" w:rsidP="00C95AEF">
            <w:pPr>
              <w:pStyle w:val="ab"/>
              <w:jc w:val="right"/>
            </w:pPr>
            <w:r>
              <w:t>9,50%</w:t>
            </w:r>
          </w:p>
        </w:tc>
        <w:tc>
          <w:tcPr>
            <w:tcW w:w="2062" w:type="dxa"/>
          </w:tcPr>
          <w:p w:rsidR="00C95AEF" w:rsidRDefault="00C95AEF" w:rsidP="00C95AEF">
            <w:pPr>
              <w:pStyle w:val="ab"/>
            </w:pPr>
            <w:proofErr w:type="spellStart"/>
            <w:r>
              <w:t>Min</w:t>
            </w:r>
            <w:proofErr w:type="spellEnd"/>
            <w:r>
              <w:t xml:space="preserve"> – </w:t>
            </w:r>
          </w:p>
          <w:p w:rsidR="00C95AEF" w:rsidRDefault="00C95AEF" w:rsidP="00C95AEF">
            <w:pPr>
              <w:pStyle w:val="ab"/>
            </w:pPr>
            <w:r>
              <w:t>300 000 руб.</w:t>
            </w:r>
          </w:p>
          <w:p w:rsidR="00A64E94" w:rsidRDefault="00C95AEF" w:rsidP="00C95AEF">
            <w:pPr>
              <w:pStyle w:val="ab"/>
            </w:pPr>
            <w:proofErr w:type="spellStart"/>
            <w:r>
              <w:t>Max</w:t>
            </w:r>
            <w:proofErr w:type="spellEnd"/>
            <w:r>
              <w:t xml:space="preserve"> – не более 75% </w:t>
            </w:r>
            <w:proofErr w:type="gramStart"/>
            <w:r>
              <w:t>договор-ной</w:t>
            </w:r>
            <w:proofErr w:type="gramEnd"/>
            <w:r>
              <w:t xml:space="preserve">  (оценочной) стоимости</w:t>
            </w:r>
          </w:p>
        </w:tc>
        <w:tc>
          <w:tcPr>
            <w:tcW w:w="1559" w:type="dxa"/>
            <w:vAlign w:val="center"/>
          </w:tcPr>
          <w:p w:rsidR="00A64E94" w:rsidRDefault="00C95AEF" w:rsidP="00C95AEF">
            <w:pPr>
              <w:pStyle w:val="ab"/>
              <w:jc w:val="left"/>
            </w:pPr>
            <w:r w:rsidRPr="00C95AEF">
              <w:t>От 25%</w:t>
            </w:r>
          </w:p>
        </w:tc>
        <w:tc>
          <w:tcPr>
            <w:tcW w:w="1702" w:type="dxa"/>
          </w:tcPr>
          <w:p w:rsidR="00A64E94" w:rsidRDefault="00C95AEF" w:rsidP="00EE4C94">
            <w:pPr>
              <w:pStyle w:val="ab"/>
            </w:pPr>
            <w:r w:rsidRPr="00C95AEF">
              <w:t>До 30 лет</w:t>
            </w:r>
          </w:p>
        </w:tc>
        <w:tc>
          <w:tcPr>
            <w:tcW w:w="5953" w:type="dxa"/>
          </w:tcPr>
          <w:p w:rsidR="00C95AEF" w:rsidRDefault="00C95AEF" w:rsidP="00C95AEF">
            <w:pPr>
              <w:pStyle w:val="ab"/>
            </w:pPr>
            <w:r>
              <w:t>1. Комиссии нет;</w:t>
            </w:r>
          </w:p>
          <w:p w:rsidR="00C95AEF" w:rsidRDefault="00C95AEF" w:rsidP="00C95AEF">
            <w:pPr>
              <w:pStyle w:val="ab"/>
            </w:pPr>
            <w:r>
              <w:t>2. Залог кредитуемого или иного жилого помещения;</w:t>
            </w:r>
          </w:p>
          <w:p w:rsidR="00C95AEF" w:rsidRDefault="00C95AEF" w:rsidP="00C95AEF">
            <w:pPr>
              <w:pStyle w:val="ab"/>
            </w:pPr>
            <w:r>
              <w:t>3. Рост процентов:</w:t>
            </w:r>
          </w:p>
          <w:p w:rsidR="00C95AEF" w:rsidRDefault="00C95AEF" w:rsidP="00C95AEF">
            <w:pPr>
              <w:pStyle w:val="ab"/>
            </w:pPr>
            <w:r>
              <w:t>+0,5% (зарплатный проект в ином банке;</w:t>
            </w:r>
          </w:p>
          <w:p w:rsidR="00A64E94" w:rsidRDefault="00C95AEF" w:rsidP="00C95AEF">
            <w:pPr>
              <w:pStyle w:val="ab"/>
            </w:pPr>
            <w:r>
              <w:t xml:space="preserve">+1% - отказ от </w:t>
            </w:r>
            <w:proofErr w:type="gramStart"/>
            <w:r>
              <w:t>страхования</w:t>
            </w:r>
            <w:proofErr w:type="gramEnd"/>
            <w:r>
              <w:t xml:space="preserve"> как жизни, так и здоровья заемщика</w:t>
            </w:r>
          </w:p>
        </w:tc>
      </w:tr>
      <w:tr w:rsidR="00460EDB" w:rsidTr="00460EDB">
        <w:tc>
          <w:tcPr>
            <w:tcW w:w="1735" w:type="dxa"/>
          </w:tcPr>
          <w:p w:rsidR="00A64E94" w:rsidRDefault="00C95AEF" w:rsidP="00EE4C94">
            <w:pPr>
              <w:pStyle w:val="ab"/>
            </w:pPr>
            <w:r>
              <w:t>Военная ипотека</w:t>
            </w:r>
          </w:p>
        </w:tc>
        <w:tc>
          <w:tcPr>
            <w:tcW w:w="1443" w:type="dxa"/>
          </w:tcPr>
          <w:p w:rsidR="00A64E94" w:rsidRDefault="00C95AEF" w:rsidP="00EE4C94">
            <w:pPr>
              <w:pStyle w:val="ab"/>
            </w:pPr>
            <w:r>
              <w:t>9,50%</w:t>
            </w:r>
          </w:p>
        </w:tc>
        <w:tc>
          <w:tcPr>
            <w:tcW w:w="2062" w:type="dxa"/>
          </w:tcPr>
          <w:p w:rsidR="00A64E94" w:rsidRDefault="00C95AEF" w:rsidP="00C95AEF">
            <w:pPr>
              <w:pStyle w:val="ab"/>
            </w:pPr>
            <w:proofErr w:type="spellStart"/>
            <w:r w:rsidRPr="00C95AEF">
              <w:t>Max</w:t>
            </w:r>
            <w:proofErr w:type="spellEnd"/>
            <w:r w:rsidRPr="00C95AEF">
              <w:t xml:space="preserve"> –</w:t>
            </w:r>
            <w:r>
              <w:t xml:space="preserve"> 2,33 млн. руб. или 8</w:t>
            </w:r>
            <w:r w:rsidRPr="00C95AEF">
              <w:t>5% дог</w:t>
            </w:r>
            <w:r>
              <w:t>овор</w:t>
            </w:r>
            <w:r w:rsidRPr="00C95AEF">
              <w:t>ной  (оценочной) стоимости</w:t>
            </w:r>
          </w:p>
        </w:tc>
        <w:tc>
          <w:tcPr>
            <w:tcW w:w="1559" w:type="dxa"/>
          </w:tcPr>
          <w:p w:rsidR="00A64E94" w:rsidRDefault="00A64E94" w:rsidP="00EE4C94">
            <w:pPr>
              <w:pStyle w:val="ab"/>
            </w:pPr>
          </w:p>
        </w:tc>
        <w:tc>
          <w:tcPr>
            <w:tcW w:w="1702" w:type="dxa"/>
          </w:tcPr>
          <w:p w:rsidR="00A64E94" w:rsidRDefault="00C95AEF" w:rsidP="00EE4C94">
            <w:pPr>
              <w:pStyle w:val="ab"/>
            </w:pPr>
            <w:r>
              <w:t>До 20 лет</w:t>
            </w:r>
          </w:p>
        </w:tc>
        <w:tc>
          <w:tcPr>
            <w:tcW w:w="5953" w:type="dxa"/>
          </w:tcPr>
          <w:p w:rsidR="00A64E94" w:rsidRDefault="00C95AEF" w:rsidP="00EE4C94">
            <w:pPr>
              <w:pStyle w:val="ab"/>
            </w:pPr>
            <w:r>
              <w:t>1. Комиссии нет;</w:t>
            </w:r>
          </w:p>
          <w:p w:rsidR="00C95AEF" w:rsidRDefault="00C95AEF" w:rsidP="00EE4C94">
            <w:pPr>
              <w:pStyle w:val="ab"/>
            </w:pPr>
            <w:r>
              <w:t xml:space="preserve">2. </w:t>
            </w:r>
            <w:r w:rsidRPr="00C95AEF">
              <w:t>Залог кредитуемого или иного жилого помещения</w:t>
            </w:r>
            <w:r>
              <w:t>;</w:t>
            </w:r>
          </w:p>
          <w:p w:rsidR="00C95AEF" w:rsidRDefault="00C95AEF" w:rsidP="00EE4C94">
            <w:pPr>
              <w:pStyle w:val="ab"/>
            </w:pPr>
            <w:r>
              <w:t xml:space="preserve">3. </w:t>
            </w:r>
            <w:r w:rsidRPr="00C95AEF">
              <w:t>Обязательное страхование передаваемого в залог имущества</w:t>
            </w:r>
            <w:r>
              <w:rPr>
                <w:rFonts w:ascii="Arial" w:hAnsi="Arial" w:cs="Arial"/>
                <w:color w:val="000000"/>
                <w:sz w:val="23"/>
                <w:szCs w:val="23"/>
                <w:shd w:val="clear" w:color="auto" w:fill="FFFFFF"/>
              </w:rPr>
              <w:t>.</w:t>
            </w:r>
          </w:p>
        </w:tc>
      </w:tr>
    </w:tbl>
    <w:p w:rsidR="00A64E94" w:rsidRPr="008E43B2" w:rsidRDefault="00A64E94" w:rsidP="00A64E94"/>
    <w:p w:rsidR="001C31FF" w:rsidRPr="001C31FF" w:rsidRDefault="000576F5" w:rsidP="001C31FF">
      <w:pPr>
        <w:spacing w:after="200" w:line="276" w:lineRule="auto"/>
        <w:ind w:firstLine="0"/>
        <w:jc w:val="left"/>
        <w:rPr>
          <w:rFonts w:ascii="Calibri" w:eastAsia="Calibri" w:hAnsi="Calibri" w:cs="Times New Roman"/>
          <w:b/>
          <w:color w:val="auto"/>
          <w:sz w:val="32"/>
          <w:szCs w:val="32"/>
        </w:rPr>
      </w:pPr>
      <w:hyperlink r:id="rId45" w:history="1">
        <w:r w:rsidR="001C31FF" w:rsidRPr="001C31FF">
          <w:rPr>
            <w:rFonts w:ascii="Calibri" w:eastAsia="Calibri" w:hAnsi="Calibri" w:cs="Times New Roman"/>
            <w:b/>
            <w:color w:val="0563C1"/>
            <w:sz w:val="32"/>
            <w:szCs w:val="32"/>
            <w:u w:val="single"/>
          </w:rPr>
          <w:t>Вернуться в каталог дипломов по финансам</w:t>
        </w:r>
      </w:hyperlink>
    </w:p>
    <w:p w:rsidR="001C31FF" w:rsidRPr="001C31FF" w:rsidRDefault="001C31FF" w:rsidP="001C31FF">
      <w:pPr>
        <w:spacing w:after="200" w:line="276" w:lineRule="auto"/>
        <w:ind w:firstLine="0"/>
        <w:jc w:val="left"/>
        <w:rPr>
          <w:rFonts w:ascii="Calibri" w:eastAsia="Calibri" w:hAnsi="Calibri" w:cs="Times New Roman"/>
          <w:color w:val="auto"/>
          <w:sz w:val="32"/>
          <w:szCs w:val="32"/>
        </w:rPr>
      </w:pPr>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46" w:history="1">
        <w:r w:rsidR="001C31FF" w:rsidRPr="001C31FF">
          <w:rPr>
            <w:rFonts w:ascii="Calibri" w:eastAsia="Calibri" w:hAnsi="Calibri" w:cs="Times New Roman"/>
            <w:b/>
            <w:color w:val="0563C1"/>
            <w:sz w:val="32"/>
            <w:szCs w:val="32"/>
            <w:u w:val="single"/>
          </w:rPr>
          <w:t>Написание на заказ  курсовых, контрольных, дипломов...</w:t>
        </w:r>
      </w:hyperlink>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47" w:history="1">
        <w:r w:rsidR="001C31FF" w:rsidRPr="001C31FF">
          <w:rPr>
            <w:rFonts w:ascii="Calibri" w:eastAsia="Calibri" w:hAnsi="Calibri" w:cs="Times New Roman"/>
            <w:b/>
            <w:color w:val="0563C1"/>
            <w:sz w:val="32"/>
            <w:szCs w:val="32"/>
            <w:u w:val="single"/>
          </w:rPr>
          <w:t>Написание на заказ научных статей, диссертаций...</w:t>
        </w:r>
      </w:hyperlink>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48" w:history="1">
        <w:r w:rsidR="001C31FF" w:rsidRPr="001C31FF">
          <w:rPr>
            <w:rFonts w:ascii="Calibri" w:eastAsia="Calibri" w:hAnsi="Calibri" w:cs="Times New Roman"/>
            <w:b/>
            <w:color w:val="0563C1"/>
            <w:sz w:val="32"/>
            <w:szCs w:val="32"/>
            <w:u w:val="single"/>
          </w:rPr>
          <w:t xml:space="preserve">ШКОЛЬНИКАМ: онлайн-репетиторы и курсы </w:t>
        </w:r>
      </w:hyperlink>
    </w:p>
    <w:p w:rsidR="001C31FF" w:rsidRPr="001C31FF" w:rsidRDefault="000576F5" w:rsidP="001C31FF">
      <w:pPr>
        <w:spacing w:after="160" w:line="259" w:lineRule="auto"/>
        <w:ind w:firstLine="0"/>
        <w:jc w:val="left"/>
        <w:rPr>
          <w:rFonts w:ascii="Calibri" w:eastAsia="Calibri" w:hAnsi="Calibri" w:cs="Times New Roman"/>
          <w:b/>
          <w:color w:val="auto"/>
          <w:sz w:val="32"/>
          <w:szCs w:val="32"/>
        </w:rPr>
      </w:pPr>
      <w:hyperlink r:id="rId49" w:history="1">
        <w:r w:rsidR="001C31FF" w:rsidRPr="001C31FF">
          <w:rPr>
            <w:rFonts w:ascii="Calibri" w:eastAsia="Calibri" w:hAnsi="Calibri" w:cs="Times New Roman"/>
            <w:b/>
            <w:color w:val="0563C1"/>
            <w:sz w:val="32"/>
            <w:szCs w:val="32"/>
            <w:u w:val="single"/>
          </w:rPr>
          <w:t>Приглашаем авторов</w:t>
        </w:r>
      </w:hyperlink>
    </w:p>
    <w:p w:rsidR="001C31FF" w:rsidRPr="001C31FF" w:rsidRDefault="001C31FF" w:rsidP="00A64E94"/>
    <w:sectPr w:rsidR="001C31FF" w:rsidRPr="001C31FF" w:rsidSect="00A64E94">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F5" w:rsidRDefault="000576F5" w:rsidP="00F656AC">
      <w:pPr>
        <w:spacing w:line="240" w:lineRule="auto"/>
      </w:pPr>
      <w:r>
        <w:separator/>
      </w:r>
    </w:p>
  </w:endnote>
  <w:endnote w:type="continuationSeparator" w:id="0">
    <w:p w:rsidR="000576F5" w:rsidRDefault="000576F5" w:rsidP="00F65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DinTextPro-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6" w:rsidRDefault="000923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6" w:rsidRPr="000923C6" w:rsidRDefault="000923C6" w:rsidP="000923C6">
    <w:pPr>
      <w:pStyle w:val="a9"/>
      <w:jc w:val="center"/>
      <w:rPr>
        <w:sz w:val="20"/>
        <w:szCs w:val="20"/>
      </w:rPr>
    </w:pPr>
    <w:r w:rsidRPr="000923C6">
      <w:rPr>
        <w:sz w:val="20"/>
        <w:szCs w:val="20"/>
      </w:rPr>
      <w:t>Вернуться в каталог дипломов и магистерских диссертаций</w:t>
    </w:r>
  </w:p>
  <w:p w:rsidR="00DA4851" w:rsidRPr="00F656AC" w:rsidRDefault="000923C6" w:rsidP="000923C6">
    <w:pPr>
      <w:pStyle w:val="a9"/>
      <w:jc w:val="center"/>
      <w:rPr>
        <w:sz w:val="20"/>
        <w:szCs w:val="20"/>
      </w:rPr>
    </w:pPr>
    <w:r w:rsidRPr="000923C6">
      <w:rPr>
        <w:sz w:val="20"/>
        <w:szCs w:val="20"/>
      </w:rPr>
      <w:t>http://учебники</w:t>
    </w:r>
    <w:proofErr w:type="gramStart"/>
    <w:r w:rsidRPr="000923C6">
      <w:rPr>
        <w:sz w:val="20"/>
        <w:szCs w:val="20"/>
      </w:rPr>
      <w:t>.и</w:t>
    </w:r>
    <w:proofErr w:type="gramEnd"/>
    <w:r w:rsidRPr="000923C6">
      <w:rPr>
        <w:sz w:val="20"/>
        <w:szCs w:val="20"/>
      </w:rP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6" w:rsidRDefault="000923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F5" w:rsidRDefault="000576F5" w:rsidP="00F656AC">
      <w:pPr>
        <w:spacing w:line="240" w:lineRule="auto"/>
      </w:pPr>
      <w:r>
        <w:separator/>
      </w:r>
    </w:p>
  </w:footnote>
  <w:footnote w:type="continuationSeparator" w:id="0">
    <w:p w:rsidR="000576F5" w:rsidRDefault="000576F5" w:rsidP="00F656AC">
      <w:pPr>
        <w:spacing w:line="240" w:lineRule="auto"/>
      </w:pPr>
      <w:r>
        <w:continuationSeparator/>
      </w:r>
    </w:p>
  </w:footnote>
  <w:footnote w:id="1">
    <w:p w:rsidR="00DA4851" w:rsidRDefault="00DA4851">
      <w:pPr>
        <w:pStyle w:val="ad"/>
      </w:pPr>
      <w:r>
        <w:rPr>
          <w:rStyle w:val="af"/>
        </w:rPr>
        <w:footnoteRef/>
      </w:r>
      <w:r w:rsidRPr="00325D08">
        <w:t>Гражданский кодекс Российской Федерации (часть первая)</w:t>
      </w:r>
      <w:proofErr w:type="gramStart"/>
      <w:r w:rsidRPr="00325D08">
        <w:t xml:space="preserve"> :</w:t>
      </w:r>
      <w:proofErr w:type="gramEnd"/>
      <w:r w:rsidRPr="00325D08">
        <w:t xml:space="preserve"> федеральный закон от 30 ноября 1994 № 51-ФЗ (с изм. на 29 июля 2017 г.) // Собрание законодательства РФ. – 1994. – № 32. – Ст. 3301. Интернет-ресурс: [http://www.consultant.ru/document/cons_doc_LAW_5142/]</w:t>
      </w:r>
    </w:p>
  </w:footnote>
  <w:footnote w:id="2">
    <w:p w:rsidR="00DA4851" w:rsidRDefault="00DA4851">
      <w:pPr>
        <w:pStyle w:val="ad"/>
      </w:pPr>
      <w:r>
        <w:rPr>
          <w:rStyle w:val="af"/>
        </w:rPr>
        <w:footnoteRef/>
      </w:r>
      <w:r>
        <w:t xml:space="preserve"> </w:t>
      </w:r>
      <w:r w:rsidRPr="00325D08">
        <w:t>Федеральный закон "Об ипотеке (залоге недвижимости)" от 16.07.1998 N 102-ФЗ (с изм. на 3 июля 2017 г.). Интернет-ресурс: [http://www.consultant.ru/document/cons_doc_LAW_19396/]</w:t>
      </w:r>
    </w:p>
  </w:footnote>
  <w:footnote w:id="3">
    <w:p w:rsidR="00DA4851" w:rsidRDefault="00DA4851">
      <w:pPr>
        <w:pStyle w:val="ad"/>
      </w:pPr>
      <w:r>
        <w:rPr>
          <w:rStyle w:val="af"/>
        </w:rPr>
        <w:footnoteRef/>
      </w:r>
      <w:r>
        <w:t xml:space="preserve"> </w:t>
      </w:r>
      <w:r w:rsidRPr="00325D08">
        <w:t>Федеральный закон "Об оценочной деятельности в Российской Федерации" от 29.07.1998 N 135-ФЗ (с изм. 5 июля 2016 г.). Интернет-ресурс: [http://www.consultant.ru/document/cons_doc_LAW_19586/]</w:t>
      </w:r>
    </w:p>
  </w:footnote>
  <w:footnote w:id="4">
    <w:p w:rsidR="00DA4851" w:rsidRDefault="00DA4851">
      <w:pPr>
        <w:pStyle w:val="ad"/>
      </w:pPr>
      <w:r>
        <w:rPr>
          <w:rStyle w:val="af"/>
        </w:rPr>
        <w:footnoteRef/>
      </w:r>
      <w:r>
        <w:t xml:space="preserve"> </w:t>
      </w:r>
      <w:r w:rsidRPr="00BB5BC6">
        <w:t>Федеральный закон "Об ипотеке (залоге недвижимости)" от 16.07.1998 N 102-ФЗ (с изм. на 3 июля 2017 г.). Интернет-ресурс: [http://www.consultant.ru/document/cons_doc_LAW_19396/]</w:t>
      </w:r>
    </w:p>
  </w:footnote>
  <w:footnote w:id="5">
    <w:p w:rsidR="00DA4851" w:rsidRDefault="00DA4851">
      <w:pPr>
        <w:pStyle w:val="ad"/>
      </w:pPr>
      <w:r>
        <w:rPr>
          <w:rStyle w:val="af"/>
        </w:rPr>
        <w:footnoteRef/>
      </w:r>
      <w:r>
        <w:t xml:space="preserve"> </w:t>
      </w:r>
      <w:r w:rsidRPr="00DF52E8">
        <w:t xml:space="preserve"> Гражданский кодекс Российской Федерации (часть первая)</w:t>
      </w:r>
      <w:proofErr w:type="gramStart"/>
      <w:r w:rsidRPr="00DF52E8">
        <w:t xml:space="preserve"> :</w:t>
      </w:r>
      <w:proofErr w:type="gramEnd"/>
      <w:r w:rsidRPr="00DF52E8">
        <w:t xml:space="preserve"> федеральный закон от 30 ноября 1994 № 51-ФЗ (с изм. на 29 июля 2017 г.) // Собрание законодательства РФ. – 1994. – № 32. – Ст. 3301. Интернет-ресурс: [http://www.consultant.ru/document/cons_doc_LAW_5142/]</w:t>
      </w:r>
    </w:p>
  </w:footnote>
  <w:footnote w:id="6">
    <w:p w:rsidR="00DA4851" w:rsidRDefault="00DA4851">
      <w:pPr>
        <w:pStyle w:val="ad"/>
      </w:pPr>
      <w:r>
        <w:rPr>
          <w:rStyle w:val="af"/>
        </w:rPr>
        <w:footnoteRef/>
      </w:r>
      <w:r>
        <w:t xml:space="preserve"> </w:t>
      </w:r>
      <w:r w:rsidRPr="00D00BCA">
        <w:t>Федеральный закон "Об ипотеке (залоге недвижимости)" от 16.07.1998 N 102-ФЗ (с изм. на 3 июля 2017 г.). Интернет-ресурс: [http://www.consultant.ru/document/cons_doc_LAW_19396/]</w:t>
      </w:r>
    </w:p>
  </w:footnote>
  <w:footnote w:id="7">
    <w:p w:rsidR="00DA4851" w:rsidRDefault="00DA4851">
      <w:pPr>
        <w:pStyle w:val="ad"/>
      </w:pPr>
      <w:r>
        <w:rPr>
          <w:rStyle w:val="af"/>
        </w:rPr>
        <w:footnoteRef/>
      </w:r>
      <w:r>
        <w:t xml:space="preserve"> </w:t>
      </w:r>
      <w:r w:rsidRPr="000506AB">
        <w:t>Федеральный закон "О государственной регистрации прав на недвижимое имущество и сделок с ним" от 21.07.1997 N 122-ФЗ (с изм. 25.11.2017). Интернет-ресурс: [http://www.consultant.ru/document/cons_doc_LAW_44997/]</w:t>
      </w:r>
    </w:p>
  </w:footnote>
  <w:footnote w:id="8">
    <w:p w:rsidR="00DA4851" w:rsidRDefault="00DA4851">
      <w:pPr>
        <w:pStyle w:val="ad"/>
      </w:pPr>
      <w:r>
        <w:rPr>
          <w:rStyle w:val="af"/>
        </w:rPr>
        <w:footnoteRef/>
      </w:r>
      <w:r>
        <w:t xml:space="preserve"> </w:t>
      </w:r>
      <w:r w:rsidRPr="000506AB">
        <w:t>Федеральный закон "Об ипотечных ценных бумагах" от 11.11.2003 N 152-ФЗ (с изм. от 25 ноября 2017 г.). Интернет-ресурс: [http://www.consultant.ru/document/cons_doc_LAW_44997/]</w:t>
      </w:r>
    </w:p>
  </w:footnote>
  <w:footnote w:id="9">
    <w:p w:rsidR="00DA4851" w:rsidRDefault="00DA4851">
      <w:pPr>
        <w:pStyle w:val="ad"/>
      </w:pPr>
      <w:r>
        <w:rPr>
          <w:rStyle w:val="af"/>
        </w:rPr>
        <w:footnoteRef/>
      </w:r>
      <w:r>
        <w:t xml:space="preserve"> </w:t>
      </w:r>
      <w:r w:rsidRPr="0021636D">
        <w:t>Крюков Р. В. Банковское дело и кредитование / Р.В. Крюков. - М.: А-Приор, 2016. - 236 c.</w:t>
      </w:r>
    </w:p>
  </w:footnote>
  <w:footnote w:id="10">
    <w:p w:rsidR="00DA4851" w:rsidRDefault="00DA4851">
      <w:pPr>
        <w:pStyle w:val="ad"/>
      </w:pPr>
      <w:r>
        <w:rPr>
          <w:rStyle w:val="af"/>
        </w:rPr>
        <w:footnoteRef/>
      </w:r>
      <w:r>
        <w:t xml:space="preserve"> </w:t>
      </w:r>
      <w:r w:rsidRPr="0021636D">
        <w:t>Журавлева Н. В. Кредитование и расчетные операции в России / Н.В. Журавлева. - М.: Экзамен, 2016. - 288 c.</w:t>
      </w:r>
    </w:p>
  </w:footnote>
  <w:footnote w:id="11">
    <w:p w:rsidR="00DA4851" w:rsidRDefault="00DA4851" w:rsidP="00DF52E8">
      <w:pPr>
        <w:pStyle w:val="ad"/>
      </w:pPr>
      <w:r>
        <w:rPr>
          <w:rStyle w:val="af"/>
        </w:rPr>
        <w:footnoteRef/>
      </w:r>
      <w:r>
        <w:t xml:space="preserve">  Финансы. Денежное обращение. Кредит: Учебник</w:t>
      </w:r>
      <w:proofErr w:type="gramStart"/>
      <w:r>
        <w:t xml:space="preserve"> / П</w:t>
      </w:r>
      <w:proofErr w:type="gramEnd"/>
      <w:r>
        <w:t>од ред. Г.Б. Поляка. - М.: ЮНИТИ, 2016. - 639 c.</w:t>
      </w:r>
    </w:p>
  </w:footnote>
  <w:footnote w:id="12">
    <w:p w:rsidR="00DA4851" w:rsidRDefault="00DA4851" w:rsidP="00DF52E8">
      <w:pPr>
        <w:pStyle w:val="ad"/>
      </w:pPr>
      <w:r>
        <w:rPr>
          <w:rStyle w:val="af"/>
        </w:rPr>
        <w:footnoteRef/>
      </w:r>
      <w:r>
        <w:t xml:space="preserve"> </w:t>
      </w:r>
      <w:proofErr w:type="spellStart"/>
      <w:r w:rsidRPr="001F1536">
        <w:t>Нешитой</w:t>
      </w:r>
      <w:proofErr w:type="spellEnd"/>
      <w:r w:rsidRPr="001F1536">
        <w:t xml:space="preserve">, А.С. Финансы и кредит: Учебник / А.С. </w:t>
      </w:r>
      <w:proofErr w:type="spellStart"/>
      <w:r w:rsidRPr="001F1536">
        <w:t>Нешитой</w:t>
      </w:r>
      <w:proofErr w:type="spellEnd"/>
      <w:r w:rsidRPr="001F1536">
        <w:t>. - М.: Дашков и К, 2015. - 576 c.</w:t>
      </w:r>
    </w:p>
  </w:footnote>
  <w:footnote w:id="13">
    <w:p w:rsidR="00DA4851" w:rsidRDefault="00DA4851" w:rsidP="00DF52E8">
      <w:pPr>
        <w:pStyle w:val="ad"/>
      </w:pPr>
      <w:r>
        <w:rPr>
          <w:rStyle w:val="af"/>
        </w:rPr>
        <w:footnoteRef/>
      </w:r>
      <w:r>
        <w:t xml:space="preserve"> </w:t>
      </w:r>
      <w:r w:rsidRPr="001F1536">
        <w:t>Галанов, В.А. Финансы, денежное обращение и кредит: Учебник / В.А. Галанов. - М.: Форум, НИЦ ИНФРА-М, 2013. - 416 c.</w:t>
      </w:r>
    </w:p>
  </w:footnote>
  <w:footnote w:id="14">
    <w:p w:rsidR="00DA4851" w:rsidRDefault="00DA4851" w:rsidP="00DF52E8">
      <w:pPr>
        <w:pStyle w:val="ad"/>
      </w:pPr>
      <w:r>
        <w:rPr>
          <w:rStyle w:val="af"/>
        </w:rPr>
        <w:footnoteRef/>
      </w:r>
      <w:r>
        <w:t xml:space="preserve"> Ипотека: особенности, условия, расчет. Интернет-ресурс: [http://allfi.biz/personalfinances/ipoteka/article.php] </w:t>
      </w:r>
    </w:p>
  </w:footnote>
  <w:footnote w:id="15">
    <w:p w:rsidR="00DA4851" w:rsidRDefault="00DA4851" w:rsidP="00DF52E8">
      <w:pPr>
        <w:pStyle w:val="ad"/>
      </w:pPr>
      <w:r>
        <w:rPr>
          <w:rStyle w:val="af"/>
        </w:rPr>
        <w:footnoteRef/>
      </w:r>
      <w:r>
        <w:t xml:space="preserve"> </w:t>
      </w:r>
      <w:r w:rsidRPr="00382FA0">
        <w:t>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footnote>
  <w:footnote w:id="16">
    <w:p w:rsidR="00DA4851" w:rsidRDefault="00DA4851" w:rsidP="00DF52E8">
      <w:pPr>
        <w:pStyle w:val="ad"/>
      </w:pPr>
      <w:r>
        <w:rPr>
          <w:rStyle w:val="af"/>
        </w:rPr>
        <w:footnoteRef/>
      </w:r>
      <w:r>
        <w:t xml:space="preserve"> </w:t>
      </w:r>
      <w:r w:rsidRPr="006A4EA3">
        <w:t xml:space="preserve">Лаврушин О. И. Банковское дело. Современная система кредитования / О.И. Лаврушин, О.Н. Афанасьева, С.Л. Корниенко. - М.: </w:t>
      </w:r>
      <w:proofErr w:type="spellStart"/>
      <w:r w:rsidRPr="006A4EA3">
        <w:t>КноРус</w:t>
      </w:r>
      <w:proofErr w:type="spellEnd"/>
      <w:r w:rsidRPr="006A4EA3">
        <w:t>, 2016. - 264 c.</w:t>
      </w:r>
    </w:p>
  </w:footnote>
  <w:footnote w:id="17">
    <w:p w:rsidR="00DA4851" w:rsidRDefault="00DA4851" w:rsidP="00DF52E8">
      <w:pPr>
        <w:pStyle w:val="ad"/>
      </w:pPr>
      <w:r>
        <w:rPr>
          <w:rStyle w:val="af"/>
        </w:rPr>
        <w:footnoteRef/>
      </w:r>
      <w:r>
        <w:t xml:space="preserve"> </w:t>
      </w:r>
      <w:r w:rsidRPr="0006014C">
        <w:t>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footnote>
  <w:footnote w:id="18">
    <w:p w:rsidR="00DA4851" w:rsidRDefault="00DA4851" w:rsidP="00DF52E8">
      <w:pPr>
        <w:pStyle w:val="ad"/>
      </w:pPr>
      <w:r>
        <w:rPr>
          <w:rStyle w:val="af"/>
        </w:rPr>
        <w:footnoteRef/>
      </w:r>
      <w:r>
        <w:t xml:space="preserve"> </w:t>
      </w:r>
      <w:r w:rsidRPr="006A4EA3">
        <w:t>Аверченко В. Принципы жилищного кредитования / В. Аверченко. - М.: Альпина Бизнес Букс (Юнайтед Пресс), 2016. – 276 c.</w:t>
      </w:r>
    </w:p>
  </w:footnote>
  <w:footnote w:id="19">
    <w:p w:rsidR="00DA4851" w:rsidRPr="0068494B" w:rsidRDefault="00DA4851" w:rsidP="00A03EB0">
      <w:pPr>
        <w:pStyle w:val="ad"/>
      </w:pPr>
      <w:r>
        <w:rPr>
          <w:rStyle w:val="af"/>
        </w:rPr>
        <w:footnoteRef/>
      </w:r>
      <w:r>
        <w:t xml:space="preserve"> </w:t>
      </w:r>
      <w:r w:rsidRPr="0068494B">
        <w:t>Схемы ипотечного кредитования в РФ. Интернет-ресурс: [http://tiandekomi.ru/page/shemi_ipotechnogo_kreditovaniya_v_rf/]</w:t>
      </w:r>
    </w:p>
  </w:footnote>
  <w:footnote w:id="20">
    <w:p w:rsidR="00DA4851" w:rsidRDefault="00DA4851" w:rsidP="00A03EB0">
      <w:pPr>
        <w:pStyle w:val="ad"/>
      </w:pPr>
      <w:r>
        <w:rPr>
          <w:rStyle w:val="af"/>
        </w:rPr>
        <w:footnoteRef/>
      </w:r>
      <w:r>
        <w:t xml:space="preserve"> </w:t>
      </w:r>
      <w:r w:rsidRPr="000D022A">
        <w:t>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footnote>
  <w:footnote w:id="21">
    <w:p w:rsidR="00DA4851" w:rsidRDefault="00DA4851">
      <w:pPr>
        <w:pStyle w:val="ad"/>
      </w:pPr>
      <w:r>
        <w:rPr>
          <w:rStyle w:val="af"/>
        </w:rPr>
        <w:footnoteRef/>
      </w:r>
      <w:r>
        <w:t xml:space="preserve"> </w:t>
      </w:r>
      <w:r w:rsidRPr="00D8181C">
        <w:t>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footnote>
  <w:footnote w:id="22">
    <w:p w:rsidR="00DA4851" w:rsidRDefault="00DA4851">
      <w:pPr>
        <w:pStyle w:val="ad"/>
      </w:pPr>
      <w:r>
        <w:rPr>
          <w:rStyle w:val="af"/>
        </w:rPr>
        <w:footnoteRef/>
      </w:r>
      <w:r>
        <w:t xml:space="preserve"> </w:t>
      </w:r>
      <w:r w:rsidRPr="006A4EA3">
        <w:t>Гусев, А. Ипотечное жилищное кредитование. Жилье взаймы / А. Гусев. - М.: Феникс, 2016. - 627 c.</w:t>
      </w:r>
    </w:p>
  </w:footnote>
  <w:footnote w:id="23">
    <w:p w:rsidR="00DA4851" w:rsidRDefault="00DA4851">
      <w:pPr>
        <w:pStyle w:val="ad"/>
      </w:pPr>
      <w:r>
        <w:rPr>
          <w:rStyle w:val="af"/>
        </w:rPr>
        <w:footnoteRef/>
      </w:r>
      <w:r>
        <w:t xml:space="preserve"> </w:t>
      </w:r>
      <w:r w:rsidRPr="005F2888">
        <w:t>Вклады в долларах, евро и других валютах: плюсы и минусы. Интернет-ресурс: [http://lopatnik.info/invesment/deposit/vklady-v-valyute.html].</w:t>
      </w:r>
    </w:p>
  </w:footnote>
  <w:footnote w:id="24">
    <w:p w:rsidR="00DA4851" w:rsidRPr="00B719B4" w:rsidRDefault="00DA4851">
      <w:pPr>
        <w:pStyle w:val="ad"/>
      </w:pPr>
      <w:r>
        <w:rPr>
          <w:rStyle w:val="af"/>
        </w:rPr>
        <w:footnoteRef/>
      </w:r>
      <w:r>
        <w:t xml:space="preserve"> </w:t>
      </w:r>
      <w:r w:rsidRPr="00B719B4">
        <w:t>Кредитный калькулятор. Интернет-ресурс: [http://credit-calculator-1.ru/#result]</w:t>
      </w:r>
    </w:p>
  </w:footnote>
  <w:footnote w:id="25">
    <w:p w:rsidR="00DA4851" w:rsidRPr="00B719B4" w:rsidRDefault="00DA4851">
      <w:pPr>
        <w:pStyle w:val="ad"/>
      </w:pPr>
      <w:r>
        <w:rPr>
          <w:rStyle w:val="af"/>
        </w:rPr>
        <w:footnoteRef/>
      </w:r>
      <w:r>
        <w:t xml:space="preserve"> </w:t>
      </w:r>
      <w:r w:rsidRPr="00B719B4">
        <w:t>Виды платежей по ипотеке. Интернет-ресурс: [http://moezhile.ru/ipoteka/vidy-platezhej.html]</w:t>
      </w:r>
    </w:p>
  </w:footnote>
  <w:footnote w:id="26">
    <w:p w:rsidR="00DA4851" w:rsidRPr="00831F85" w:rsidRDefault="00DA4851">
      <w:pPr>
        <w:pStyle w:val="ad"/>
      </w:pPr>
      <w:r>
        <w:rPr>
          <w:rStyle w:val="af"/>
        </w:rPr>
        <w:footnoteRef/>
      </w:r>
      <w:r>
        <w:t xml:space="preserve"> </w:t>
      </w:r>
      <w:r w:rsidRPr="00831F85">
        <w:t xml:space="preserve">Д.Г. Иванова Ипотечное кредитование как </w:t>
      </w:r>
      <w:proofErr w:type="spellStart"/>
      <w:r w:rsidRPr="00831F85">
        <w:t>инструментобеспечения</w:t>
      </w:r>
      <w:proofErr w:type="spellEnd"/>
      <w:r w:rsidRPr="00831F85">
        <w:t xml:space="preserve"> экономического роста// Инженерный вестник Дона, 2012 – с.723-726. Интернет-ресурс: [https://cyberleninka.ru/article/n/ipotechnoe-kreditovanie-kak-instrument-obespecheniya-ekonomicheskogo-rosta]</w:t>
      </w:r>
    </w:p>
  </w:footnote>
  <w:footnote w:id="27">
    <w:p w:rsidR="00DA4851" w:rsidRDefault="00DA4851">
      <w:pPr>
        <w:pStyle w:val="ad"/>
      </w:pPr>
      <w:r>
        <w:rPr>
          <w:rStyle w:val="af"/>
        </w:rPr>
        <w:footnoteRef/>
      </w:r>
      <w:r>
        <w:t xml:space="preserve"> </w:t>
      </w:r>
      <w:r w:rsidRPr="00831F85">
        <w:t>Э.Н. Вахабов Ч.Н. Мамедова. Банковская конкуренция в России на примере ипотечного кредитования// Вестник университета, 2016 – с.113-118. Интернет-ресурс: [https://cyberleninka.ru/article/v/bankovskaya-konkurentsiya-v-rossii-na-primere-ipotechnogo-kreditovaniya]</w:t>
      </w:r>
    </w:p>
  </w:footnote>
  <w:footnote w:id="28">
    <w:p w:rsidR="00DA4851" w:rsidRPr="0020516E" w:rsidRDefault="00DA4851">
      <w:pPr>
        <w:pStyle w:val="ad"/>
      </w:pPr>
      <w:r>
        <w:rPr>
          <w:rStyle w:val="af"/>
        </w:rPr>
        <w:footnoteRef/>
      </w:r>
      <w:r>
        <w:t xml:space="preserve"> </w:t>
      </w:r>
      <w:r w:rsidRPr="0020516E">
        <w:t>Проблемы ипотечного кредитования в России. Интернет-ресурс: [http://fb.ru/article/334096/problemyi-ipotechnogo-kreditovaniya-v-rossii]</w:t>
      </w:r>
    </w:p>
  </w:footnote>
  <w:footnote w:id="29">
    <w:p w:rsidR="00DA4851" w:rsidRDefault="00DA4851">
      <w:pPr>
        <w:pStyle w:val="ad"/>
      </w:pPr>
      <w:r>
        <w:rPr>
          <w:rStyle w:val="af"/>
        </w:rPr>
        <w:footnoteRef/>
      </w:r>
      <w:r>
        <w:t xml:space="preserve"> </w:t>
      </w:r>
      <w:r w:rsidRPr="00152C9D">
        <w:t xml:space="preserve">Государственные социальные программы – для кого предназначены и в чем их суть. </w:t>
      </w:r>
      <w:proofErr w:type="spellStart"/>
      <w:r w:rsidRPr="00152C9D">
        <w:t>Интернте</w:t>
      </w:r>
      <w:proofErr w:type="spellEnd"/>
      <w:r w:rsidRPr="00152C9D">
        <w:t>-ресурс: [http://posobie-help.ru/subsidii/semeynye/socialnie-programmi.html]</w:t>
      </w:r>
    </w:p>
  </w:footnote>
  <w:footnote w:id="30">
    <w:p w:rsidR="00DA4851" w:rsidRDefault="00DA4851">
      <w:pPr>
        <w:pStyle w:val="ad"/>
      </w:pPr>
      <w:r>
        <w:rPr>
          <w:rStyle w:val="af"/>
        </w:rPr>
        <w:footnoteRef/>
      </w:r>
      <w:r>
        <w:t xml:space="preserve"> </w:t>
      </w:r>
      <w:r w:rsidRPr="004F3B5E">
        <w:t>Жилищные программы для молодых семей. Интернет-ресурс: [http://molodaja-semja.ru/how/gosudarstvennye-programmy/]</w:t>
      </w:r>
    </w:p>
  </w:footnote>
  <w:footnote w:id="31">
    <w:p w:rsidR="00DA4851" w:rsidRPr="00BB5640" w:rsidRDefault="00DA4851">
      <w:pPr>
        <w:pStyle w:val="ad"/>
      </w:pPr>
      <w:r>
        <w:rPr>
          <w:rStyle w:val="af"/>
        </w:rPr>
        <w:footnoteRef/>
      </w:r>
      <w:r>
        <w:t xml:space="preserve"> </w:t>
      </w:r>
      <w:r w:rsidRPr="00BB5640">
        <w:t>Как работают социальные программы для граждан РФ в 2017 году. Интернет-ресурс: [https://posobieguru.ru/semja/socialnye-programmy-dlja-grazhdan-rf/]</w:t>
      </w:r>
    </w:p>
  </w:footnote>
  <w:footnote w:id="32">
    <w:p w:rsidR="00DA4851" w:rsidRDefault="00DA4851">
      <w:pPr>
        <w:pStyle w:val="ad"/>
      </w:pPr>
      <w:r>
        <w:rPr>
          <w:rStyle w:val="af"/>
        </w:rPr>
        <w:footnoteRef/>
      </w:r>
      <w:r>
        <w:t xml:space="preserve"> </w:t>
      </w:r>
      <w:r w:rsidRPr="001F1536">
        <w:t>Информационный портал о Сбербанке России. Интернет-ресурс: [http://sbrnk.ru]</w:t>
      </w:r>
    </w:p>
  </w:footnote>
  <w:footnote w:id="33">
    <w:p w:rsidR="00DA4851" w:rsidRPr="00A32754" w:rsidRDefault="00DA4851">
      <w:pPr>
        <w:pStyle w:val="ad"/>
      </w:pPr>
      <w:r>
        <w:rPr>
          <w:rStyle w:val="af"/>
        </w:rPr>
        <w:footnoteRef/>
      </w:r>
      <w:r>
        <w:t xml:space="preserve"> </w:t>
      </w:r>
      <w:r w:rsidRPr="00A32754">
        <w:t>Финансовая отчетность. Интернет-ресурс: [http://sberbank-cib.ru/rus/legal/finance.wbp]</w:t>
      </w:r>
    </w:p>
  </w:footnote>
  <w:footnote w:id="34">
    <w:p w:rsidR="00DA4851" w:rsidRDefault="00DA4851" w:rsidP="007D7635">
      <w:pPr>
        <w:pStyle w:val="ad"/>
      </w:pPr>
      <w:r>
        <w:rPr>
          <w:rStyle w:val="af"/>
        </w:rPr>
        <w:footnoteRef/>
      </w:r>
      <w:r>
        <w:t xml:space="preserve"> </w:t>
      </w:r>
      <w:r w:rsidRPr="007D7635">
        <w:t>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footnote>
  <w:footnote w:id="35">
    <w:p w:rsidR="00DA4851" w:rsidRDefault="00DA4851">
      <w:pPr>
        <w:pStyle w:val="ad"/>
      </w:pPr>
      <w:r>
        <w:rPr>
          <w:rStyle w:val="af"/>
        </w:rPr>
        <w:footnoteRef/>
      </w:r>
      <w:r>
        <w:t xml:space="preserve"> </w:t>
      </w:r>
      <w:r w:rsidRPr="00487AE8">
        <w:t>Стоимость участков под ИЖС. Интернет – ресурс: [http://www.avito.ru/vladimir]</w:t>
      </w:r>
    </w:p>
  </w:footnote>
  <w:footnote w:id="36">
    <w:p w:rsidR="00DA4851" w:rsidRPr="00A32754" w:rsidRDefault="00DA4851">
      <w:pPr>
        <w:pStyle w:val="ad"/>
      </w:pPr>
      <w:r>
        <w:rPr>
          <w:rStyle w:val="af"/>
        </w:rPr>
        <w:footnoteRef/>
      </w:r>
      <w:r>
        <w:t xml:space="preserve"> </w:t>
      </w:r>
      <w:proofErr w:type="gramStart"/>
      <w:r w:rsidRPr="00A32754">
        <w:t>Как построить дешевый дом недорого:). Интернет-ресурс: [http://спр63.рф/-stroitelstvo_kottedzhey_page_30]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6" w:rsidRDefault="000923C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DC" w:rsidRDefault="009C61DC" w:rsidP="009C61DC">
    <w:pPr>
      <w:pStyle w:val="a7"/>
    </w:pPr>
    <w:r>
      <w:t>Узнайте стоимость написания на заказ студенческих и аспирантских работ</w:t>
    </w:r>
  </w:p>
  <w:p w:rsidR="000923C6" w:rsidRDefault="009C61DC" w:rsidP="009C61DC">
    <w:pPr>
      <w:pStyle w:val="a7"/>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6" w:rsidRDefault="000923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DE3"/>
    <w:multiLevelType w:val="multilevel"/>
    <w:tmpl w:val="A446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A69D4"/>
    <w:multiLevelType w:val="multilevel"/>
    <w:tmpl w:val="62D6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0231B"/>
    <w:multiLevelType w:val="multilevel"/>
    <w:tmpl w:val="D81C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1784F"/>
    <w:multiLevelType w:val="hybridMultilevel"/>
    <w:tmpl w:val="922C418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A7"/>
    <w:rsid w:val="00002239"/>
    <w:rsid w:val="000439AA"/>
    <w:rsid w:val="000506AB"/>
    <w:rsid w:val="000576F5"/>
    <w:rsid w:val="0006014C"/>
    <w:rsid w:val="0007452B"/>
    <w:rsid w:val="00075990"/>
    <w:rsid w:val="00080846"/>
    <w:rsid w:val="000818D5"/>
    <w:rsid w:val="000923C6"/>
    <w:rsid w:val="00094A35"/>
    <w:rsid w:val="000C2C28"/>
    <w:rsid w:val="000D022A"/>
    <w:rsid w:val="000F055E"/>
    <w:rsid w:val="000F4C9A"/>
    <w:rsid w:val="0010409E"/>
    <w:rsid w:val="001054AC"/>
    <w:rsid w:val="00124B87"/>
    <w:rsid w:val="0013579F"/>
    <w:rsid w:val="0014323B"/>
    <w:rsid w:val="00146021"/>
    <w:rsid w:val="001506F0"/>
    <w:rsid w:val="00152C9D"/>
    <w:rsid w:val="0016031D"/>
    <w:rsid w:val="001655CA"/>
    <w:rsid w:val="0018799F"/>
    <w:rsid w:val="0019532A"/>
    <w:rsid w:val="001B0315"/>
    <w:rsid w:val="001B67F3"/>
    <w:rsid w:val="001C31FF"/>
    <w:rsid w:val="001E2FCD"/>
    <w:rsid w:val="001F0926"/>
    <w:rsid w:val="001F1536"/>
    <w:rsid w:val="0020516E"/>
    <w:rsid w:val="0021636D"/>
    <w:rsid w:val="00235779"/>
    <w:rsid w:val="00237A8F"/>
    <w:rsid w:val="00245081"/>
    <w:rsid w:val="002622DC"/>
    <w:rsid w:val="0026321C"/>
    <w:rsid w:val="00293E68"/>
    <w:rsid w:val="002A1B15"/>
    <w:rsid w:val="002B627E"/>
    <w:rsid w:val="002C1D86"/>
    <w:rsid w:val="002D5D2C"/>
    <w:rsid w:val="002D5FB2"/>
    <w:rsid w:val="002D7645"/>
    <w:rsid w:val="00325D08"/>
    <w:rsid w:val="0033053B"/>
    <w:rsid w:val="00362585"/>
    <w:rsid w:val="00382FA0"/>
    <w:rsid w:val="003900A1"/>
    <w:rsid w:val="00391506"/>
    <w:rsid w:val="00394633"/>
    <w:rsid w:val="003A397A"/>
    <w:rsid w:val="003B037F"/>
    <w:rsid w:val="003B14BC"/>
    <w:rsid w:val="003C23EF"/>
    <w:rsid w:val="003D5CAC"/>
    <w:rsid w:val="003E6CEB"/>
    <w:rsid w:val="003E6E5A"/>
    <w:rsid w:val="003F1875"/>
    <w:rsid w:val="003F1AB5"/>
    <w:rsid w:val="0041758B"/>
    <w:rsid w:val="0044031F"/>
    <w:rsid w:val="00460EDB"/>
    <w:rsid w:val="00477A1F"/>
    <w:rsid w:val="00487AE8"/>
    <w:rsid w:val="0049538A"/>
    <w:rsid w:val="004A4C3D"/>
    <w:rsid w:val="004C0D48"/>
    <w:rsid w:val="004C1580"/>
    <w:rsid w:val="004D387F"/>
    <w:rsid w:val="004E3232"/>
    <w:rsid w:val="004E40B2"/>
    <w:rsid w:val="004F3B5E"/>
    <w:rsid w:val="004F6EE9"/>
    <w:rsid w:val="00520C91"/>
    <w:rsid w:val="00563D99"/>
    <w:rsid w:val="0057531F"/>
    <w:rsid w:val="00591A36"/>
    <w:rsid w:val="005A0B41"/>
    <w:rsid w:val="005C3658"/>
    <w:rsid w:val="005E6F3C"/>
    <w:rsid w:val="005F2888"/>
    <w:rsid w:val="005F5030"/>
    <w:rsid w:val="00604F4C"/>
    <w:rsid w:val="00613BFC"/>
    <w:rsid w:val="006261E7"/>
    <w:rsid w:val="00626C18"/>
    <w:rsid w:val="006300C7"/>
    <w:rsid w:val="00652BA5"/>
    <w:rsid w:val="00670FF8"/>
    <w:rsid w:val="0068494B"/>
    <w:rsid w:val="006A4EA3"/>
    <w:rsid w:val="006B76E2"/>
    <w:rsid w:val="006C33F6"/>
    <w:rsid w:val="006D792D"/>
    <w:rsid w:val="006F005C"/>
    <w:rsid w:val="007066E3"/>
    <w:rsid w:val="00713C2B"/>
    <w:rsid w:val="007145AE"/>
    <w:rsid w:val="007207A3"/>
    <w:rsid w:val="00732DC7"/>
    <w:rsid w:val="00750693"/>
    <w:rsid w:val="00762C03"/>
    <w:rsid w:val="00775034"/>
    <w:rsid w:val="00796027"/>
    <w:rsid w:val="007D7635"/>
    <w:rsid w:val="007E0B0E"/>
    <w:rsid w:val="007E1031"/>
    <w:rsid w:val="007F1768"/>
    <w:rsid w:val="007F1EAA"/>
    <w:rsid w:val="008016C6"/>
    <w:rsid w:val="00810C28"/>
    <w:rsid w:val="00815F3E"/>
    <w:rsid w:val="00815F64"/>
    <w:rsid w:val="00830FA8"/>
    <w:rsid w:val="00831F85"/>
    <w:rsid w:val="008348A9"/>
    <w:rsid w:val="00860321"/>
    <w:rsid w:val="00860EC4"/>
    <w:rsid w:val="00890403"/>
    <w:rsid w:val="008A1362"/>
    <w:rsid w:val="008B007D"/>
    <w:rsid w:val="008B2DF9"/>
    <w:rsid w:val="008B44C9"/>
    <w:rsid w:val="008E43B2"/>
    <w:rsid w:val="008E6853"/>
    <w:rsid w:val="008E7102"/>
    <w:rsid w:val="008F6D87"/>
    <w:rsid w:val="009024DC"/>
    <w:rsid w:val="0092084C"/>
    <w:rsid w:val="00952072"/>
    <w:rsid w:val="00985B1F"/>
    <w:rsid w:val="009908AD"/>
    <w:rsid w:val="009B64AA"/>
    <w:rsid w:val="009B677F"/>
    <w:rsid w:val="009C61DC"/>
    <w:rsid w:val="009D372E"/>
    <w:rsid w:val="009E1D65"/>
    <w:rsid w:val="009E3C26"/>
    <w:rsid w:val="009F4024"/>
    <w:rsid w:val="00A03EB0"/>
    <w:rsid w:val="00A248EC"/>
    <w:rsid w:val="00A26DFF"/>
    <w:rsid w:val="00A32754"/>
    <w:rsid w:val="00A3780D"/>
    <w:rsid w:val="00A553BA"/>
    <w:rsid w:val="00A64E94"/>
    <w:rsid w:val="00A65ABF"/>
    <w:rsid w:val="00A73B29"/>
    <w:rsid w:val="00A75354"/>
    <w:rsid w:val="00A83E02"/>
    <w:rsid w:val="00AA0469"/>
    <w:rsid w:val="00AA7E44"/>
    <w:rsid w:val="00AB6781"/>
    <w:rsid w:val="00AD0AC1"/>
    <w:rsid w:val="00AD7C8E"/>
    <w:rsid w:val="00AE21AE"/>
    <w:rsid w:val="00AE3C9B"/>
    <w:rsid w:val="00B005E8"/>
    <w:rsid w:val="00B07E9C"/>
    <w:rsid w:val="00B1129B"/>
    <w:rsid w:val="00B146C5"/>
    <w:rsid w:val="00B27925"/>
    <w:rsid w:val="00B45710"/>
    <w:rsid w:val="00B46402"/>
    <w:rsid w:val="00B53547"/>
    <w:rsid w:val="00B562FF"/>
    <w:rsid w:val="00B719B4"/>
    <w:rsid w:val="00B74DCC"/>
    <w:rsid w:val="00B75DB4"/>
    <w:rsid w:val="00B84FA3"/>
    <w:rsid w:val="00B92D22"/>
    <w:rsid w:val="00BB5640"/>
    <w:rsid w:val="00BB5BC6"/>
    <w:rsid w:val="00BD05CA"/>
    <w:rsid w:val="00BF7CAC"/>
    <w:rsid w:val="00C03116"/>
    <w:rsid w:val="00C10325"/>
    <w:rsid w:val="00C24C62"/>
    <w:rsid w:val="00C27728"/>
    <w:rsid w:val="00C27783"/>
    <w:rsid w:val="00C43AA0"/>
    <w:rsid w:val="00C662C2"/>
    <w:rsid w:val="00C72434"/>
    <w:rsid w:val="00C72447"/>
    <w:rsid w:val="00C90439"/>
    <w:rsid w:val="00C95AEF"/>
    <w:rsid w:val="00CC6DC6"/>
    <w:rsid w:val="00CD0EB6"/>
    <w:rsid w:val="00CD2E67"/>
    <w:rsid w:val="00CD6393"/>
    <w:rsid w:val="00CE2070"/>
    <w:rsid w:val="00CE7052"/>
    <w:rsid w:val="00CF6DFB"/>
    <w:rsid w:val="00D00BCA"/>
    <w:rsid w:val="00D8181C"/>
    <w:rsid w:val="00D9060D"/>
    <w:rsid w:val="00D93564"/>
    <w:rsid w:val="00DA376C"/>
    <w:rsid w:val="00DA4851"/>
    <w:rsid w:val="00DB7BBC"/>
    <w:rsid w:val="00DC7B67"/>
    <w:rsid w:val="00DD0AA7"/>
    <w:rsid w:val="00DD63C8"/>
    <w:rsid w:val="00DE29B7"/>
    <w:rsid w:val="00DF1D1E"/>
    <w:rsid w:val="00DF52E8"/>
    <w:rsid w:val="00E32B6E"/>
    <w:rsid w:val="00E40CF6"/>
    <w:rsid w:val="00E50853"/>
    <w:rsid w:val="00E841BD"/>
    <w:rsid w:val="00E8526B"/>
    <w:rsid w:val="00E90BEB"/>
    <w:rsid w:val="00E943F0"/>
    <w:rsid w:val="00EE4C94"/>
    <w:rsid w:val="00EF5879"/>
    <w:rsid w:val="00F642A3"/>
    <w:rsid w:val="00F656AC"/>
    <w:rsid w:val="00F908CC"/>
    <w:rsid w:val="00F919C1"/>
    <w:rsid w:val="00F97A2F"/>
    <w:rsid w:val="00FB5036"/>
    <w:rsid w:val="00FE0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1F"/>
    <w:pPr>
      <w:spacing w:after="0" w:line="360" w:lineRule="auto"/>
      <w:ind w:firstLine="709"/>
      <w:jc w:val="both"/>
    </w:pPr>
    <w:rPr>
      <w:rFonts w:ascii="Times New Roman" w:hAnsi="Times New Roman"/>
      <w:color w:val="000000" w:themeColor="text1"/>
      <w:sz w:val="28"/>
    </w:rPr>
  </w:style>
  <w:style w:type="paragraph" w:styleId="1">
    <w:name w:val="heading 1"/>
    <w:basedOn w:val="a"/>
    <w:link w:val="10"/>
    <w:uiPriority w:val="9"/>
    <w:qFormat/>
    <w:rsid w:val="0019532A"/>
    <w:pPr>
      <w:jc w:val="center"/>
      <w:outlineLvl w:val="0"/>
    </w:pPr>
    <w:rPr>
      <w:rFonts w:eastAsia="Times New Roman" w:cs="Times New Roman"/>
      <w:b/>
      <w:bCs/>
      <w:kern w:val="36"/>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2E67"/>
    <w:rPr>
      <w:color w:val="0563C1" w:themeColor="hyperlink"/>
      <w:u w:val="single"/>
    </w:rPr>
  </w:style>
  <w:style w:type="character" w:customStyle="1" w:styleId="10">
    <w:name w:val="Заголовок 1 Знак"/>
    <w:basedOn w:val="a0"/>
    <w:link w:val="1"/>
    <w:uiPriority w:val="9"/>
    <w:rsid w:val="0019532A"/>
    <w:rPr>
      <w:rFonts w:ascii="Times New Roman" w:eastAsia="Times New Roman" w:hAnsi="Times New Roman" w:cs="Times New Roman"/>
      <w:b/>
      <w:bCs/>
      <w:color w:val="000000" w:themeColor="text1"/>
      <w:kern w:val="36"/>
      <w:sz w:val="28"/>
      <w:szCs w:val="48"/>
      <w:lang w:eastAsia="ru-RU"/>
    </w:rPr>
  </w:style>
  <w:style w:type="paragraph" w:styleId="a5">
    <w:name w:val="TOC Heading"/>
    <w:basedOn w:val="1"/>
    <w:next w:val="a"/>
    <w:uiPriority w:val="39"/>
    <w:unhideWhenUsed/>
    <w:qFormat/>
    <w:rsid w:val="0019532A"/>
    <w:pPr>
      <w:keepNext/>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19532A"/>
    <w:pPr>
      <w:spacing w:after="100"/>
    </w:pPr>
  </w:style>
  <w:style w:type="character" w:styleId="a6">
    <w:name w:val="FollowedHyperlink"/>
    <w:basedOn w:val="a0"/>
    <w:uiPriority w:val="99"/>
    <w:semiHidden/>
    <w:unhideWhenUsed/>
    <w:rsid w:val="000F4C9A"/>
    <w:rPr>
      <w:color w:val="954F72" w:themeColor="followedHyperlink"/>
      <w:u w:val="single"/>
    </w:rPr>
  </w:style>
  <w:style w:type="paragraph" w:styleId="a7">
    <w:name w:val="header"/>
    <w:basedOn w:val="a"/>
    <w:link w:val="a8"/>
    <w:uiPriority w:val="99"/>
    <w:unhideWhenUsed/>
    <w:rsid w:val="00F656AC"/>
    <w:pPr>
      <w:tabs>
        <w:tab w:val="center" w:pos="4677"/>
        <w:tab w:val="right" w:pos="9355"/>
      </w:tabs>
      <w:spacing w:line="240" w:lineRule="auto"/>
    </w:pPr>
  </w:style>
  <w:style w:type="character" w:customStyle="1" w:styleId="a8">
    <w:name w:val="Верхний колонтитул Знак"/>
    <w:basedOn w:val="a0"/>
    <w:link w:val="a7"/>
    <w:uiPriority w:val="99"/>
    <w:rsid w:val="00F656AC"/>
    <w:rPr>
      <w:rFonts w:ascii="Times New Roman" w:hAnsi="Times New Roman"/>
      <w:color w:val="000000" w:themeColor="text1"/>
      <w:sz w:val="28"/>
    </w:rPr>
  </w:style>
  <w:style w:type="paragraph" w:styleId="a9">
    <w:name w:val="footer"/>
    <w:basedOn w:val="a"/>
    <w:link w:val="aa"/>
    <w:uiPriority w:val="99"/>
    <w:unhideWhenUsed/>
    <w:rsid w:val="00F656AC"/>
    <w:pPr>
      <w:tabs>
        <w:tab w:val="center" w:pos="4677"/>
        <w:tab w:val="right" w:pos="9355"/>
      </w:tabs>
      <w:spacing w:line="240" w:lineRule="auto"/>
    </w:pPr>
  </w:style>
  <w:style w:type="character" w:customStyle="1" w:styleId="aa">
    <w:name w:val="Нижний колонтитул Знак"/>
    <w:basedOn w:val="a0"/>
    <w:link w:val="a9"/>
    <w:uiPriority w:val="99"/>
    <w:rsid w:val="00F656AC"/>
    <w:rPr>
      <w:rFonts w:ascii="Times New Roman" w:hAnsi="Times New Roman"/>
      <w:color w:val="000000" w:themeColor="text1"/>
      <w:sz w:val="28"/>
    </w:rPr>
  </w:style>
  <w:style w:type="paragraph" w:styleId="ab">
    <w:name w:val="No Spacing"/>
    <w:uiPriority w:val="1"/>
    <w:qFormat/>
    <w:rsid w:val="00C72447"/>
    <w:pPr>
      <w:spacing w:after="0" w:line="240" w:lineRule="auto"/>
      <w:jc w:val="both"/>
    </w:pPr>
    <w:rPr>
      <w:rFonts w:ascii="Times New Roman" w:hAnsi="Times New Roman"/>
      <w:color w:val="000000" w:themeColor="text1"/>
      <w:sz w:val="24"/>
    </w:rPr>
  </w:style>
  <w:style w:type="paragraph" w:styleId="ac">
    <w:name w:val="Normal (Web)"/>
    <w:basedOn w:val="a"/>
    <w:uiPriority w:val="99"/>
    <w:semiHidden/>
    <w:unhideWhenUsed/>
    <w:rsid w:val="004C0D48"/>
    <w:pPr>
      <w:spacing w:before="100" w:beforeAutospacing="1" w:after="100" w:afterAutospacing="1" w:line="240" w:lineRule="auto"/>
      <w:ind w:firstLine="0"/>
      <w:jc w:val="left"/>
    </w:pPr>
    <w:rPr>
      <w:rFonts w:eastAsiaTheme="minorEastAsia" w:cs="Times New Roman"/>
      <w:color w:val="auto"/>
      <w:sz w:val="24"/>
      <w:szCs w:val="24"/>
      <w:lang w:eastAsia="ru-RU"/>
    </w:rPr>
  </w:style>
  <w:style w:type="character" w:customStyle="1" w:styleId="apple-converted-space">
    <w:name w:val="apple-converted-space"/>
    <w:basedOn w:val="a0"/>
    <w:rsid w:val="0057531F"/>
  </w:style>
  <w:style w:type="paragraph" w:customStyle="1" w:styleId="p58">
    <w:name w:val="p58"/>
    <w:basedOn w:val="a"/>
    <w:rsid w:val="0057531F"/>
    <w:pPr>
      <w:spacing w:before="100" w:beforeAutospacing="1" w:after="100" w:afterAutospacing="1" w:line="240" w:lineRule="auto"/>
      <w:jc w:val="left"/>
    </w:pPr>
    <w:rPr>
      <w:rFonts w:eastAsia="Times New Roman" w:cs="Times New Roman"/>
      <w:color w:val="auto"/>
      <w:sz w:val="24"/>
      <w:szCs w:val="24"/>
      <w:lang w:eastAsia="ru-RU"/>
    </w:rPr>
  </w:style>
  <w:style w:type="character" w:customStyle="1" w:styleId="ft294">
    <w:name w:val="ft294"/>
    <w:basedOn w:val="a0"/>
    <w:rsid w:val="0057531F"/>
  </w:style>
  <w:style w:type="paragraph" w:customStyle="1" w:styleId="p80">
    <w:name w:val="p80"/>
    <w:basedOn w:val="a"/>
    <w:rsid w:val="0057531F"/>
    <w:pPr>
      <w:spacing w:before="100" w:beforeAutospacing="1" w:after="100" w:afterAutospacing="1" w:line="240" w:lineRule="auto"/>
      <w:jc w:val="left"/>
    </w:pPr>
    <w:rPr>
      <w:rFonts w:eastAsia="Times New Roman" w:cs="Times New Roman"/>
      <w:color w:val="auto"/>
      <w:sz w:val="24"/>
      <w:szCs w:val="24"/>
      <w:lang w:eastAsia="ru-RU"/>
    </w:rPr>
  </w:style>
  <w:style w:type="character" w:customStyle="1" w:styleId="ft296">
    <w:name w:val="ft296"/>
    <w:basedOn w:val="a0"/>
    <w:rsid w:val="0057531F"/>
  </w:style>
  <w:style w:type="paragraph" w:styleId="ad">
    <w:name w:val="footnote text"/>
    <w:basedOn w:val="a"/>
    <w:link w:val="ae"/>
    <w:uiPriority w:val="99"/>
    <w:semiHidden/>
    <w:unhideWhenUsed/>
    <w:rsid w:val="0057531F"/>
    <w:pPr>
      <w:spacing w:line="240" w:lineRule="auto"/>
    </w:pPr>
    <w:rPr>
      <w:sz w:val="20"/>
      <w:szCs w:val="20"/>
    </w:rPr>
  </w:style>
  <w:style w:type="character" w:customStyle="1" w:styleId="ae">
    <w:name w:val="Текст сноски Знак"/>
    <w:basedOn w:val="a0"/>
    <w:link w:val="ad"/>
    <w:uiPriority w:val="99"/>
    <w:semiHidden/>
    <w:rsid w:val="0057531F"/>
    <w:rPr>
      <w:rFonts w:ascii="Times New Roman" w:hAnsi="Times New Roman"/>
      <w:color w:val="000000" w:themeColor="text1"/>
      <w:sz w:val="20"/>
      <w:szCs w:val="20"/>
    </w:rPr>
  </w:style>
  <w:style w:type="character" w:styleId="af">
    <w:name w:val="footnote reference"/>
    <w:basedOn w:val="a0"/>
    <w:uiPriority w:val="99"/>
    <w:semiHidden/>
    <w:unhideWhenUsed/>
    <w:rsid w:val="0057531F"/>
    <w:rPr>
      <w:vertAlign w:val="superscript"/>
    </w:rPr>
  </w:style>
  <w:style w:type="character" w:styleId="af0">
    <w:name w:val="Emphasis"/>
    <w:basedOn w:val="a0"/>
    <w:uiPriority w:val="20"/>
    <w:qFormat/>
    <w:rsid w:val="00952072"/>
    <w:rPr>
      <w:i/>
      <w:iCs/>
    </w:rPr>
  </w:style>
  <w:style w:type="character" w:styleId="af1">
    <w:name w:val="Strong"/>
    <w:basedOn w:val="a0"/>
    <w:uiPriority w:val="22"/>
    <w:qFormat/>
    <w:rsid w:val="00952072"/>
    <w:rPr>
      <w:b/>
      <w:bCs/>
    </w:rPr>
  </w:style>
  <w:style w:type="character" w:styleId="af2">
    <w:name w:val="annotation reference"/>
    <w:basedOn w:val="a0"/>
    <w:uiPriority w:val="99"/>
    <w:semiHidden/>
    <w:unhideWhenUsed/>
    <w:rsid w:val="00EE4C94"/>
    <w:rPr>
      <w:sz w:val="16"/>
      <w:szCs w:val="16"/>
    </w:rPr>
  </w:style>
  <w:style w:type="paragraph" w:styleId="af3">
    <w:name w:val="annotation text"/>
    <w:basedOn w:val="a"/>
    <w:link w:val="af4"/>
    <w:uiPriority w:val="99"/>
    <w:semiHidden/>
    <w:unhideWhenUsed/>
    <w:rsid w:val="00EE4C94"/>
    <w:pPr>
      <w:spacing w:line="240" w:lineRule="auto"/>
    </w:pPr>
    <w:rPr>
      <w:sz w:val="20"/>
      <w:szCs w:val="20"/>
    </w:rPr>
  </w:style>
  <w:style w:type="character" w:customStyle="1" w:styleId="af4">
    <w:name w:val="Текст примечания Знак"/>
    <w:basedOn w:val="a0"/>
    <w:link w:val="af3"/>
    <w:uiPriority w:val="99"/>
    <w:semiHidden/>
    <w:rsid w:val="00EE4C94"/>
    <w:rPr>
      <w:rFonts w:ascii="Times New Roman" w:hAnsi="Times New Roman"/>
      <w:color w:val="000000" w:themeColor="text1"/>
      <w:sz w:val="20"/>
      <w:szCs w:val="20"/>
    </w:rPr>
  </w:style>
  <w:style w:type="paragraph" w:styleId="af5">
    <w:name w:val="annotation subject"/>
    <w:basedOn w:val="af3"/>
    <w:next w:val="af3"/>
    <w:link w:val="af6"/>
    <w:uiPriority w:val="99"/>
    <w:semiHidden/>
    <w:unhideWhenUsed/>
    <w:rsid w:val="00EE4C94"/>
    <w:rPr>
      <w:b/>
      <w:bCs/>
    </w:rPr>
  </w:style>
  <w:style w:type="character" w:customStyle="1" w:styleId="af6">
    <w:name w:val="Тема примечания Знак"/>
    <w:basedOn w:val="af4"/>
    <w:link w:val="af5"/>
    <w:uiPriority w:val="99"/>
    <w:semiHidden/>
    <w:rsid w:val="00EE4C94"/>
    <w:rPr>
      <w:rFonts w:ascii="Times New Roman" w:hAnsi="Times New Roman"/>
      <w:b/>
      <w:bCs/>
      <w:color w:val="000000" w:themeColor="text1"/>
      <w:sz w:val="20"/>
      <w:szCs w:val="20"/>
    </w:rPr>
  </w:style>
  <w:style w:type="paragraph" w:styleId="af7">
    <w:name w:val="Balloon Text"/>
    <w:basedOn w:val="a"/>
    <w:link w:val="af8"/>
    <w:uiPriority w:val="99"/>
    <w:semiHidden/>
    <w:unhideWhenUsed/>
    <w:rsid w:val="00EE4C94"/>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EE4C94"/>
    <w:rPr>
      <w:rFonts w:ascii="Segoe UI" w:hAnsi="Segoe UI" w:cs="Segoe UI"/>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1F"/>
    <w:pPr>
      <w:spacing w:after="0" w:line="360" w:lineRule="auto"/>
      <w:ind w:firstLine="709"/>
      <w:jc w:val="both"/>
    </w:pPr>
    <w:rPr>
      <w:rFonts w:ascii="Times New Roman" w:hAnsi="Times New Roman"/>
      <w:color w:val="000000" w:themeColor="text1"/>
      <w:sz w:val="28"/>
    </w:rPr>
  </w:style>
  <w:style w:type="paragraph" w:styleId="1">
    <w:name w:val="heading 1"/>
    <w:basedOn w:val="a"/>
    <w:link w:val="10"/>
    <w:uiPriority w:val="9"/>
    <w:qFormat/>
    <w:rsid w:val="0019532A"/>
    <w:pPr>
      <w:jc w:val="center"/>
      <w:outlineLvl w:val="0"/>
    </w:pPr>
    <w:rPr>
      <w:rFonts w:eastAsia="Times New Roman" w:cs="Times New Roman"/>
      <w:b/>
      <w:bCs/>
      <w:kern w:val="36"/>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2E67"/>
    <w:rPr>
      <w:color w:val="0563C1" w:themeColor="hyperlink"/>
      <w:u w:val="single"/>
    </w:rPr>
  </w:style>
  <w:style w:type="character" w:customStyle="1" w:styleId="10">
    <w:name w:val="Заголовок 1 Знак"/>
    <w:basedOn w:val="a0"/>
    <w:link w:val="1"/>
    <w:uiPriority w:val="9"/>
    <w:rsid w:val="0019532A"/>
    <w:rPr>
      <w:rFonts w:ascii="Times New Roman" w:eastAsia="Times New Roman" w:hAnsi="Times New Roman" w:cs="Times New Roman"/>
      <w:b/>
      <w:bCs/>
      <w:color w:val="000000" w:themeColor="text1"/>
      <w:kern w:val="36"/>
      <w:sz w:val="28"/>
      <w:szCs w:val="48"/>
      <w:lang w:eastAsia="ru-RU"/>
    </w:rPr>
  </w:style>
  <w:style w:type="paragraph" w:styleId="a5">
    <w:name w:val="TOC Heading"/>
    <w:basedOn w:val="1"/>
    <w:next w:val="a"/>
    <w:uiPriority w:val="39"/>
    <w:unhideWhenUsed/>
    <w:qFormat/>
    <w:rsid w:val="0019532A"/>
    <w:pPr>
      <w:keepNext/>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19532A"/>
    <w:pPr>
      <w:spacing w:after="100"/>
    </w:pPr>
  </w:style>
  <w:style w:type="character" w:styleId="a6">
    <w:name w:val="FollowedHyperlink"/>
    <w:basedOn w:val="a0"/>
    <w:uiPriority w:val="99"/>
    <w:semiHidden/>
    <w:unhideWhenUsed/>
    <w:rsid w:val="000F4C9A"/>
    <w:rPr>
      <w:color w:val="954F72" w:themeColor="followedHyperlink"/>
      <w:u w:val="single"/>
    </w:rPr>
  </w:style>
  <w:style w:type="paragraph" w:styleId="a7">
    <w:name w:val="header"/>
    <w:basedOn w:val="a"/>
    <w:link w:val="a8"/>
    <w:uiPriority w:val="99"/>
    <w:unhideWhenUsed/>
    <w:rsid w:val="00F656AC"/>
    <w:pPr>
      <w:tabs>
        <w:tab w:val="center" w:pos="4677"/>
        <w:tab w:val="right" w:pos="9355"/>
      </w:tabs>
      <w:spacing w:line="240" w:lineRule="auto"/>
    </w:pPr>
  </w:style>
  <w:style w:type="character" w:customStyle="1" w:styleId="a8">
    <w:name w:val="Верхний колонтитул Знак"/>
    <w:basedOn w:val="a0"/>
    <w:link w:val="a7"/>
    <w:uiPriority w:val="99"/>
    <w:rsid w:val="00F656AC"/>
    <w:rPr>
      <w:rFonts w:ascii="Times New Roman" w:hAnsi="Times New Roman"/>
      <w:color w:val="000000" w:themeColor="text1"/>
      <w:sz w:val="28"/>
    </w:rPr>
  </w:style>
  <w:style w:type="paragraph" w:styleId="a9">
    <w:name w:val="footer"/>
    <w:basedOn w:val="a"/>
    <w:link w:val="aa"/>
    <w:uiPriority w:val="99"/>
    <w:unhideWhenUsed/>
    <w:rsid w:val="00F656AC"/>
    <w:pPr>
      <w:tabs>
        <w:tab w:val="center" w:pos="4677"/>
        <w:tab w:val="right" w:pos="9355"/>
      </w:tabs>
      <w:spacing w:line="240" w:lineRule="auto"/>
    </w:pPr>
  </w:style>
  <w:style w:type="character" w:customStyle="1" w:styleId="aa">
    <w:name w:val="Нижний колонтитул Знак"/>
    <w:basedOn w:val="a0"/>
    <w:link w:val="a9"/>
    <w:uiPriority w:val="99"/>
    <w:rsid w:val="00F656AC"/>
    <w:rPr>
      <w:rFonts w:ascii="Times New Roman" w:hAnsi="Times New Roman"/>
      <w:color w:val="000000" w:themeColor="text1"/>
      <w:sz w:val="28"/>
    </w:rPr>
  </w:style>
  <w:style w:type="paragraph" w:styleId="ab">
    <w:name w:val="No Spacing"/>
    <w:uiPriority w:val="1"/>
    <w:qFormat/>
    <w:rsid w:val="00C72447"/>
    <w:pPr>
      <w:spacing w:after="0" w:line="240" w:lineRule="auto"/>
      <w:jc w:val="both"/>
    </w:pPr>
    <w:rPr>
      <w:rFonts w:ascii="Times New Roman" w:hAnsi="Times New Roman"/>
      <w:color w:val="000000" w:themeColor="text1"/>
      <w:sz w:val="24"/>
    </w:rPr>
  </w:style>
  <w:style w:type="paragraph" w:styleId="ac">
    <w:name w:val="Normal (Web)"/>
    <w:basedOn w:val="a"/>
    <w:uiPriority w:val="99"/>
    <w:semiHidden/>
    <w:unhideWhenUsed/>
    <w:rsid w:val="004C0D48"/>
    <w:pPr>
      <w:spacing w:before="100" w:beforeAutospacing="1" w:after="100" w:afterAutospacing="1" w:line="240" w:lineRule="auto"/>
      <w:ind w:firstLine="0"/>
      <w:jc w:val="left"/>
    </w:pPr>
    <w:rPr>
      <w:rFonts w:eastAsiaTheme="minorEastAsia" w:cs="Times New Roman"/>
      <w:color w:val="auto"/>
      <w:sz w:val="24"/>
      <w:szCs w:val="24"/>
      <w:lang w:eastAsia="ru-RU"/>
    </w:rPr>
  </w:style>
  <w:style w:type="character" w:customStyle="1" w:styleId="apple-converted-space">
    <w:name w:val="apple-converted-space"/>
    <w:basedOn w:val="a0"/>
    <w:rsid w:val="0057531F"/>
  </w:style>
  <w:style w:type="paragraph" w:customStyle="1" w:styleId="p58">
    <w:name w:val="p58"/>
    <w:basedOn w:val="a"/>
    <w:rsid w:val="0057531F"/>
    <w:pPr>
      <w:spacing w:before="100" w:beforeAutospacing="1" w:after="100" w:afterAutospacing="1" w:line="240" w:lineRule="auto"/>
      <w:jc w:val="left"/>
    </w:pPr>
    <w:rPr>
      <w:rFonts w:eastAsia="Times New Roman" w:cs="Times New Roman"/>
      <w:color w:val="auto"/>
      <w:sz w:val="24"/>
      <w:szCs w:val="24"/>
      <w:lang w:eastAsia="ru-RU"/>
    </w:rPr>
  </w:style>
  <w:style w:type="character" w:customStyle="1" w:styleId="ft294">
    <w:name w:val="ft294"/>
    <w:basedOn w:val="a0"/>
    <w:rsid w:val="0057531F"/>
  </w:style>
  <w:style w:type="paragraph" w:customStyle="1" w:styleId="p80">
    <w:name w:val="p80"/>
    <w:basedOn w:val="a"/>
    <w:rsid w:val="0057531F"/>
    <w:pPr>
      <w:spacing w:before="100" w:beforeAutospacing="1" w:after="100" w:afterAutospacing="1" w:line="240" w:lineRule="auto"/>
      <w:jc w:val="left"/>
    </w:pPr>
    <w:rPr>
      <w:rFonts w:eastAsia="Times New Roman" w:cs="Times New Roman"/>
      <w:color w:val="auto"/>
      <w:sz w:val="24"/>
      <w:szCs w:val="24"/>
      <w:lang w:eastAsia="ru-RU"/>
    </w:rPr>
  </w:style>
  <w:style w:type="character" w:customStyle="1" w:styleId="ft296">
    <w:name w:val="ft296"/>
    <w:basedOn w:val="a0"/>
    <w:rsid w:val="0057531F"/>
  </w:style>
  <w:style w:type="paragraph" w:styleId="ad">
    <w:name w:val="footnote text"/>
    <w:basedOn w:val="a"/>
    <w:link w:val="ae"/>
    <w:uiPriority w:val="99"/>
    <w:semiHidden/>
    <w:unhideWhenUsed/>
    <w:rsid w:val="0057531F"/>
    <w:pPr>
      <w:spacing w:line="240" w:lineRule="auto"/>
    </w:pPr>
    <w:rPr>
      <w:sz w:val="20"/>
      <w:szCs w:val="20"/>
    </w:rPr>
  </w:style>
  <w:style w:type="character" w:customStyle="1" w:styleId="ae">
    <w:name w:val="Текст сноски Знак"/>
    <w:basedOn w:val="a0"/>
    <w:link w:val="ad"/>
    <w:uiPriority w:val="99"/>
    <w:semiHidden/>
    <w:rsid w:val="0057531F"/>
    <w:rPr>
      <w:rFonts w:ascii="Times New Roman" w:hAnsi="Times New Roman"/>
      <w:color w:val="000000" w:themeColor="text1"/>
      <w:sz w:val="20"/>
      <w:szCs w:val="20"/>
    </w:rPr>
  </w:style>
  <w:style w:type="character" w:styleId="af">
    <w:name w:val="footnote reference"/>
    <w:basedOn w:val="a0"/>
    <w:uiPriority w:val="99"/>
    <w:semiHidden/>
    <w:unhideWhenUsed/>
    <w:rsid w:val="0057531F"/>
    <w:rPr>
      <w:vertAlign w:val="superscript"/>
    </w:rPr>
  </w:style>
  <w:style w:type="character" w:styleId="af0">
    <w:name w:val="Emphasis"/>
    <w:basedOn w:val="a0"/>
    <w:uiPriority w:val="20"/>
    <w:qFormat/>
    <w:rsid w:val="00952072"/>
    <w:rPr>
      <w:i/>
      <w:iCs/>
    </w:rPr>
  </w:style>
  <w:style w:type="character" w:styleId="af1">
    <w:name w:val="Strong"/>
    <w:basedOn w:val="a0"/>
    <w:uiPriority w:val="22"/>
    <w:qFormat/>
    <w:rsid w:val="00952072"/>
    <w:rPr>
      <w:b/>
      <w:bCs/>
    </w:rPr>
  </w:style>
  <w:style w:type="character" w:styleId="af2">
    <w:name w:val="annotation reference"/>
    <w:basedOn w:val="a0"/>
    <w:uiPriority w:val="99"/>
    <w:semiHidden/>
    <w:unhideWhenUsed/>
    <w:rsid w:val="00EE4C94"/>
    <w:rPr>
      <w:sz w:val="16"/>
      <w:szCs w:val="16"/>
    </w:rPr>
  </w:style>
  <w:style w:type="paragraph" w:styleId="af3">
    <w:name w:val="annotation text"/>
    <w:basedOn w:val="a"/>
    <w:link w:val="af4"/>
    <w:uiPriority w:val="99"/>
    <w:semiHidden/>
    <w:unhideWhenUsed/>
    <w:rsid w:val="00EE4C94"/>
    <w:pPr>
      <w:spacing w:line="240" w:lineRule="auto"/>
    </w:pPr>
    <w:rPr>
      <w:sz w:val="20"/>
      <w:szCs w:val="20"/>
    </w:rPr>
  </w:style>
  <w:style w:type="character" w:customStyle="1" w:styleId="af4">
    <w:name w:val="Текст примечания Знак"/>
    <w:basedOn w:val="a0"/>
    <w:link w:val="af3"/>
    <w:uiPriority w:val="99"/>
    <w:semiHidden/>
    <w:rsid w:val="00EE4C94"/>
    <w:rPr>
      <w:rFonts w:ascii="Times New Roman" w:hAnsi="Times New Roman"/>
      <w:color w:val="000000" w:themeColor="text1"/>
      <w:sz w:val="20"/>
      <w:szCs w:val="20"/>
    </w:rPr>
  </w:style>
  <w:style w:type="paragraph" w:styleId="af5">
    <w:name w:val="annotation subject"/>
    <w:basedOn w:val="af3"/>
    <w:next w:val="af3"/>
    <w:link w:val="af6"/>
    <w:uiPriority w:val="99"/>
    <w:semiHidden/>
    <w:unhideWhenUsed/>
    <w:rsid w:val="00EE4C94"/>
    <w:rPr>
      <w:b/>
      <w:bCs/>
    </w:rPr>
  </w:style>
  <w:style w:type="character" w:customStyle="1" w:styleId="af6">
    <w:name w:val="Тема примечания Знак"/>
    <w:basedOn w:val="af4"/>
    <w:link w:val="af5"/>
    <w:uiPriority w:val="99"/>
    <w:semiHidden/>
    <w:rsid w:val="00EE4C94"/>
    <w:rPr>
      <w:rFonts w:ascii="Times New Roman" w:hAnsi="Times New Roman"/>
      <w:b/>
      <w:bCs/>
      <w:color w:val="000000" w:themeColor="text1"/>
      <w:sz w:val="20"/>
      <w:szCs w:val="20"/>
    </w:rPr>
  </w:style>
  <w:style w:type="paragraph" w:styleId="af7">
    <w:name w:val="Balloon Text"/>
    <w:basedOn w:val="a"/>
    <w:link w:val="af8"/>
    <w:uiPriority w:val="99"/>
    <w:semiHidden/>
    <w:unhideWhenUsed/>
    <w:rsid w:val="00EE4C94"/>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EE4C94"/>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66">
      <w:bodyDiv w:val="1"/>
      <w:marLeft w:val="0"/>
      <w:marRight w:val="0"/>
      <w:marTop w:val="0"/>
      <w:marBottom w:val="0"/>
      <w:divBdr>
        <w:top w:val="none" w:sz="0" w:space="0" w:color="auto"/>
        <w:left w:val="none" w:sz="0" w:space="0" w:color="auto"/>
        <w:bottom w:val="none" w:sz="0" w:space="0" w:color="auto"/>
        <w:right w:val="none" w:sz="0" w:space="0" w:color="auto"/>
      </w:divBdr>
    </w:div>
    <w:div w:id="105120756">
      <w:bodyDiv w:val="1"/>
      <w:marLeft w:val="0"/>
      <w:marRight w:val="0"/>
      <w:marTop w:val="0"/>
      <w:marBottom w:val="0"/>
      <w:divBdr>
        <w:top w:val="none" w:sz="0" w:space="0" w:color="auto"/>
        <w:left w:val="none" w:sz="0" w:space="0" w:color="auto"/>
        <w:bottom w:val="none" w:sz="0" w:space="0" w:color="auto"/>
        <w:right w:val="none" w:sz="0" w:space="0" w:color="auto"/>
      </w:divBdr>
    </w:div>
    <w:div w:id="154995767">
      <w:bodyDiv w:val="1"/>
      <w:marLeft w:val="0"/>
      <w:marRight w:val="0"/>
      <w:marTop w:val="0"/>
      <w:marBottom w:val="0"/>
      <w:divBdr>
        <w:top w:val="none" w:sz="0" w:space="0" w:color="auto"/>
        <w:left w:val="none" w:sz="0" w:space="0" w:color="auto"/>
        <w:bottom w:val="none" w:sz="0" w:space="0" w:color="auto"/>
        <w:right w:val="none" w:sz="0" w:space="0" w:color="auto"/>
      </w:divBdr>
    </w:div>
    <w:div w:id="204410324">
      <w:bodyDiv w:val="1"/>
      <w:marLeft w:val="0"/>
      <w:marRight w:val="0"/>
      <w:marTop w:val="0"/>
      <w:marBottom w:val="0"/>
      <w:divBdr>
        <w:top w:val="none" w:sz="0" w:space="0" w:color="auto"/>
        <w:left w:val="none" w:sz="0" w:space="0" w:color="auto"/>
        <w:bottom w:val="none" w:sz="0" w:space="0" w:color="auto"/>
        <w:right w:val="none" w:sz="0" w:space="0" w:color="auto"/>
      </w:divBdr>
    </w:div>
    <w:div w:id="282855427">
      <w:bodyDiv w:val="1"/>
      <w:marLeft w:val="0"/>
      <w:marRight w:val="0"/>
      <w:marTop w:val="0"/>
      <w:marBottom w:val="0"/>
      <w:divBdr>
        <w:top w:val="none" w:sz="0" w:space="0" w:color="auto"/>
        <w:left w:val="none" w:sz="0" w:space="0" w:color="auto"/>
        <w:bottom w:val="none" w:sz="0" w:space="0" w:color="auto"/>
        <w:right w:val="none" w:sz="0" w:space="0" w:color="auto"/>
      </w:divBdr>
    </w:div>
    <w:div w:id="301929110">
      <w:bodyDiv w:val="1"/>
      <w:marLeft w:val="0"/>
      <w:marRight w:val="0"/>
      <w:marTop w:val="0"/>
      <w:marBottom w:val="0"/>
      <w:divBdr>
        <w:top w:val="none" w:sz="0" w:space="0" w:color="auto"/>
        <w:left w:val="none" w:sz="0" w:space="0" w:color="auto"/>
        <w:bottom w:val="none" w:sz="0" w:space="0" w:color="auto"/>
        <w:right w:val="none" w:sz="0" w:space="0" w:color="auto"/>
      </w:divBdr>
    </w:div>
    <w:div w:id="403571882">
      <w:bodyDiv w:val="1"/>
      <w:marLeft w:val="0"/>
      <w:marRight w:val="0"/>
      <w:marTop w:val="0"/>
      <w:marBottom w:val="0"/>
      <w:divBdr>
        <w:top w:val="none" w:sz="0" w:space="0" w:color="auto"/>
        <w:left w:val="none" w:sz="0" w:space="0" w:color="auto"/>
        <w:bottom w:val="none" w:sz="0" w:space="0" w:color="auto"/>
        <w:right w:val="none" w:sz="0" w:space="0" w:color="auto"/>
      </w:divBdr>
    </w:div>
    <w:div w:id="556626711">
      <w:bodyDiv w:val="1"/>
      <w:marLeft w:val="0"/>
      <w:marRight w:val="0"/>
      <w:marTop w:val="0"/>
      <w:marBottom w:val="0"/>
      <w:divBdr>
        <w:top w:val="none" w:sz="0" w:space="0" w:color="auto"/>
        <w:left w:val="none" w:sz="0" w:space="0" w:color="auto"/>
        <w:bottom w:val="none" w:sz="0" w:space="0" w:color="auto"/>
        <w:right w:val="none" w:sz="0" w:space="0" w:color="auto"/>
      </w:divBdr>
    </w:div>
    <w:div w:id="662120502">
      <w:bodyDiv w:val="1"/>
      <w:marLeft w:val="0"/>
      <w:marRight w:val="0"/>
      <w:marTop w:val="0"/>
      <w:marBottom w:val="0"/>
      <w:divBdr>
        <w:top w:val="none" w:sz="0" w:space="0" w:color="auto"/>
        <w:left w:val="none" w:sz="0" w:space="0" w:color="auto"/>
        <w:bottom w:val="none" w:sz="0" w:space="0" w:color="auto"/>
        <w:right w:val="none" w:sz="0" w:space="0" w:color="auto"/>
      </w:divBdr>
    </w:div>
    <w:div w:id="872234681">
      <w:bodyDiv w:val="1"/>
      <w:marLeft w:val="0"/>
      <w:marRight w:val="0"/>
      <w:marTop w:val="0"/>
      <w:marBottom w:val="0"/>
      <w:divBdr>
        <w:top w:val="none" w:sz="0" w:space="0" w:color="auto"/>
        <w:left w:val="none" w:sz="0" w:space="0" w:color="auto"/>
        <w:bottom w:val="none" w:sz="0" w:space="0" w:color="auto"/>
        <w:right w:val="none" w:sz="0" w:space="0" w:color="auto"/>
      </w:divBdr>
    </w:div>
    <w:div w:id="929506954">
      <w:bodyDiv w:val="1"/>
      <w:marLeft w:val="0"/>
      <w:marRight w:val="0"/>
      <w:marTop w:val="0"/>
      <w:marBottom w:val="0"/>
      <w:divBdr>
        <w:top w:val="none" w:sz="0" w:space="0" w:color="auto"/>
        <w:left w:val="none" w:sz="0" w:space="0" w:color="auto"/>
        <w:bottom w:val="none" w:sz="0" w:space="0" w:color="auto"/>
        <w:right w:val="none" w:sz="0" w:space="0" w:color="auto"/>
      </w:divBdr>
    </w:div>
    <w:div w:id="963119442">
      <w:bodyDiv w:val="1"/>
      <w:marLeft w:val="0"/>
      <w:marRight w:val="0"/>
      <w:marTop w:val="0"/>
      <w:marBottom w:val="0"/>
      <w:divBdr>
        <w:top w:val="none" w:sz="0" w:space="0" w:color="auto"/>
        <w:left w:val="none" w:sz="0" w:space="0" w:color="auto"/>
        <w:bottom w:val="none" w:sz="0" w:space="0" w:color="auto"/>
        <w:right w:val="none" w:sz="0" w:space="0" w:color="auto"/>
      </w:divBdr>
    </w:div>
    <w:div w:id="970129658">
      <w:bodyDiv w:val="1"/>
      <w:marLeft w:val="0"/>
      <w:marRight w:val="0"/>
      <w:marTop w:val="0"/>
      <w:marBottom w:val="0"/>
      <w:divBdr>
        <w:top w:val="none" w:sz="0" w:space="0" w:color="auto"/>
        <w:left w:val="none" w:sz="0" w:space="0" w:color="auto"/>
        <w:bottom w:val="none" w:sz="0" w:space="0" w:color="auto"/>
        <w:right w:val="none" w:sz="0" w:space="0" w:color="auto"/>
      </w:divBdr>
    </w:div>
    <w:div w:id="1158035125">
      <w:bodyDiv w:val="1"/>
      <w:marLeft w:val="0"/>
      <w:marRight w:val="0"/>
      <w:marTop w:val="0"/>
      <w:marBottom w:val="0"/>
      <w:divBdr>
        <w:top w:val="none" w:sz="0" w:space="0" w:color="auto"/>
        <w:left w:val="none" w:sz="0" w:space="0" w:color="auto"/>
        <w:bottom w:val="none" w:sz="0" w:space="0" w:color="auto"/>
        <w:right w:val="none" w:sz="0" w:space="0" w:color="auto"/>
      </w:divBdr>
    </w:div>
    <w:div w:id="1352414701">
      <w:bodyDiv w:val="1"/>
      <w:marLeft w:val="0"/>
      <w:marRight w:val="0"/>
      <w:marTop w:val="0"/>
      <w:marBottom w:val="0"/>
      <w:divBdr>
        <w:top w:val="none" w:sz="0" w:space="0" w:color="auto"/>
        <w:left w:val="none" w:sz="0" w:space="0" w:color="auto"/>
        <w:bottom w:val="none" w:sz="0" w:space="0" w:color="auto"/>
        <w:right w:val="none" w:sz="0" w:space="0" w:color="auto"/>
      </w:divBdr>
    </w:div>
    <w:div w:id="1375692306">
      <w:bodyDiv w:val="1"/>
      <w:marLeft w:val="0"/>
      <w:marRight w:val="0"/>
      <w:marTop w:val="0"/>
      <w:marBottom w:val="0"/>
      <w:divBdr>
        <w:top w:val="none" w:sz="0" w:space="0" w:color="auto"/>
        <w:left w:val="none" w:sz="0" w:space="0" w:color="auto"/>
        <w:bottom w:val="none" w:sz="0" w:space="0" w:color="auto"/>
        <w:right w:val="none" w:sz="0" w:space="0" w:color="auto"/>
      </w:divBdr>
    </w:div>
    <w:div w:id="1412117206">
      <w:bodyDiv w:val="1"/>
      <w:marLeft w:val="0"/>
      <w:marRight w:val="0"/>
      <w:marTop w:val="0"/>
      <w:marBottom w:val="0"/>
      <w:divBdr>
        <w:top w:val="none" w:sz="0" w:space="0" w:color="auto"/>
        <w:left w:val="none" w:sz="0" w:space="0" w:color="auto"/>
        <w:bottom w:val="none" w:sz="0" w:space="0" w:color="auto"/>
        <w:right w:val="none" w:sz="0" w:space="0" w:color="auto"/>
      </w:divBdr>
    </w:div>
    <w:div w:id="1446385403">
      <w:bodyDiv w:val="1"/>
      <w:marLeft w:val="0"/>
      <w:marRight w:val="0"/>
      <w:marTop w:val="0"/>
      <w:marBottom w:val="0"/>
      <w:divBdr>
        <w:top w:val="none" w:sz="0" w:space="0" w:color="auto"/>
        <w:left w:val="none" w:sz="0" w:space="0" w:color="auto"/>
        <w:bottom w:val="none" w:sz="0" w:space="0" w:color="auto"/>
        <w:right w:val="none" w:sz="0" w:space="0" w:color="auto"/>
      </w:divBdr>
    </w:div>
    <w:div w:id="1458142455">
      <w:bodyDiv w:val="1"/>
      <w:marLeft w:val="0"/>
      <w:marRight w:val="0"/>
      <w:marTop w:val="0"/>
      <w:marBottom w:val="0"/>
      <w:divBdr>
        <w:top w:val="none" w:sz="0" w:space="0" w:color="auto"/>
        <w:left w:val="none" w:sz="0" w:space="0" w:color="auto"/>
        <w:bottom w:val="none" w:sz="0" w:space="0" w:color="auto"/>
        <w:right w:val="none" w:sz="0" w:space="0" w:color="auto"/>
      </w:divBdr>
    </w:div>
    <w:div w:id="1592855804">
      <w:bodyDiv w:val="1"/>
      <w:marLeft w:val="0"/>
      <w:marRight w:val="0"/>
      <w:marTop w:val="0"/>
      <w:marBottom w:val="0"/>
      <w:divBdr>
        <w:top w:val="none" w:sz="0" w:space="0" w:color="auto"/>
        <w:left w:val="none" w:sz="0" w:space="0" w:color="auto"/>
        <w:bottom w:val="none" w:sz="0" w:space="0" w:color="auto"/>
        <w:right w:val="none" w:sz="0" w:space="0" w:color="auto"/>
      </w:divBdr>
    </w:div>
    <w:div w:id="1674912091">
      <w:bodyDiv w:val="1"/>
      <w:marLeft w:val="0"/>
      <w:marRight w:val="0"/>
      <w:marTop w:val="0"/>
      <w:marBottom w:val="0"/>
      <w:divBdr>
        <w:top w:val="none" w:sz="0" w:space="0" w:color="auto"/>
        <w:left w:val="none" w:sz="0" w:space="0" w:color="auto"/>
        <w:bottom w:val="none" w:sz="0" w:space="0" w:color="auto"/>
        <w:right w:val="none" w:sz="0" w:space="0" w:color="auto"/>
      </w:divBdr>
    </w:div>
    <w:div w:id="1706639694">
      <w:bodyDiv w:val="1"/>
      <w:marLeft w:val="0"/>
      <w:marRight w:val="0"/>
      <w:marTop w:val="0"/>
      <w:marBottom w:val="0"/>
      <w:divBdr>
        <w:top w:val="none" w:sz="0" w:space="0" w:color="auto"/>
        <w:left w:val="none" w:sz="0" w:space="0" w:color="auto"/>
        <w:bottom w:val="none" w:sz="0" w:space="0" w:color="auto"/>
        <w:right w:val="none" w:sz="0" w:space="0" w:color="auto"/>
      </w:divBdr>
    </w:div>
    <w:div w:id="1869021377">
      <w:bodyDiv w:val="1"/>
      <w:marLeft w:val="0"/>
      <w:marRight w:val="0"/>
      <w:marTop w:val="0"/>
      <w:marBottom w:val="0"/>
      <w:divBdr>
        <w:top w:val="none" w:sz="0" w:space="0" w:color="auto"/>
        <w:left w:val="none" w:sz="0" w:space="0" w:color="auto"/>
        <w:bottom w:val="none" w:sz="0" w:space="0" w:color="auto"/>
        <w:right w:val="none" w:sz="0" w:space="0" w:color="auto"/>
      </w:divBdr>
    </w:div>
    <w:div w:id="1911454637">
      <w:bodyDiv w:val="1"/>
      <w:marLeft w:val="0"/>
      <w:marRight w:val="0"/>
      <w:marTop w:val="0"/>
      <w:marBottom w:val="0"/>
      <w:divBdr>
        <w:top w:val="none" w:sz="0" w:space="0" w:color="auto"/>
        <w:left w:val="none" w:sz="0" w:space="0" w:color="auto"/>
        <w:bottom w:val="none" w:sz="0" w:space="0" w:color="auto"/>
        <w:right w:val="none" w:sz="0" w:space="0" w:color="auto"/>
      </w:divBdr>
    </w:div>
    <w:div w:id="19151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1079;&#1072;&#1082;&#1072;&#1079;.&#1080;&#1085;&#1092;&#1086;&#1088;&#1084;2000.&#1088;&#1092;/shkolnik.shtml" TargetMode="External"/><Relationship Id="rId26" Type="http://schemas.openxmlformats.org/officeDocument/2006/relationships/image" Target="media/image7.png"/><Relationship Id="rId39"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chart" Target="charts/chart1.xml"/><Relationship Id="rId42" Type="http://schemas.openxmlformats.org/officeDocument/2006/relationships/image" Target="media/image15.png"/><Relationship Id="rId47" Type="http://schemas.openxmlformats.org/officeDocument/2006/relationships/hyperlink" Target="http://&#1079;&#1072;&#1082;&#1072;&#1079;.&#1080;&#1085;&#1092;&#1086;&#1088;&#1084;2000.&#1088;&#1092;/dissertation.s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1079;&#1072;&#1082;&#1072;&#1079;.&#1080;&#1085;&#1092;&#1086;&#1088;&#1084;2000.&#1088;&#1092;/dissertation.shtml"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chart" Target="charts/chart5.xml"/><Relationship Id="rId46" Type="http://schemas.openxmlformats.org/officeDocument/2006/relationships/hyperlink" Target="http://&#1079;&#1072;&#1082;&#1072;&#1079;.&#1080;&#1085;&#1092;&#1086;&#1088;&#1084;2000.&#1088;&#1092;/student.shtml" TargetMode="External"/><Relationship Id="rId2" Type="http://schemas.openxmlformats.org/officeDocument/2006/relationships/numbering" Target="numbering.xml"/><Relationship Id="rId16" Type="http://schemas.openxmlformats.org/officeDocument/2006/relationships/hyperlink" Target="http://&#1079;&#1072;&#1082;&#1072;&#1079;.&#1080;&#1085;&#1092;&#1086;&#1088;&#1084;2000.&#1088;&#1092;/student.shtml" TargetMode="External"/><Relationship Id="rId20" Type="http://schemas.openxmlformats.org/officeDocument/2006/relationships/image" Target="media/image1.jpg"/><Relationship Id="rId29" Type="http://schemas.openxmlformats.org/officeDocument/2006/relationships/image" Target="media/image10.png"/><Relationship Id="rId41"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hyperlink" Target="http://&#1091;&#1095;&#1077;&#1073;&#1085;&#1080;&#1082;&#1080;.&#1080;&#1085;&#1092;&#1086;&#1088;&#1084;2000.&#1088;&#1092;/finans3/finans3.shtml" TargetMode="Externa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finans3/finans3.s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chart" Target="charts/chart3.xml"/><Relationship Id="rId49" Type="http://schemas.openxmlformats.org/officeDocument/2006/relationships/hyperlink" Target="http://&#1079;&#1072;&#1082;&#1072;&#1079;.&#1080;&#1085;&#1092;&#1086;&#1088;&#1084;2000.&#1088;&#1092;/avtor.shtml" TargetMode="External"/><Relationship Id="rId10" Type="http://schemas.openxmlformats.org/officeDocument/2006/relationships/header" Target="header2.xml"/><Relationship Id="rId19" Type="http://schemas.openxmlformats.org/officeDocument/2006/relationships/hyperlink" Target="http://&#1079;&#1072;&#1082;&#1072;&#1079;.&#1080;&#1085;&#1092;&#1086;&#1088;&#1084;2000.&#1088;&#1092;/avtor.shtml" TargetMode="External"/><Relationship Id="rId31" Type="http://schemas.openxmlformats.org/officeDocument/2006/relationships/image" Target="media/image12.png"/><Relationship Id="rId44" Type="http://schemas.openxmlformats.org/officeDocument/2006/relationships/hyperlink" Target="http://www.avito.ru/vladimi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chart" Target="charts/chart2.xml"/><Relationship Id="rId43" Type="http://schemas.openxmlformats.org/officeDocument/2006/relationships/hyperlink" Target="http://lopatnik.info/invesment/deposit/vklady-v-valyute.html" TargetMode="External"/><Relationship Id="rId48" Type="http://schemas.openxmlformats.org/officeDocument/2006/relationships/hyperlink" Target="http://&#1079;&#1072;&#1082;&#1072;&#1079;.&#1080;&#1085;&#1092;&#1086;&#1088;&#1084;2000.&#1088;&#1092;/shkolnik.shtml" TargetMode="Externa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0;&#1091;&#1088;&#1089;&#1086;&#1074;&#1099;&#1077;%20&#1080;%20&#1083;&#1080;&#1090;&#1077;&#1088;&#1072;&#1090;&#1091;&#1088;&#1072;\&#1041;&#1072;&#1085;&#1082;&#1086;&#1074;&#1089;&#1082;&#1086;&#1077;%20&#1076;&#1077;&#1083;&#1086;\&#1057;&#1073;&#1077;&#1088;&#1075;&#1073;&#1072;&#1085;&#1082;\&#1048;&#1087;&#1086;&#1090;&#1077;&#1095;&#1085;&#1086;&#1077;%20&#1082;&#1088;&#1077;&#1076;&#1080;&#1090;&#1086;&#1074;&#1072;&#1085;&#1080;&#1077;\&#1057;&#1073;&#1077;&#1088;&#1073;&#1072;&#1085;&#108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E:\&#1050;&#1091;&#1088;&#1089;&#1086;&#1074;&#1099;&#1077;%20&#1080;%20&#1083;&#1080;&#1090;&#1077;&#1088;&#1072;&#1090;&#1091;&#1088;&#1072;\&#1041;&#1072;&#1085;&#1082;&#1086;&#1074;&#1089;&#1082;&#1086;&#1077;%20&#1076;&#1077;&#1083;&#1086;\&#1057;&#1073;&#1077;&#1088;&#1075;&#1073;&#1072;&#1085;&#1082;\&#1048;&#1087;&#1086;&#1090;&#1077;&#1095;&#1085;&#1086;&#1077;%20&#1082;&#1088;&#1077;&#1076;&#1080;&#1090;&#1086;&#1074;&#1072;&#1085;&#1080;&#1077;\&#1057;&#1073;&#1077;&#1088;&#1073;&#1072;&#1085;&#108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balance!$I$2:$L$2</c:f>
              <c:numCache>
                <c:formatCode>m/d/yyyy</c:formatCode>
                <c:ptCount val="4"/>
                <c:pt idx="0">
                  <c:v>43008</c:v>
                </c:pt>
                <c:pt idx="1">
                  <c:v>42735</c:v>
                </c:pt>
                <c:pt idx="2">
                  <c:v>42369</c:v>
                </c:pt>
                <c:pt idx="3">
                  <c:v>42004</c:v>
                </c:pt>
              </c:numCache>
            </c:numRef>
          </c:cat>
          <c:val>
            <c:numRef>
              <c:f>balance!$I$3:$L$3</c:f>
              <c:numCache>
                <c:formatCode>#,##0</c:formatCode>
                <c:ptCount val="4"/>
                <c:pt idx="0">
                  <c:v>22295982057</c:v>
                </c:pt>
                <c:pt idx="1">
                  <c:v>21721078483</c:v>
                </c:pt>
                <c:pt idx="2">
                  <c:v>22706916093</c:v>
                </c:pt>
                <c:pt idx="3">
                  <c:v>21746760144</c:v>
                </c:pt>
              </c:numCache>
            </c:numRef>
          </c:val>
          <c:smooth val="0"/>
        </c:ser>
        <c:dLbls>
          <c:showLegendKey val="0"/>
          <c:showVal val="0"/>
          <c:showCatName val="0"/>
          <c:showSerName val="0"/>
          <c:showPercent val="0"/>
          <c:showBubbleSize val="0"/>
        </c:dLbls>
        <c:marker val="1"/>
        <c:smooth val="0"/>
        <c:axId val="215974656"/>
        <c:axId val="215976192"/>
      </c:lineChart>
      <c:dateAx>
        <c:axId val="215974656"/>
        <c:scaling>
          <c:orientation val="minMax"/>
          <c:min val="42004"/>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76192"/>
        <c:crosses val="autoZero"/>
        <c:auto val="1"/>
        <c:lblOffset val="100"/>
        <c:baseTimeUnit val="months"/>
        <c:majorUnit val="3"/>
        <c:majorTimeUnit val="months"/>
        <c:minorUnit val="3"/>
        <c:minorTimeUnit val="months"/>
      </c:dateAx>
      <c:valAx>
        <c:axId val="2159761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7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65069991251093"/>
          <c:y val="7.407407407407407E-2"/>
          <c:w val="0.76462554680664918"/>
          <c:h val="0.72228565179352577"/>
        </c:manualLayout>
      </c:layout>
      <c:barChart>
        <c:barDir val="col"/>
        <c:grouping val="stacked"/>
        <c:varyColors val="0"/>
        <c:ser>
          <c:idx val="0"/>
          <c:order val="0"/>
          <c:tx>
            <c:strRef>
              <c:f>balance!$I$23</c:f>
              <c:strCache>
                <c:ptCount val="1"/>
                <c:pt idx="0">
                  <c:v>Обязательства</c:v>
                </c:pt>
              </c:strCache>
            </c:strRef>
          </c:tx>
          <c:spPr>
            <a:solidFill>
              <a:schemeClr val="accent1"/>
            </a:solidFill>
            <a:ln>
              <a:noFill/>
            </a:ln>
            <a:effectLst/>
          </c:spPr>
          <c:invertIfNegative val="0"/>
          <c:dLbls>
            <c:dLbl>
              <c:idx val="0"/>
              <c:layout>
                <c:manualLayout>
                  <c:x val="6.1111111111111109E-2"/>
                  <c:y val="0.1064814814814814"/>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5.2777777777777729E-2"/>
                  <c:y val="-7.8703703703703706E-2"/>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1.1111111111111112E-2"/>
                  <c:y val="0.13888888888888881"/>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balance!$J$22:$M$22</c:f>
              <c:numCache>
                <c:formatCode>m/d/yyyy</c:formatCode>
                <c:ptCount val="4"/>
                <c:pt idx="0">
                  <c:v>43008</c:v>
                </c:pt>
                <c:pt idx="1">
                  <c:v>42735</c:v>
                </c:pt>
                <c:pt idx="2">
                  <c:v>42369</c:v>
                </c:pt>
                <c:pt idx="3">
                  <c:v>42004</c:v>
                </c:pt>
              </c:numCache>
            </c:numRef>
          </c:cat>
          <c:val>
            <c:numRef>
              <c:f>balance!$J$23:$M$23</c:f>
              <c:numCache>
                <c:formatCode>#,##0</c:formatCode>
                <c:ptCount val="4"/>
                <c:pt idx="0">
                  <c:v>19094386840</c:v>
                </c:pt>
                <c:pt idx="1">
                  <c:v>18892157598</c:v>
                </c:pt>
                <c:pt idx="2">
                  <c:v>20378763487</c:v>
                </c:pt>
                <c:pt idx="3">
                  <c:v>19764421648</c:v>
                </c:pt>
              </c:numCache>
            </c:numRef>
          </c:val>
        </c:ser>
        <c:ser>
          <c:idx val="1"/>
          <c:order val="1"/>
          <c:tx>
            <c:strRef>
              <c:f>balance!$I$24</c:f>
              <c:strCache>
                <c:ptCount val="1"/>
                <c:pt idx="0">
                  <c:v>Собственный капитал</c:v>
                </c:pt>
              </c:strCache>
            </c:strRef>
          </c:tx>
          <c:spPr>
            <a:solidFill>
              <a:schemeClr val="accent2"/>
            </a:solidFill>
            <a:ln>
              <a:noFill/>
            </a:ln>
            <a:effectLst/>
          </c:spPr>
          <c:invertIfNegative val="0"/>
          <c:dLbls>
            <c:dLbl>
              <c:idx val="0"/>
              <c:layout>
                <c:manualLayout>
                  <c:x val="4.7222222222222221E-2"/>
                  <c:y val="-5.5555555555555566E-2"/>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0"/>
                  <c:y val="-6.9444444444444448E-2"/>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1.0185067526415994E-16"/>
                  <c:y val="-5.0925925925925937E-2"/>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1.0185067526415994E-16"/>
                  <c:y val="-6.4814814814814811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balance!$J$22:$M$22</c:f>
              <c:numCache>
                <c:formatCode>m/d/yyyy</c:formatCode>
                <c:ptCount val="4"/>
                <c:pt idx="0">
                  <c:v>43008</c:v>
                </c:pt>
                <c:pt idx="1">
                  <c:v>42735</c:v>
                </c:pt>
                <c:pt idx="2">
                  <c:v>42369</c:v>
                </c:pt>
                <c:pt idx="3">
                  <c:v>42004</c:v>
                </c:pt>
              </c:numCache>
            </c:numRef>
          </c:cat>
          <c:val>
            <c:numRef>
              <c:f>balance!$J$24:$M$24</c:f>
              <c:numCache>
                <c:formatCode>#,##0</c:formatCode>
                <c:ptCount val="4"/>
                <c:pt idx="0">
                  <c:v>3201595217</c:v>
                </c:pt>
                <c:pt idx="1">
                  <c:v>2828920885</c:v>
                </c:pt>
                <c:pt idx="2">
                  <c:v>2328152606</c:v>
                </c:pt>
                <c:pt idx="3">
                  <c:v>1982338496</c:v>
                </c:pt>
              </c:numCache>
            </c:numRef>
          </c:val>
        </c:ser>
        <c:dLbls>
          <c:showLegendKey val="0"/>
          <c:showVal val="1"/>
          <c:showCatName val="0"/>
          <c:showSerName val="0"/>
          <c:showPercent val="0"/>
          <c:showBubbleSize val="0"/>
        </c:dLbls>
        <c:gapWidth val="219"/>
        <c:overlap val="100"/>
        <c:axId val="215957504"/>
        <c:axId val="215959040"/>
      </c:barChart>
      <c:dateAx>
        <c:axId val="2159575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59040"/>
        <c:crosses val="autoZero"/>
        <c:auto val="1"/>
        <c:lblOffset val="100"/>
        <c:baseTimeUnit val="months"/>
        <c:majorUnit val="3"/>
        <c:majorTimeUnit val="months"/>
      </c:dateAx>
      <c:valAx>
        <c:axId val="2159590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5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pL!$J$34</c:f>
              <c:strCache>
                <c:ptCount val="1"/>
                <c:pt idx="0">
                  <c:v>Прибыль (убыток) после налогообложения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pL!$K$33:$M$33</c:f>
              <c:numCache>
                <c:formatCode>General</c:formatCode>
                <c:ptCount val="3"/>
                <c:pt idx="0">
                  <c:v>2016</c:v>
                </c:pt>
                <c:pt idx="1">
                  <c:v>2015</c:v>
                </c:pt>
                <c:pt idx="2">
                  <c:v>2014</c:v>
                </c:pt>
              </c:numCache>
            </c:numRef>
          </c:cat>
          <c:val>
            <c:numRef>
              <c:f>pL!$K$34:$M$34</c:f>
              <c:numCache>
                <c:formatCode>#,##0</c:formatCode>
                <c:ptCount val="3"/>
                <c:pt idx="0">
                  <c:v>498289433</c:v>
                </c:pt>
                <c:pt idx="1">
                  <c:v>218387307</c:v>
                </c:pt>
                <c:pt idx="2">
                  <c:v>311212961</c:v>
                </c:pt>
              </c:numCache>
            </c:numRef>
          </c:val>
        </c:ser>
        <c:dLbls>
          <c:showLegendKey val="0"/>
          <c:showVal val="0"/>
          <c:showCatName val="0"/>
          <c:showSerName val="0"/>
          <c:showPercent val="0"/>
          <c:showBubbleSize val="0"/>
        </c:dLbls>
        <c:gapWidth val="219"/>
        <c:overlap val="-27"/>
        <c:axId val="215912448"/>
        <c:axId val="215913984"/>
      </c:barChart>
      <c:catAx>
        <c:axId val="21591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13984"/>
        <c:crosses val="autoZero"/>
        <c:auto val="1"/>
        <c:lblAlgn val="ctr"/>
        <c:lblOffset val="100"/>
        <c:noMultiLvlLbl val="0"/>
      </c:catAx>
      <c:valAx>
        <c:axId val="2159139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1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Лист2!$A$4</c:f>
              <c:strCache>
                <c:ptCount val="1"/>
                <c:pt idx="0">
                  <c:v>Ипотечные кредиты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Лист2!$B$3:$E$3</c:f>
              <c:numCache>
                <c:formatCode>m/d/yyyy</c:formatCode>
                <c:ptCount val="4"/>
                <c:pt idx="0">
                  <c:v>43008</c:v>
                </c:pt>
                <c:pt idx="1">
                  <c:v>42735</c:v>
                </c:pt>
                <c:pt idx="2">
                  <c:v>42369</c:v>
                </c:pt>
                <c:pt idx="3">
                  <c:v>42004</c:v>
                </c:pt>
              </c:numCache>
            </c:numRef>
          </c:cat>
          <c:val>
            <c:numRef>
              <c:f>Лист2!$B$4:$E$4</c:f>
              <c:numCache>
                <c:formatCode>#,##0</c:formatCode>
                <c:ptCount val="4"/>
                <c:pt idx="0">
                  <c:v>2579178</c:v>
                </c:pt>
                <c:pt idx="1">
                  <c:v>2392387</c:v>
                </c:pt>
                <c:pt idx="2">
                  <c:v>2174833</c:v>
                </c:pt>
                <c:pt idx="3">
                  <c:v>1918240</c:v>
                </c:pt>
              </c:numCache>
            </c:numRef>
          </c:val>
        </c:ser>
        <c:dLbls>
          <c:showLegendKey val="0"/>
          <c:showVal val="0"/>
          <c:showCatName val="0"/>
          <c:showSerName val="0"/>
          <c:showPercent val="0"/>
          <c:showBubbleSize val="0"/>
        </c:dLbls>
        <c:gapWidth val="219"/>
        <c:overlap val="-27"/>
        <c:axId val="278253568"/>
        <c:axId val="278255104"/>
      </c:barChart>
      <c:dateAx>
        <c:axId val="27825356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55104"/>
        <c:crosses val="autoZero"/>
        <c:auto val="1"/>
        <c:lblOffset val="100"/>
        <c:baseTimeUnit val="months"/>
        <c:majorUnit val="3"/>
        <c:majorTimeUnit val="months"/>
      </c:dateAx>
      <c:valAx>
        <c:axId val="2782551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5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Лист2!$E$9</c:f>
              <c:strCache>
                <c:ptCount val="1"/>
                <c:pt idx="0">
                  <c:v>31.12.2014</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2.2520687218245267E-2"/>
                  <c:y val="8.8787597844136271E-2"/>
                </c:manualLayout>
              </c:layout>
              <c:showLegendKey val="0"/>
              <c:showVal val="1"/>
              <c:showCatName val="1"/>
              <c:showSerName val="0"/>
              <c:showPercent val="0"/>
              <c:showBubbleSize val="0"/>
              <c:extLst>
                <c:ext xmlns:c15="http://schemas.microsoft.com/office/drawing/2012/chart" uri="{CE6537A1-D6FC-4f65-9D91-7224C49458BB}">
                  <c15:layout>
                    <c:manualLayout>
                      <c:w val="0.24663138305868448"/>
                      <c:h val="0.30790423089537555"/>
                    </c:manualLayout>
                  </c15:layout>
                </c:ext>
              </c:extLst>
            </c:dLbl>
            <c:dLbl>
              <c:idx val="1"/>
              <c:layout>
                <c:manualLayout>
                  <c:x val="0.11020114421181225"/>
                  <c:y val="9.6059222650360196E-2"/>
                </c:manualLayout>
              </c:layout>
              <c:tx>
                <c:rich>
                  <a:bodyPr/>
                  <a:lstStyle/>
                  <a:p>
                    <a:fld id="{381155D3-137E-44F5-A4B1-4AE3F6712A48}" type="CATEGORYNAME">
                      <a:rPr lang="ru-RU"/>
                      <a:pPr/>
                      <a:t>[ИМЯ КАТЕГОРИИ]</a:t>
                    </a:fld>
                    <a:r>
                      <a:rPr lang="ru-RU" baseline="0"/>
                      <a:t>; </a:t>
                    </a:r>
                  </a:p>
                  <a:p>
                    <a:fld id="{39CA327F-FA3F-4C9D-99F5-FC06F7C00718}"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layout>
                    <c:manualLayout>
                      <c:w val="0.3475093263111696"/>
                      <c:h val="0.24968085106382978"/>
                    </c:manualLayout>
                  </c15:layout>
                  <c15:dlblFieldTable/>
                  <c15:showDataLabelsRange val="0"/>
                </c:ext>
              </c:extLst>
            </c:dLbl>
            <c:dLbl>
              <c:idx val="2"/>
              <c:layout>
                <c:manualLayout>
                  <c:x val="-0.22184501140201909"/>
                  <c:y val="2.898163199374920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8081639564639671"/>
                      <c:h val="0.2229888203954827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Лист2!$A$10:$A$12</c:f>
              <c:strCache>
                <c:ptCount val="3"/>
                <c:pt idx="0">
                  <c:v>Ипотечные кредиты</c:v>
                </c:pt>
                <c:pt idx="1">
                  <c:v>Потребительские кредиты</c:v>
                </c:pt>
                <c:pt idx="2">
                  <c:v>Автокредиты</c:v>
                </c:pt>
              </c:strCache>
            </c:strRef>
          </c:cat>
          <c:val>
            <c:numRef>
              <c:f>Лист2!$E$10:$E$12</c:f>
              <c:numCache>
                <c:formatCode>0.00%</c:formatCode>
                <c:ptCount val="3"/>
                <c:pt idx="0">
                  <c:v>0.44225725869389043</c:v>
                </c:pt>
                <c:pt idx="1">
                  <c:v>0.48161484396704468</c:v>
                </c:pt>
                <c:pt idx="2">
                  <c:v>1.4466781251837224E-2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Лист2!$D$9</c:f>
              <c:strCache>
                <c:ptCount val="1"/>
                <c:pt idx="0">
                  <c:v>31.12.2015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7.0772871449776883E-2"/>
                  <c:y val="3.3393870121073574E-2"/>
                </c:manualLayout>
              </c:layout>
              <c:tx>
                <c:rich>
                  <a:bodyPr/>
                  <a:lstStyle/>
                  <a:p>
                    <a:fld id="{93B4E20E-5040-41EE-A106-970140F0EFAC}" type="CATEGORYNAME">
                      <a:rPr lang="ru-RU"/>
                      <a:pPr/>
                      <a:t>[ИМЯ КАТЕГОРИИ]</a:t>
                    </a:fld>
                    <a:r>
                      <a:rPr lang="ru-RU" baseline="0"/>
                      <a:t>;</a:t>
                    </a:r>
                  </a:p>
                  <a:p>
                    <a:r>
                      <a:rPr lang="ru-RU" baseline="0"/>
                      <a:t> </a:t>
                    </a:r>
                    <a:fld id="{766AB82E-8B7B-4207-8891-13D7BC548ED6}" type="VALUE">
                      <a:rPr lang="ru-RU"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layout>
                    <c:manualLayout>
                      <c:w val="0.2318500989515348"/>
                      <c:h val="0.30450859552384041"/>
                    </c:manualLayout>
                  </c15:layout>
                  <c15:dlblFieldTable/>
                  <c15:showDataLabelsRange val="0"/>
                </c:ext>
              </c:extLst>
            </c:dLbl>
            <c:dLbl>
              <c:idx val="1"/>
              <c:layout>
                <c:manualLayout>
                  <c:x val="6.4976258127777131E-2"/>
                  <c:y val="-7.614128931360909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2955176-868F-49D8-BF23-98C5D9569DFA}"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p>
                  <a:p>
                    <a:pPr>
                      <a:defRPr sz="900" b="0" i="0" u="none" strike="noStrike" kern="1200" baseline="0">
                        <a:solidFill>
                          <a:schemeClr val="tx1">
                            <a:lumMod val="75000"/>
                            <a:lumOff val="25000"/>
                          </a:schemeClr>
                        </a:solidFill>
                        <a:latin typeface="+mn-lt"/>
                        <a:ea typeface="+mn-ea"/>
                        <a:cs typeface="+mn-cs"/>
                      </a:defRPr>
                    </a:pPr>
                    <a:fld id="{72895FFC-C299-47F4-88E1-BCBADB3F57B0}" type="VALUE">
                      <a:rPr lang="ru-RU" baseline="0"/>
                      <a:pPr>
                        <a:defRPr sz="900" b="0" i="0" u="none" strike="noStrike" kern="1200" baseline="0">
                          <a:solidFill>
                            <a:schemeClr val="tx1">
                              <a:lumMod val="75000"/>
                              <a:lumOff val="25000"/>
                            </a:schemeClr>
                          </a:solidFill>
                          <a:latin typeface="+mn-lt"/>
                          <a:ea typeface="+mn-ea"/>
                          <a:cs typeface="+mn-cs"/>
                        </a:defRPr>
                      </a:pPr>
                      <a:t>[ЗНАЧЕНИЕ]</a:t>
                    </a:fld>
                    <a:endParaRPr lang="ru-RU"/>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34362069981893972"/>
                      <c:h val="0.28419092764231585"/>
                    </c:manualLayout>
                  </c15:layout>
                  <c15:dlblFieldTable/>
                  <c15:showDataLabelsRange val="0"/>
                </c:ext>
              </c:extLst>
            </c:dLbl>
            <c:dLbl>
              <c:idx val="2"/>
              <c:layout>
                <c:manualLayout>
                  <c:x val="-9.7449728960403381E-2"/>
                  <c:y val="5.753323861459468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31379140174323128"/>
                      <c:h val="0.1909230450961712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Лист2!$A$10:$A$12</c:f>
              <c:strCache>
                <c:ptCount val="3"/>
                <c:pt idx="0">
                  <c:v>Ипотечные кредиты</c:v>
                </c:pt>
                <c:pt idx="1">
                  <c:v>Потребительские кредиты</c:v>
                </c:pt>
                <c:pt idx="2">
                  <c:v>Автокредиты</c:v>
                </c:pt>
              </c:strCache>
            </c:strRef>
          </c:cat>
          <c:val>
            <c:numRef>
              <c:f>Лист2!$D$10:$D$12</c:f>
              <c:numCache>
                <c:formatCode>0.00%</c:formatCode>
                <c:ptCount val="3"/>
                <c:pt idx="0">
                  <c:v>0.50141571476823021</c:v>
                </c:pt>
                <c:pt idx="1">
                  <c:v>0.4449162340903563</c:v>
                </c:pt>
                <c:pt idx="2">
                  <c:v>6.9546512472376792E-3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Лист2!$C$9</c:f>
              <c:strCache>
                <c:ptCount val="1"/>
                <c:pt idx="0">
                  <c:v>31.12.2016</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2.6925276986275767E-2"/>
                  <c:y val="4.0048118985126856E-2"/>
                </c:manualLayout>
              </c:layout>
              <c:tx>
                <c:rich>
                  <a:bodyPr/>
                  <a:lstStyle/>
                  <a:p>
                    <a:fld id="{1037F1E1-146A-49E0-9822-E0B57E5EAF26}" type="CATEGORYNAME">
                      <a:rPr lang="ru-RU"/>
                      <a:pPr/>
                      <a:t>[ИМЯ КАТЕГОРИИ]</a:t>
                    </a:fld>
                    <a:r>
                      <a:rPr lang="ru-RU" baseline="0"/>
                      <a:t>; </a:t>
                    </a:r>
                  </a:p>
                  <a:p>
                    <a:fld id="{7062F1DA-21EF-4A10-804B-0426075CFBE6}"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layout>
                    <c:manualLayout>
                      <c:w val="0.30062168885040791"/>
                      <c:h val="0.25270524899057872"/>
                    </c:manualLayout>
                  </c15:layout>
                  <c15:dlblFieldTable/>
                  <c15:showDataLabelsRange val="0"/>
                </c:ext>
              </c:extLst>
            </c:dLbl>
            <c:dLbl>
              <c:idx val="1"/>
              <c:layout>
                <c:manualLayout>
                  <c:x val="-8.3761382646569821E-2"/>
                  <c:y val="0.1049671143268935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FC3CAEE-1C32-4154-A564-35FE827F47D3}"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p>
                  <a:p>
                    <a:pPr>
                      <a:defRPr sz="900" b="0" i="0" u="none" strike="noStrike" kern="1200" baseline="0">
                        <a:solidFill>
                          <a:schemeClr val="tx1">
                            <a:lumMod val="75000"/>
                            <a:lumOff val="25000"/>
                          </a:schemeClr>
                        </a:solidFill>
                        <a:latin typeface="+mn-lt"/>
                        <a:ea typeface="+mn-ea"/>
                        <a:cs typeface="+mn-cs"/>
                      </a:defRPr>
                    </a:pPr>
                    <a:fld id="{A5E71958-9030-459D-AC2D-3709E1463CE1}" type="VALUE">
                      <a:rPr lang="ru-RU" baseline="0"/>
                      <a:pPr>
                        <a:defRPr sz="900" b="0" i="0" u="none" strike="noStrike" kern="1200" baseline="0">
                          <a:solidFill>
                            <a:schemeClr val="tx1">
                              <a:lumMod val="75000"/>
                              <a:lumOff val="25000"/>
                            </a:schemeClr>
                          </a:solidFill>
                          <a:latin typeface="+mn-lt"/>
                          <a:ea typeface="+mn-ea"/>
                          <a:cs typeface="+mn-cs"/>
                        </a:defRPr>
                      </a:pPr>
                      <a:t>[ЗНАЧЕНИЕ]</a:t>
                    </a:fld>
                    <a:endParaRPr lang="ru-RU"/>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33108834581797147"/>
                      <c:h val="0.19791651211835398"/>
                    </c:manualLayout>
                  </c15:layout>
                  <c15:dlblFieldTable/>
                  <c15:showDataLabelsRange val="0"/>
                </c:ext>
              </c:extLst>
            </c:dLbl>
            <c:dLbl>
              <c:idx val="2"/>
              <c:layout>
                <c:manualLayout>
                  <c:x val="-6.3091482649842268E-2"/>
                  <c:y val="0.11457826856434332"/>
                </c:manualLayout>
              </c:layout>
              <c:showLegendKey val="0"/>
              <c:showVal val="1"/>
              <c:showCatName val="1"/>
              <c:showSerName val="0"/>
              <c:showPercent val="0"/>
              <c:showBubbleSize val="0"/>
              <c:extLst>
                <c:ext xmlns:c15="http://schemas.microsoft.com/office/drawing/2012/chart" uri="{CE6537A1-D6FC-4f65-9D91-7224C49458BB}">
                  <c15:layout>
                    <c:manualLayout>
                      <c:w val="0.28391167192429023"/>
                      <c:h val="0.1938088829071332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Лист2!$A$10:$A$12</c:f>
              <c:strCache>
                <c:ptCount val="3"/>
                <c:pt idx="0">
                  <c:v>Ипотечные кредиты</c:v>
                </c:pt>
                <c:pt idx="1">
                  <c:v>Потребительские кредиты</c:v>
                </c:pt>
                <c:pt idx="2">
                  <c:v>Автокредиты</c:v>
                </c:pt>
              </c:strCache>
            </c:strRef>
          </c:cat>
          <c:val>
            <c:numRef>
              <c:f>Лист2!$C$10:$C$12</c:f>
              <c:numCache>
                <c:formatCode>0.00%</c:formatCode>
                <c:ptCount val="3"/>
                <c:pt idx="0">
                  <c:v>0.55157358638903398</c:v>
                </c:pt>
                <c:pt idx="1">
                  <c:v>0.44558737580362362</c:v>
                </c:pt>
                <c:pt idx="2">
                  <c:v>2.8390378073424424E-3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Лист2!$B$9</c:f>
              <c:strCache>
                <c:ptCount val="1"/>
                <c:pt idx="0">
                  <c:v>30.09.2017</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1.278772378516624E-2"/>
                  <c:y val="6.935917361474854E-2"/>
                </c:manualLayout>
              </c:layout>
              <c:showLegendKey val="0"/>
              <c:showVal val="1"/>
              <c:showCatName val="1"/>
              <c:showSerName val="0"/>
              <c:showPercent val="0"/>
              <c:showBubbleSize val="0"/>
              <c:extLst>
                <c:ext xmlns:c15="http://schemas.microsoft.com/office/drawing/2012/chart" uri="{CE6537A1-D6FC-4f65-9D91-7224C49458BB}">
                  <c15:layout>
                    <c:manualLayout>
                      <c:w val="0.23550724637681159"/>
                      <c:h val="0.25354416575790623"/>
                    </c:manualLayout>
                  </c15:layout>
                </c:ext>
              </c:extLst>
            </c:dLbl>
            <c:dLbl>
              <c:idx val="1"/>
              <c:tx>
                <c:rich>
                  <a:bodyPr/>
                  <a:lstStyle/>
                  <a:p>
                    <a:fld id="{CEA81268-1EE9-4BA2-B728-FD435A83BA8E}" type="CATEGORYNAME">
                      <a:rPr lang="ru-RU"/>
                      <a:pPr/>
                      <a:t>[ИМЯ КАТЕГОРИИ]</a:t>
                    </a:fld>
                    <a:r>
                      <a:rPr lang="ru-RU" baseline="0"/>
                      <a:t>; </a:t>
                    </a:r>
                  </a:p>
                  <a:p>
                    <a:fld id="{263FC1CA-BFB7-4702-A094-712737E07EC7}"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23524974204990678"/>
                  <c:y val="8.130956985526048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7345087298870246"/>
                      <c:h val="0.1954692209275367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Лист2!$A$10:$A$12</c:f>
              <c:strCache>
                <c:ptCount val="3"/>
                <c:pt idx="0">
                  <c:v>Ипотечные кредиты</c:v>
                </c:pt>
                <c:pt idx="1">
                  <c:v>Потребительские кредиты</c:v>
                </c:pt>
                <c:pt idx="2">
                  <c:v>Автокредиты</c:v>
                </c:pt>
              </c:strCache>
            </c:strRef>
          </c:cat>
          <c:val>
            <c:numRef>
              <c:f>Лист2!$B$10:$B$12</c:f>
              <c:numCache>
                <c:formatCode>0.00%</c:formatCode>
                <c:ptCount val="3"/>
                <c:pt idx="0">
                  <c:v>0.59463893567206971</c:v>
                </c:pt>
                <c:pt idx="1">
                  <c:v>0.47618991627443724</c:v>
                </c:pt>
                <c:pt idx="2">
                  <c:v>1.4222855476283521E-3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0297-36DE-4439-905B-67B125CD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1</Pages>
  <Words>14209</Words>
  <Characters>80992</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ИПОТЕЧНОЕ КРЕДИТОВАНИЕ В ПАО Сбербанк</dc:title>
  <dc:subject/>
  <dc:creator>Админ</dc:creator>
  <cp:keywords>кредитование ипотечное ипотека</cp:keywords>
  <dc:description/>
  <cp:lastModifiedBy>st-20@yandex.ru</cp:lastModifiedBy>
  <cp:revision>127</cp:revision>
  <dcterms:created xsi:type="dcterms:W3CDTF">2018-01-11T05:52:00Z</dcterms:created>
  <dcterms:modified xsi:type="dcterms:W3CDTF">2023-05-08T13:06:00Z</dcterms:modified>
</cp:coreProperties>
</file>