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35" w:rsidRDefault="00562F35" w:rsidP="0093402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62F35" w:rsidRPr="00562F35" w:rsidRDefault="00562F35" w:rsidP="0093402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562F3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Аудит финансовых результатов</w:t>
      </w:r>
    </w:p>
    <w:p w:rsidR="00562F35" w:rsidRDefault="00562F35" w:rsidP="0093402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Диплом</w:t>
      </w:r>
    </w:p>
    <w:p w:rsidR="00562F35" w:rsidRDefault="00562F35" w:rsidP="0093402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026" w:rsidRPr="00934026" w:rsidRDefault="00934026" w:rsidP="00934026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Введение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1. Теоретические основы аудита финансовых результатов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1.1 Финансовые результаты как объект аудита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1.2 Принципы и функции аудита финансовых результатов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1.3 Этапы аудита финансовых результатов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9340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Глава 2. Аудиторские процедуры аудита финансовых результатов</w:t>
      </w:r>
      <w:r w:rsidRPr="009340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ab/>
      </w:r>
      <w:r w:rsidR="0089229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23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2.1 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и направления аудита финансовых результатов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2.2 Установление уровня существенности и аудиторского риска при аудите финансовых результатов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>32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2.3 Информационная база аудита финансовых результатов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>37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2.4 Аудиторская проверка финансовых результатов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3. Оформление результатов аудиторской проверки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>55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3.1 Рабочие документы, полученные в результате аудиторских процедур</w:t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55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3.2 Оценка полученных аудиторских доказательств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>62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3.3 Формирование отчета аудитора по результатам аудита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>65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>70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 литературы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>74</w:t>
      </w:r>
    </w:p>
    <w:p w:rsidR="00934026" w:rsidRPr="00934026" w:rsidRDefault="00934026" w:rsidP="00934026">
      <w:pPr>
        <w:tabs>
          <w:tab w:val="right" w:leader="dot" w:pos="9214"/>
        </w:tabs>
        <w:spacing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</w:t>
      </w:r>
      <w:r w:rsidRPr="0093402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9229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94A90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</w:p>
    <w:p w:rsidR="00934026" w:rsidRDefault="00934026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 w:type="page"/>
      </w:r>
    </w:p>
    <w:p w:rsidR="00A75D8E" w:rsidRPr="00A75D8E" w:rsidRDefault="00A75D8E" w:rsidP="00A75D8E">
      <w:pPr>
        <w:spacing w:after="12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5D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Введение</w:t>
      </w:r>
    </w:p>
    <w:p w:rsidR="00A75D8E" w:rsidRDefault="00A75D8E" w:rsidP="00A75D8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успешного развития экономических отношений в Российской Федерации все большую значимость в системе управления коммерческим предприятием приобретает аудит бухгалтерской (финансовой) отчетности. Важная роль в ходе проведения аудита отводится аудиту финансовых результатов. </w:t>
      </w:r>
    </w:p>
    <w:p w:rsidR="006C6AFF" w:rsidRPr="006C6AFF" w:rsidRDefault="006C6AFF" w:rsidP="006C6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C6AFF">
        <w:rPr>
          <w:rFonts w:ascii="Times New Roman CYR" w:eastAsia="Times New Roman" w:hAnsi="Times New Roman CYR" w:cs="Times New Roman CYR"/>
          <w:b/>
          <w:sz w:val="28"/>
          <w:szCs w:val="28"/>
        </w:rPr>
        <w:t>Вернуться в каталог готовых дипломов и магистерских диссертаций –</w:t>
      </w:r>
    </w:p>
    <w:p w:rsidR="006C6AFF" w:rsidRPr="00A75D8E" w:rsidRDefault="0096654F" w:rsidP="006C6AF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9" w:history="1">
        <w:r w:rsidR="006C6AFF" w:rsidRPr="006C6AFF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http</w:t>
        </w:r>
        <w:r w:rsidR="006C6AFF" w:rsidRPr="006C6AFF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</w:rPr>
          <w:t>://учебники.информ2000.рф/</w:t>
        </w:r>
        <w:r w:rsidR="006C6AFF" w:rsidRPr="006C6AFF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diplom</w:t>
        </w:r>
        <w:r w:rsidR="006C6AFF" w:rsidRPr="006C6AFF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</w:rPr>
          <w:t>.</w:t>
        </w:r>
        <w:r w:rsidR="006C6AFF" w:rsidRPr="006C6AFF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shtml</w:t>
        </w:r>
      </w:hyperlink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позиции рыночной экономики прибыль является важнейшим оценочным показателем деятельности предприятия и рычагом управления любой коммерческой организацией. Нераспределенная прибыль выступает источником материального благополучия, как собственников, так и работников занятых на предприятии. </w:t>
      </w:r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эффективных управленческих решений внешними и внутренними пользователями должно основываться на достоверной информации о финансовых результатах. Важную роль в обеспечении достаточного уровня достоверности играет аудит.</w:t>
      </w:r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en-US"/>
        </w:rPr>
      </w:pPr>
      <w:r w:rsidRPr="00A75D8E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en-US"/>
        </w:rPr>
        <w:t>Прибыль выступает показателем, наиболее полно определяющим эффективность производства, качество и объем произведенной продукции, производительность труда, уровень себестоимости. Кроме того, прибыль оказывает стимулирующее влияние на укрепление коммерческого расчета и стимуляцию производства при любой форме собственности.</w:t>
      </w:r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="Calibri" w:hAnsi="Times New Roman" w:cs="Times New Roman"/>
          <w:b/>
          <w:snapToGrid w:val="0"/>
          <w:spacing w:val="-2"/>
          <w:sz w:val="28"/>
          <w:szCs w:val="28"/>
          <w:lang w:eastAsia="en-US"/>
        </w:rPr>
        <w:t xml:space="preserve">Актуальность </w:t>
      </w:r>
      <w:r w:rsidRPr="00A75D8E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en-US"/>
        </w:rPr>
        <w:t>темы дипломной работы обусловлена тем, что при аудиторской проверке особое внимание уделяется доходам и расходам, которые в конечном итоге формируют прибыль предприятия. Значение прибыли в современной экономике сложно переоценить.</w:t>
      </w:r>
      <w:r w:rsidRPr="00A75D8E">
        <w:rPr>
          <w:rFonts w:ascii="Times New Roman" w:eastAsia="Calibri" w:hAnsi="Times New Roman" w:cs="Times New Roman"/>
          <w:b/>
          <w:snapToGrid w:val="0"/>
          <w:spacing w:val="-2"/>
          <w:sz w:val="28"/>
          <w:szCs w:val="28"/>
          <w:lang w:eastAsia="en-US"/>
        </w:rPr>
        <w:t xml:space="preserve"> </w:t>
      </w:r>
      <w:r w:rsidRPr="00A75D8E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en-US"/>
        </w:rPr>
        <w:t xml:space="preserve">Как экономическая категория она характеризует финансовый результат коммерческой деятельности организации. </w:t>
      </w: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Практически все заинтересованные пользователи бухгалтерской (финансовой) отчетности уделяют особое внимание финансовым результатам. </w:t>
      </w:r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Для руководства предприятия финансовый результат выступает объектом анализа, информация которого применяется при принятии управленческих решений. Для собственников и персонала прибыль показывает эффективность использования собственности. Внешние пользователи оценивают финансовое положение коммерческой организации. Налоговые службы рассматривают налогооблагаемую прибыль с фискальной точки зрения. </w:t>
      </w:r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Объектом аудита финансовых результатов выступает бухгалтерская прибыль (убыток), которая представляет собой конечный финансовый результат, полученный за отчетный период на основании бухгалтерского учета хозяйственных операций предприятия и оценки статей бухгалтерского баланса согласно правилам, изложенным в Положении по ведению бухгалтерского учета и бухгалтерской отчетности в Российской Федерации. </w:t>
      </w:r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аудита финансовых результатов - выражение мнение о достоверности конечного финансового результата и бухгалтерской отчетности по финансовым результатам.</w:t>
      </w:r>
    </w:p>
    <w:p w:rsidR="00A75D8E" w:rsidRPr="00A75D8E" w:rsidRDefault="00A75D8E" w:rsidP="00A75D8E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Целью</w:t>
      </w: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дипломной работы является исследование аудиторских доказательств, подтверждающих правильность учета и отражения в отчетности финансовых результатов деятельности предприятия</w:t>
      </w:r>
      <w:r w:rsidR="003E6872">
        <w:rPr>
          <w:rFonts w:ascii="Times New Roman" w:eastAsiaTheme="minorHAnsi" w:hAnsi="Times New Roman" w:cs="Times New Roman"/>
          <w:sz w:val="28"/>
          <w:szCs w:val="28"/>
          <w:lang w:eastAsia="en-US"/>
        </w:rPr>
        <w:t>. А так же</w:t>
      </w: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исследование методики проведения аудита финансовых результатов в разрезе таких статей как, аудит доходов и расходов от основного вида деятельности и аудит доходов и расходов от прочих видов деятельности, </w:t>
      </w:r>
      <w:r w:rsidRPr="00A75D8E">
        <w:rPr>
          <w:rFonts w:ascii="Times New Roman" w:eastAsia="Calibri" w:hAnsi="Times New Roman" w:cs="Times New Roman"/>
          <w:sz w:val="28"/>
          <w:szCs w:val="28"/>
          <w:lang w:eastAsia="en-US"/>
        </w:rPr>
        <w:t>углубление теоретических знаний и получение практических навыков в составлении плана и проведения аудиторской проверки финансовых результатов;</w:t>
      </w:r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достижения этой цели в работе поставлены следующие </w:t>
      </w:r>
      <w:r w:rsidRPr="00A75D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A75D8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5D8E" w:rsidRPr="00A75D8E" w:rsidRDefault="00A75D8E" w:rsidP="00A75D8E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Изучить теоретические основы аудита учета финансовых результатов;</w:t>
      </w:r>
    </w:p>
    <w:p w:rsidR="00A75D8E" w:rsidRPr="00A75D8E" w:rsidRDefault="00A75D8E" w:rsidP="00A75D8E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D8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методику, этапы и направления аудиторской проверки финансовых результатов;</w:t>
      </w:r>
    </w:p>
    <w:p w:rsidR="00A75D8E" w:rsidRPr="00A75D8E" w:rsidRDefault="00A75D8E" w:rsidP="00A75D8E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Дать оценку соответствия бухгалтерской (финансовой) отчетности данным синтетического и аналитического учета составляющих конечного финансового результата.</w:t>
      </w:r>
    </w:p>
    <w:p w:rsidR="00A75D8E" w:rsidRPr="00A75D8E" w:rsidRDefault="00A75D8E" w:rsidP="00A75D8E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Осуществить проверку правильности формирования и отражения доходов и расходов от основного и прочих видов деятельности.</w:t>
      </w:r>
    </w:p>
    <w:p w:rsidR="00A75D8E" w:rsidRPr="00A75D8E" w:rsidRDefault="00A75D8E" w:rsidP="00A75D8E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Обобщить результаты исследования аудита при проверке финансовых результатах и привести рекомендации.</w:t>
      </w:r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Предметом </w:t>
      </w:r>
      <w:r w:rsidRPr="00A75D8E">
        <w:rPr>
          <w:rFonts w:ascii="Times New Roman" w:eastAsia="Calibri" w:hAnsi="Times New Roman" w:cs="Times New Roman"/>
          <w:sz w:val="28"/>
          <w:szCs w:val="28"/>
          <w:lang w:eastAsia="en-US"/>
        </w:rPr>
        <w:t>исследования в работе является аудит финансовых результатов.</w:t>
      </w:r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Объектом </w:t>
      </w:r>
      <w:r w:rsidRPr="00A75D8E">
        <w:rPr>
          <w:rFonts w:ascii="Times New Roman" w:eastAsia="Calibri" w:hAnsi="Times New Roman" w:cs="Times New Roman"/>
          <w:sz w:val="28"/>
          <w:szCs w:val="28"/>
          <w:lang w:eastAsia="en-US"/>
        </w:rPr>
        <w:t>исследования является ЗАО “Городской центр бронирования и туризма”</w:t>
      </w:r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="Calibri" w:hAnsi="Times New Roman" w:cs="Times New Roman"/>
          <w:sz w:val="28"/>
          <w:szCs w:val="28"/>
          <w:lang w:eastAsia="en-US"/>
        </w:rPr>
        <w:t>С 1996 года ЗАО “ГЦБиТ” работает с корпоративными клиентами и обслуживает деловые путешествия более тысячи российских и международных корпораций. Центральный офис “ГЦБиТ” насчитывает более 500 человек высококвалифицированных сотрудников.</w:t>
      </w:r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услугами, оказываемыми организацией являются авиаперелеты, ж/д транспорт, наземное обслуживание, </w:t>
      </w:r>
      <w:r w:rsidRPr="00A75D8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MICE</w:t>
      </w:r>
      <w:r w:rsidRPr="00A75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услуги, туризм.</w:t>
      </w:r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центр бронирования и туризма не подлежит обязательному аудиту.</w:t>
      </w:r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Источниками </w:t>
      </w: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исследования послужили действующие принципы, правила и методологические положения по аудиту, вытекающие из законодательных и нормативных документов по методике учета, анализа и аудита финансовых результатов хозяйствующих субъектов, принятых в РФ, требований международных стандартов учета и аудита, а также теоретические разработки отечественных и зарубежных ученых по исследуемой тематике.</w:t>
      </w:r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Проблемы становления теории и методики аудита финансовых результатов отражены в трудах отечественных ученых экономистов: С.М. Бычковой, Л.Т. Гиляровской, Ю.А. Данилевского, Н.П. Кондракова, Е.А. </w:t>
      </w: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Мизиковского, О.М. Островского, В.И. Подольского, Я.В. Соколова, А.Д. Шеремета и др.</w:t>
      </w:r>
    </w:p>
    <w:p w:rsidR="00A75D8E" w:rsidRPr="00A75D8E" w:rsidRDefault="00A75D8E" w:rsidP="00A75D8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Опыт зарубежных стран по аудиту финансовых результатов, его стандартизации и аудиторской деятельности в современных рыночных условиях освещен в работах Р. Адамса, Э.А. Аренса, Р. Доджа, Дж. Лоббека, Дж. Робертсона, О. Рейли, М.Б. Хирша, Ф.Л. Дефилза, Г.Р. Дженика и др. </w:t>
      </w:r>
    </w:p>
    <w:p w:rsidR="00F50379" w:rsidRDefault="00A75D8E" w:rsidP="00F50379">
      <w:pPr>
        <w:spacing w:after="420" w:line="480" w:lineRule="atLeast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F50379" w:rsidTr="00F50379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79" w:rsidRDefault="0096654F">
            <w:pPr>
              <w:spacing w:after="0" w:line="360" w:lineRule="auto"/>
              <w:textAlignment w:val="baseline"/>
              <w:rPr>
                <w:rFonts w:ascii="Arial" w:hAnsi="Arial" w:cs="Times New Roman"/>
                <w:color w:val="444444"/>
                <w:sz w:val="21"/>
                <w:szCs w:val="21"/>
                <w:u w:val="single"/>
              </w:rPr>
            </w:pPr>
            <w:hyperlink r:id="rId10" w:history="1">
              <w:r w:rsidR="00F50379">
                <w:rPr>
                  <w:rStyle w:val="af4"/>
                  <w:rFonts w:ascii="Arial" w:hAnsi="Arial" w:cs="Times New Roman"/>
                  <w:sz w:val="21"/>
                  <w:szCs w:val="21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F50379" w:rsidRDefault="0096654F">
            <w:pPr>
              <w:spacing w:after="0" w:line="360" w:lineRule="auto"/>
              <w:textAlignment w:val="baseline"/>
              <w:rPr>
                <w:rFonts w:ascii="Arial" w:hAnsi="Arial" w:cs="Times New Roman"/>
                <w:color w:val="444444"/>
                <w:sz w:val="21"/>
                <w:szCs w:val="21"/>
                <w:u w:val="single"/>
              </w:rPr>
            </w:pPr>
            <w:hyperlink r:id="rId11" w:history="1">
              <w:r w:rsidR="00F50379">
                <w:rPr>
                  <w:rStyle w:val="af4"/>
                  <w:rFonts w:ascii="Arial" w:hAnsi="Arial" w:cs="Times New Roman"/>
                  <w:sz w:val="21"/>
                  <w:szCs w:val="21"/>
                </w:rPr>
                <w:t>Рерайт текстов и уникализация 90 %</w:t>
              </w:r>
            </w:hyperlink>
          </w:p>
          <w:p w:rsidR="00F50379" w:rsidRDefault="0096654F">
            <w:pPr>
              <w:spacing w:after="0" w:line="360" w:lineRule="auto"/>
              <w:textAlignment w:val="baseline"/>
              <w:rPr>
                <w:rFonts w:ascii="Arial" w:hAnsi="Arial" w:cs="Times New Roman"/>
                <w:color w:val="444444"/>
                <w:sz w:val="21"/>
                <w:szCs w:val="21"/>
                <w:u w:val="single"/>
              </w:rPr>
            </w:pPr>
            <w:hyperlink r:id="rId12" w:history="1">
              <w:r w:rsidR="00F50379">
                <w:rPr>
                  <w:rStyle w:val="af4"/>
                  <w:rFonts w:ascii="Arial" w:hAnsi="Arial" w:cs="Times New Roman"/>
                  <w:sz w:val="21"/>
                  <w:szCs w:val="21"/>
                </w:rPr>
                <w:t>Написание по заказу контрольных, дипломов, диссертаций. . .</w:t>
              </w:r>
            </w:hyperlink>
          </w:p>
        </w:tc>
      </w:tr>
    </w:tbl>
    <w:p w:rsidR="00F50379" w:rsidRDefault="00F50379" w:rsidP="00F50379">
      <w:pPr>
        <w:spacing w:after="420" w:line="480" w:lineRule="atLeast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</w:p>
    <w:p w:rsidR="00A75D8E" w:rsidRDefault="00A75D8E">
      <w:pPr>
        <w:rPr>
          <w:rFonts w:ascii="Times New Roman" w:hAnsi="Times New Roman" w:cs="Times New Roman"/>
          <w:b/>
          <w:sz w:val="28"/>
          <w:szCs w:val="28"/>
        </w:rPr>
      </w:pPr>
    </w:p>
    <w:p w:rsidR="00647DDC" w:rsidRDefault="00AD5297" w:rsidP="00AD5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97">
        <w:rPr>
          <w:rFonts w:ascii="Times New Roman" w:hAnsi="Times New Roman" w:cs="Times New Roman"/>
          <w:b/>
          <w:sz w:val="28"/>
          <w:szCs w:val="28"/>
        </w:rPr>
        <w:t>Глава 1. Теоретические основы аудита финансовых результатов</w:t>
      </w:r>
    </w:p>
    <w:p w:rsidR="00AD5297" w:rsidRDefault="00AD5297" w:rsidP="00AD5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Финансовый результат как объект аудита</w:t>
      </w:r>
    </w:p>
    <w:p w:rsidR="00342EAB" w:rsidRPr="00342EAB" w:rsidRDefault="00D260F9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Финансовый результат является не только категорией экономики и бухгалтерского учета, но и объектом аудита. </w:t>
      </w:r>
      <w:r w:rsidR="00EE4A59">
        <w:rPr>
          <w:rFonts w:ascii="Times New Roman CYR" w:hAnsi="Times New Roman CYR" w:cs="Times New Roman CYR"/>
          <w:sz w:val="28"/>
          <w:szCs w:val="28"/>
        </w:rPr>
        <w:t>На сегодняшний день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одной из </w:t>
      </w:r>
      <w:r w:rsidR="00EE4A59">
        <w:rPr>
          <w:rFonts w:ascii="Times New Roman CYR" w:hAnsi="Times New Roman CYR" w:cs="Times New Roman CYR"/>
          <w:sz w:val="28"/>
          <w:szCs w:val="28"/>
        </w:rPr>
        <w:t>самых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актуальных проблем практики отечественного </w:t>
      </w:r>
      <w:r w:rsidR="00C97FC5">
        <w:rPr>
          <w:rFonts w:ascii="Times New Roman CYR" w:hAnsi="Times New Roman CYR" w:cs="Times New Roman CYR"/>
          <w:sz w:val="28"/>
          <w:szCs w:val="28"/>
        </w:rPr>
        <w:t>аудита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является </w:t>
      </w:r>
      <w:r w:rsidR="00EE4A59">
        <w:rPr>
          <w:rFonts w:ascii="Times New Roman CYR" w:hAnsi="Times New Roman CYR" w:cs="Times New Roman CYR"/>
          <w:sz w:val="28"/>
          <w:szCs w:val="28"/>
        </w:rPr>
        <w:t>аудит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доходов </w:t>
      </w:r>
      <w:r w:rsidR="00EE4A59">
        <w:rPr>
          <w:rFonts w:ascii="Times New Roman CYR" w:hAnsi="Times New Roman CYR" w:cs="Times New Roman CYR"/>
          <w:sz w:val="28"/>
          <w:szCs w:val="28"/>
        </w:rPr>
        <w:t>и порядка формирования финансового результата деятельности предприятия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, в том числе организаций. Одним из направлений развития </w:t>
      </w:r>
      <w:r w:rsidR="00A1282E">
        <w:rPr>
          <w:rFonts w:ascii="Times New Roman CYR" w:hAnsi="Times New Roman CYR" w:cs="Times New Roman CYR"/>
          <w:sz w:val="28"/>
          <w:szCs w:val="28"/>
        </w:rPr>
        <w:t>данного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процесса является переосмысление </w:t>
      </w:r>
      <w:r w:rsidR="00A1282E">
        <w:rPr>
          <w:rFonts w:ascii="Times New Roman CYR" w:hAnsi="Times New Roman CYR" w:cs="Times New Roman CYR"/>
          <w:sz w:val="28"/>
          <w:szCs w:val="28"/>
        </w:rPr>
        <w:t>некоторых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теоретических понятий.</w:t>
      </w:r>
    </w:p>
    <w:p w:rsidR="00550ED5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 xml:space="preserve">В настоящее время понятие «доход» не </w:t>
      </w:r>
      <w:r w:rsidR="003B2B0D">
        <w:rPr>
          <w:rFonts w:ascii="Times New Roman CYR" w:hAnsi="Times New Roman CYR" w:cs="Times New Roman CYR"/>
          <w:sz w:val="28"/>
          <w:szCs w:val="28"/>
        </w:rPr>
        <w:t>имеет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однозначного </w:t>
      </w:r>
      <w:r w:rsidR="003B2B0D">
        <w:rPr>
          <w:rFonts w:ascii="Times New Roman CYR" w:hAnsi="Times New Roman CYR" w:cs="Times New Roman CYR"/>
          <w:sz w:val="28"/>
          <w:szCs w:val="28"/>
        </w:rPr>
        <w:t>определения. В одном источнике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он рассматривается как результат производственно</w:t>
      </w:r>
      <w:r w:rsidR="003B2B0D">
        <w:rPr>
          <w:rFonts w:ascii="Times New Roman CYR" w:hAnsi="Times New Roman CYR" w:cs="Times New Roman CYR"/>
          <w:sz w:val="28"/>
          <w:szCs w:val="28"/>
        </w:rPr>
        <w:t>й 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хозяйственной деятельности организации, </w:t>
      </w:r>
      <w:r w:rsidR="003B2B0D">
        <w:rPr>
          <w:rFonts w:ascii="Times New Roman CYR" w:hAnsi="Times New Roman CYR" w:cs="Times New Roman CYR"/>
          <w:sz w:val="28"/>
          <w:szCs w:val="28"/>
        </w:rPr>
        <w:t>определяемый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как разница между стоимостью реализованной продукции</w:t>
      </w:r>
      <w:r w:rsidR="003B2B0D">
        <w:rPr>
          <w:rFonts w:ascii="Times New Roman CYR" w:hAnsi="Times New Roman CYR" w:cs="Times New Roman CYR"/>
          <w:sz w:val="28"/>
          <w:szCs w:val="28"/>
        </w:rPr>
        <w:t>, выполненных работ, оказанных услуг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и всеми пр</w:t>
      </w:r>
      <w:r w:rsidR="003B2B0D">
        <w:rPr>
          <w:rFonts w:ascii="Times New Roman CYR" w:hAnsi="Times New Roman CYR" w:cs="Times New Roman CYR"/>
          <w:sz w:val="28"/>
          <w:szCs w:val="28"/>
        </w:rPr>
        <w:t>оизведенными затратами, в другом источнике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- как сумма</w:t>
      </w:r>
      <w:r w:rsidR="003B2B0D" w:rsidRPr="003B2B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2B0D" w:rsidRPr="00342EAB">
        <w:rPr>
          <w:rFonts w:ascii="Times New Roman CYR" w:hAnsi="Times New Roman CYR" w:cs="Times New Roman CYR"/>
          <w:sz w:val="28"/>
          <w:szCs w:val="28"/>
        </w:rPr>
        <w:t xml:space="preserve">фонда оплаты труда </w:t>
      </w:r>
      <w:r w:rsidR="003B2B0D">
        <w:rPr>
          <w:rFonts w:ascii="Times New Roman CYR" w:hAnsi="Times New Roman CYR" w:cs="Times New Roman CYR"/>
          <w:sz w:val="28"/>
          <w:szCs w:val="28"/>
        </w:rPr>
        <w:t xml:space="preserve">работников предприятия и </w:t>
      </w:r>
      <w:r w:rsidRPr="00342EAB">
        <w:rPr>
          <w:rFonts w:ascii="Times New Roman CYR" w:hAnsi="Times New Roman CYR" w:cs="Times New Roman CYR"/>
          <w:sz w:val="28"/>
          <w:szCs w:val="28"/>
        </w:rPr>
        <w:t>прибыли и</w:t>
      </w:r>
      <w:r w:rsidR="003B2B0D">
        <w:rPr>
          <w:rFonts w:ascii="Times New Roman CYR" w:hAnsi="Times New Roman CYR" w:cs="Times New Roman CYR"/>
          <w:sz w:val="28"/>
          <w:szCs w:val="28"/>
        </w:rPr>
        <w:t>, в третьем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- как выручка от реализации продукции</w:t>
      </w:r>
      <w:r w:rsidR="003B2B0D">
        <w:rPr>
          <w:rFonts w:ascii="Times New Roman CYR" w:hAnsi="Times New Roman CYR" w:cs="Times New Roman CYR"/>
          <w:sz w:val="28"/>
          <w:szCs w:val="28"/>
        </w:rPr>
        <w:t>, работ, услуг</w:t>
      </w:r>
      <w:r w:rsidRPr="00342EAB">
        <w:rPr>
          <w:rFonts w:ascii="Times New Roman CYR" w:hAnsi="Times New Roman CYR" w:cs="Times New Roman CYR"/>
          <w:sz w:val="28"/>
          <w:szCs w:val="28"/>
        </w:rPr>
        <w:t>. [</w:t>
      </w:r>
      <w:r w:rsidR="00550ED5">
        <w:rPr>
          <w:rFonts w:ascii="Times New Roman CYR" w:hAnsi="Times New Roman CYR" w:cs="Times New Roman CYR"/>
          <w:sz w:val="28"/>
          <w:szCs w:val="28"/>
        </w:rPr>
        <w:t>37]</w:t>
      </w:r>
      <w:r w:rsidR="00C97FC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2EAB" w:rsidRPr="00342EAB" w:rsidRDefault="002829A5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Большое количество исследований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на предмет соответствия прибыли, исчисленной </w:t>
      </w:r>
      <w:r>
        <w:rPr>
          <w:rFonts w:ascii="Times New Roman CYR" w:hAnsi="Times New Roman CYR" w:cs="Times New Roman CYR"/>
          <w:sz w:val="28"/>
          <w:szCs w:val="28"/>
        </w:rPr>
        <w:t>для бухгалтерского учета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>, ее экономическому содержанию привели к раз</w:t>
      </w:r>
      <w:r w:rsidR="00924C0F">
        <w:rPr>
          <w:rFonts w:ascii="Times New Roman CYR" w:hAnsi="Times New Roman CYR" w:cs="Times New Roman CYR"/>
          <w:sz w:val="28"/>
          <w:szCs w:val="28"/>
        </w:rPr>
        <w:t>личию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таких понятий, как «бухгалтерская» </w:t>
      </w:r>
      <w:r w:rsidR="00924C0F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="00E2680D">
        <w:rPr>
          <w:rFonts w:ascii="Times New Roman CYR" w:hAnsi="Times New Roman CYR" w:cs="Times New Roman CYR"/>
          <w:sz w:val="28"/>
          <w:szCs w:val="28"/>
        </w:rPr>
        <w:t>балансовая</w:t>
      </w:r>
      <w:r w:rsidR="00924C0F">
        <w:rPr>
          <w:rFonts w:ascii="Times New Roman CYR" w:hAnsi="Times New Roman CYR" w:cs="Times New Roman CYR"/>
          <w:sz w:val="28"/>
          <w:szCs w:val="28"/>
        </w:rPr>
        <w:t xml:space="preserve"> прибыль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и «экономическая» прибыль.</w:t>
      </w:r>
    </w:p>
    <w:p w:rsidR="00C97FC5" w:rsidRPr="001A0F9B" w:rsidRDefault="00342EAB" w:rsidP="00C97F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 xml:space="preserve">В общем виде прибыль </w:t>
      </w:r>
      <w:r w:rsidR="00DA7CDE">
        <w:rPr>
          <w:rFonts w:ascii="Times New Roman CYR" w:hAnsi="Times New Roman CYR" w:cs="Times New Roman CYR"/>
          <w:sz w:val="28"/>
          <w:szCs w:val="28"/>
        </w:rPr>
        <w:t>можно определить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как разность между совокупной выручкой </w:t>
      </w:r>
      <w:r w:rsidR="002829A5">
        <w:rPr>
          <w:rFonts w:ascii="Times New Roman CYR" w:hAnsi="Times New Roman CYR" w:cs="Times New Roman CYR"/>
          <w:sz w:val="28"/>
          <w:szCs w:val="28"/>
        </w:rPr>
        <w:t>и совокупными издержками.</w:t>
      </w:r>
      <w:r w:rsidR="001A0F9B" w:rsidRPr="001A0F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2EAB">
        <w:rPr>
          <w:rFonts w:ascii="Times New Roman CYR" w:hAnsi="Times New Roman CYR" w:cs="Times New Roman CYR"/>
          <w:sz w:val="28"/>
          <w:szCs w:val="28"/>
        </w:rPr>
        <w:t>[</w:t>
      </w:r>
      <w:r w:rsidR="001A0F9B">
        <w:rPr>
          <w:rFonts w:ascii="Times New Roman CYR" w:hAnsi="Times New Roman CYR" w:cs="Times New Roman CYR"/>
          <w:sz w:val="28"/>
          <w:szCs w:val="28"/>
        </w:rPr>
        <w:t>39</w:t>
      </w:r>
      <w:r w:rsidR="001A0F9B" w:rsidRPr="001A0F9B">
        <w:rPr>
          <w:rFonts w:ascii="Times New Roman CYR" w:hAnsi="Times New Roman CYR" w:cs="Times New Roman CYR"/>
          <w:sz w:val="28"/>
          <w:szCs w:val="28"/>
        </w:rPr>
        <w:t>]</w:t>
      </w:r>
    </w:p>
    <w:p w:rsidR="00342EAB" w:rsidRPr="00342EAB" w:rsidRDefault="00DA7CDE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TR - ТС =π,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 xml:space="preserve">где TR - совокупная выручка (доход); 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lastRenderedPageBreak/>
        <w:t xml:space="preserve">ТС - совокупные издержки; 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>π  - прибыль.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 xml:space="preserve">По мнению П.А. Левчаева, как экономическая категория </w:t>
      </w:r>
      <w:r w:rsidR="00A65FE2">
        <w:rPr>
          <w:rFonts w:ascii="Times New Roman CYR" w:hAnsi="Times New Roman CYR" w:cs="Times New Roman CYR"/>
          <w:sz w:val="28"/>
          <w:szCs w:val="28"/>
        </w:rPr>
        <w:t xml:space="preserve">прибыль 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отражает чистый доход, </w:t>
      </w:r>
      <w:r w:rsidR="00A65FE2">
        <w:rPr>
          <w:rFonts w:ascii="Times New Roman CYR" w:hAnsi="Times New Roman CYR" w:cs="Times New Roman CYR"/>
          <w:sz w:val="28"/>
          <w:szCs w:val="28"/>
        </w:rPr>
        <w:t>который был создан</w:t>
      </w:r>
      <w:r w:rsidR="00F42467" w:rsidRPr="00F424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467" w:rsidRPr="00342EAB">
        <w:rPr>
          <w:rFonts w:ascii="Times New Roman CYR" w:hAnsi="Times New Roman CYR" w:cs="Times New Roman CYR"/>
          <w:sz w:val="28"/>
          <w:szCs w:val="28"/>
        </w:rPr>
        <w:t>в процессе предпринимательской деятельности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в сфере материального производства</w:t>
      </w:r>
      <w:r w:rsidR="003B1550">
        <w:rPr>
          <w:rFonts w:ascii="Times New Roman CYR" w:hAnsi="Times New Roman CYR" w:cs="Times New Roman CYR"/>
          <w:sz w:val="28"/>
          <w:szCs w:val="28"/>
        </w:rPr>
        <w:t>.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[</w:t>
      </w:r>
      <w:r w:rsidR="003B1550">
        <w:rPr>
          <w:rFonts w:ascii="Times New Roman CYR" w:hAnsi="Times New Roman CYR" w:cs="Times New Roman CYR"/>
          <w:sz w:val="28"/>
          <w:szCs w:val="28"/>
        </w:rPr>
        <w:t>37]</w:t>
      </w:r>
    </w:p>
    <w:p w:rsidR="00342EAB" w:rsidRPr="00D260F9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260F9">
        <w:rPr>
          <w:rFonts w:ascii="Times New Roman CYR" w:hAnsi="Times New Roman CYR" w:cs="Times New Roman CYR"/>
          <w:sz w:val="28"/>
          <w:szCs w:val="28"/>
        </w:rPr>
        <w:t>С экономической точки зрения прибыль</w:t>
      </w:r>
      <w:r w:rsidR="001E012E">
        <w:rPr>
          <w:rFonts w:ascii="Times New Roman CYR" w:hAnsi="Times New Roman CYR" w:cs="Times New Roman CYR"/>
          <w:sz w:val="28"/>
          <w:szCs w:val="28"/>
        </w:rPr>
        <w:t xml:space="preserve"> можно представить в виде разности</w:t>
      </w:r>
      <w:r w:rsidRPr="00D260F9">
        <w:rPr>
          <w:rFonts w:ascii="Times New Roman CYR" w:hAnsi="Times New Roman CYR" w:cs="Times New Roman CYR"/>
          <w:sz w:val="28"/>
          <w:szCs w:val="28"/>
        </w:rPr>
        <w:t xml:space="preserve"> между денежными</w:t>
      </w:r>
      <w:r w:rsidR="001E012E" w:rsidRPr="001E01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012E" w:rsidRPr="00D260F9">
        <w:rPr>
          <w:rFonts w:ascii="Times New Roman CYR" w:hAnsi="Times New Roman CYR" w:cs="Times New Roman CYR"/>
          <w:sz w:val="28"/>
          <w:szCs w:val="28"/>
        </w:rPr>
        <w:t>выплатами</w:t>
      </w:r>
      <w:r w:rsidR="001E012E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D260F9">
        <w:rPr>
          <w:rFonts w:ascii="Times New Roman CYR" w:hAnsi="Times New Roman CYR" w:cs="Times New Roman CYR"/>
          <w:sz w:val="28"/>
          <w:szCs w:val="28"/>
        </w:rPr>
        <w:t xml:space="preserve"> поступлениями, а с хозяйственной - </w:t>
      </w:r>
      <w:r w:rsidR="001E012E">
        <w:rPr>
          <w:rFonts w:ascii="Times New Roman CYR" w:hAnsi="Times New Roman CYR" w:cs="Times New Roman CYR"/>
          <w:sz w:val="28"/>
          <w:szCs w:val="28"/>
        </w:rPr>
        <w:t>как</w:t>
      </w:r>
      <w:r w:rsidRPr="00D260F9">
        <w:rPr>
          <w:rFonts w:ascii="Times New Roman CYR" w:hAnsi="Times New Roman CYR" w:cs="Times New Roman CYR"/>
          <w:sz w:val="28"/>
          <w:szCs w:val="28"/>
        </w:rPr>
        <w:t xml:space="preserve"> разность между имущественным </w:t>
      </w:r>
      <w:r w:rsidR="001E012E">
        <w:rPr>
          <w:rFonts w:ascii="Times New Roman CYR" w:hAnsi="Times New Roman CYR" w:cs="Times New Roman CYR"/>
          <w:sz w:val="28"/>
          <w:szCs w:val="28"/>
        </w:rPr>
        <w:t>положением</w:t>
      </w:r>
      <w:r w:rsidRPr="00D260F9">
        <w:rPr>
          <w:rFonts w:ascii="Times New Roman CYR" w:hAnsi="Times New Roman CYR" w:cs="Times New Roman CYR"/>
          <w:sz w:val="28"/>
          <w:szCs w:val="28"/>
        </w:rPr>
        <w:t xml:space="preserve"> предприятия на конец</w:t>
      </w:r>
      <w:r w:rsidR="001E012E">
        <w:rPr>
          <w:rFonts w:ascii="Times New Roman CYR" w:hAnsi="Times New Roman CYR" w:cs="Times New Roman CYR"/>
          <w:sz w:val="28"/>
          <w:szCs w:val="28"/>
        </w:rPr>
        <w:t xml:space="preserve"> периода</w:t>
      </w:r>
      <w:r w:rsidRPr="00D260F9">
        <w:rPr>
          <w:rFonts w:ascii="Times New Roman CYR" w:hAnsi="Times New Roman CYR" w:cs="Times New Roman CYR"/>
          <w:sz w:val="28"/>
          <w:szCs w:val="28"/>
        </w:rPr>
        <w:t xml:space="preserve"> и начало. [23</w:t>
      </w:r>
      <w:r w:rsidR="00F56BC0">
        <w:rPr>
          <w:rFonts w:ascii="Times New Roman CYR" w:hAnsi="Times New Roman CYR" w:cs="Times New Roman CYR"/>
          <w:sz w:val="28"/>
          <w:szCs w:val="28"/>
        </w:rPr>
        <w:t>]</w:t>
      </w:r>
    </w:p>
    <w:p w:rsidR="00342EAB" w:rsidRPr="00D260F9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260F9">
        <w:rPr>
          <w:rFonts w:ascii="Times New Roman CYR" w:hAnsi="Times New Roman CYR" w:cs="Times New Roman CYR"/>
          <w:sz w:val="28"/>
          <w:szCs w:val="28"/>
        </w:rPr>
        <w:t xml:space="preserve">Первая </w:t>
      </w:r>
      <w:r w:rsidR="00D260F9" w:rsidRPr="00D260F9">
        <w:rPr>
          <w:rFonts w:ascii="Times New Roman CYR" w:hAnsi="Times New Roman CYR" w:cs="Times New Roman CYR"/>
          <w:sz w:val="28"/>
          <w:szCs w:val="28"/>
        </w:rPr>
        <w:t>представляет собой</w:t>
      </w:r>
      <w:r w:rsidRPr="00D260F9">
        <w:rPr>
          <w:rFonts w:ascii="Times New Roman CYR" w:hAnsi="Times New Roman CYR" w:cs="Times New Roman CYR"/>
          <w:sz w:val="28"/>
          <w:szCs w:val="28"/>
        </w:rPr>
        <w:t xml:space="preserve"> результат реализации </w:t>
      </w:r>
      <w:r w:rsidR="009D4FDD">
        <w:rPr>
          <w:rFonts w:ascii="Times New Roman CYR" w:hAnsi="Times New Roman CYR" w:cs="Times New Roman CYR"/>
          <w:sz w:val="28"/>
          <w:szCs w:val="28"/>
        </w:rPr>
        <w:t>продукции</w:t>
      </w:r>
      <w:r w:rsidRPr="00D260F9">
        <w:rPr>
          <w:rFonts w:ascii="Times New Roman CYR" w:hAnsi="Times New Roman CYR" w:cs="Times New Roman CYR"/>
          <w:sz w:val="28"/>
          <w:szCs w:val="28"/>
        </w:rPr>
        <w:t xml:space="preserve"> и услуг, </w:t>
      </w:r>
      <w:r w:rsidR="009D4FDD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Pr="00D260F9">
        <w:rPr>
          <w:rFonts w:ascii="Times New Roman CYR" w:hAnsi="Times New Roman CYR" w:cs="Times New Roman CYR"/>
          <w:sz w:val="28"/>
          <w:szCs w:val="28"/>
        </w:rPr>
        <w:t xml:space="preserve">вторая </w:t>
      </w:r>
      <w:r w:rsidR="009D4FDD">
        <w:rPr>
          <w:rFonts w:ascii="Times New Roman CYR" w:hAnsi="Times New Roman CYR" w:cs="Times New Roman CYR"/>
          <w:sz w:val="28"/>
          <w:szCs w:val="28"/>
        </w:rPr>
        <w:t>это</w:t>
      </w:r>
      <w:r w:rsidRPr="00D260F9">
        <w:rPr>
          <w:rFonts w:ascii="Times New Roman CYR" w:hAnsi="Times New Roman CYR" w:cs="Times New Roman CYR"/>
          <w:sz w:val="28"/>
          <w:szCs w:val="28"/>
        </w:rPr>
        <w:t xml:space="preserve"> результат работы капитала. </w:t>
      </w:r>
      <w:r w:rsidR="00F26F40">
        <w:rPr>
          <w:rFonts w:ascii="Times New Roman CYR" w:hAnsi="Times New Roman CYR" w:cs="Times New Roman CYR"/>
          <w:sz w:val="28"/>
          <w:szCs w:val="28"/>
        </w:rPr>
        <w:t>Такая идея принадлежала</w:t>
      </w:r>
      <w:r w:rsidRPr="00D260F9">
        <w:rPr>
          <w:rFonts w:ascii="Times New Roman CYR" w:hAnsi="Times New Roman CYR" w:cs="Times New Roman CYR"/>
          <w:sz w:val="28"/>
          <w:szCs w:val="28"/>
        </w:rPr>
        <w:t xml:space="preserve"> Давиду Соломону, который исходил из предпосылки, что концепция прибыли н</w:t>
      </w:r>
      <w:r w:rsidR="002254D3">
        <w:rPr>
          <w:rFonts w:ascii="Times New Roman CYR" w:hAnsi="Times New Roman CYR" w:cs="Times New Roman CYR"/>
          <w:sz w:val="28"/>
          <w:szCs w:val="28"/>
        </w:rPr>
        <w:t xml:space="preserve">еобходима </w:t>
      </w:r>
      <w:r w:rsidRPr="00D260F9">
        <w:rPr>
          <w:rFonts w:ascii="Times New Roman CYR" w:hAnsi="Times New Roman CYR" w:cs="Times New Roman CYR"/>
          <w:sz w:val="28"/>
          <w:szCs w:val="28"/>
        </w:rPr>
        <w:t>для</w:t>
      </w:r>
      <w:r w:rsidR="00E2680D" w:rsidRPr="00D260F9">
        <w:rPr>
          <w:rFonts w:ascii="Times New Roman CYR" w:hAnsi="Times New Roman CYR" w:cs="Times New Roman CYR"/>
          <w:sz w:val="28"/>
          <w:szCs w:val="28"/>
        </w:rPr>
        <w:t xml:space="preserve"> целей, представленных в схеме 1.1</w:t>
      </w:r>
      <w:r w:rsidRPr="00D260F9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E2680D" w:rsidRPr="00E2680D" w:rsidRDefault="0096654F" w:rsidP="00E2680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9" type="#_x0000_t109" style="position:absolute;left:0;text-align:left;margin-left:51.4pt;margin-top:11.65pt;width:5in;height:30.1pt;z-index:251705344">
            <v:textbox>
              <w:txbxContent>
                <w:p w:rsidR="007977A4" w:rsidRPr="00E2680D" w:rsidRDefault="007977A4" w:rsidP="00E26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68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Концепция прибыли</w:t>
                  </w:r>
                </w:p>
              </w:txbxContent>
            </v:textbox>
          </v:shape>
        </w:pict>
      </w:r>
    </w:p>
    <w:p w:rsidR="00E2680D" w:rsidRPr="00E2680D" w:rsidRDefault="00E2680D" w:rsidP="00E2680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E2680D" w:rsidRPr="00E2680D" w:rsidRDefault="0096654F" w:rsidP="00E2680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221.35pt;margin-top:.15pt;width:0;height:21.8pt;z-index:251711488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123" type="#_x0000_t32" style="position:absolute;left:0;text-align:left;margin-left:337.75pt;margin-top:.15pt;width:24.25pt;height:21.8pt;z-index:251709440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122" type="#_x0000_t32" style="position:absolute;left:0;text-align:left;margin-left:85.75pt;margin-top:.15pt;width:32.65pt;height:21.8pt;flip:x;z-index:251708416" o:connectortype="straight">
            <v:stroke endarrow="block"/>
          </v:shape>
        </w:pict>
      </w:r>
    </w:p>
    <w:p w:rsidR="00E2680D" w:rsidRPr="00E2680D" w:rsidRDefault="0096654F" w:rsidP="00E2680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120" style="position:absolute;left:0;text-align:left;margin-left:7.05pt;margin-top:5.3pt;width:111.35pt;height:62.1pt;z-index:251706368">
            <v:textbox>
              <w:txbxContent>
                <w:p w:rsidR="007977A4" w:rsidRPr="00E2680D" w:rsidRDefault="007977A4" w:rsidP="00E2680D">
                  <w:pPr>
                    <w:jc w:val="center"/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Исчисление </w:t>
                  </w:r>
                  <w:r w:rsidRPr="00342EA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налогов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124" style="position:absolute;left:0;text-align:left;margin-left:159.4pt;margin-top:5.3pt;width:124.75pt;height:62.1pt;z-index:251710464">
            <v:textbox>
              <w:txbxContent>
                <w:p w:rsidR="007977A4" w:rsidRPr="00E2680D" w:rsidRDefault="007977A4" w:rsidP="00E26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68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кредиторов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121" style="position:absolute;left:0;text-align:left;margin-left:320.15pt;margin-top:5.3pt;width:125.05pt;height:62.1pt;z-index:251707392">
            <v:textbox>
              <w:txbxContent>
                <w:p w:rsidR="007977A4" w:rsidRPr="00E2680D" w:rsidRDefault="007977A4" w:rsidP="00E268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68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 инвестиционной политики</w:t>
                  </w:r>
                </w:p>
              </w:txbxContent>
            </v:textbox>
          </v:rect>
        </w:pict>
      </w:r>
    </w:p>
    <w:p w:rsidR="00E2680D" w:rsidRPr="00E2680D" w:rsidRDefault="00E2680D" w:rsidP="00E2680D">
      <w:pPr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E2680D" w:rsidRPr="00E2680D" w:rsidRDefault="00E2680D" w:rsidP="00E2680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E2680D" w:rsidRPr="00E2680D" w:rsidRDefault="00E2680D" w:rsidP="0046783A">
      <w:pPr>
        <w:spacing w:before="100" w:beforeAutospacing="1"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680D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E2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Концепция прибыли Д.Соломона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>Бухгалтерская трактовка прибыли при</w:t>
      </w:r>
      <w:r w:rsidR="002254D3">
        <w:rPr>
          <w:rFonts w:ascii="Times New Roman CYR" w:hAnsi="Times New Roman CYR" w:cs="Times New Roman CYR"/>
          <w:sz w:val="28"/>
          <w:szCs w:val="28"/>
        </w:rPr>
        <w:t>менима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для первой цели и неприемлема для третей. Формула Д</w:t>
      </w:r>
      <w:r w:rsidR="002254D3">
        <w:rPr>
          <w:rFonts w:ascii="Times New Roman CYR" w:hAnsi="Times New Roman CYR" w:cs="Times New Roman CYR"/>
          <w:sz w:val="28"/>
          <w:szCs w:val="28"/>
        </w:rPr>
        <w:t>авида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Соломона представлена </w:t>
      </w:r>
      <w:r w:rsidR="00C97FC5">
        <w:rPr>
          <w:rFonts w:ascii="Times New Roman CYR" w:hAnsi="Times New Roman CYR" w:cs="Times New Roman CYR"/>
          <w:sz w:val="28"/>
          <w:szCs w:val="28"/>
        </w:rPr>
        <w:t>на схеме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C97FC5">
        <w:rPr>
          <w:rFonts w:ascii="Times New Roman CYR" w:hAnsi="Times New Roman CYR" w:cs="Times New Roman CYR"/>
          <w:sz w:val="28"/>
          <w:szCs w:val="28"/>
        </w:rPr>
        <w:t>.</w:t>
      </w:r>
      <w:r w:rsidR="00E2680D">
        <w:rPr>
          <w:rFonts w:ascii="Times New Roman CYR" w:hAnsi="Times New Roman CYR" w:cs="Times New Roman CYR"/>
          <w:sz w:val="28"/>
          <w:szCs w:val="28"/>
        </w:rPr>
        <w:t>2</w:t>
      </w:r>
      <w:r w:rsidRPr="00342EAB">
        <w:rPr>
          <w:rFonts w:ascii="Times New Roman CYR" w:hAnsi="Times New Roman CYR" w:cs="Times New Roman CYR"/>
          <w:sz w:val="28"/>
          <w:szCs w:val="28"/>
        </w:rPr>
        <w:t>:</w:t>
      </w:r>
    </w:p>
    <w:tbl>
      <w:tblPr>
        <w:tblpPr w:leftFromText="180" w:rightFromText="180" w:vertAnchor="text" w:tblpX="-244" w:tblpY="250"/>
        <w:tblW w:w="5127" w:type="pct"/>
        <w:tblLayout w:type="fixed"/>
        <w:tblLook w:val="01E0" w:firstRow="1" w:lastRow="1" w:firstColumn="1" w:lastColumn="1" w:noHBand="0" w:noVBand="0"/>
      </w:tblPr>
      <w:tblGrid>
        <w:gridCol w:w="1640"/>
        <w:gridCol w:w="291"/>
        <w:gridCol w:w="1497"/>
        <w:gridCol w:w="317"/>
        <w:gridCol w:w="1920"/>
        <w:gridCol w:w="285"/>
        <w:gridCol w:w="1920"/>
        <w:gridCol w:w="317"/>
        <w:gridCol w:w="1916"/>
      </w:tblGrid>
      <w:tr w:rsidR="00E2680D" w:rsidRPr="003E0797" w:rsidTr="00E2680D">
        <w:trPr>
          <w:trHeight w:val="412"/>
        </w:trPr>
        <w:tc>
          <w:tcPr>
            <w:tcW w:w="812" w:type="pct"/>
            <w:tcBorders>
              <w:bottom w:val="single" w:sz="4" w:space="0" w:color="auto"/>
            </w:tcBorders>
          </w:tcPr>
          <w:p w:rsidR="00E2680D" w:rsidRPr="00250B0A" w:rsidRDefault="00E2680D" w:rsidP="00E2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E2680D" w:rsidRPr="00250B0A" w:rsidRDefault="00E2680D" w:rsidP="00E2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E2680D" w:rsidRPr="00250B0A" w:rsidRDefault="00E2680D" w:rsidP="00E2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E2680D" w:rsidRPr="00250B0A" w:rsidRDefault="00E2680D" w:rsidP="00E2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D" w:rsidRPr="00250B0A" w:rsidRDefault="00E2680D" w:rsidP="0022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0A">
              <w:rPr>
                <w:rFonts w:ascii="Times New Roman" w:hAnsi="Times New Roman" w:cs="Times New Roman"/>
                <w:sz w:val="20"/>
                <w:szCs w:val="20"/>
              </w:rPr>
              <w:t>Внереализацион</w:t>
            </w:r>
            <w:r w:rsidR="00250B0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50B0A">
              <w:rPr>
                <w:rFonts w:ascii="Times New Roman" w:hAnsi="Times New Roman" w:cs="Times New Roman"/>
                <w:sz w:val="20"/>
                <w:szCs w:val="20"/>
              </w:rPr>
              <w:t>ные изменения стоимости активов в течение отчетного периода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E2680D" w:rsidRPr="00250B0A" w:rsidRDefault="00E2680D" w:rsidP="00E2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D" w:rsidRPr="00250B0A" w:rsidRDefault="00E2680D" w:rsidP="0022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0A">
              <w:rPr>
                <w:rFonts w:ascii="Times New Roman" w:hAnsi="Times New Roman" w:cs="Times New Roman"/>
                <w:sz w:val="20"/>
                <w:szCs w:val="20"/>
              </w:rPr>
              <w:t>Внереализацион</w:t>
            </w:r>
            <w:r w:rsidR="00250B0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50B0A">
              <w:rPr>
                <w:rFonts w:ascii="Times New Roman" w:hAnsi="Times New Roman" w:cs="Times New Roman"/>
                <w:sz w:val="20"/>
                <w:szCs w:val="20"/>
              </w:rPr>
              <w:t>ные изменения стоимости</w:t>
            </w:r>
            <w:r w:rsidRPr="00250B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0B0A">
              <w:rPr>
                <w:rFonts w:ascii="Times New Roman" w:hAnsi="Times New Roman" w:cs="Times New Roman"/>
                <w:sz w:val="20"/>
                <w:szCs w:val="20"/>
              </w:rPr>
              <w:t xml:space="preserve">активов в </w:t>
            </w:r>
            <w:r w:rsidR="002254D3">
              <w:rPr>
                <w:rFonts w:ascii="Times New Roman" w:hAnsi="Times New Roman" w:cs="Times New Roman"/>
                <w:sz w:val="20"/>
                <w:szCs w:val="20"/>
              </w:rPr>
              <w:t>предыдущие</w:t>
            </w:r>
            <w:r w:rsidRPr="00250B0A">
              <w:rPr>
                <w:rFonts w:ascii="Times New Roman" w:hAnsi="Times New Roman" w:cs="Times New Roman"/>
                <w:sz w:val="20"/>
                <w:szCs w:val="20"/>
              </w:rPr>
              <w:t xml:space="preserve"> периоды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:rsidR="00E2680D" w:rsidRPr="00250B0A" w:rsidRDefault="00E2680D" w:rsidP="00E2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D" w:rsidRPr="00250B0A" w:rsidRDefault="00E2680D" w:rsidP="0022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0A">
              <w:rPr>
                <w:rFonts w:ascii="Times New Roman" w:hAnsi="Times New Roman" w:cs="Times New Roman"/>
                <w:sz w:val="20"/>
                <w:szCs w:val="20"/>
              </w:rPr>
              <w:t>Внереализацион</w:t>
            </w:r>
            <w:r w:rsidR="00250B0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50B0A">
              <w:rPr>
                <w:rFonts w:ascii="Times New Roman" w:hAnsi="Times New Roman" w:cs="Times New Roman"/>
                <w:sz w:val="20"/>
                <w:szCs w:val="20"/>
              </w:rPr>
              <w:t xml:space="preserve">ные изменения стоимости активов в </w:t>
            </w:r>
            <w:r w:rsidR="002254D3">
              <w:rPr>
                <w:rFonts w:ascii="Times New Roman" w:hAnsi="Times New Roman" w:cs="Times New Roman"/>
                <w:sz w:val="20"/>
                <w:szCs w:val="20"/>
              </w:rPr>
              <w:t>предстоящие</w:t>
            </w:r>
            <w:r w:rsidRPr="00250B0A">
              <w:rPr>
                <w:rFonts w:ascii="Times New Roman" w:hAnsi="Times New Roman" w:cs="Times New Roman"/>
                <w:sz w:val="20"/>
                <w:szCs w:val="20"/>
              </w:rPr>
              <w:t xml:space="preserve"> пе</w:t>
            </w:r>
            <w:r w:rsidR="00250B0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50B0A">
              <w:rPr>
                <w:rFonts w:ascii="Times New Roman" w:hAnsi="Times New Roman" w:cs="Times New Roman"/>
                <w:sz w:val="20"/>
                <w:szCs w:val="20"/>
              </w:rPr>
              <w:t>риоды</w:t>
            </w:r>
          </w:p>
        </w:tc>
      </w:tr>
      <w:tr w:rsidR="00E2680D" w:rsidRPr="003E0797" w:rsidTr="00E2680D">
        <w:trPr>
          <w:trHeight w:val="661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D" w:rsidRPr="00250B0A" w:rsidRDefault="00E2680D" w:rsidP="00E2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0A">
              <w:rPr>
                <w:rFonts w:ascii="Times New Roman" w:hAnsi="Times New Roman" w:cs="Times New Roman"/>
                <w:sz w:val="20"/>
                <w:szCs w:val="20"/>
              </w:rPr>
              <w:t>Экономическая прибыль</w:t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:rsidR="00E2680D" w:rsidRPr="00250B0A" w:rsidRDefault="00E2680D" w:rsidP="00E26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0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D" w:rsidRPr="00250B0A" w:rsidRDefault="00E2680D" w:rsidP="00E2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0A">
              <w:rPr>
                <w:rFonts w:ascii="Times New Roman" w:hAnsi="Times New Roman" w:cs="Times New Roman"/>
                <w:sz w:val="20"/>
                <w:szCs w:val="20"/>
              </w:rPr>
              <w:t>Бухгалтерская прибыль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:rsidR="00E2680D" w:rsidRPr="00250B0A" w:rsidRDefault="00E2680D" w:rsidP="00E26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0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D" w:rsidRPr="00250B0A" w:rsidRDefault="00E2680D" w:rsidP="00E2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E2680D" w:rsidRPr="00250B0A" w:rsidRDefault="00E2680D" w:rsidP="00E26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0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D" w:rsidRPr="00250B0A" w:rsidRDefault="00E2680D" w:rsidP="00E2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:rsidR="00E2680D" w:rsidRPr="00250B0A" w:rsidRDefault="00E2680D" w:rsidP="00E26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0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D" w:rsidRPr="00250B0A" w:rsidRDefault="00E2680D" w:rsidP="00E2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80D" w:rsidRPr="003E0797" w:rsidTr="00E2680D">
        <w:trPr>
          <w:trHeight w:val="427"/>
        </w:trPr>
        <w:tc>
          <w:tcPr>
            <w:tcW w:w="812" w:type="pct"/>
            <w:tcBorders>
              <w:top w:val="single" w:sz="4" w:space="0" w:color="auto"/>
            </w:tcBorders>
          </w:tcPr>
          <w:p w:rsidR="00E2680D" w:rsidRPr="003E0797" w:rsidRDefault="00E2680D" w:rsidP="00E2680D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</w:tcPr>
          <w:p w:rsidR="00E2680D" w:rsidRPr="003E0797" w:rsidRDefault="00E2680D" w:rsidP="00E2680D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E2680D" w:rsidRPr="003E0797" w:rsidRDefault="00E2680D" w:rsidP="00E2680D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E2680D" w:rsidRPr="003E0797" w:rsidRDefault="00E2680D" w:rsidP="00E2680D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D" w:rsidRPr="003E0797" w:rsidRDefault="00E2680D" w:rsidP="00E2680D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</w:tcPr>
          <w:p w:rsidR="00E2680D" w:rsidRPr="003E0797" w:rsidRDefault="00E2680D" w:rsidP="00E2680D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D" w:rsidRPr="003E0797" w:rsidRDefault="00E2680D" w:rsidP="00E2680D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</w:tcPr>
          <w:p w:rsidR="00E2680D" w:rsidRPr="003E0797" w:rsidRDefault="00E2680D" w:rsidP="00E2680D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D" w:rsidRPr="003E0797" w:rsidRDefault="00E2680D" w:rsidP="00E2680D">
            <w:pPr>
              <w:rPr>
                <w:sz w:val="20"/>
                <w:szCs w:val="20"/>
              </w:rPr>
            </w:pPr>
          </w:p>
        </w:tc>
      </w:tr>
    </w:tbl>
    <w:p w:rsidR="00C97FC5" w:rsidRPr="00C97FC5" w:rsidRDefault="00C97FC5" w:rsidP="002254D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C97FC5">
        <w:rPr>
          <w:rFonts w:ascii="Times New Roman" w:hAnsi="Times New Roman" w:cs="Times New Roman"/>
          <w:sz w:val="28"/>
          <w:szCs w:val="28"/>
        </w:rPr>
        <w:t>Схема 1.</w:t>
      </w:r>
      <w:r w:rsidR="00E2680D">
        <w:rPr>
          <w:rFonts w:ascii="Times New Roman" w:hAnsi="Times New Roman" w:cs="Times New Roman"/>
          <w:sz w:val="28"/>
          <w:szCs w:val="28"/>
        </w:rPr>
        <w:t>2</w:t>
      </w:r>
      <w:r w:rsidRPr="00C97FC5">
        <w:rPr>
          <w:rFonts w:ascii="Times New Roman" w:hAnsi="Times New Roman" w:cs="Times New Roman"/>
          <w:sz w:val="28"/>
          <w:szCs w:val="28"/>
        </w:rPr>
        <w:t xml:space="preserve"> Формула Давида Соломона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 xml:space="preserve">Определения бухгалтерской </w:t>
      </w:r>
      <w:r w:rsidR="009A31D9" w:rsidRPr="00342EAB">
        <w:rPr>
          <w:rFonts w:ascii="Times New Roman CYR" w:hAnsi="Times New Roman CYR" w:cs="Times New Roman CYR"/>
          <w:sz w:val="28"/>
          <w:szCs w:val="28"/>
        </w:rPr>
        <w:t>прибыли,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31D9">
        <w:rPr>
          <w:rFonts w:ascii="Times New Roman CYR" w:hAnsi="Times New Roman CYR" w:cs="Times New Roman CYR"/>
          <w:sz w:val="28"/>
          <w:szCs w:val="28"/>
        </w:rPr>
        <w:t>как правило, основываются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на двух </w:t>
      </w:r>
      <w:r w:rsidR="009A31D9">
        <w:rPr>
          <w:rFonts w:ascii="Times New Roman CYR" w:hAnsi="Times New Roman CYR" w:cs="Times New Roman CYR"/>
          <w:sz w:val="28"/>
          <w:szCs w:val="28"/>
        </w:rPr>
        <w:lastRenderedPageBreak/>
        <w:t>базовых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концепциях: концепция поддержания благосостояния, </w:t>
      </w:r>
      <w:r w:rsidR="009A31D9">
        <w:rPr>
          <w:rFonts w:ascii="Times New Roman CYR" w:hAnsi="Times New Roman CYR" w:cs="Times New Roman CYR"/>
          <w:sz w:val="28"/>
          <w:szCs w:val="28"/>
        </w:rPr>
        <w:t>другими словами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сохранения капитала,</w:t>
      </w:r>
      <w:r w:rsidR="009A31D9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концепция эффективности, или наращения капитала. </w:t>
      </w:r>
    </w:p>
    <w:p w:rsidR="00342EAB" w:rsidRPr="00342EAB" w:rsidRDefault="008F2BCD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первой концепцией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финансовый результат есть прирост в течение отчетного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собственного капитала (средств, вложенных собственниками)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и является результатом у</w:t>
      </w:r>
      <w:r>
        <w:rPr>
          <w:rFonts w:ascii="Times New Roman CYR" w:hAnsi="Times New Roman CYR" w:cs="Times New Roman CYR"/>
          <w:sz w:val="28"/>
          <w:szCs w:val="28"/>
        </w:rPr>
        <w:t xml:space="preserve">величения 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благосостояния фирмы. </w:t>
      </w:r>
    </w:p>
    <w:p w:rsidR="00342EAB" w:rsidRPr="00342EAB" w:rsidRDefault="00A359B9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Данная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концепция восходит к</w:t>
      </w:r>
      <w:r>
        <w:rPr>
          <w:rFonts w:ascii="Times New Roman CYR" w:hAnsi="Times New Roman CYR" w:cs="Times New Roman CYR"/>
          <w:sz w:val="28"/>
          <w:szCs w:val="28"/>
        </w:rPr>
        <w:t xml:space="preserve"> мысли,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высказанной Адамом Смитом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о том, что прибыль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сумма, которая </w:t>
      </w:r>
      <w:r>
        <w:rPr>
          <w:rFonts w:ascii="Times New Roman CYR" w:hAnsi="Times New Roman CYR" w:cs="Times New Roman CYR"/>
          <w:sz w:val="28"/>
          <w:szCs w:val="28"/>
        </w:rPr>
        <w:t>должна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быть расходована без посягательств на капитал, а также к </w:t>
      </w:r>
      <w:r>
        <w:rPr>
          <w:rFonts w:ascii="Times New Roman CYR" w:hAnsi="Times New Roman CYR" w:cs="Times New Roman CYR"/>
          <w:sz w:val="28"/>
          <w:szCs w:val="28"/>
        </w:rPr>
        <w:t>изречению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Джона Хикса, уточнившему </w:t>
      </w:r>
      <w:r>
        <w:rPr>
          <w:rFonts w:ascii="Times New Roman CYR" w:hAnsi="Times New Roman CYR" w:cs="Times New Roman CYR"/>
          <w:sz w:val="28"/>
          <w:szCs w:val="28"/>
        </w:rPr>
        <w:t>данную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мысль, согласно которому прибыль </w:t>
      </w:r>
      <w:r>
        <w:rPr>
          <w:rFonts w:ascii="Times New Roman CYR" w:hAnsi="Times New Roman CYR" w:cs="Times New Roman CYR"/>
          <w:sz w:val="28"/>
          <w:szCs w:val="28"/>
        </w:rPr>
        <w:t>является суммой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, которую можно израсходовать в течение </w:t>
      </w:r>
      <w:r>
        <w:rPr>
          <w:rFonts w:ascii="Times New Roman CYR" w:hAnsi="Times New Roman CYR" w:cs="Times New Roman CYR"/>
          <w:sz w:val="28"/>
          <w:szCs w:val="28"/>
        </w:rPr>
        <w:t>определенного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временного промежутка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и в конце этого периода иметь т</w:t>
      </w:r>
      <w:r>
        <w:rPr>
          <w:rFonts w:ascii="Times New Roman CYR" w:hAnsi="Times New Roman CYR" w:cs="Times New Roman CYR"/>
          <w:sz w:val="28"/>
          <w:szCs w:val="28"/>
        </w:rPr>
        <w:t>акой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же достаток,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и в начале</w:t>
      </w:r>
      <w:r w:rsidR="000A2126" w:rsidRPr="000A2126">
        <w:rPr>
          <w:rFonts w:ascii="Times New Roman CYR" w:hAnsi="Times New Roman CYR" w:cs="Times New Roman CYR"/>
          <w:sz w:val="28"/>
          <w:szCs w:val="28"/>
        </w:rPr>
        <w:t>.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[20</w:t>
      </w:r>
      <w:r w:rsidR="005F7744" w:rsidRPr="005F7744">
        <w:rPr>
          <w:rFonts w:ascii="Times New Roman CYR" w:hAnsi="Times New Roman CYR" w:cs="Times New Roman CYR"/>
          <w:sz w:val="28"/>
          <w:szCs w:val="28"/>
        </w:rPr>
        <w:t>]</w:t>
      </w:r>
    </w:p>
    <w:p w:rsidR="00342EAB" w:rsidRPr="00342EAB" w:rsidRDefault="00A02F5A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Эту концепцию еще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называют концепцией прибыли, </w:t>
      </w:r>
      <w:r>
        <w:rPr>
          <w:rFonts w:ascii="Times New Roman CYR" w:hAnsi="Times New Roman CYR" w:cs="Times New Roman CYR"/>
          <w:sz w:val="28"/>
          <w:szCs w:val="28"/>
        </w:rPr>
        <w:t>базирующейся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на изменениях в активах и пассивах (в активе представлены средства,  в пассиве - источники). Это </w:t>
      </w:r>
      <w:r>
        <w:rPr>
          <w:rFonts w:ascii="Times New Roman CYR" w:hAnsi="Times New Roman CYR" w:cs="Times New Roman CYR"/>
          <w:sz w:val="28"/>
          <w:szCs w:val="28"/>
        </w:rPr>
        <w:t>связано с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тем, что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таком подходе выручка или </w:t>
      </w:r>
      <w:r>
        <w:rPr>
          <w:rFonts w:ascii="Times New Roman CYR" w:hAnsi="Times New Roman CYR" w:cs="Times New Roman CYR"/>
          <w:sz w:val="28"/>
          <w:szCs w:val="28"/>
        </w:rPr>
        <w:t>другие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доходы могут быть </w:t>
      </w:r>
      <w:r w:rsidRPr="00342EAB">
        <w:rPr>
          <w:rFonts w:ascii="Times New Roman CYR" w:hAnsi="Times New Roman CYR" w:cs="Times New Roman CYR"/>
          <w:sz w:val="28"/>
          <w:szCs w:val="28"/>
        </w:rPr>
        <w:t>признанн</w:t>
      </w:r>
      <w:r>
        <w:rPr>
          <w:rFonts w:ascii="Times New Roman CYR" w:hAnsi="Times New Roman CYR" w:cs="Times New Roman CYR"/>
          <w:sz w:val="28"/>
          <w:szCs w:val="28"/>
        </w:rPr>
        <w:t>ыми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только вследствие увеличения </w:t>
      </w:r>
      <w:r>
        <w:rPr>
          <w:rFonts w:ascii="Times New Roman CYR" w:hAnsi="Times New Roman CYR" w:cs="Times New Roman CYR"/>
          <w:sz w:val="28"/>
          <w:szCs w:val="28"/>
        </w:rPr>
        <w:t>определенного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актива или уменьшения </w:t>
      </w:r>
      <w:r>
        <w:rPr>
          <w:rFonts w:ascii="Times New Roman CYR" w:hAnsi="Times New Roman CYR" w:cs="Times New Roman CYR"/>
          <w:sz w:val="28"/>
          <w:szCs w:val="28"/>
        </w:rPr>
        <w:t>определенного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обязательства, и, с</w:t>
      </w:r>
      <w:r>
        <w:rPr>
          <w:rFonts w:ascii="Times New Roman CYR" w:hAnsi="Times New Roman CYR" w:cs="Times New Roman CYR"/>
          <w:sz w:val="28"/>
          <w:szCs w:val="28"/>
        </w:rPr>
        <w:t>ледовательно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>, расход не может быть признан, если он не</w:t>
      </w:r>
      <w:r>
        <w:rPr>
          <w:rFonts w:ascii="Times New Roman CYR" w:hAnsi="Times New Roman CYR" w:cs="Times New Roman CYR"/>
          <w:sz w:val="28"/>
          <w:szCs w:val="28"/>
        </w:rPr>
        <w:t xml:space="preserve"> был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вызван уменьшением актива или увеличением обязательства. </w:t>
      </w:r>
    </w:p>
    <w:p w:rsidR="00342EAB" w:rsidRPr="00342EAB" w:rsidRDefault="00127D80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Иначе говоря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>, прибыль представляет собой увеличение</w:t>
      </w:r>
      <w:r>
        <w:rPr>
          <w:rFonts w:ascii="Times New Roman CYR" w:hAnsi="Times New Roman CYR" w:cs="Times New Roman CYR"/>
          <w:sz w:val="28"/>
          <w:szCs w:val="28"/>
        </w:rPr>
        <w:t xml:space="preserve"> тех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экономических ресурсов, </w:t>
      </w:r>
      <w:r>
        <w:rPr>
          <w:rFonts w:ascii="Times New Roman CYR" w:hAnsi="Times New Roman CYR" w:cs="Times New Roman CYR"/>
          <w:sz w:val="28"/>
          <w:szCs w:val="28"/>
        </w:rPr>
        <w:t>которые есть у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предприятия, а убыток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уменьшение этих ресурсов</w:t>
      </w:r>
      <w:r w:rsidR="00CF6BE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>[</w:t>
      </w:r>
      <w:r w:rsidR="00CF6BEA">
        <w:rPr>
          <w:rFonts w:ascii="Times New Roman CYR" w:hAnsi="Times New Roman CYR" w:cs="Times New Roman CYR"/>
          <w:sz w:val="28"/>
          <w:szCs w:val="28"/>
        </w:rPr>
        <w:t>51]</w:t>
      </w:r>
    </w:p>
    <w:p w:rsidR="00342EAB" w:rsidRPr="00342EAB" w:rsidRDefault="00076D9D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второй концепцией прибыль является разницей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между доходами и расходами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и мерило</w:t>
      </w:r>
      <w:r w:rsidR="003D29C1">
        <w:rPr>
          <w:rFonts w:ascii="Times New Roman CYR" w:hAnsi="Times New Roman CYR" w:cs="Times New Roman CYR"/>
          <w:sz w:val="28"/>
          <w:szCs w:val="28"/>
        </w:rPr>
        <w:t>м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эффективности деятельности </w:t>
      </w:r>
      <w:r w:rsidR="003D29C1">
        <w:rPr>
          <w:rFonts w:ascii="Times New Roman CYR" w:hAnsi="Times New Roman CYR" w:cs="Times New Roman CYR"/>
          <w:sz w:val="28"/>
          <w:szCs w:val="28"/>
        </w:rPr>
        <w:t xml:space="preserve">конкретного 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предприятия и его руководства. </w:t>
      </w:r>
    </w:p>
    <w:p w:rsidR="00342EAB" w:rsidRPr="00AB2F05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>Прибыль</w:t>
      </w:r>
      <w:r w:rsidR="005F6444">
        <w:rPr>
          <w:rFonts w:ascii="Times New Roman CYR" w:hAnsi="Times New Roman CYR" w:cs="Times New Roman CYR"/>
          <w:sz w:val="28"/>
          <w:szCs w:val="28"/>
        </w:rPr>
        <w:t xml:space="preserve"> в рамках этой концепции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444">
        <w:rPr>
          <w:rFonts w:ascii="Times New Roman CYR" w:hAnsi="Times New Roman CYR" w:cs="Times New Roman CYR"/>
          <w:sz w:val="28"/>
          <w:szCs w:val="28"/>
        </w:rPr>
        <w:t>выступает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результатом </w:t>
      </w:r>
      <w:r w:rsidR="005F6444">
        <w:rPr>
          <w:rFonts w:ascii="Times New Roman CYR" w:hAnsi="Times New Roman CYR" w:cs="Times New Roman CYR"/>
          <w:sz w:val="28"/>
          <w:szCs w:val="28"/>
        </w:rPr>
        <w:t>правильного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разнесения </w:t>
      </w:r>
      <w:r w:rsidR="00940068">
        <w:rPr>
          <w:rFonts w:ascii="Times New Roman CYR" w:hAnsi="Times New Roman CYR" w:cs="Times New Roman CYR"/>
          <w:sz w:val="28"/>
          <w:szCs w:val="28"/>
        </w:rPr>
        <w:t xml:space="preserve">расходов и 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выручки по соответствующим отчетным периодам, а большинство неденежных активов и пассивов </w:t>
      </w:r>
      <w:r w:rsidR="00940068">
        <w:rPr>
          <w:rFonts w:ascii="Times New Roman CYR" w:hAnsi="Times New Roman CYR" w:cs="Times New Roman CYR"/>
          <w:sz w:val="28"/>
          <w:szCs w:val="28"/>
        </w:rPr>
        <w:t>представляют собой результат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2EAB">
        <w:rPr>
          <w:rFonts w:ascii="Times New Roman CYR" w:hAnsi="Times New Roman CYR" w:cs="Times New Roman CYR"/>
          <w:sz w:val="28"/>
          <w:szCs w:val="28"/>
        </w:rPr>
        <w:lastRenderedPageBreak/>
        <w:t>такого разнесения. Корректное ра</w:t>
      </w:r>
      <w:r w:rsidR="00940068">
        <w:rPr>
          <w:rFonts w:ascii="Times New Roman CYR" w:hAnsi="Times New Roman CYR" w:cs="Times New Roman CYR"/>
          <w:sz w:val="28"/>
          <w:szCs w:val="28"/>
        </w:rPr>
        <w:t>спределение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доходов и расходов подразумевает </w:t>
      </w:r>
      <w:r w:rsidR="00016D81" w:rsidRPr="00342EAB">
        <w:rPr>
          <w:rFonts w:ascii="Times New Roman CYR" w:hAnsi="Times New Roman CYR" w:cs="Times New Roman CYR"/>
          <w:sz w:val="28"/>
          <w:szCs w:val="28"/>
        </w:rPr>
        <w:t>соот</w:t>
      </w:r>
      <w:r w:rsidR="00016D81">
        <w:rPr>
          <w:rFonts w:ascii="Times New Roman CYR" w:hAnsi="Times New Roman CYR" w:cs="Times New Roman CYR"/>
          <w:sz w:val="28"/>
          <w:szCs w:val="28"/>
        </w:rPr>
        <w:t>ветствие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в данном отчетном периоде «усилий» (расходов) и соо</w:t>
      </w:r>
      <w:r w:rsidR="00940068">
        <w:rPr>
          <w:rFonts w:ascii="Times New Roman CYR" w:hAnsi="Times New Roman CYR" w:cs="Times New Roman CYR"/>
          <w:sz w:val="28"/>
          <w:szCs w:val="28"/>
        </w:rPr>
        <w:t>тносящихся с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0068">
        <w:rPr>
          <w:rFonts w:ascii="Times New Roman CYR" w:hAnsi="Times New Roman CYR" w:cs="Times New Roman CYR"/>
          <w:sz w:val="28"/>
          <w:szCs w:val="28"/>
        </w:rPr>
        <w:t>н</w:t>
      </w:r>
      <w:r w:rsidRPr="00342EAB">
        <w:rPr>
          <w:rFonts w:ascii="Times New Roman CYR" w:hAnsi="Times New Roman CYR" w:cs="Times New Roman CYR"/>
          <w:sz w:val="28"/>
          <w:szCs w:val="28"/>
        </w:rPr>
        <w:t>им</w:t>
      </w:r>
      <w:r w:rsidR="00940068">
        <w:rPr>
          <w:rFonts w:ascii="Times New Roman CYR" w:hAnsi="Times New Roman CYR" w:cs="Times New Roman CYR"/>
          <w:sz w:val="28"/>
          <w:szCs w:val="28"/>
        </w:rPr>
        <w:t>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«достижений» (доходов)</w:t>
      </w:r>
      <w:r w:rsidR="00AB2F05" w:rsidRPr="00AB2F05">
        <w:rPr>
          <w:rFonts w:ascii="Times New Roman CYR" w:hAnsi="Times New Roman CYR" w:cs="Times New Roman CYR"/>
          <w:sz w:val="28"/>
          <w:szCs w:val="28"/>
        </w:rPr>
        <w:t>.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[</w:t>
      </w:r>
      <w:r w:rsidR="00AB2F05" w:rsidRPr="00AB2F05">
        <w:rPr>
          <w:rFonts w:ascii="Times New Roman CYR" w:hAnsi="Times New Roman CYR" w:cs="Times New Roman CYR"/>
          <w:sz w:val="28"/>
          <w:szCs w:val="28"/>
        </w:rPr>
        <w:t>3</w:t>
      </w:r>
      <w:r w:rsidR="00AB2F05">
        <w:rPr>
          <w:rFonts w:ascii="Times New Roman CYR" w:hAnsi="Times New Roman CYR" w:cs="Times New Roman CYR"/>
          <w:sz w:val="28"/>
          <w:szCs w:val="28"/>
        </w:rPr>
        <w:t>1]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="00016D81">
        <w:rPr>
          <w:rFonts w:ascii="Times New Roman CYR" w:hAnsi="Times New Roman CYR" w:cs="Times New Roman CYR"/>
          <w:sz w:val="28"/>
          <w:szCs w:val="28"/>
        </w:rPr>
        <w:t>данном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подходе доходы и расходы, </w:t>
      </w:r>
      <w:r w:rsidR="00016D81">
        <w:rPr>
          <w:rFonts w:ascii="Times New Roman CYR" w:hAnsi="Times New Roman CYR" w:cs="Times New Roman CYR"/>
          <w:sz w:val="28"/>
          <w:szCs w:val="28"/>
        </w:rPr>
        <w:t>которые относятся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к будущим периодам, </w:t>
      </w:r>
      <w:r w:rsidR="00016D81">
        <w:rPr>
          <w:rFonts w:ascii="Times New Roman CYR" w:hAnsi="Times New Roman CYR" w:cs="Times New Roman CYR"/>
          <w:sz w:val="28"/>
          <w:szCs w:val="28"/>
        </w:rPr>
        <w:t>должны быть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признаны в качестве актива или пассива вне зависимости от того, </w:t>
      </w:r>
      <w:r w:rsidR="00016D81">
        <w:rPr>
          <w:rFonts w:ascii="Times New Roman CYR" w:hAnsi="Times New Roman CYR" w:cs="Times New Roman CYR"/>
          <w:sz w:val="28"/>
          <w:szCs w:val="28"/>
        </w:rPr>
        <w:t>являет ли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собой такой актив или пассив реальный будущий при</w:t>
      </w:r>
      <w:r w:rsidR="001C345A">
        <w:rPr>
          <w:rFonts w:ascii="Times New Roman CYR" w:hAnsi="Times New Roman CYR" w:cs="Times New Roman CYR"/>
          <w:sz w:val="28"/>
          <w:szCs w:val="28"/>
        </w:rPr>
        <w:t>ход или расход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экономических ресурсов (динамическая модель баланса, где актив </w:t>
      </w:r>
      <w:r w:rsidR="00001E7A">
        <w:rPr>
          <w:rFonts w:ascii="Times New Roman CYR" w:hAnsi="Times New Roman CYR" w:cs="Times New Roman CYR"/>
          <w:sz w:val="28"/>
          <w:szCs w:val="28"/>
        </w:rPr>
        <w:t>представлен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как расходы, переходящие в затраты, а пассив - как доходы, которые </w:t>
      </w:r>
      <w:r w:rsidR="00001E7A">
        <w:rPr>
          <w:rFonts w:ascii="Times New Roman CYR" w:hAnsi="Times New Roman CYR" w:cs="Times New Roman CYR"/>
          <w:sz w:val="28"/>
          <w:szCs w:val="28"/>
        </w:rPr>
        <w:t>становятся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ценностями). На </w:t>
      </w:r>
      <w:r w:rsidR="00517C65">
        <w:rPr>
          <w:rFonts w:ascii="Times New Roman CYR" w:hAnsi="Times New Roman CYR" w:cs="Times New Roman CYR"/>
          <w:sz w:val="28"/>
          <w:szCs w:val="28"/>
        </w:rPr>
        <w:t>данном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подходе, по существу, </w:t>
      </w:r>
      <w:r w:rsidR="00517C65">
        <w:rPr>
          <w:rFonts w:ascii="Times New Roman CYR" w:hAnsi="Times New Roman CYR" w:cs="Times New Roman CYR"/>
          <w:sz w:val="28"/>
          <w:szCs w:val="28"/>
        </w:rPr>
        <w:t>базируется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концепция двойной записи в бухгалтерском учете, </w:t>
      </w:r>
      <w:r w:rsidR="0032187C">
        <w:rPr>
          <w:rFonts w:ascii="Times New Roman CYR" w:hAnsi="Times New Roman CYR" w:cs="Times New Roman CYR"/>
          <w:sz w:val="28"/>
          <w:szCs w:val="28"/>
        </w:rPr>
        <w:t>с помощью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которой </w:t>
      </w:r>
      <w:r w:rsidR="0032187C">
        <w:rPr>
          <w:rFonts w:ascii="Times New Roman CYR" w:hAnsi="Times New Roman CYR" w:cs="Times New Roman CYR"/>
          <w:sz w:val="28"/>
          <w:szCs w:val="28"/>
        </w:rPr>
        <w:t>определяется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двойной финансовый результат: как </w:t>
      </w:r>
      <w:r w:rsidR="0032187C">
        <w:rPr>
          <w:rFonts w:ascii="Times New Roman CYR" w:hAnsi="Times New Roman CYR" w:cs="Times New Roman CYR"/>
          <w:sz w:val="28"/>
          <w:szCs w:val="28"/>
        </w:rPr>
        <w:t>при</w:t>
      </w:r>
      <w:r w:rsidRPr="00342EAB">
        <w:rPr>
          <w:rFonts w:ascii="Times New Roman CYR" w:hAnsi="Times New Roman CYR" w:cs="Times New Roman CYR"/>
          <w:sz w:val="28"/>
          <w:szCs w:val="28"/>
        </w:rPr>
        <w:t>ращение собственного капитала (статистическая модель баланса) и как разн</w:t>
      </w:r>
      <w:r w:rsidR="0032187C">
        <w:rPr>
          <w:rFonts w:ascii="Times New Roman CYR" w:hAnsi="Times New Roman CYR" w:cs="Times New Roman CYR"/>
          <w:sz w:val="28"/>
          <w:szCs w:val="28"/>
        </w:rPr>
        <w:t>ость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между доходами и расходами (финансовая модель)</w:t>
      </w:r>
      <w:r w:rsidR="0032187C">
        <w:rPr>
          <w:rFonts w:ascii="Times New Roman CYR" w:hAnsi="Times New Roman CYR" w:cs="Times New Roman CYR"/>
          <w:sz w:val="28"/>
          <w:szCs w:val="28"/>
        </w:rPr>
        <w:t>. [</w:t>
      </w:r>
      <w:r w:rsidR="00AB2F05" w:rsidRPr="00F50379">
        <w:rPr>
          <w:rFonts w:ascii="Times New Roman CYR" w:hAnsi="Times New Roman CYR" w:cs="Times New Roman CYR"/>
          <w:sz w:val="28"/>
          <w:szCs w:val="28"/>
        </w:rPr>
        <w:t>19</w:t>
      </w:r>
      <w:r w:rsidR="0032187C">
        <w:rPr>
          <w:rFonts w:ascii="Times New Roman CYR" w:hAnsi="Times New Roman CYR" w:cs="Times New Roman CYR"/>
          <w:sz w:val="28"/>
          <w:szCs w:val="28"/>
        </w:rPr>
        <w:t>]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>В мировой практике в настоящ</w:t>
      </w:r>
      <w:r w:rsidR="002956AF">
        <w:rPr>
          <w:rFonts w:ascii="Times New Roman CYR" w:hAnsi="Times New Roman CYR" w:cs="Times New Roman CYR"/>
          <w:sz w:val="28"/>
          <w:szCs w:val="28"/>
        </w:rPr>
        <w:t xml:space="preserve">ее время 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признается в качестве </w:t>
      </w:r>
      <w:r w:rsidR="002956AF">
        <w:rPr>
          <w:rFonts w:ascii="Times New Roman CYR" w:hAnsi="Times New Roman CYR" w:cs="Times New Roman CYR"/>
          <w:sz w:val="28"/>
          <w:szCs w:val="28"/>
        </w:rPr>
        <w:t>основополагающей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концепция поддержания благосостояния, и прибыль определяется </w:t>
      </w:r>
      <w:r w:rsidR="002956AF">
        <w:rPr>
          <w:rFonts w:ascii="Times New Roman CYR" w:hAnsi="Times New Roman CYR" w:cs="Times New Roman CYR"/>
          <w:sz w:val="28"/>
          <w:szCs w:val="28"/>
        </w:rPr>
        <w:t>путем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изменения активов и пассивов. Однако </w:t>
      </w:r>
      <w:r w:rsidR="002956AF">
        <w:rPr>
          <w:rFonts w:ascii="Times New Roman CYR" w:hAnsi="Times New Roman CYR" w:cs="Times New Roman CYR"/>
          <w:sz w:val="28"/>
          <w:szCs w:val="28"/>
        </w:rPr>
        <w:t>применяется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и вторая концепция. </w:t>
      </w:r>
      <w:r w:rsidR="002956AF">
        <w:rPr>
          <w:rFonts w:ascii="Times New Roman CYR" w:hAnsi="Times New Roman CYR" w:cs="Times New Roman CYR"/>
          <w:sz w:val="28"/>
          <w:szCs w:val="28"/>
        </w:rPr>
        <w:t>Причиной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этого может служить использование </w:t>
      </w:r>
      <w:r w:rsidR="002956AF">
        <w:rPr>
          <w:rFonts w:ascii="Times New Roman CYR" w:hAnsi="Times New Roman CYR" w:cs="Times New Roman CYR"/>
          <w:sz w:val="28"/>
          <w:szCs w:val="28"/>
        </w:rPr>
        <w:t>обоих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видов бухгалтерской прибыли: «совокупной» (всеобъемлющей) прибыли, </w:t>
      </w:r>
      <w:r w:rsidR="002956AF">
        <w:rPr>
          <w:rFonts w:ascii="Times New Roman CYR" w:hAnsi="Times New Roman CYR" w:cs="Times New Roman CYR"/>
          <w:sz w:val="28"/>
          <w:szCs w:val="28"/>
        </w:rPr>
        <w:t>в виде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результата изменения капитала </w:t>
      </w:r>
      <w:r w:rsidR="002956AF"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за счет всех операций, </w:t>
      </w:r>
      <w:r w:rsidR="002956AF">
        <w:rPr>
          <w:rFonts w:ascii="Times New Roman CYR" w:hAnsi="Times New Roman CYR" w:cs="Times New Roman CYR"/>
          <w:sz w:val="28"/>
          <w:szCs w:val="28"/>
        </w:rPr>
        <w:t>за исключением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операций с собственниками, и «операционной» прибыли (прибы</w:t>
      </w:r>
      <w:r w:rsidR="002956AF">
        <w:rPr>
          <w:rFonts w:ascii="Times New Roman CYR" w:hAnsi="Times New Roman CYR" w:cs="Times New Roman CYR"/>
          <w:sz w:val="28"/>
          <w:szCs w:val="28"/>
        </w:rPr>
        <w:t>ли от текущей и операционной деятельности), определяющей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эффективность основной деятельности </w:t>
      </w:r>
      <w:r w:rsidR="002956AF"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за отчетный период</w:t>
      </w:r>
      <w:r w:rsidR="005A3EED">
        <w:rPr>
          <w:rFonts w:ascii="Times New Roman CYR" w:hAnsi="Times New Roman CYR" w:cs="Times New Roman CYR"/>
          <w:sz w:val="28"/>
          <w:szCs w:val="28"/>
        </w:rPr>
        <w:t>.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[11</w:t>
      </w:r>
      <w:r w:rsidR="005A3EED">
        <w:rPr>
          <w:rFonts w:ascii="Times New Roman CYR" w:hAnsi="Times New Roman CYR" w:cs="Times New Roman CYR"/>
          <w:sz w:val="28"/>
          <w:szCs w:val="28"/>
        </w:rPr>
        <w:t>]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C24AE0">
        <w:rPr>
          <w:rFonts w:ascii="Times New Roman CYR" w:hAnsi="Times New Roman CYR" w:cs="Times New Roman CYR"/>
          <w:sz w:val="28"/>
          <w:szCs w:val="28"/>
        </w:rPr>
        <w:t>точки зрения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интересов государства </w:t>
      </w:r>
      <w:r w:rsidR="00C24AE0">
        <w:rPr>
          <w:rFonts w:ascii="Times New Roman CYR" w:hAnsi="Times New Roman CYR" w:cs="Times New Roman CYR"/>
          <w:sz w:val="28"/>
          <w:szCs w:val="28"/>
        </w:rPr>
        <w:t>базовый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финансовый показатель - прибыль до вычета</w:t>
      </w:r>
      <w:r w:rsidR="007C7A2E" w:rsidRPr="007C7A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7A2E" w:rsidRPr="00342EAB">
        <w:rPr>
          <w:rFonts w:ascii="Times New Roman CYR" w:hAnsi="Times New Roman CYR" w:cs="Times New Roman CYR"/>
          <w:sz w:val="28"/>
          <w:szCs w:val="28"/>
        </w:rPr>
        <w:t>обязательных платежей</w:t>
      </w:r>
      <w:r w:rsidR="007C7A2E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налогов (налогооблагаемая прибыль), поскольку именно она </w:t>
      </w:r>
      <w:r w:rsidR="007C7A2E">
        <w:rPr>
          <w:rFonts w:ascii="Times New Roman CYR" w:hAnsi="Times New Roman CYR" w:cs="Times New Roman CYR"/>
          <w:sz w:val="28"/>
          <w:szCs w:val="28"/>
        </w:rPr>
        <w:t>является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тем источником, из которого государство получает свою </w:t>
      </w:r>
      <w:r w:rsidR="007C7A2E">
        <w:rPr>
          <w:rFonts w:ascii="Times New Roman CYR" w:hAnsi="Times New Roman CYR" w:cs="Times New Roman CYR"/>
          <w:sz w:val="28"/>
          <w:szCs w:val="28"/>
        </w:rPr>
        <w:t>часть прибыли от общих доходов предприятий</w:t>
      </w:r>
      <w:r w:rsidRPr="00342EAB">
        <w:rPr>
          <w:rFonts w:ascii="Times New Roman CYR" w:hAnsi="Times New Roman CYR" w:cs="Times New Roman CYR"/>
          <w:sz w:val="28"/>
          <w:szCs w:val="28"/>
        </w:rPr>
        <w:t>. Для собственников</w:t>
      </w:r>
      <w:r w:rsidR="00A82038">
        <w:rPr>
          <w:rFonts w:ascii="Times New Roman CYR" w:hAnsi="Times New Roman CYR" w:cs="Times New Roman CYR"/>
          <w:sz w:val="28"/>
          <w:szCs w:val="28"/>
        </w:rPr>
        <w:t xml:space="preserve"> же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основной показатель</w:t>
      </w:r>
      <w:r w:rsidR="00A82038">
        <w:rPr>
          <w:rFonts w:ascii="Times New Roman CYR" w:hAnsi="Times New Roman CYR" w:cs="Times New Roman CYR"/>
          <w:sz w:val="28"/>
          <w:szCs w:val="28"/>
        </w:rPr>
        <w:t xml:space="preserve"> это</w:t>
      </w:r>
      <w:r w:rsidR="00195DCA">
        <w:rPr>
          <w:rFonts w:ascii="Times New Roman CYR" w:hAnsi="Times New Roman CYR" w:cs="Times New Roman CYR"/>
          <w:sz w:val="28"/>
          <w:szCs w:val="28"/>
        </w:rPr>
        <w:t xml:space="preserve"> чистая прибыль. [</w:t>
      </w:r>
      <w:r w:rsidR="00AB2F05" w:rsidRPr="00F50379">
        <w:rPr>
          <w:rFonts w:ascii="Times New Roman CYR" w:hAnsi="Times New Roman CYR" w:cs="Times New Roman CYR"/>
          <w:sz w:val="28"/>
          <w:szCs w:val="28"/>
        </w:rPr>
        <w:t>36</w:t>
      </w:r>
      <w:r w:rsidR="00195DCA">
        <w:rPr>
          <w:rFonts w:ascii="Times New Roman CYR" w:hAnsi="Times New Roman CYR" w:cs="Times New Roman CYR"/>
          <w:sz w:val="28"/>
          <w:szCs w:val="28"/>
        </w:rPr>
        <w:t>]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>Наиболее полные</w:t>
      </w:r>
      <w:r w:rsidR="00195DCA">
        <w:rPr>
          <w:rFonts w:ascii="Times New Roman CYR" w:hAnsi="Times New Roman CYR" w:cs="Times New Roman CYR"/>
          <w:sz w:val="28"/>
          <w:szCs w:val="28"/>
        </w:rPr>
        <w:t xml:space="preserve"> и подробные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сведения о прибыли и ее </w:t>
      </w:r>
      <w:r w:rsidR="00195DCA">
        <w:rPr>
          <w:rFonts w:ascii="Times New Roman CYR" w:hAnsi="Times New Roman CYR" w:cs="Times New Roman CYR"/>
          <w:sz w:val="28"/>
          <w:szCs w:val="28"/>
        </w:rPr>
        <w:t>составляющих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приведены в Отчете о </w:t>
      </w:r>
      <w:r w:rsidR="007C2A54">
        <w:rPr>
          <w:rFonts w:ascii="Times New Roman CYR" w:hAnsi="Times New Roman CYR" w:cs="Times New Roman CYR"/>
          <w:sz w:val="28"/>
          <w:szCs w:val="28"/>
        </w:rPr>
        <w:t>финансовых результатах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. В балансе отчетную прибыль </w:t>
      </w:r>
      <w:r w:rsidRPr="00342EAB">
        <w:rPr>
          <w:rFonts w:ascii="Times New Roman CYR" w:hAnsi="Times New Roman CYR" w:cs="Times New Roman CYR"/>
          <w:sz w:val="28"/>
          <w:szCs w:val="28"/>
        </w:rPr>
        <w:lastRenderedPageBreak/>
        <w:t xml:space="preserve">можно </w:t>
      </w:r>
      <w:r w:rsidR="00195DCA">
        <w:rPr>
          <w:rFonts w:ascii="Times New Roman CYR" w:hAnsi="Times New Roman CYR" w:cs="Times New Roman CYR"/>
          <w:sz w:val="28"/>
          <w:szCs w:val="28"/>
        </w:rPr>
        <w:t>у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видеть не всегда. В балансе </w:t>
      </w:r>
      <w:r w:rsidR="00195DCA">
        <w:rPr>
          <w:rFonts w:ascii="Times New Roman CYR" w:hAnsi="Times New Roman CYR" w:cs="Times New Roman CYR"/>
          <w:sz w:val="28"/>
          <w:szCs w:val="28"/>
        </w:rPr>
        <w:t>такая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прибыль распределена по различным направлениям использования, т</w:t>
      </w:r>
      <w:r w:rsidR="00195DCA">
        <w:rPr>
          <w:rFonts w:ascii="Times New Roman CYR" w:hAnsi="Times New Roman CYR" w:cs="Times New Roman CYR"/>
          <w:sz w:val="28"/>
          <w:szCs w:val="28"/>
        </w:rPr>
        <w:t>о есть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она «раз</w:t>
      </w:r>
      <w:r w:rsidR="0090582D">
        <w:rPr>
          <w:rFonts w:ascii="Times New Roman CYR" w:hAnsi="Times New Roman CYR" w:cs="Times New Roman CYR"/>
          <w:sz w:val="28"/>
          <w:szCs w:val="28"/>
        </w:rPr>
        <w:t>делена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» по </w:t>
      </w:r>
      <w:r w:rsidR="0090582D">
        <w:rPr>
          <w:rFonts w:ascii="Times New Roman CYR" w:hAnsi="Times New Roman CYR" w:cs="Times New Roman CYR"/>
          <w:sz w:val="28"/>
          <w:szCs w:val="28"/>
        </w:rPr>
        <w:t>разн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ым фондам и резервам, а в явном виде присутствует </w:t>
      </w:r>
      <w:r w:rsidR="0090582D">
        <w:rPr>
          <w:rFonts w:ascii="Times New Roman CYR" w:hAnsi="Times New Roman CYR" w:cs="Times New Roman CYR"/>
          <w:sz w:val="28"/>
          <w:szCs w:val="28"/>
        </w:rPr>
        <w:t>только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один ее компонент, </w:t>
      </w:r>
      <w:r w:rsidR="0090582D">
        <w:rPr>
          <w:rFonts w:ascii="Times New Roman CYR" w:hAnsi="Times New Roman CYR" w:cs="Times New Roman CYR"/>
          <w:sz w:val="28"/>
          <w:szCs w:val="28"/>
        </w:rPr>
        <w:t xml:space="preserve">который, как правило, 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не самый </w:t>
      </w:r>
      <w:r w:rsidR="0090582D">
        <w:rPr>
          <w:rFonts w:ascii="Times New Roman CYR" w:hAnsi="Times New Roman CYR" w:cs="Times New Roman CYR"/>
          <w:sz w:val="28"/>
          <w:szCs w:val="28"/>
        </w:rPr>
        <w:t>важный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по удельному весу</w:t>
      </w:r>
      <w:r w:rsidR="00AB2F05">
        <w:rPr>
          <w:rFonts w:ascii="Times New Roman CYR" w:hAnsi="Times New Roman CYR" w:cs="Times New Roman CYR"/>
          <w:sz w:val="28"/>
          <w:szCs w:val="28"/>
        </w:rPr>
        <w:t xml:space="preserve"> - нераспределенная прибыль.</w:t>
      </w:r>
      <w:r w:rsidR="0090582D">
        <w:rPr>
          <w:rFonts w:ascii="Times New Roman CYR" w:hAnsi="Times New Roman CYR" w:cs="Times New Roman CYR"/>
          <w:sz w:val="28"/>
          <w:szCs w:val="28"/>
        </w:rPr>
        <w:t>[25]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>В отличие от российско</w:t>
      </w:r>
      <w:r w:rsidR="00230B81">
        <w:rPr>
          <w:rFonts w:ascii="Times New Roman CYR" w:hAnsi="Times New Roman CYR" w:cs="Times New Roman CYR"/>
          <w:sz w:val="28"/>
          <w:szCs w:val="28"/>
        </w:rPr>
        <w:t>й пракитки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бухгалтерского учета в отчетности, составленной по М</w:t>
      </w:r>
      <w:r w:rsidR="00230B81">
        <w:rPr>
          <w:rFonts w:ascii="Times New Roman CYR" w:hAnsi="Times New Roman CYR" w:cs="Times New Roman CYR"/>
          <w:sz w:val="28"/>
          <w:szCs w:val="28"/>
        </w:rPr>
        <w:t>еждународным стандартам финансовой отчетности (МСФО)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, доходы </w:t>
      </w:r>
      <w:r w:rsidR="00230B81">
        <w:rPr>
          <w:rFonts w:ascii="Times New Roman CYR" w:hAnsi="Times New Roman CYR" w:cs="Times New Roman CYR"/>
          <w:sz w:val="28"/>
          <w:szCs w:val="28"/>
        </w:rPr>
        <w:t>предприятия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признаются по справедливой стоимости. </w:t>
      </w:r>
      <w:r w:rsidR="00230B81">
        <w:rPr>
          <w:rFonts w:ascii="Times New Roman CYR" w:hAnsi="Times New Roman CYR" w:cs="Times New Roman CYR"/>
          <w:sz w:val="28"/>
          <w:szCs w:val="28"/>
        </w:rPr>
        <w:t>Для того ч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тобы обеспечить достоверность </w:t>
      </w:r>
      <w:r w:rsidR="00230B81">
        <w:rPr>
          <w:rFonts w:ascii="Times New Roman CYR" w:hAnsi="Times New Roman CYR" w:cs="Times New Roman CYR"/>
          <w:sz w:val="28"/>
          <w:szCs w:val="28"/>
        </w:rPr>
        <w:t>бухгалтерской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отчетности, следует четко представлять, как оценив</w:t>
      </w:r>
      <w:r w:rsidR="00230B81">
        <w:rPr>
          <w:rFonts w:ascii="Times New Roman CYR" w:hAnsi="Times New Roman CYR" w:cs="Times New Roman CYR"/>
          <w:sz w:val="28"/>
          <w:szCs w:val="28"/>
        </w:rPr>
        <w:t>ается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размер доходов и в какой момент они </w:t>
      </w:r>
      <w:r w:rsidR="00230B81">
        <w:rPr>
          <w:rFonts w:ascii="Times New Roman CYR" w:hAnsi="Times New Roman CYR" w:cs="Times New Roman CYR"/>
          <w:sz w:val="28"/>
          <w:szCs w:val="28"/>
        </w:rPr>
        <w:t xml:space="preserve">могут </w:t>
      </w:r>
      <w:r w:rsidRPr="00342EAB">
        <w:rPr>
          <w:rFonts w:ascii="Times New Roman CYR" w:hAnsi="Times New Roman CYR" w:cs="Times New Roman CYR"/>
          <w:sz w:val="28"/>
          <w:szCs w:val="28"/>
        </w:rPr>
        <w:t>быть признаны.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 xml:space="preserve">Учет доходов </w:t>
      </w:r>
      <w:r w:rsidR="00FC5A0B">
        <w:rPr>
          <w:rFonts w:ascii="Times New Roman CYR" w:hAnsi="Times New Roman CYR" w:cs="Times New Roman CYR"/>
          <w:sz w:val="28"/>
          <w:szCs w:val="28"/>
        </w:rPr>
        <w:t>предприятия по М</w:t>
      </w:r>
      <w:r w:rsidRPr="00342EAB">
        <w:rPr>
          <w:rFonts w:ascii="Times New Roman CYR" w:hAnsi="Times New Roman CYR" w:cs="Times New Roman CYR"/>
          <w:sz w:val="28"/>
          <w:szCs w:val="28"/>
        </w:rPr>
        <w:t>еждународным стандартам регламентируется МС</w:t>
      </w:r>
      <w:r w:rsidR="00B54417">
        <w:rPr>
          <w:rFonts w:ascii="Times New Roman CYR" w:hAnsi="Times New Roman CYR" w:cs="Times New Roman CYR"/>
          <w:sz w:val="28"/>
          <w:szCs w:val="28"/>
        </w:rPr>
        <w:t>ФО (IAS) 18 «Доходы» («Revenue)</w:t>
      </w:r>
      <w:r w:rsidR="00B54417" w:rsidRPr="00B544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4417">
        <w:rPr>
          <w:rFonts w:ascii="Times New Roman CYR" w:hAnsi="Times New Roman CYR" w:cs="Times New Roman CYR"/>
          <w:sz w:val="28"/>
          <w:szCs w:val="28"/>
        </w:rPr>
        <w:t>[</w:t>
      </w:r>
      <w:r w:rsidR="00B54417" w:rsidRPr="00B54417">
        <w:rPr>
          <w:rFonts w:ascii="Times New Roman CYR" w:hAnsi="Times New Roman CYR" w:cs="Times New Roman CYR"/>
          <w:sz w:val="28"/>
          <w:szCs w:val="28"/>
        </w:rPr>
        <w:t>42</w:t>
      </w:r>
      <w:r w:rsidR="00FC5A0B" w:rsidRPr="00FC5A0B">
        <w:rPr>
          <w:rFonts w:ascii="Times New Roman CYR" w:hAnsi="Times New Roman CYR" w:cs="Times New Roman CYR"/>
          <w:sz w:val="28"/>
          <w:szCs w:val="28"/>
        </w:rPr>
        <w:t>]</w:t>
      </w:r>
      <w:r w:rsidR="00B54417" w:rsidRPr="00B54417">
        <w:rPr>
          <w:rFonts w:ascii="Times New Roman CYR" w:hAnsi="Times New Roman CYR" w:cs="Times New Roman CYR"/>
          <w:sz w:val="28"/>
          <w:szCs w:val="28"/>
        </w:rPr>
        <w:t>.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Несмотря на то, что МСФО 18 «Revenue» ча</w:t>
      </w:r>
      <w:r w:rsidR="00FC5A0B">
        <w:rPr>
          <w:rFonts w:ascii="Times New Roman CYR" w:hAnsi="Times New Roman CYR" w:cs="Times New Roman CYR"/>
          <w:sz w:val="28"/>
          <w:szCs w:val="28"/>
        </w:rPr>
        <w:t>ще всего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переводится на русский язык как «выручка», по мнению А. Салтыковой, </w:t>
      </w:r>
      <w:r w:rsidR="00FC5A0B">
        <w:rPr>
          <w:rFonts w:ascii="Times New Roman CYR" w:hAnsi="Times New Roman CYR" w:cs="Times New Roman CYR"/>
          <w:sz w:val="28"/>
          <w:szCs w:val="28"/>
        </w:rPr>
        <w:t>правильней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использовать термин «доход» [19]. Это </w:t>
      </w:r>
      <w:r w:rsidR="0089581D">
        <w:rPr>
          <w:rFonts w:ascii="Times New Roman CYR" w:hAnsi="Times New Roman CYR" w:cs="Times New Roman CYR"/>
          <w:sz w:val="28"/>
          <w:szCs w:val="28"/>
        </w:rPr>
        <w:t>вызвано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тем, что </w:t>
      </w:r>
      <w:r w:rsidR="0089581D">
        <w:rPr>
          <w:rFonts w:ascii="Times New Roman CYR" w:hAnsi="Times New Roman CYR" w:cs="Times New Roman CYR"/>
          <w:sz w:val="28"/>
          <w:szCs w:val="28"/>
        </w:rPr>
        <w:t>кроме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выручки от про</w:t>
      </w:r>
      <w:r w:rsidR="0089581D">
        <w:rPr>
          <w:rFonts w:ascii="Times New Roman CYR" w:hAnsi="Times New Roman CYR" w:cs="Times New Roman CYR"/>
          <w:sz w:val="28"/>
          <w:szCs w:val="28"/>
        </w:rPr>
        <w:t>дажи товаров, выполнения работ,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оказания услуг в сферу применения МСФО 18 </w:t>
      </w:r>
      <w:r w:rsidR="0089581D" w:rsidRPr="00342EAB">
        <w:rPr>
          <w:rFonts w:ascii="Times New Roman CYR" w:hAnsi="Times New Roman CYR" w:cs="Times New Roman CYR"/>
          <w:sz w:val="28"/>
          <w:szCs w:val="28"/>
        </w:rPr>
        <w:t xml:space="preserve">«Доходы» 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попадают </w:t>
      </w:r>
      <w:r w:rsidR="0089581D">
        <w:rPr>
          <w:rFonts w:ascii="Times New Roman CYR" w:hAnsi="Times New Roman CYR" w:cs="Times New Roman CYR"/>
          <w:sz w:val="28"/>
          <w:szCs w:val="28"/>
        </w:rPr>
        <w:t>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доходы от использования активов </w:t>
      </w:r>
      <w:r w:rsidR="0089581D">
        <w:rPr>
          <w:rFonts w:ascii="Times New Roman CYR" w:hAnsi="Times New Roman CYR" w:cs="Times New Roman CYR"/>
          <w:sz w:val="28"/>
          <w:szCs w:val="28"/>
        </w:rPr>
        <w:t>предприятия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третьими сторонами – </w:t>
      </w:r>
      <w:r w:rsidR="0089581D" w:rsidRPr="00342EAB">
        <w:rPr>
          <w:rFonts w:ascii="Times New Roman CYR" w:hAnsi="Times New Roman CYR" w:cs="Times New Roman CYR"/>
          <w:sz w:val="28"/>
          <w:szCs w:val="28"/>
        </w:rPr>
        <w:t>дивиденды</w:t>
      </w:r>
      <w:r w:rsidR="0089581D">
        <w:rPr>
          <w:rFonts w:ascii="Times New Roman CYR" w:hAnsi="Times New Roman CYR" w:cs="Times New Roman CYR"/>
          <w:sz w:val="28"/>
          <w:szCs w:val="28"/>
        </w:rPr>
        <w:t>,</w:t>
      </w:r>
      <w:r w:rsidR="0089581D" w:rsidRPr="008958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581D" w:rsidRPr="00342EAB">
        <w:rPr>
          <w:rFonts w:ascii="Times New Roman CYR" w:hAnsi="Times New Roman CYR" w:cs="Times New Roman CYR"/>
          <w:sz w:val="28"/>
          <w:szCs w:val="28"/>
        </w:rPr>
        <w:t>процентные доходы</w:t>
      </w:r>
      <w:r w:rsidR="0089581D">
        <w:rPr>
          <w:rFonts w:ascii="Times New Roman CYR" w:hAnsi="Times New Roman CYR" w:cs="Times New Roman CYR"/>
          <w:sz w:val="28"/>
          <w:szCs w:val="28"/>
        </w:rPr>
        <w:t>,</w:t>
      </w:r>
      <w:r w:rsidR="0089581D" w:rsidRPr="00342E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581D">
        <w:rPr>
          <w:rFonts w:ascii="Times New Roman CYR" w:hAnsi="Times New Roman CYR" w:cs="Times New Roman CYR"/>
          <w:sz w:val="28"/>
          <w:szCs w:val="28"/>
        </w:rPr>
        <w:t>роялти,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а также </w:t>
      </w:r>
      <w:r w:rsidR="0089581D">
        <w:rPr>
          <w:rFonts w:ascii="Times New Roman CYR" w:hAnsi="Times New Roman CYR" w:cs="Times New Roman CYR"/>
          <w:sz w:val="28"/>
          <w:szCs w:val="28"/>
        </w:rPr>
        <w:t>другие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экономические выгоды, получаемые в результате </w:t>
      </w:r>
      <w:r w:rsidR="0089581D">
        <w:rPr>
          <w:rFonts w:ascii="Times New Roman CYR" w:hAnsi="Times New Roman CYR" w:cs="Times New Roman CYR"/>
          <w:sz w:val="28"/>
          <w:szCs w:val="28"/>
        </w:rPr>
        <w:t>основной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деятельности </w:t>
      </w:r>
      <w:r w:rsidR="0089581D">
        <w:rPr>
          <w:rFonts w:ascii="Times New Roman CYR" w:hAnsi="Times New Roman CYR" w:cs="Times New Roman CYR"/>
          <w:sz w:val="28"/>
          <w:szCs w:val="28"/>
        </w:rPr>
        <w:t>предприятия</w:t>
      </w:r>
      <w:r w:rsidRPr="00342EAB">
        <w:rPr>
          <w:rFonts w:ascii="Times New Roman CYR" w:hAnsi="Times New Roman CYR" w:cs="Times New Roman CYR"/>
          <w:sz w:val="28"/>
          <w:szCs w:val="28"/>
        </w:rPr>
        <w:t>.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>Под доходом в соответствии с МСФО 18 понима</w:t>
      </w:r>
      <w:r w:rsidR="00A846E1">
        <w:rPr>
          <w:rFonts w:ascii="Times New Roman CYR" w:hAnsi="Times New Roman CYR" w:cs="Times New Roman CYR"/>
          <w:sz w:val="28"/>
          <w:szCs w:val="28"/>
        </w:rPr>
        <w:t>ют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поступлени</w:t>
      </w:r>
      <w:r w:rsidR="00A846E1">
        <w:rPr>
          <w:rFonts w:ascii="Times New Roman CYR" w:hAnsi="Times New Roman CYR" w:cs="Times New Roman CYR"/>
          <w:sz w:val="28"/>
          <w:szCs w:val="28"/>
        </w:rPr>
        <w:t>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экономических выгод в течение отчетного периода в </w:t>
      </w:r>
      <w:r w:rsidR="00A846E1">
        <w:rPr>
          <w:rFonts w:ascii="Times New Roman CYR" w:hAnsi="Times New Roman CYR" w:cs="Times New Roman CYR"/>
          <w:sz w:val="28"/>
          <w:szCs w:val="28"/>
        </w:rPr>
        <w:t>результате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обычной деятельности </w:t>
      </w:r>
      <w:r w:rsidR="00A846E1">
        <w:rPr>
          <w:rFonts w:ascii="Times New Roman CYR" w:hAnsi="Times New Roman CYR" w:cs="Times New Roman CYR"/>
          <w:sz w:val="28"/>
          <w:szCs w:val="28"/>
        </w:rPr>
        <w:t>предприятия</w:t>
      </w:r>
      <w:r w:rsidR="0086281B">
        <w:rPr>
          <w:rFonts w:ascii="Times New Roman CYR" w:hAnsi="Times New Roman CYR" w:cs="Times New Roman CYR"/>
          <w:sz w:val="28"/>
          <w:szCs w:val="28"/>
        </w:rPr>
        <w:t>, приводящи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е к </w:t>
      </w:r>
      <w:r w:rsidR="00A846E1">
        <w:rPr>
          <w:rFonts w:ascii="Times New Roman CYR" w:hAnsi="Times New Roman CYR" w:cs="Times New Roman CYR"/>
          <w:sz w:val="28"/>
          <w:szCs w:val="28"/>
        </w:rPr>
        <w:t>увеличению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капитала (кроме </w:t>
      </w:r>
      <w:r w:rsidR="00A846E1">
        <w:rPr>
          <w:rFonts w:ascii="Times New Roman CYR" w:hAnsi="Times New Roman CYR" w:cs="Times New Roman CYR"/>
          <w:sz w:val="28"/>
          <w:szCs w:val="28"/>
        </w:rPr>
        <w:t>роста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капитала </w:t>
      </w:r>
      <w:r w:rsidR="00A846E1">
        <w:rPr>
          <w:rFonts w:ascii="Times New Roman CYR" w:hAnsi="Times New Roman CYR" w:cs="Times New Roman CYR"/>
          <w:sz w:val="28"/>
          <w:szCs w:val="28"/>
        </w:rPr>
        <w:t xml:space="preserve">в результате вкладов акционеров или </w:t>
      </w:r>
      <w:r w:rsidRPr="00342EAB">
        <w:rPr>
          <w:rFonts w:ascii="Times New Roman CYR" w:hAnsi="Times New Roman CYR" w:cs="Times New Roman CYR"/>
          <w:sz w:val="28"/>
          <w:szCs w:val="28"/>
        </w:rPr>
        <w:t>участников)</w:t>
      </w:r>
      <w:r w:rsidR="00A846E1">
        <w:rPr>
          <w:rFonts w:ascii="Times New Roman CYR" w:hAnsi="Times New Roman CYR" w:cs="Times New Roman CYR"/>
          <w:sz w:val="28"/>
          <w:szCs w:val="28"/>
        </w:rPr>
        <w:t>. [21]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>Если по российским правилам бухгалтерского учета признание доход</w:t>
      </w:r>
      <w:r w:rsidR="0086281B">
        <w:rPr>
          <w:rFonts w:ascii="Times New Roman CYR" w:hAnsi="Times New Roman CYR" w:cs="Times New Roman CYR"/>
          <w:sz w:val="28"/>
          <w:szCs w:val="28"/>
        </w:rPr>
        <w:t>ов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от продажи </w:t>
      </w:r>
      <w:r w:rsidR="0086281B">
        <w:rPr>
          <w:rFonts w:ascii="Times New Roman CYR" w:hAnsi="Times New Roman CYR" w:cs="Times New Roman CYR"/>
          <w:sz w:val="28"/>
          <w:szCs w:val="28"/>
        </w:rPr>
        <w:t>продукции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зависит от момента перехода прав</w:t>
      </w:r>
      <w:r w:rsidR="0086281B">
        <w:rPr>
          <w:rFonts w:ascii="Times New Roman CYR" w:hAnsi="Times New Roman CYR" w:cs="Times New Roman CYR"/>
          <w:sz w:val="28"/>
          <w:szCs w:val="28"/>
        </w:rPr>
        <w:t xml:space="preserve"> собственности на нее</w:t>
      </w:r>
      <w:r w:rsidRPr="00342EAB">
        <w:rPr>
          <w:rFonts w:ascii="Times New Roman CYR" w:hAnsi="Times New Roman CYR" w:cs="Times New Roman CYR"/>
          <w:sz w:val="28"/>
          <w:szCs w:val="28"/>
        </w:rPr>
        <w:t>, то в МСФО</w:t>
      </w:r>
      <w:r w:rsidR="0086281B">
        <w:rPr>
          <w:rFonts w:ascii="Times New Roman CYR" w:hAnsi="Times New Roman CYR" w:cs="Times New Roman CYR"/>
          <w:sz w:val="28"/>
          <w:szCs w:val="28"/>
        </w:rPr>
        <w:t xml:space="preserve"> 18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281B">
        <w:rPr>
          <w:rFonts w:ascii="Times New Roman CYR" w:hAnsi="Times New Roman CYR" w:cs="Times New Roman CYR"/>
          <w:sz w:val="28"/>
          <w:szCs w:val="28"/>
        </w:rPr>
        <w:t>формальный момент перехода прав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собственности не обязательно </w:t>
      </w:r>
      <w:r w:rsidR="0086281B">
        <w:rPr>
          <w:rFonts w:ascii="Times New Roman CYR" w:hAnsi="Times New Roman CYR" w:cs="Times New Roman CYR"/>
          <w:sz w:val="28"/>
          <w:szCs w:val="28"/>
        </w:rPr>
        <w:t>будет явля</w:t>
      </w:r>
      <w:r w:rsidRPr="00342EAB">
        <w:rPr>
          <w:rFonts w:ascii="Times New Roman CYR" w:hAnsi="Times New Roman CYR" w:cs="Times New Roman CYR"/>
          <w:sz w:val="28"/>
          <w:szCs w:val="28"/>
        </w:rPr>
        <w:t>т</w:t>
      </w:r>
      <w:r w:rsidR="0086281B">
        <w:rPr>
          <w:rFonts w:ascii="Times New Roman CYR" w:hAnsi="Times New Roman CYR" w:cs="Times New Roman CYR"/>
          <w:sz w:val="28"/>
          <w:szCs w:val="28"/>
        </w:rPr>
        <w:t>ь</w:t>
      </w:r>
      <w:r w:rsidRPr="00342EAB">
        <w:rPr>
          <w:rFonts w:ascii="Times New Roman CYR" w:hAnsi="Times New Roman CYR" w:cs="Times New Roman CYR"/>
          <w:sz w:val="28"/>
          <w:szCs w:val="28"/>
        </w:rPr>
        <w:t>ся необходимым условием перехода всех значительных выгод и рисков</w:t>
      </w:r>
      <w:r w:rsidR="0086281B" w:rsidRPr="008628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281B" w:rsidRPr="00342EAB">
        <w:rPr>
          <w:rFonts w:ascii="Times New Roman CYR" w:hAnsi="Times New Roman CYR" w:cs="Times New Roman CYR"/>
          <w:sz w:val="28"/>
          <w:szCs w:val="28"/>
        </w:rPr>
        <w:t>к покупателю</w:t>
      </w:r>
      <w:r w:rsidR="0086281B">
        <w:rPr>
          <w:rFonts w:ascii="Times New Roman CYR" w:hAnsi="Times New Roman CYR" w:cs="Times New Roman CYR"/>
          <w:sz w:val="28"/>
          <w:szCs w:val="28"/>
        </w:rPr>
        <w:t xml:space="preserve"> и не всегда означает потерю </w:t>
      </w:r>
      <w:r w:rsidRPr="00342EAB">
        <w:rPr>
          <w:rFonts w:ascii="Times New Roman CYR" w:hAnsi="Times New Roman CYR" w:cs="Times New Roman CYR"/>
          <w:sz w:val="28"/>
          <w:szCs w:val="28"/>
        </w:rPr>
        <w:lastRenderedPageBreak/>
        <w:t xml:space="preserve">контроля над </w:t>
      </w:r>
      <w:r w:rsidR="0086281B">
        <w:rPr>
          <w:rFonts w:ascii="Times New Roman CYR" w:hAnsi="Times New Roman CYR" w:cs="Times New Roman CYR"/>
          <w:sz w:val="28"/>
          <w:szCs w:val="28"/>
        </w:rPr>
        <w:t>продукцией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87DC4" w:rsidRPr="00187DC4" w:rsidRDefault="006B54B2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отличие от МСФО в российских стандартах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отсутствуют некоторые особенности признания раз</w:t>
      </w:r>
      <w:r>
        <w:rPr>
          <w:rFonts w:ascii="Times New Roman CYR" w:hAnsi="Times New Roman CYR" w:cs="Times New Roman CYR"/>
          <w:sz w:val="28"/>
          <w:szCs w:val="28"/>
        </w:rPr>
        <w:t>личных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видов дохода, например </w:t>
      </w:r>
      <w:r w:rsidR="00666104">
        <w:rPr>
          <w:rFonts w:ascii="Times New Roman CYR" w:hAnsi="Times New Roman CYR" w:cs="Times New Roman CYR"/>
          <w:sz w:val="28"/>
          <w:szCs w:val="28"/>
        </w:rPr>
        <w:t xml:space="preserve">использование 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эффективной </w:t>
      </w:r>
      <w:r w:rsidR="00666104">
        <w:rPr>
          <w:rFonts w:ascii="Times New Roman CYR" w:hAnsi="Times New Roman CYR" w:cs="Times New Roman CYR"/>
          <w:sz w:val="28"/>
          <w:szCs w:val="28"/>
        </w:rPr>
        <w:t>процентной ставки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при получении процентных доходов</w:t>
      </w:r>
      <w:r w:rsidR="00187DC4" w:rsidRPr="00187DC4">
        <w:rPr>
          <w:rFonts w:ascii="Times New Roman CYR" w:hAnsi="Times New Roman CYR" w:cs="Times New Roman CYR"/>
          <w:sz w:val="28"/>
          <w:szCs w:val="28"/>
        </w:rPr>
        <w:t>.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[</w:t>
      </w:r>
      <w:r w:rsidR="00187DC4">
        <w:rPr>
          <w:rFonts w:ascii="Times New Roman CYR" w:hAnsi="Times New Roman CYR" w:cs="Times New Roman CYR"/>
          <w:sz w:val="28"/>
          <w:szCs w:val="28"/>
        </w:rPr>
        <w:t>26</w:t>
      </w:r>
      <w:r w:rsidR="00187DC4" w:rsidRPr="00187DC4">
        <w:rPr>
          <w:rFonts w:ascii="Times New Roman CYR" w:hAnsi="Times New Roman CYR" w:cs="Times New Roman CYR"/>
          <w:sz w:val="28"/>
          <w:szCs w:val="28"/>
        </w:rPr>
        <w:t>]</w:t>
      </w:r>
    </w:p>
    <w:p w:rsidR="00342EAB" w:rsidRPr="00342EAB" w:rsidRDefault="00FE07D1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законодательно-нормативной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и научно-методической литературы показал, что едино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мнени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по </w:t>
      </w:r>
      <w:r>
        <w:rPr>
          <w:rFonts w:ascii="Times New Roman CYR" w:hAnsi="Times New Roman CYR" w:cs="Times New Roman CYR"/>
          <w:sz w:val="28"/>
          <w:szCs w:val="28"/>
        </w:rPr>
        <w:t>вопросу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определения экономического содержания фин</w:t>
      </w:r>
      <w:r>
        <w:rPr>
          <w:rFonts w:ascii="Times New Roman CYR" w:hAnsi="Times New Roman CYR" w:cs="Times New Roman CYR"/>
          <w:sz w:val="28"/>
          <w:szCs w:val="28"/>
        </w:rPr>
        <w:t xml:space="preserve">ансовых результатов (прибыли) </w:t>
      </w:r>
      <w:r w:rsidR="00B54417">
        <w:rPr>
          <w:rFonts w:ascii="Times New Roman CYR" w:hAnsi="Times New Roman CYR" w:cs="Times New Roman CYR"/>
          <w:sz w:val="28"/>
          <w:szCs w:val="28"/>
        </w:rPr>
        <w:t>отсутствует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>.</w:t>
      </w:r>
    </w:p>
    <w:p w:rsidR="00342EAB" w:rsidRPr="00342EAB" w:rsidRDefault="004A2C36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Прибыль, п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>редставляя собой</w:t>
      </w:r>
      <w:r>
        <w:rPr>
          <w:rFonts w:ascii="Times New Roman CYR" w:hAnsi="Times New Roman CYR" w:cs="Times New Roman CYR"/>
          <w:sz w:val="28"/>
          <w:szCs w:val="28"/>
        </w:rPr>
        <w:t xml:space="preserve"> конечный финансовый результат, 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 w:rsidR="00FE07D1">
        <w:rPr>
          <w:rFonts w:ascii="Times New Roman CYR" w:hAnsi="Times New Roman CYR" w:cs="Times New Roman CYR"/>
          <w:sz w:val="28"/>
          <w:szCs w:val="28"/>
        </w:rPr>
        <w:t>базовым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показателем в системе целей </w:t>
      </w:r>
      <w:r w:rsidR="00FE07D1">
        <w:rPr>
          <w:rFonts w:ascii="Times New Roman CYR" w:hAnsi="Times New Roman CYR" w:cs="Times New Roman CYR"/>
          <w:sz w:val="28"/>
          <w:szCs w:val="28"/>
        </w:rPr>
        <w:t>компании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. Вместе с 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прибыль </w:t>
      </w:r>
      <w:r>
        <w:rPr>
          <w:rFonts w:ascii="Times New Roman CYR" w:hAnsi="Times New Roman CYR" w:cs="Times New Roman CYR"/>
          <w:sz w:val="28"/>
          <w:szCs w:val="28"/>
        </w:rPr>
        <w:t>это  весьма сложная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экономическ</w:t>
      </w:r>
      <w:r>
        <w:rPr>
          <w:rFonts w:ascii="Times New Roman CYR" w:hAnsi="Times New Roman CYR" w:cs="Times New Roman CYR"/>
          <w:sz w:val="28"/>
          <w:szCs w:val="28"/>
        </w:rPr>
        <w:t>ая категория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>, и по</w:t>
      </w:r>
      <w:r>
        <w:rPr>
          <w:rFonts w:ascii="Times New Roman CYR" w:hAnsi="Times New Roman CYR" w:cs="Times New Roman CYR"/>
          <w:sz w:val="28"/>
          <w:szCs w:val="28"/>
        </w:rPr>
        <w:t>э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тому возможны различные ее </w:t>
      </w:r>
      <w:r w:rsidRPr="00342EAB">
        <w:rPr>
          <w:rFonts w:ascii="Times New Roman CYR" w:hAnsi="Times New Roman CYR" w:cs="Times New Roman CYR"/>
          <w:sz w:val="28"/>
          <w:szCs w:val="28"/>
        </w:rPr>
        <w:t>представления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A2C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2EAB">
        <w:rPr>
          <w:rFonts w:ascii="Times New Roman CYR" w:hAnsi="Times New Roman CYR" w:cs="Times New Roman CYR"/>
          <w:sz w:val="28"/>
          <w:szCs w:val="28"/>
        </w:rPr>
        <w:t>интерпретации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определения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>.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 xml:space="preserve">Как экономическая категория прибыль </w:t>
      </w:r>
      <w:r w:rsidR="008734A4">
        <w:rPr>
          <w:rFonts w:ascii="Times New Roman CYR" w:hAnsi="Times New Roman CYR" w:cs="Times New Roman CYR"/>
          <w:sz w:val="28"/>
          <w:szCs w:val="28"/>
        </w:rPr>
        <w:t>организации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34A4">
        <w:rPr>
          <w:rFonts w:ascii="Times New Roman CYR" w:hAnsi="Times New Roman CYR" w:cs="Times New Roman CYR"/>
          <w:sz w:val="28"/>
          <w:szCs w:val="28"/>
        </w:rPr>
        <w:t>показывает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чистый доход, </w:t>
      </w:r>
      <w:r w:rsidR="008734A4">
        <w:rPr>
          <w:rFonts w:ascii="Times New Roman CYR" w:hAnsi="Times New Roman CYR" w:cs="Times New Roman CYR"/>
          <w:sz w:val="28"/>
          <w:szCs w:val="28"/>
        </w:rPr>
        <w:t>который создан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в сфере материального производства. На уровне </w:t>
      </w:r>
      <w:r w:rsidR="008734A4">
        <w:rPr>
          <w:rFonts w:ascii="Times New Roman CYR" w:hAnsi="Times New Roman CYR" w:cs="Times New Roman CYR"/>
          <w:sz w:val="28"/>
          <w:szCs w:val="28"/>
        </w:rPr>
        <w:t>предприятия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чистый доход п</w:t>
      </w:r>
      <w:r w:rsidR="008734A4">
        <w:rPr>
          <w:rFonts w:ascii="Times New Roman CYR" w:hAnsi="Times New Roman CYR" w:cs="Times New Roman CYR"/>
          <w:sz w:val="28"/>
          <w:szCs w:val="28"/>
        </w:rPr>
        <w:t>ревращается в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форму прибыли. Прибыль характеризует эк</w:t>
      </w:r>
      <w:r w:rsidR="008734A4">
        <w:rPr>
          <w:rFonts w:ascii="Times New Roman CYR" w:hAnsi="Times New Roman CYR" w:cs="Times New Roman CYR"/>
          <w:sz w:val="28"/>
          <w:szCs w:val="28"/>
        </w:rPr>
        <w:t>ономический эффект, получаемый в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результате деятельности </w:t>
      </w:r>
      <w:r w:rsidR="008734A4">
        <w:rPr>
          <w:rFonts w:ascii="Times New Roman CYR" w:hAnsi="Times New Roman CYR" w:cs="Times New Roman CYR"/>
          <w:sz w:val="28"/>
          <w:szCs w:val="28"/>
        </w:rPr>
        <w:t>предприятия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. Наличие прибыли </w:t>
      </w:r>
      <w:r w:rsidR="008734A4">
        <w:rPr>
          <w:rFonts w:ascii="Times New Roman CYR" w:hAnsi="Times New Roman CYR" w:cs="Times New Roman CYR"/>
          <w:sz w:val="28"/>
          <w:szCs w:val="28"/>
        </w:rPr>
        <w:t>у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организации показывает, что доходы превышают расходы, связанные с деятельностью</w:t>
      </w:r>
      <w:r w:rsidR="008734A4">
        <w:rPr>
          <w:rFonts w:ascii="Times New Roman CYR" w:hAnsi="Times New Roman CYR" w:cs="Times New Roman CYR"/>
          <w:sz w:val="28"/>
          <w:szCs w:val="28"/>
        </w:rPr>
        <w:t xml:space="preserve"> этой организации</w:t>
      </w:r>
      <w:r w:rsidRPr="00342EAB">
        <w:rPr>
          <w:rFonts w:ascii="Times New Roman CYR" w:hAnsi="Times New Roman CYR" w:cs="Times New Roman CYR"/>
          <w:sz w:val="28"/>
          <w:szCs w:val="28"/>
        </w:rPr>
        <w:t>.</w:t>
      </w:r>
    </w:p>
    <w:p w:rsidR="00342EAB" w:rsidRPr="00342EAB" w:rsidRDefault="008734A4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кономический подход не </w:t>
      </w:r>
      <w:r>
        <w:rPr>
          <w:rFonts w:ascii="Times New Roman CYR" w:hAnsi="Times New Roman CYR" w:cs="Times New Roman CYR"/>
          <w:sz w:val="28"/>
          <w:szCs w:val="28"/>
        </w:rPr>
        <w:t>определяет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различия между реализованным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и нереализованным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доходами. 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>На</w:t>
      </w:r>
      <w:r w:rsidR="001B6E34">
        <w:rPr>
          <w:rFonts w:ascii="Times New Roman CYR" w:hAnsi="Times New Roman CYR" w:cs="Times New Roman CYR"/>
          <w:sz w:val="28"/>
          <w:szCs w:val="28"/>
        </w:rPr>
        <w:t>оборот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, бухгалтерский подход, </w:t>
      </w:r>
      <w:r w:rsidR="001B6E34">
        <w:rPr>
          <w:rFonts w:ascii="Times New Roman CYR" w:hAnsi="Times New Roman CYR" w:cs="Times New Roman CYR"/>
          <w:sz w:val="28"/>
          <w:szCs w:val="28"/>
        </w:rPr>
        <w:t>опираясь на принцип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осторожности (консерватизма), не </w:t>
      </w:r>
      <w:r w:rsidR="001B6E34">
        <w:rPr>
          <w:rFonts w:ascii="Times New Roman CYR" w:hAnsi="Times New Roman CYR" w:cs="Times New Roman CYR"/>
          <w:sz w:val="28"/>
          <w:szCs w:val="28"/>
        </w:rPr>
        <w:t>торопится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признавать нереализованный доход</w:t>
      </w:r>
      <w:r w:rsidR="001B6E34">
        <w:rPr>
          <w:rFonts w:ascii="Times New Roman CYR" w:hAnsi="Times New Roman CYR" w:cs="Times New Roman CYR"/>
          <w:sz w:val="28"/>
          <w:szCs w:val="28"/>
        </w:rPr>
        <w:t>. Э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тот доход будет признан как прибыль </w:t>
      </w:r>
      <w:r w:rsidR="001B6E34">
        <w:rPr>
          <w:rFonts w:ascii="Times New Roman CYR" w:hAnsi="Times New Roman CYR" w:cs="Times New Roman CYR"/>
          <w:sz w:val="28"/>
          <w:szCs w:val="28"/>
        </w:rPr>
        <w:t>только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после его реализации. </w:t>
      </w:r>
    </w:p>
    <w:p w:rsidR="00342EAB" w:rsidRPr="00342EAB" w:rsidRDefault="0046668A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принципе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ба рассмотренных подхода не противоречат друг другу. </w:t>
      </w:r>
      <w:r>
        <w:rPr>
          <w:rFonts w:ascii="Times New Roman CYR" w:hAnsi="Times New Roman CYR" w:cs="Times New Roman CYR"/>
          <w:sz w:val="28"/>
          <w:szCs w:val="28"/>
        </w:rPr>
        <w:t>Э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>кономический подход</w:t>
      </w:r>
      <w:r>
        <w:rPr>
          <w:rFonts w:ascii="Times New Roman CYR" w:hAnsi="Times New Roman CYR" w:cs="Times New Roman CYR"/>
          <w:sz w:val="28"/>
          <w:szCs w:val="28"/>
        </w:rPr>
        <w:t xml:space="preserve"> даже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полезен для понимания сущности прибыли, 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бухгалтерский - для понимания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порядка и 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логики ее практического исчисления. 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>Существование понятий</w:t>
      </w:r>
      <w:r w:rsidR="0046668A">
        <w:rPr>
          <w:rFonts w:ascii="Times New Roman CYR" w:hAnsi="Times New Roman CYR" w:cs="Times New Roman CYR"/>
          <w:sz w:val="28"/>
          <w:szCs w:val="28"/>
        </w:rPr>
        <w:t xml:space="preserve"> «экономическая»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668A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«бухгалтерская» прибыль не означает </w:t>
      </w:r>
      <w:r w:rsidR="0046668A">
        <w:rPr>
          <w:rFonts w:ascii="Times New Roman CYR" w:hAnsi="Times New Roman CYR" w:cs="Times New Roman CYR"/>
          <w:sz w:val="28"/>
          <w:szCs w:val="28"/>
        </w:rPr>
        <w:t xml:space="preserve">наличие </w:t>
      </w:r>
      <w:r w:rsidRPr="00342EAB">
        <w:rPr>
          <w:rFonts w:ascii="Times New Roman CYR" w:hAnsi="Times New Roman CYR" w:cs="Times New Roman CYR"/>
          <w:sz w:val="28"/>
          <w:szCs w:val="28"/>
        </w:rPr>
        <w:t>возможност</w:t>
      </w:r>
      <w:r w:rsidR="0046668A">
        <w:rPr>
          <w:rFonts w:ascii="Times New Roman CYR" w:hAnsi="Times New Roman CYR" w:cs="Times New Roman CYR"/>
          <w:sz w:val="28"/>
          <w:szCs w:val="28"/>
        </w:rPr>
        <w:t>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прямого сопоставления их значений. У каждого показателя </w:t>
      </w:r>
      <w:r w:rsidR="0046668A">
        <w:rPr>
          <w:rFonts w:ascii="Times New Roman CYR" w:hAnsi="Times New Roman CYR" w:cs="Times New Roman CYR"/>
          <w:sz w:val="28"/>
          <w:szCs w:val="28"/>
        </w:rPr>
        <w:t>есть своя сфера применения. Более правильной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считается их характеристика как взаимодополняющих способов анализа</w:t>
      </w:r>
      <w:r w:rsidR="004666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D15DE">
        <w:rPr>
          <w:rFonts w:ascii="Times New Roman CYR" w:hAnsi="Times New Roman CYR" w:cs="Times New Roman CYR"/>
          <w:sz w:val="28"/>
          <w:szCs w:val="28"/>
        </w:rPr>
        <w:t>хозяйственной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2EAB">
        <w:rPr>
          <w:rFonts w:ascii="Times New Roman CYR" w:hAnsi="Times New Roman CYR" w:cs="Times New Roman CYR"/>
          <w:sz w:val="28"/>
          <w:szCs w:val="28"/>
        </w:rPr>
        <w:lastRenderedPageBreak/>
        <w:t xml:space="preserve">деятельности субъектов. </w:t>
      </w:r>
    </w:p>
    <w:p w:rsidR="00342EAB" w:rsidRPr="00342EAB" w:rsidRDefault="00FD15DE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Применение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показателя </w:t>
      </w:r>
      <w:r>
        <w:rPr>
          <w:rFonts w:ascii="Times New Roman CYR" w:hAnsi="Times New Roman CYR" w:cs="Times New Roman CYR"/>
          <w:sz w:val="28"/>
          <w:szCs w:val="28"/>
        </w:rPr>
        <w:t>бухгалтерской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прибыли может, как подтвердить, так и опровергнуть выводы, сделанные на основе показателя </w:t>
      </w:r>
      <w:r>
        <w:rPr>
          <w:rFonts w:ascii="Times New Roman CYR" w:hAnsi="Times New Roman CYR" w:cs="Times New Roman CYR"/>
          <w:sz w:val="28"/>
          <w:szCs w:val="28"/>
        </w:rPr>
        <w:t>экономической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прибыли, и стать причиной</w:t>
      </w:r>
      <w:r>
        <w:rPr>
          <w:rFonts w:ascii="Times New Roman CYR" w:hAnsi="Times New Roman CYR" w:cs="Times New Roman CYR"/>
          <w:sz w:val="28"/>
          <w:szCs w:val="28"/>
        </w:rPr>
        <w:t xml:space="preserve"> для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дальнейшей аналитической работы. </w:t>
      </w:r>
    </w:p>
    <w:p w:rsidR="00342EAB" w:rsidRPr="00342EAB" w:rsidRDefault="00D92EF3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оказатель экономической прибыли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точки зрения оценки эффективности дает более полное</w:t>
      </w:r>
      <w:r>
        <w:rPr>
          <w:rFonts w:ascii="Times New Roman CYR" w:hAnsi="Times New Roman CYR" w:cs="Times New Roman CYR"/>
          <w:sz w:val="28"/>
          <w:szCs w:val="28"/>
        </w:rPr>
        <w:t xml:space="preserve"> и подробное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по сравнению с показателем бухгалтерской прибыли представление об эффективности использования </w:t>
      </w:r>
      <w:r>
        <w:rPr>
          <w:rFonts w:ascii="Times New Roman CYR" w:hAnsi="Times New Roman CYR" w:cs="Times New Roman CYR"/>
          <w:sz w:val="28"/>
          <w:szCs w:val="28"/>
        </w:rPr>
        <w:t>предприятием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имеющихся</w:t>
      </w:r>
      <w:r>
        <w:rPr>
          <w:rFonts w:ascii="Times New Roman CYR" w:hAnsi="Times New Roman CYR" w:cs="Times New Roman CYR"/>
          <w:sz w:val="28"/>
          <w:szCs w:val="28"/>
        </w:rPr>
        <w:t xml:space="preserve"> у него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активов, в силу того, что с</w:t>
      </w:r>
      <w:r>
        <w:rPr>
          <w:rFonts w:ascii="Times New Roman CYR" w:hAnsi="Times New Roman CYR" w:cs="Times New Roman CYR"/>
          <w:sz w:val="28"/>
          <w:szCs w:val="28"/>
        </w:rPr>
        <w:t>опоставляет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финансовый результат, полученный конкретной организацией, с результатом который обеспечи</w:t>
      </w:r>
      <w:r>
        <w:rPr>
          <w:rFonts w:ascii="Times New Roman CYR" w:hAnsi="Times New Roman CYR" w:cs="Times New Roman CYR"/>
          <w:sz w:val="28"/>
          <w:szCs w:val="28"/>
        </w:rPr>
        <w:t>вает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реальное, а не только номинальное сохранение </w:t>
      </w:r>
      <w:r>
        <w:rPr>
          <w:rFonts w:ascii="Times New Roman CYR" w:hAnsi="Times New Roman CYR" w:cs="Times New Roman CYR"/>
          <w:sz w:val="28"/>
          <w:szCs w:val="28"/>
        </w:rPr>
        <w:t>средств, которые были вложены.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2EAB" w:rsidRP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76431C">
        <w:rPr>
          <w:rFonts w:ascii="Times New Roman CYR" w:hAnsi="Times New Roman CYR" w:cs="Times New Roman CYR"/>
          <w:sz w:val="28"/>
          <w:szCs w:val="28"/>
        </w:rPr>
        <w:t>этой связи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именно показатель экономической прибыли</w:t>
      </w:r>
      <w:r w:rsidR="0076431C">
        <w:rPr>
          <w:rFonts w:ascii="Times New Roman CYR" w:hAnsi="Times New Roman CYR" w:cs="Times New Roman CYR"/>
          <w:sz w:val="28"/>
          <w:szCs w:val="28"/>
        </w:rPr>
        <w:t xml:space="preserve"> будет явля</w:t>
      </w:r>
      <w:r w:rsidRPr="00342EAB">
        <w:rPr>
          <w:rFonts w:ascii="Times New Roman CYR" w:hAnsi="Times New Roman CYR" w:cs="Times New Roman CYR"/>
          <w:sz w:val="28"/>
          <w:szCs w:val="28"/>
        </w:rPr>
        <w:t>т</w:t>
      </w:r>
      <w:r w:rsidR="0076431C">
        <w:rPr>
          <w:rFonts w:ascii="Times New Roman CYR" w:hAnsi="Times New Roman CYR" w:cs="Times New Roman CYR"/>
          <w:sz w:val="28"/>
          <w:szCs w:val="28"/>
        </w:rPr>
        <w:t>ь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ся более </w:t>
      </w:r>
      <w:r w:rsidR="0076431C" w:rsidRPr="00342EAB">
        <w:rPr>
          <w:rFonts w:ascii="Times New Roman CYR" w:hAnsi="Times New Roman CYR" w:cs="Times New Roman CYR"/>
          <w:sz w:val="28"/>
          <w:szCs w:val="28"/>
        </w:rPr>
        <w:t xml:space="preserve">полезным </w:t>
      </w:r>
      <w:r w:rsidR="0076431C">
        <w:rPr>
          <w:rFonts w:ascii="Times New Roman CYR" w:hAnsi="Times New Roman CYR" w:cs="Times New Roman CYR"/>
          <w:sz w:val="28"/>
          <w:szCs w:val="28"/>
        </w:rPr>
        <w:t>и емким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при принятии решени</w:t>
      </w:r>
      <w:r w:rsidR="0076431C">
        <w:rPr>
          <w:rFonts w:ascii="Times New Roman CYR" w:hAnsi="Times New Roman CYR" w:cs="Times New Roman CYR"/>
          <w:sz w:val="28"/>
          <w:szCs w:val="28"/>
        </w:rPr>
        <w:t>й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инвестором в отношении инвестирования в т</w:t>
      </w:r>
      <w:r w:rsidR="0076431C">
        <w:rPr>
          <w:rFonts w:ascii="Times New Roman CYR" w:hAnsi="Times New Roman CYR" w:cs="Times New Roman CYR"/>
          <w:sz w:val="28"/>
          <w:szCs w:val="28"/>
        </w:rPr>
        <w:t>о или иное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431C">
        <w:rPr>
          <w:rFonts w:ascii="Times New Roman CYR" w:hAnsi="Times New Roman CYR" w:cs="Times New Roman CYR"/>
          <w:sz w:val="28"/>
          <w:szCs w:val="28"/>
        </w:rPr>
        <w:t>предприятие.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[</w:t>
      </w:r>
      <w:r w:rsidR="00550ED5">
        <w:rPr>
          <w:rFonts w:ascii="Times New Roman CYR" w:hAnsi="Times New Roman CYR" w:cs="Times New Roman CYR"/>
          <w:sz w:val="28"/>
          <w:szCs w:val="28"/>
        </w:rPr>
        <w:t>37</w:t>
      </w:r>
      <w:r w:rsidR="0076431C">
        <w:rPr>
          <w:rFonts w:ascii="Times New Roman CYR" w:hAnsi="Times New Roman CYR" w:cs="Times New Roman CYR"/>
          <w:sz w:val="28"/>
          <w:szCs w:val="28"/>
        </w:rPr>
        <w:t>]</w:t>
      </w:r>
    </w:p>
    <w:p w:rsidR="00342EAB" w:rsidRDefault="008E617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Аудитор же проверяет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конечный результат финансово-хозяйственной деятельности организации (чист</w:t>
      </w:r>
      <w:r w:rsidR="00CB0C3A">
        <w:rPr>
          <w:rFonts w:ascii="Times New Roman CYR" w:hAnsi="Times New Roman CYR" w:cs="Times New Roman CYR"/>
          <w:sz w:val="28"/>
          <w:szCs w:val="28"/>
        </w:rPr>
        <w:t>ую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прибыль или </w:t>
      </w:r>
      <w:r w:rsidR="00CB0C3A">
        <w:rPr>
          <w:rFonts w:ascii="Times New Roman CYR" w:hAnsi="Times New Roman CYR" w:cs="Times New Roman CYR"/>
          <w:sz w:val="28"/>
          <w:szCs w:val="28"/>
        </w:rPr>
        <w:t>непокрытый</w:t>
      </w:r>
      <w:r w:rsidR="00342EAB" w:rsidRPr="00342EAB">
        <w:rPr>
          <w:rFonts w:ascii="Times New Roman CYR" w:hAnsi="Times New Roman CYR" w:cs="Times New Roman CYR"/>
          <w:sz w:val="28"/>
          <w:szCs w:val="28"/>
        </w:rPr>
        <w:t xml:space="preserve"> убыток), который складывается из следующих показателей: </w:t>
      </w:r>
    </w:p>
    <w:p w:rsidR="00BB2AB0" w:rsidRPr="00BB2AB0" w:rsidRDefault="0096654F" w:rsidP="00BB2AB0">
      <w:pPr>
        <w:spacing w:after="0" w:line="360" w:lineRule="auto"/>
        <w:ind w:firstLine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54" type="#_x0000_t32" style="position:absolute;left:0;text-align:left;margin-left:-5.5pt;margin-top:23.65pt;width:33.35pt;height:.85pt;z-index:251719680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49" style="position:absolute;left:0;text-align:left;margin-left:27.85pt;margin-top:55.5pt;width:447.95pt;height:43.55pt;z-index:-251601920" strokeweight="1.5pt">
            <v:textbox style="mso-next-textbox:#_x0000_s1149">
              <w:txbxContent>
                <w:p w:rsidR="007977A4" w:rsidRPr="00BB2AB0" w:rsidRDefault="007977A4" w:rsidP="00BB2AB0">
                  <w:pPr>
                    <w:jc w:val="center"/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Ф</w:t>
                  </w:r>
                  <w:r w:rsidRPr="00342EA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инансового результата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от</w:t>
                  </w:r>
                  <w:r w:rsidRPr="00342EA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прочих доходов и расходов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(</w:t>
                  </w:r>
                  <w:r w:rsidRPr="00342EA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 корреспонденции со счетом 91 «Прочие доходы и расходы»)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56" type="#_x0000_t32" style="position:absolute;left:0;text-align:left;margin-left:-5.55pt;margin-top:137.6pt;width:27.55pt;height:.85pt;z-index:251721728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48" style="position:absolute;left:0;text-align:left;margin-left:28.75pt;margin-top:.2pt;width:447.95pt;height:46.1pt;z-index:-251602944" fillcolor="white [3201]" strokecolor="black [3200]" strokeweight="1.5pt">
            <v:shadow color="#868686"/>
            <v:textbox style="mso-next-textbox:#_x0000_s1148">
              <w:txbxContent>
                <w:p w:rsidR="007977A4" w:rsidRPr="00BB2AB0" w:rsidRDefault="007977A4" w:rsidP="00BB2AB0">
                  <w:pPr>
                    <w:jc w:val="center"/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Ф</w:t>
                  </w:r>
                  <w:r w:rsidRPr="00342EA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инансового результата от обычных видов деятельности (в корреспонденции со счетом 90 «Продажи»);</w:t>
                  </w:r>
                </w:p>
              </w:txbxContent>
            </v:textbox>
          </v:rect>
        </w:pict>
      </w:r>
    </w:p>
    <w:p w:rsidR="00BB2AB0" w:rsidRPr="00BB2AB0" w:rsidRDefault="0096654F" w:rsidP="00BB2AB0">
      <w:pPr>
        <w:tabs>
          <w:tab w:val="left" w:pos="1490"/>
        </w:tabs>
        <w:spacing w:after="0" w:line="360" w:lineRule="auto"/>
        <w:ind w:firstLine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53" type="#_x0000_t32" style="position:absolute;left:0;text-align:left;margin-left:-5.55pt;margin-top:.35pt;width:.05pt;height:186pt;z-index:251718656" o:connectortype="straight"/>
        </w:pict>
      </w:r>
    </w:p>
    <w:p w:rsidR="00BB2AB0" w:rsidRPr="00BB2AB0" w:rsidRDefault="00BB2AB0" w:rsidP="00BB2AB0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2AB0" w:rsidRPr="00BB2AB0" w:rsidRDefault="0096654F" w:rsidP="00BB2AB0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55" type="#_x0000_t32" style="position:absolute;left:0;text-align:left;margin-left:-5.5pt;margin-top:7.3pt;width:33.35pt;height:.85pt;z-index:251720704" o:connectortype="straight">
            <v:stroke endarrow="block"/>
          </v:shape>
        </w:pict>
      </w:r>
    </w:p>
    <w:p w:rsidR="00BB2AB0" w:rsidRPr="00BB2AB0" w:rsidRDefault="0096654F" w:rsidP="00BB2AB0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52" style="position:absolute;left:0;text-align:left;margin-left:27.85pt;margin-top:16.8pt;width:447.95pt;height:43.55pt;z-index:251717632" strokeweight="1.5pt">
            <v:textbox style="mso-next-textbox:#_x0000_s1152">
              <w:txbxContent>
                <w:p w:rsidR="007977A4" w:rsidRPr="00BB2AB0" w:rsidRDefault="007977A4" w:rsidP="00BB2AB0">
                  <w:pPr>
                    <w:jc w:val="center"/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Расходов, доходов, п</w:t>
                  </w:r>
                  <w:r w:rsidRPr="00342EA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отерь,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связанных</w:t>
                  </w:r>
                  <w:r w:rsidRPr="00342EA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с чрезвычайными обстоятельст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вами хозяйственной деятельности (пожар, авария)</w:t>
                  </w:r>
                </w:p>
              </w:txbxContent>
            </v:textbox>
          </v:rect>
        </w:pict>
      </w:r>
      <w:r w:rsidR="00BB2AB0" w:rsidRPr="00BB2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B2AB0" w:rsidRPr="00BB2AB0" w:rsidRDefault="00BB2AB0" w:rsidP="00BB2AB0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2AB0" w:rsidRPr="00BB2AB0" w:rsidRDefault="00BB2AB0" w:rsidP="00BB2AB0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BB2AB0" w:rsidRPr="00BB2AB0" w:rsidRDefault="0096654F" w:rsidP="00BB2AB0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51" style="position:absolute;left:0;text-align:left;margin-left:27.85pt;margin-top:1.25pt;width:447.95pt;height:63.65pt;z-index:-251599872" strokeweight="1.5pt">
            <v:textbox style="mso-next-textbox:#_x0000_s1151">
              <w:txbxContent>
                <w:p w:rsidR="007977A4" w:rsidRPr="00BB2AB0" w:rsidRDefault="007977A4" w:rsidP="00BB2AB0">
                  <w:pPr>
                    <w:jc w:val="center"/>
                  </w:pPr>
                  <w:r w:rsidRPr="00342EA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Начисленных платежей налога на прибыль и платежей по перерасчетам по этому налогу из фактической прибыли,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и</w:t>
                  </w:r>
                  <w:r w:rsidRPr="00342EAB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сумм причитающихся налоговых санкций</w:t>
                  </w:r>
                </w:p>
              </w:txbxContent>
            </v:textbox>
          </v:rect>
        </w:pict>
      </w:r>
      <w:r w:rsidR="00BB2AB0" w:rsidRPr="00BB2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BB2AB0" w:rsidRPr="00BB2AB0" w:rsidRDefault="0096654F" w:rsidP="00BB2AB0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57" type="#_x0000_t32" style="position:absolute;left:0;text-align:left;margin-left:-5.5pt;margin-top:16.45pt;width:27.55pt;height:.85pt;z-index:251722752" o:connectortype="straight">
            <v:stroke endarrow="block"/>
          </v:shape>
        </w:pict>
      </w:r>
    </w:p>
    <w:p w:rsidR="00BB2AB0" w:rsidRPr="00BB2AB0" w:rsidRDefault="00BB2AB0" w:rsidP="00BB2AB0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2AB0" w:rsidRPr="00BB2AB0" w:rsidRDefault="00BB2AB0" w:rsidP="00BB2AB0">
      <w:pPr>
        <w:spacing w:before="120" w:after="12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1</w:t>
      </w:r>
      <w:r w:rsidR="008E617B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Pr="00BB2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Составляющие конечного финансового результата</w:t>
      </w:r>
    </w:p>
    <w:p w:rsidR="00342EAB" w:rsidRDefault="00342EAB" w:rsidP="00342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2EAB">
        <w:rPr>
          <w:rFonts w:ascii="Times New Roman CYR" w:hAnsi="Times New Roman CYR" w:cs="Times New Roman CYR"/>
          <w:sz w:val="28"/>
          <w:szCs w:val="28"/>
        </w:rPr>
        <w:lastRenderedPageBreak/>
        <w:t xml:space="preserve">Заключительной записью декабря сумма чистой прибыли (убытка) отчетного </w:t>
      </w:r>
      <w:r w:rsidR="003D4A5B">
        <w:rPr>
          <w:rFonts w:ascii="Times New Roman CYR" w:hAnsi="Times New Roman CYR" w:cs="Times New Roman CYR"/>
          <w:sz w:val="28"/>
          <w:szCs w:val="28"/>
        </w:rPr>
        <w:t>периода</w:t>
      </w:r>
      <w:r w:rsidRPr="00342EAB">
        <w:rPr>
          <w:rFonts w:ascii="Times New Roman CYR" w:hAnsi="Times New Roman CYR" w:cs="Times New Roman CYR"/>
          <w:sz w:val="28"/>
          <w:szCs w:val="28"/>
        </w:rPr>
        <w:t xml:space="preserve"> списывается со счета 99 «Прибыли и убытки» на счет 84 «Нераспределенная прибыль</w:t>
      </w:r>
      <w:r w:rsidR="003D4A5B" w:rsidRPr="00342EAB">
        <w:rPr>
          <w:rFonts w:ascii="Times New Roman CYR" w:hAnsi="Times New Roman CYR" w:cs="Times New Roman CYR"/>
          <w:sz w:val="28"/>
          <w:szCs w:val="28"/>
        </w:rPr>
        <w:t>»</w:t>
      </w:r>
      <w:r w:rsidR="003D4A5B">
        <w:rPr>
          <w:rFonts w:ascii="Times New Roman CYR" w:hAnsi="Times New Roman CYR" w:cs="Times New Roman CYR"/>
          <w:sz w:val="28"/>
          <w:szCs w:val="28"/>
        </w:rPr>
        <w:t xml:space="preserve"> (непокрытый убыток)». [</w:t>
      </w:r>
      <w:r w:rsidR="00AB2F05" w:rsidRPr="00F50379">
        <w:rPr>
          <w:rFonts w:ascii="Times New Roman CYR" w:hAnsi="Times New Roman CYR" w:cs="Times New Roman CYR"/>
          <w:sz w:val="28"/>
          <w:szCs w:val="28"/>
        </w:rPr>
        <w:t>9</w:t>
      </w:r>
      <w:r w:rsidR="003D4A5B">
        <w:rPr>
          <w:rFonts w:ascii="Times New Roman CYR" w:hAnsi="Times New Roman CYR" w:cs="Times New Roman CYR"/>
          <w:sz w:val="28"/>
          <w:szCs w:val="28"/>
        </w:rPr>
        <w:t>]</w:t>
      </w:r>
    </w:p>
    <w:p w:rsidR="00F6167C" w:rsidRDefault="00F6167C" w:rsidP="00F616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Прибыль всегда определяется в стоимостной форме.</w:t>
      </w:r>
    </w:p>
    <w:p w:rsidR="00F6167C" w:rsidRDefault="00F6167C" w:rsidP="00F616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Прибыль </w:t>
      </w:r>
      <w:r w:rsidR="005403FE">
        <w:rPr>
          <w:rFonts w:ascii="Times New Roman CYR" w:hAnsi="Times New Roman CYR" w:cs="Times New Roman CYR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характеризуется многообразием </w:t>
      </w:r>
      <w:r w:rsidR="005403FE">
        <w:rPr>
          <w:rFonts w:ascii="Times New Roman CYR" w:hAnsi="Times New Roman CYR" w:cs="Times New Roman CYR"/>
          <w:sz w:val="28"/>
          <w:szCs w:val="28"/>
        </w:rPr>
        <w:t>форм</w:t>
      </w:r>
      <w:r>
        <w:rPr>
          <w:rFonts w:ascii="Times New Roman CYR" w:hAnsi="Times New Roman CYR" w:cs="Times New Roman CYR"/>
          <w:sz w:val="28"/>
          <w:szCs w:val="28"/>
        </w:rPr>
        <w:t>, в которых она выступает. Под общим понятием «прибыль предприятия» понимают</w:t>
      </w:r>
      <w:r w:rsidR="005403FE">
        <w:rPr>
          <w:rFonts w:ascii="Times New Roman CYR" w:hAnsi="Times New Roman CYR" w:cs="Times New Roman CYR"/>
          <w:sz w:val="28"/>
          <w:szCs w:val="28"/>
        </w:rPr>
        <w:t>ся</w:t>
      </w:r>
      <w:r>
        <w:rPr>
          <w:rFonts w:ascii="Times New Roman CYR" w:hAnsi="Times New Roman CYR" w:cs="Times New Roman CYR"/>
          <w:sz w:val="28"/>
          <w:szCs w:val="28"/>
        </w:rPr>
        <w:t xml:space="preserve"> самые раз</w:t>
      </w:r>
      <w:r w:rsidR="005403FE">
        <w:rPr>
          <w:rFonts w:ascii="Times New Roman CYR" w:hAnsi="Times New Roman CYR" w:cs="Times New Roman CYR"/>
          <w:sz w:val="28"/>
          <w:szCs w:val="28"/>
        </w:rPr>
        <w:t>ные</w:t>
      </w:r>
      <w:r>
        <w:rPr>
          <w:rFonts w:ascii="Times New Roman CYR" w:hAnsi="Times New Roman CYR" w:cs="Times New Roman CYR"/>
          <w:sz w:val="28"/>
          <w:szCs w:val="28"/>
        </w:rPr>
        <w:t xml:space="preserve"> ее </w:t>
      </w:r>
      <w:r w:rsidR="005403FE">
        <w:rPr>
          <w:rFonts w:ascii="Times New Roman CYR" w:hAnsi="Times New Roman CYR" w:cs="Times New Roman CYR"/>
          <w:sz w:val="28"/>
          <w:szCs w:val="28"/>
        </w:rPr>
        <w:t>виды, характеризуемые в настоящий момент</w:t>
      </w:r>
      <w:r>
        <w:rPr>
          <w:rFonts w:ascii="Times New Roman CYR" w:hAnsi="Times New Roman CYR" w:cs="Times New Roman CYR"/>
          <w:sz w:val="28"/>
          <w:szCs w:val="28"/>
        </w:rPr>
        <w:t xml:space="preserve"> несколькими десятками терминов (таблица 1.1).</w:t>
      </w:r>
    </w:p>
    <w:p w:rsidR="009555A0" w:rsidRDefault="009555A0" w:rsidP="009555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Рассматривая прибыль как экономическую категорию, можно говорить о ней абстрактно, но если рассматривать прибыль как объект аудита, то при планировании и оценке</w:t>
      </w:r>
      <w:r w:rsidR="008B199F" w:rsidRPr="008B19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199F">
        <w:rPr>
          <w:rFonts w:ascii="Times New Roman CYR" w:hAnsi="Times New Roman CYR" w:cs="Times New Roman CYR"/>
          <w:sz w:val="28"/>
          <w:szCs w:val="28"/>
        </w:rPr>
        <w:t>финансовой и</w:t>
      </w:r>
      <w:r>
        <w:rPr>
          <w:rFonts w:ascii="Times New Roman CYR" w:hAnsi="Times New Roman CYR" w:cs="Times New Roman CYR"/>
          <w:sz w:val="28"/>
          <w:szCs w:val="28"/>
        </w:rPr>
        <w:t xml:space="preserve"> хозяйственной деятельности </w:t>
      </w:r>
      <w:r w:rsidR="008B199F">
        <w:rPr>
          <w:rFonts w:ascii="Times New Roman CYR" w:hAnsi="Times New Roman CYR" w:cs="Times New Roman CYR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sz w:val="28"/>
          <w:szCs w:val="28"/>
        </w:rPr>
        <w:t>, распределении прибыли, оставшейся в распоряжении предприятия, используются конкретные показатели прибыли.</w:t>
      </w:r>
    </w:p>
    <w:p w:rsidR="00AB2F05" w:rsidRPr="00E9412E" w:rsidRDefault="00AB2F05" w:rsidP="006D6BE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57D04" w:rsidRPr="00E2680D" w:rsidRDefault="00557D04" w:rsidP="006D6BE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1.1 </w:t>
      </w:r>
    </w:p>
    <w:p w:rsidR="00F6167C" w:rsidRDefault="00F6167C" w:rsidP="006D6B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Виды форм прибыли </w:t>
      </w:r>
      <w:r w:rsidR="008B199F">
        <w:rPr>
          <w:rFonts w:ascii="Times New Roman CYR" w:hAnsi="Times New Roman CYR" w:cs="Times New Roman CYR"/>
          <w:sz w:val="28"/>
          <w:szCs w:val="28"/>
        </w:rPr>
        <w:t>предприятия</w:t>
      </w:r>
      <w:r>
        <w:rPr>
          <w:rFonts w:ascii="Times New Roman CYR" w:hAnsi="Times New Roman CYR" w:cs="Times New Roman CYR"/>
          <w:sz w:val="28"/>
          <w:szCs w:val="28"/>
        </w:rPr>
        <w:t xml:space="preserve"> по основным классификационным признакам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040"/>
      </w:tblGrid>
      <w:tr w:rsidR="00F6167C" w:rsidTr="006D666A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0A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>Признаки классификации прибыли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0A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>Виды прибыли по соответствующим признакам классификации</w:t>
            </w:r>
          </w:p>
        </w:tc>
      </w:tr>
      <w:tr w:rsidR="008B199F" w:rsidTr="008B199F">
        <w:trPr>
          <w:trHeight w:val="84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99F" w:rsidRPr="006F629D" w:rsidRDefault="008B199F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>Источники формирования прибыли, отражаемые в бухгалтерском учете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99F" w:rsidRPr="006F629D" w:rsidRDefault="008B199F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 xml:space="preserve">- Прибыль от реализации продукции - Прибыль от прочих операций, в том числе </w:t>
            </w:r>
          </w:p>
          <w:p w:rsidR="008B199F" w:rsidRPr="006F629D" w:rsidRDefault="008B199F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>реализации имущества</w:t>
            </w:r>
          </w:p>
        </w:tc>
      </w:tr>
      <w:tr w:rsidR="00F6167C" w:rsidTr="006D666A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>Метод расчета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>- Валовая прибыль - Чистая прибыль - Маржинальная прибыль</w:t>
            </w:r>
          </w:p>
        </w:tc>
      </w:tr>
      <w:tr w:rsidR="00F6167C" w:rsidTr="006D666A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>Источники формирования прибыли по основным видам деятельности предприятия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>- Прибыль от операционной деятельности - Прибыль от инвестиционной деятельности - Прибыль от финансовой деятельности</w:t>
            </w:r>
          </w:p>
        </w:tc>
      </w:tr>
      <w:tr w:rsidR="00F6167C" w:rsidTr="006D666A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>Характер налогообложения прибыли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>- Налогооблагаемая прибыль - Прибыль, не подлежащая налогообложению - Прибыль до налогообложения</w:t>
            </w:r>
          </w:p>
        </w:tc>
      </w:tr>
      <w:tr w:rsidR="00F6167C" w:rsidTr="006D666A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>Характер инфляционной «очистки» прибыли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>- Прибыль номинальная - Прибыль реальная</w:t>
            </w:r>
          </w:p>
        </w:tc>
      </w:tr>
      <w:tr w:rsidR="00F6167C" w:rsidTr="006D666A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>Временной период формирования прибыли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0E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 xml:space="preserve">- Прибыль прошлых лет - Прибыль отчетного </w:t>
            </w:r>
            <w:r w:rsidR="000E6146">
              <w:rPr>
                <w:rFonts w:ascii="Times New Roman CYR" w:hAnsi="Times New Roman CYR" w:cs="Times New Roman CYR"/>
                <w:sz w:val="24"/>
                <w:szCs w:val="24"/>
              </w:rPr>
              <w:t>годп</w:t>
            </w: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 xml:space="preserve">  - Прибыль планового периода (планируемая прибыль) - Накопленная прибыль</w:t>
            </w:r>
          </w:p>
        </w:tc>
      </w:tr>
      <w:tr w:rsidR="00F6167C" w:rsidTr="006D666A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>Характер использования прибыли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>- Капитализированная прибыль - Потребленная (распределенная) прибыль</w:t>
            </w:r>
          </w:p>
        </w:tc>
      </w:tr>
      <w:tr w:rsidR="00F6167C" w:rsidTr="006D666A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Значение итогового результата </w:t>
            </w: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хозяйствования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7C" w:rsidRPr="006F629D" w:rsidRDefault="00F6167C" w:rsidP="006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- Положительная прибыль - Отрицательная </w:t>
            </w:r>
            <w:r w:rsidRPr="006F62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прибыль (убыток) - Нормальная прибыль</w:t>
            </w:r>
          </w:p>
        </w:tc>
      </w:tr>
    </w:tbl>
    <w:p w:rsidR="00F6167C" w:rsidRDefault="00F6167C" w:rsidP="000A0332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Важными информативными показателями деятельности </w:t>
      </w:r>
      <w:r w:rsidR="003560C2">
        <w:rPr>
          <w:rFonts w:ascii="Times New Roman CYR" w:hAnsi="Times New Roman CYR" w:cs="Times New Roman CYR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являются</w:t>
      </w:r>
      <w:r w:rsidR="003560C2" w:rsidRPr="003560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60C2">
        <w:rPr>
          <w:rFonts w:ascii="Times New Roman CYR" w:hAnsi="Times New Roman CYR" w:cs="Times New Roman CYR"/>
          <w:sz w:val="28"/>
          <w:szCs w:val="28"/>
        </w:rPr>
        <w:t>налогооблагаемая прибыль и</w:t>
      </w:r>
      <w:r>
        <w:rPr>
          <w:rFonts w:ascii="Times New Roman CYR" w:hAnsi="Times New Roman CYR" w:cs="Times New Roman CYR"/>
          <w:sz w:val="28"/>
          <w:szCs w:val="28"/>
        </w:rPr>
        <w:t xml:space="preserve"> чистая прибыль (</w:t>
      </w:r>
      <w:r w:rsidR="003560C2">
        <w:rPr>
          <w:rFonts w:ascii="Times New Roman CYR" w:hAnsi="Times New Roman CYR" w:cs="Times New Roman CYR"/>
          <w:sz w:val="28"/>
          <w:szCs w:val="28"/>
        </w:rPr>
        <w:t xml:space="preserve">то есть </w:t>
      </w:r>
      <w:r>
        <w:rPr>
          <w:rFonts w:ascii="Times New Roman CYR" w:hAnsi="Times New Roman CYR" w:cs="Times New Roman CYR"/>
          <w:sz w:val="28"/>
          <w:szCs w:val="28"/>
        </w:rPr>
        <w:t>прибыль, остающаяся в рас</w:t>
      </w:r>
      <w:r w:rsidR="00557D04">
        <w:rPr>
          <w:rFonts w:ascii="Times New Roman CYR" w:hAnsi="Times New Roman CYR" w:cs="Times New Roman CYR"/>
          <w:sz w:val="28"/>
          <w:szCs w:val="28"/>
        </w:rPr>
        <w:t>поряжении предприятия)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D5297" w:rsidRDefault="00183B78" w:rsidP="00183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Принципы и функции аудита финансовых результатов</w:t>
      </w:r>
    </w:p>
    <w:p w:rsidR="00F010AB" w:rsidRDefault="00F010AB" w:rsidP="00F010A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0AB">
        <w:rPr>
          <w:rFonts w:ascii="Times New Roman" w:hAnsi="Times New Roman" w:cs="Times New Roman"/>
          <w:sz w:val="28"/>
          <w:szCs w:val="28"/>
        </w:rPr>
        <w:t>Целью аудита финансовых результатов является определение соответствия применяемой предприятием методики учета операций по формированию и использованию финансовых результатов нормативным документам</w:t>
      </w:r>
      <w:r w:rsidR="0052213A">
        <w:rPr>
          <w:rFonts w:ascii="Times New Roman" w:hAnsi="Times New Roman" w:cs="Times New Roman"/>
          <w:sz w:val="28"/>
          <w:szCs w:val="28"/>
        </w:rPr>
        <w:t xml:space="preserve"> и формирование мнение о достоверности определенных статей бухгалтерской отчетности</w:t>
      </w:r>
      <w:r w:rsidRPr="00F010AB">
        <w:rPr>
          <w:rFonts w:ascii="Times New Roman" w:hAnsi="Times New Roman" w:cs="Times New Roman"/>
          <w:sz w:val="28"/>
          <w:szCs w:val="28"/>
        </w:rPr>
        <w:t>.</w:t>
      </w:r>
    </w:p>
    <w:p w:rsidR="001231B4" w:rsidRPr="001231B4" w:rsidRDefault="001231B4" w:rsidP="00F010A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</w:t>
      </w:r>
      <w:r w:rsidR="005C69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этой цели в ходе проведения аудиторской проверки финансовых результатов должны соблюдаться следующие принципы</w:t>
      </w:r>
      <w:r w:rsidR="005A7B9A" w:rsidRPr="005A7B9A">
        <w:rPr>
          <w:rFonts w:ascii="Times New Roman" w:hAnsi="Times New Roman" w:cs="Times New Roman"/>
          <w:sz w:val="28"/>
          <w:szCs w:val="28"/>
        </w:rPr>
        <w:t>:</w:t>
      </w:r>
      <w:r w:rsidR="005A7B9A">
        <w:rPr>
          <w:rFonts w:ascii="Times New Roman" w:hAnsi="Times New Roman" w:cs="Times New Roman"/>
          <w:sz w:val="28"/>
          <w:szCs w:val="28"/>
        </w:rPr>
        <w:t xml:space="preserve"> (Таблица 1.2)</w:t>
      </w:r>
    </w:p>
    <w:p w:rsidR="005A7B9A" w:rsidRDefault="005A7B9A" w:rsidP="005A7B9A">
      <w:pPr>
        <w:pStyle w:val="a3"/>
        <w:spacing w:before="12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Принципы, представленные в таблице 1.2, позволяют обеспечить все необходимые условия для проведения независимой аудиторской проверки.</w:t>
      </w:r>
    </w:p>
    <w:p w:rsidR="001231B4" w:rsidRDefault="001231B4" w:rsidP="001231B4">
      <w:pPr>
        <w:pStyle w:val="a3"/>
        <w:spacing w:line="36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</w:t>
      </w:r>
    </w:p>
    <w:p w:rsidR="001231B4" w:rsidRPr="001231B4" w:rsidRDefault="001231B4" w:rsidP="001231B4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аудита финансовых результатов</w:t>
      </w:r>
    </w:p>
    <w:tbl>
      <w:tblPr>
        <w:tblStyle w:val="a4"/>
        <w:tblW w:w="1018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770"/>
        <w:gridCol w:w="7416"/>
      </w:tblGrid>
      <w:tr w:rsidR="001231B4" w:rsidRPr="001A3225" w:rsidTr="001231B4">
        <w:trPr>
          <w:trHeight w:val="182"/>
        </w:trPr>
        <w:tc>
          <w:tcPr>
            <w:tcW w:w="2770" w:type="dxa"/>
            <w:vAlign w:val="center"/>
          </w:tcPr>
          <w:p w:rsidR="001231B4" w:rsidRPr="001A3225" w:rsidRDefault="001231B4" w:rsidP="001C056B">
            <w:pPr>
              <w:jc w:val="center"/>
              <w:rPr>
                <w:sz w:val="24"/>
                <w:szCs w:val="24"/>
              </w:rPr>
            </w:pPr>
            <w:r w:rsidRPr="001A3225">
              <w:rPr>
                <w:sz w:val="24"/>
                <w:szCs w:val="24"/>
              </w:rPr>
              <w:t>Принципы</w:t>
            </w:r>
          </w:p>
        </w:tc>
        <w:tc>
          <w:tcPr>
            <w:tcW w:w="7416" w:type="dxa"/>
          </w:tcPr>
          <w:p w:rsidR="001231B4" w:rsidRPr="001A3225" w:rsidRDefault="001231B4" w:rsidP="001C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Суть принципа</w:t>
            </w:r>
          </w:p>
        </w:tc>
      </w:tr>
      <w:tr w:rsidR="001231B4" w:rsidRPr="001A3225" w:rsidTr="001231B4">
        <w:trPr>
          <w:trHeight w:val="259"/>
        </w:trPr>
        <w:tc>
          <w:tcPr>
            <w:tcW w:w="2770" w:type="dxa"/>
            <w:vAlign w:val="center"/>
          </w:tcPr>
          <w:p w:rsidR="001231B4" w:rsidRPr="001A3225" w:rsidRDefault="001231B4" w:rsidP="001C056B">
            <w:pPr>
              <w:jc w:val="center"/>
              <w:rPr>
                <w:sz w:val="24"/>
                <w:szCs w:val="24"/>
              </w:rPr>
            </w:pPr>
            <w:r w:rsidRPr="001A3225">
              <w:rPr>
                <w:sz w:val="24"/>
                <w:szCs w:val="24"/>
              </w:rPr>
              <w:t>1</w:t>
            </w:r>
          </w:p>
        </w:tc>
        <w:tc>
          <w:tcPr>
            <w:tcW w:w="7416" w:type="dxa"/>
          </w:tcPr>
          <w:p w:rsidR="001231B4" w:rsidRPr="001A3225" w:rsidRDefault="001231B4" w:rsidP="001C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31B4" w:rsidRPr="001A3225" w:rsidTr="00DA2015">
        <w:trPr>
          <w:trHeight w:val="583"/>
        </w:trPr>
        <w:tc>
          <w:tcPr>
            <w:tcW w:w="2770" w:type="dxa"/>
          </w:tcPr>
          <w:p w:rsidR="001231B4" w:rsidRPr="001A3225" w:rsidRDefault="001231B4" w:rsidP="001C056B">
            <w:pPr>
              <w:rPr>
                <w:sz w:val="24"/>
                <w:szCs w:val="24"/>
              </w:rPr>
            </w:pPr>
            <w:r w:rsidRPr="001A3225">
              <w:rPr>
                <w:sz w:val="24"/>
                <w:szCs w:val="24"/>
              </w:rPr>
              <w:t xml:space="preserve">1. Принцип доступности </w:t>
            </w:r>
          </w:p>
          <w:p w:rsidR="001231B4" w:rsidRPr="001A3225" w:rsidRDefault="001231B4" w:rsidP="001C056B">
            <w:pPr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1231B4" w:rsidRPr="001A3225" w:rsidRDefault="001231B4" w:rsidP="004E2564">
            <w:pPr>
              <w:rPr>
                <w:sz w:val="24"/>
                <w:szCs w:val="24"/>
              </w:rPr>
            </w:pPr>
            <w:r w:rsidRPr="001A3225">
              <w:rPr>
                <w:sz w:val="24"/>
                <w:szCs w:val="24"/>
              </w:rPr>
              <w:t>1. доступность</w:t>
            </w:r>
            <w:r w:rsidRPr="001A3225">
              <w:rPr>
                <w:sz w:val="24"/>
                <w:szCs w:val="24"/>
                <w:lang w:val="uk-UA"/>
              </w:rPr>
              <w:t xml:space="preserve"> </w:t>
            </w:r>
            <w:r w:rsidRPr="001A3225">
              <w:rPr>
                <w:sz w:val="24"/>
                <w:szCs w:val="24"/>
              </w:rPr>
              <w:t>аудитора ко всем</w:t>
            </w:r>
            <w:r w:rsidR="004E2564" w:rsidRPr="001A3225">
              <w:rPr>
                <w:sz w:val="24"/>
                <w:szCs w:val="24"/>
              </w:rPr>
              <w:t xml:space="preserve"> носителям информации</w:t>
            </w:r>
            <w:r w:rsidR="004E2564">
              <w:rPr>
                <w:sz w:val="24"/>
                <w:szCs w:val="24"/>
              </w:rPr>
              <w:t xml:space="preserve"> и</w:t>
            </w:r>
            <w:r w:rsidRPr="001A3225">
              <w:rPr>
                <w:sz w:val="24"/>
                <w:szCs w:val="24"/>
                <w:lang w:val="uk-UA"/>
              </w:rPr>
              <w:t xml:space="preserve"> </w:t>
            </w:r>
            <w:r w:rsidRPr="001A3225">
              <w:rPr>
                <w:sz w:val="24"/>
                <w:szCs w:val="24"/>
              </w:rPr>
              <w:t>объектам контроля.</w:t>
            </w:r>
          </w:p>
        </w:tc>
      </w:tr>
      <w:tr w:rsidR="00DA2015" w:rsidRPr="001A3225" w:rsidTr="00DA2015">
        <w:trPr>
          <w:trHeight w:val="550"/>
        </w:trPr>
        <w:tc>
          <w:tcPr>
            <w:tcW w:w="2770" w:type="dxa"/>
          </w:tcPr>
          <w:p w:rsidR="00DA2015" w:rsidRPr="001A3225" w:rsidRDefault="00DA2015" w:rsidP="001C056B">
            <w:pPr>
              <w:rPr>
                <w:sz w:val="24"/>
                <w:szCs w:val="24"/>
              </w:rPr>
            </w:pPr>
            <w:r w:rsidRPr="001A3225">
              <w:rPr>
                <w:sz w:val="24"/>
                <w:szCs w:val="24"/>
              </w:rPr>
              <w:t xml:space="preserve">2. Принцип конкретности аудита  </w:t>
            </w:r>
          </w:p>
        </w:tc>
        <w:tc>
          <w:tcPr>
            <w:tcW w:w="7416" w:type="dxa"/>
          </w:tcPr>
          <w:p w:rsidR="00DA2015" w:rsidRPr="001A3225" w:rsidRDefault="00DA2015" w:rsidP="001C056B">
            <w:pPr>
              <w:rPr>
                <w:sz w:val="24"/>
                <w:szCs w:val="24"/>
              </w:rPr>
            </w:pPr>
            <w:r w:rsidRPr="001A3225">
              <w:rPr>
                <w:sz w:val="24"/>
                <w:szCs w:val="24"/>
              </w:rPr>
              <w:t>2. конкретным должна быть не только цель аудита, но и его результат.</w:t>
            </w:r>
          </w:p>
        </w:tc>
      </w:tr>
      <w:tr w:rsidR="00DA2015" w:rsidRPr="001A3225" w:rsidTr="00DA2015">
        <w:trPr>
          <w:trHeight w:val="618"/>
        </w:trPr>
        <w:tc>
          <w:tcPr>
            <w:tcW w:w="2770" w:type="dxa"/>
          </w:tcPr>
          <w:p w:rsidR="00DA2015" w:rsidRPr="001A3225" w:rsidRDefault="00DA2015" w:rsidP="001C056B">
            <w:pPr>
              <w:rPr>
                <w:sz w:val="24"/>
                <w:szCs w:val="24"/>
              </w:rPr>
            </w:pPr>
            <w:r w:rsidRPr="001A3225">
              <w:rPr>
                <w:sz w:val="24"/>
                <w:szCs w:val="24"/>
              </w:rPr>
              <w:t xml:space="preserve">3.Принцип объективности </w:t>
            </w:r>
          </w:p>
        </w:tc>
        <w:tc>
          <w:tcPr>
            <w:tcW w:w="7416" w:type="dxa"/>
          </w:tcPr>
          <w:p w:rsidR="00DA2015" w:rsidRPr="001A3225" w:rsidRDefault="00DA2015" w:rsidP="001C056B">
            <w:pPr>
              <w:rPr>
                <w:sz w:val="24"/>
                <w:szCs w:val="24"/>
              </w:rPr>
            </w:pPr>
            <w:r w:rsidRPr="001A3225">
              <w:rPr>
                <w:sz w:val="24"/>
                <w:szCs w:val="24"/>
              </w:rPr>
              <w:t>3. аудит должен быть непредвзятым, ориентированным на объективную оценку достоверности финансовых результатов.</w:t>
            </w:r>
          </w:p>
        </w:tc>
      </w:tr>
      <w:tr w:rsidR="00DA2015" w:rsidRPr="001A3225" w:rsidTr="00DA2015">
        <w:trPr>
          <w:trHeight w:val="552"/>
        </w:trPr>
        <w:tc>
          <w:tcPr>
            <w:tcW w:w="2770" w:type="dxa"/>
          </w:tcPr>
          <w:p w:rsidR="00DA2015" w:rsidRPr="001A3225" w:rsidRDefault="00DA2015" w:rsidP="001C056B">
            <w:pPr>
              <w:rPr>
                <w:sz w:val="24"/>
                <w:szCs w:val="24"/>
              </w:rPr>
            </w:pPr>
            <w:r w:rsidRPr="001A3225">
              <w:rPr>
                <w:sz w:val="24"/>
                <w:szCs w:val="24"/>
              </w:rPr>
              <w:t xml:space="preserve">4. Принцип своевременности </w:t>
            </w:r>
          </w:p>
        </w:tc>
        <w:tc>
          <w:tcPr>
            <w:tcW w:w="7416" w:type="dxa"/>
          </w:tcPr>
          <w:p w:rsidR="00DA2015" w:rsidRPr="001A3225" w:rsidRDefault="00DA2015" w:rsidP="004E2564">
            <w:pPr>
              <w:rPr>
                <w:sz w:val="24"/>
                <w:szCs w:val="24"/>
              </w:rPr>
            </w:pPr>
            <w:r w:rsidRPr="001A3225">
              <w:rPr>
                <w:sz w:val="24"/>
                <w:szCs w:val="24"/>
              </w:rPr>
              <w:t xml:space="preserve">4. </w:t>
            </w:r>
            <w:r w:rsidR="004E2564" w:rsidRPr="001A3225">
              <w:rPr>
                <w:sz w:val="24"/>
                <w:szCs w:val="24"/>
              </w:rPr>
              <w:t xml:space="preserve">своевременное </w:t>
            </w:r>
            <w:r w:rsidR="004E2564">
              <w:rPr>
                <w:sz w:val="24"/>
                <w:szCs w:val="24"/>
              </w:rPr>
              <w:t xml:space="preserve"> и </w:t>
            </w:r>
            <w:r w:rsidRPr="001A3225">
              <w:rPr>
                <w:sz w:val="24"/>
                <w:szCs w:val="24"/>
              </w:rPr>
              <w:t>систематическое проведение аудита финансовых результатов.</w:t>
            </w:r>
          </w:p>
        </w:tc>
      </w:tr>
      <w:tr w:rsidR="00DA2015" w:rsidRPr="001A3225" w:rsidTr="001231B4">
        <w:trPr>
          <w:trHeight w:val="536"/>
        </w:trPr>
        <w:tc>
          <w:tcPr>
            <w:tcW w:w="2770" w:type="dxa"/>
            <w:tcBorders>
              <w:bottom w:val="single" w:sz="4" w:space="0" w:color="000000"/>
            </w:tcBorders>
          </w:tcPr>
          <w:p w:rsidR="00DA2015" w:rsidRPr="001A3225" w:rsidRDefault="00DA2015" w:rsidP="001C056B">
            <w:pPr>
              <w:rPr>
                <w:sz w:val="24"/>
                <w:szCs w:val="24"/>
              </w:rPr>
            </w:pPr>
            <w:r w:rsidRPr="001A3225">
              <w:rPr>
                <w:sz w:val="24"/>
                <w:szCs w:val="24"/>
              </w:rPr>
              <w:t xml:space="preserve">5. Принцип действенности - </w:t>
            </w:r>
          </w:p>
        </w:tc>
        <w:tc>
          <w:tcPr>
            <w:tcW w:w="7416" w:type="dxa"/>
            <w:tcBorders>
              <w:bottom w:val="single" w:sz="4" w:space="0" w:color="000000"/>
            </w:tcBorders>
          </w:tcPr>
          <w:p w:rsidR="00DA2015" w:rsidRPr="001A3225" w:rsidRDefault="00DA2015" w:rsidP="004E2564">
            <w:pPr>
              <w:rPr>
                <w:sz w:val="24"/>
                <w:szCs w:val="24"/>
              </w:rPr>
            </w:pPr>
            <w:r w:rsidRPr="001A3225">
              <w:rPr>
                <w:sz w:val="24"/>
                <w:szCs w:val="24"/>
              </w:rPr>
              <w:t>5. направленность аудита</w:t>
            </w:r>
            <w:r w:rsidRPr="001A3225">
              <w:rPr>
                <w:sz w:val="24"/>
                <w:szCs w:val="24"/>
                <w:lang w:val="uk-UA"/>
              </w:rPr>
              <w:t xml:space="preserve"> </w:t>
            </w:r>
            <w:r w:rsidRPr="001A3225">
              <w:rPr>
                <w:sz w:val="24"/>
                <w:szCs w:val="24"/>
              </w:rPr>
              <w:t>финансовых результатов на выработку</w:t>
            </w:r>
            <w:r w:rsidRPr="001A3225">
              <w:rPr>
                <w:sz w:val="24"/>
                <w:szCs w:val="24"/>
                <w:lang w:val="uk-UA"/>
              </w:rPr>
              <w:t xml:space="preserve"> </w:t>
            </w:r>
            <w:r w:rsidRPr="001A3225">
              <w:rPr>
                <w:sz w:val="24"/>
                <w:szCs w:val="24"/>
              </w:rPr>
              <w:t>конкретных мер по</w:t>
            </w:r>
            <w:r w:rsidRPr="001A3225">
              <w:rPr>
                <w:sz w:val="24"/>
                <w:szCs w:val="24"/>
                <w:lang w:val="uk-UA"/>
              </w:rPr>
              <w:t xml:space="preserve"> </w:t>
            </w:r>
            <w:r w:rsidRPr="001A3225">
              <w:rPr>
                <w:sz w:val="24"/>
                <w:szCs w:val="24"/>
              </w:rPr>
              <w:t xml:space="preserve">устранению </w:t>
            </w:r>
            <w:r w:rsidR="004E2564">
              <w:rPr>
                <w:sz w:val="24"/>
                <w:szCs w:val="24"/>
              </w:rPr>
              <w:t>нарушений</w:t>
            </w:r>
            <w:r w:rsidRPr="001A3225">
              <w:rPr>
                <w:sz w:val="24"/>
                <w:szCs w:val="24"/>
              </w:rPr>
              <w:t>.</w:t>
            </w:r>
          </w:p>
        </w:tc>
      </w:tr>
    </w:tbl>
    <w:p w:rsidR="00C6397B" w:rsidRPr="00F010AB" w:rsidRDefault="00C6397B" w:rsidP="005A7B9A">
      <w:pPr>
        <w:pStyle w:val="a3"/>
        <w:spacing w:before="12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0AB">
        <w:rPr>
          <w:rFonts w:ascii="Times New Roman" w:hAnsi="Times New Roman" w:cs="Times New Roman"/>
          <w:sz w:val="28"/>
          <w:szCs w:val="28"/>
        </w:rPr>
        <w:t xml:space="preserve">При осуществлении аудита финансовых результатов необходимо обосновать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F010AB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нему; в полном объеме использовать </w:t>
      </w:r>
      <w:r w:rsidR="000A2BDD" w:rsidRPr="00F010AB">
        <w:rPr>
          <w:rFonts w:ascii="Times New Roman" w:hAnsi="Times New Roman" w:cs="Times New Roman"/>
          <w:sz w:val="28"/>
          <w:szCs w:val="28"/>
        </w:rPr>
        <w:t xml:space="preserve">нормативную </w:t>
      </w:r>
      <w:r w:rsidR="000A2BDD">
        <w:rPr>
          <w:rFonts w:ascii="Times New Roman" w:hAnsi="Times New Roman" w:cs="Times New Roman"/>
          <w:sz w:val="28"/>
          <w:szCs w:val="28"/>
        </w:rPr>
        <w:t xml:space="preserve">и </w:t>
      </w:r>
      <w:r w:rsidRPr="00F010AB">
        <w:rPr>
          <w:rFonts w:ascii="Times New Roman" w:hAnsi="Times New Roman" w:cs="Times New Roman"/>
          <w:sz w:val="28"/>
          <w:szCs w:val="28"/>
        </w:rPr>
        <w:t>законодательную баз</w:t>
      </w:r>
      <w:r w:rsidR="000A2BDD">
        <w:rPr>
          <w:rFonts w:ascii="Times New Roman" w:hAnsi="Times New Roman" w:cs="Times New Roman"/>
          <w:sz w:val="28"/>
          <w:szCs w:val="28"/>
        </w:rPr>
        <w:t>ы</w:t>
      </w:r>
      <w:r w:rsidRPr="00F010AB">
        <w:rPr>
          <w:rFonts w:ascii="Times New Roman" w:hAnsi="Times New Roman" w:cs="Times New Roman"/>
          <w:sz w:val="28"/>
          <w:szCs w:val="28"/>
        </w:rPr>
        <w:t xml:space="preserve"> аудита; разработать организационные аспекты, </w:t>
      </w:r>
      <w:r w:rsidR="000A2BDD" w:rsidRPr="00F010AB">
        <w:rPr>
          <w:rFonts w:ascii="Times New Roman" w:hAnsi="Times New Roman" w:cs="Times New Roman"/>
          <w:sz w:val="28"/>
          <w:szCs w:val="28"/>
        </w:rPr>
        <w:t xml:space="preserve">технику </w:t>
      </w:r>
      <w:r w:rsidR="000A2BDD">
        <w:rPr>
          <w:rFonts w:ascii="Times New Roman" w:hAnsi="Times New Roman" w:cs="Times New Roman"/>
          <w:sz w:val="28"/>
          <w:szCs w:val="28"/>
        </w:rPr>
        <w:t xml:space="preserve">и методику </w:t>
      </w:r>
      <w:r w:rsidRPr="00F010AB">
        <w:rPr>
          <w:rFonts w:ascii="Times New Roman" w:hAnsi="Times New Roman" w:cs="Times New Roman"/>
          <w:sz w:val="28"/>
          <w:szCs w:val="28"/>
        </w:rPr>
        <w:t xml:space="preserve">проведения аудита. В этой </w:t>
      </w:r>
      <w:r w:rsidRPr="00F010AB">
        <w:rPr>
          <w:rFonts w:ascii="Times New Roman" w:hAnsi="Times New Roman" w:cs="Times New Roman"/>
          <w:sz w:val="28"/>
          <w:szCs w:val="28"/>
        </w:rPr>
        <w:lastRenderedPageBreak/>
        <w:t>связи в таблице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10AB">
        <w:rPr>
          <w:rFonts w:ascii="Times New Roman" w:hAnsi="Times New Roman" w:cs="Times New Roman"/>
          <w:sz w:val="28"/>
          <w:szCs w:val="28"/>
        </w:rPr>
        <w:t xml:space="preserve"> определены и систематизированы функции аудита финансовых результатов и требования, предъявляемые к нему в современных условиях.</w:t>
      </w:r>
    </w:p>
    <w:p w:rsidR="00C6397B" w:rsidRPr="00E2680D" w:rsidRDefault="00C6397B" w:rsidP="00C6397B">
      <w:pPr>
        <w:pStyle w:val="a3"/>
        <w:spacing w:line="36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010A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2680D">
        <w:rPr>
          <w:rFonts w:ascii="Times New Roman" w:hAnsi="Times New Roman" w:cs="Times New Roman"/>
          <w:sz w:val="28"/>
          <w:szCs w:val="28"/>
        </w:rPr>
        <w:t>3</w:t>
      </w:r>
    </w:p>
    <w:p w:rsidR="00C6397B" w:rsidRPr="00F010AB" w:rsidRDefault="00C6397B" w:rsidP="00C6397B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F010AB">
        <w:rPr>
          <w:rFonts w:ascii="Times New Roman" w:hAnsi="Times New Roman" w:cs="Times New Roman"/>
          <w:bCs/>
          <w:sz w:val="28"/>
          <w:szCs w:val="28"/>
        </w:rPr>
        <w:t>ункции и требования аудита</w:t>
      </w:r>
      <w:r w:rsidRPr="00F010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010AB">
        <w:rPr>
          <w:rFonts w:ascii="Times New Roman" w:hAnsi="Times New Roman" w:cs="Times New Roman"/>
          <w:bCs/>
          <w:sz w:val="28"/>
          <w:szCs w:val="28"/>
        </w:rPr>
        <w:t>финансовых результатов организации</w:t>
      </w:r>
    </w:p>
    <w:tbl>
      <w:tblPr>
        <w:tblStyle w:val="a4"/>
        <w:tblW w:w="9945" w:type="dxa"/>
        <w:tblLayout w:type="fixed"/>
        <w:tblLook w:val="01E0" w:firstRow="1" w:lastRow="1" w:firstColumn="1" w:lastColumn="1" w:noHBand="0" w:noVBand="0"/>
      </w:tblPr>
      <w:tblGrid>
        <w:gridCol w:w="2007"/>
        <w:gridCol w:w="4820"/>
        <w:gridCol w:w="3118"/>
      </w:tblGrid>
      <w:tr w:rsidR="00C6397B" w:rsidRPr="009705DE" w:rsidTr="00FF702F">
        <w:trPr>
          <w:trHeight w:val="182"/>
        </w:trPr>
        <w:tc>
          <w:tcPr>
            <w:tcW w:w="2007" w:type="dxa"/>
            <w:vAlign w:val="center"/>
          </w:tcPr>
          <w:p w:rsidR="00C6397B" w:rsidRPr="00CA4E36" w:rsidRDefault="00C6397B" w:rsidP="00FF702F">
            <w:pPr>
              <w:jc w:val="center"/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Функции</w:t>
            </w:r>
          </w:p>
        </w:tc>
        <w:tc>
          <w:tcPr>
            <w:tcW w:w="4820" w:type="dxa"/>
          </w:tcPr>
          <w:p w:rsidR="00C6397B" w:rsidRPr="00CA4E36" w:rsidRDefault="00C6397B" w:rsidP="00FF7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функции</w:t>
            </w:r>
          </w:p>
        </w:tc>
        <w:tc>
          <w:tcPr>
            <w:tcW w:w="3118" w:type="dxa"/>
            <w:vAlign w:val="center"/>
          </w:tcPr>
          <w:p w:rsidR="00C6397B" w:rsidRPr="00CA4E36" w:rsidRDefault="00C6397B" w:rsidP="00FF702F">
            <w:pPr>
              <w:jc w:val="center"/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Требования</w:t>
            </w:r>
          </w:p>
        </w:tc>
      </w:tr>
      <w:tr w:rsidR="00C6397B" w:rsidRPr="009705DE" w:rsidTr="00502E7C">
        <w:trPr>
          <w:trHeight w:val="259"/>
        </w:trPr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C6397B" w:rsidRPr="00CA4E36" w:rsidRDefault="00C6397B" w:rsidP="00FF7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6397B" w:rsidRDefault="00C6397B" w:rsidP="00FF7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C6397B" w:rsidRPr="00CA4E36" w:rsidRDefault="00C6397B" w:rsidP="00FF7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2E7C" w:rsidRPr="009705DE" w:rsidTr="00502E7C">
        <w:trPr>
          <w:trHeight w:val="837"/>
        </w:trPr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1. Информацион</w:t>
            </w:r>
            <w:r>
              <w:rPr>
                <w:sz w:val="24"/>
                <w:szCs w:val="24"/>
              </w:rPr>
              <w:softHyphen/>
            </w:r>
            <w:r w:rsidRPr="00CA4E36">
              <w:rPr>
                <w:sz w:val="24"/>
                <w:szCs w:val="24"/>
              </w:rPr>
              <w:t>ная</w:t>
            </w:r>
            <w:r w:rsidRPr="00CA4E3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функция </w:t>
            </w:r>
            <w:r w:rsidRPr="00CA4E36">
              <w:rPr>
                <w:sz w:val="24"/>
                <w:szCs w:val="24"/>
              </w:rPr>
              <w:t xml:space="preserve"> 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02E7C" w:rsidRPr="00CA4E36" w:rsidRDefault="00502E7C" w:rsidP="00FF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A4E36">
              <w:rPr>
                <w:sz w:val="24"/>
                <w:szCs w:val="24"/>
              </w:rPr>
              <w:t xml:space="preserve"> информация о</w:t>
            </w:r>
            <w:r w:rsidRPr="00CA4E36">
              <w:rPr>
                <w:sz w:val="24"/>
                <w:szCs w:val="24"/>
                <w:lang w:val="uk-UA"/>
              </w:rPr>
              <w:t xml:space="preserve"> </w:t>
            </w:r>
            <w:r w:rsidRPr="00CA4E36">
              <w:rPr>
                <w:sz w:val="24"/>
                <w:szCs w:val="24"/>
              </w:rPr>
              <w:t>финансов</w:t>
            </w:r>
            <w:r w:rsidR="00E9412E">
              <w:rPr>
                <w:sz w:val="24"/>
                <w:szCs w:val="24"/>
              </w:rPr>
              <w:t>ом результате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является предметом аудита и содержанием</w:t>
            </w:r>
            <w:r w:rsidRPr="00CA4E36">
              <w:rPr>
                <w:sz w:val="24"/>
                <w:szCs w:val="24"/>
                <w:lang w:val="uk-UA"/>
              </w:rPr>
              <w:t xml:space="preserve"> </w:t>
            </w:r>
            <w:r w:rsidRPr="00CA4E36">
              <w:rPr>
                <w:sz w:val="24"/>
                <w:szCs w:val="24"/>
              </w:rPr>
              <w:t>управленческой деятельности.</w:t>
            </w:r>
          </w:p>
        </w:tc>
        <w:tc>
          <w:tcPr>
            <w:tcW w:w="3118" w:type="dxa"/>
            <w:vMerge w:val="restart"/>
          </w:tcPr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1. Гибкость.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Экономичность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3.Простота.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4. Независимость.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5.Адекватность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данных аудита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пользователям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информации.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6. Соблюдение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законности при аудите.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7. Создание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среды доверия.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8. Выполнение</w:t>
            </w:r>
          </w:p>
          <w:p w:rsidR="00502E7C" w:rsidRPr="00CA4E36" w:rsidRDefault="00043705" w:rsidP="00FF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аудиторских процедур</w:t>
            </w:r>
            <w:r w:rsidR="00502E7C" w:rsidRPr="00CA4E36">
              <w:rPr>
                <w:sz w:val="24"/>
                <w:szCs w:val="24"/>
              </w:rPr>
              <w:t>.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9. Соблюдение</w:t>
            </w: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конфиденциальности при аудите.</w:t>
            </w:r>
          </w:p>
        </w:tc>
      </w:tr>
      <w:tr w:rsidR="00502E7C" w:rsidRPr="009705DE" w:rsidTr="00502E7C">
        <w:trPr>
          <w:trHeight w:val="1390"/>
        </w:trPr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502E7C" w:rsidRDefault="00502E7C" w:rsidP="00FF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Контрольная функция </w:t>
            </w:r>
          </w:p>
          <w:p w:rsidR="00502E7C" w:rsidRDefault="00502E7C" w:rsidP="00FF702F">
            <w:pPr>
              <w:rPr>
                <w:sz w:val="24"/>
                <w:szCs w:val="24"/>
              </w:rPr>
            </w:pPr>
          </w:p>
          <w:p w:rsidR="00502E7C" w:rsidRDefault="00502E7C" w:rsidP="00FF702F">
            <w:pPr>
              <w:rPr>
                <w:sz w:val="24"/>
                <w:szCs w:val="24"/>
              </w:rPr>
            </w:pPr>
          </w:p>
          <w:p w:rsidR="00502E7C" w:rsidRPr="00CA4E36" w:rsidRDefault="00502E7C" w:rsidP="00FF70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02E7C" w:rsidRDefault="00502E7C" w:rsidP="00043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A4E36">
              <w:rPr>
                <w:sz w:val="24"/>
                <w:szCs w:val="24"/>
              </w:rPr>
              <w:t xml:space="preserve"> обеспечивает соблюдение нормативно</w:t>
            </w:r>
            <w:r w:rsidR="00043705">
              <w:rPr>
                <w:sz w:val="24"/>
                <w:szCs w:val="24"/>
              </w:rPr>
              <w:t>-</w:t>
            </w:r>
            <w:r w:rsidRPr="00CA4E36">
              <w:rPr>
                <w:sz w:val="24"/>
                <w:szCs w:val="24"/>
              </w:rPr>
              <w:t xml:space="preserve">законодательной базы при формировании финансовых результатов, </w:t>
            </w:r>
            <w:r w:rsidR="00043705">
              <w:rPr>
                <w:sz w:val="24"/>
                <w:szCs w:val="24"/>
              </w:rPr>
              <w:t>и</w:t>
            </w:r>
            <w:r w:rsidRPr="00CA4E36">
              <w:rPr>
                <w:sz w:val="24"/>
                <w:szCs w:val="24"/>
              </w:rPr>
              <w:t xml:space="preserve"> способствует повышению эффективности</w:t>
            </w:r>
            <w:r w:rsidRPr="00CA4E36">
              <w:rPr>
                <w:sz w:val="24"/>
                <w:szCs w:val="24"/>
                <w:lang w:val="uk-UA"/>
              </w:rPr>
              <w:t xml:space="preserve"> </w:t>
            </w:r>
            <w:r w:rsidRPr="00CA4E36">
              <w:rPr>
                <w:sz w:val="24"/>
                <w:szCs w:val="24"/>
              </w:rPr>
              <w:t>управленческих решений.</w:t>
            </w:r>
          </w:p>
        </w:tc>
        <w:tc>
          <w:tcPr>
            <w:tcW w:w="3118" w:type="dxa"/>
            <w:vMerge/>
          </w:tcPr>
          <w:p w:rsidR="00502E7C" w:rsidRPr="00CA4E36" w:rsidRDefault="00502E7C" w:rsidP="00FF702F">
            <w:pPr>
              <w:rPr>
                <w:sz w:val="24"/>
                <w:szCs w:val="24"/>
              </w:rPr>
            </w:pPr>
          </w:p>
        </w:tc>
      </w:tr>
      <w:tr w:rsidR="00502E7C" w:rsidRPr="009705DE" w:rsidTr="00502E7C">
        <w:trPr>
          <w:trHeight w:val="820"/>
        </w:trPr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502E7C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 xml:space="preserve">3.Функция </w:t>
            </w:r>
            <w:r>
              <w:rPr>
                <w:sz w:val="24"/>
                <w:szCs w:val="24"/>
              </w:rPr>
              <w:t>обрат</w:t>
            </w:r>
            <w:r>
              <w:rPr>
                <w:sz w:val="24"/>
                <w:szCs w:val="24"/>
              </w:rPr>
              <w:softHyphen/>
              <w:t xml:space="preserve">ной связи </w:t>
            </w:r>
          </w:p>
          <w:p w:rsidR="00502E7C" w:rsidRDefault="00502E7C" w:rsidP="00FF702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02E7C" w:rsidRDefault="00502E7C" w:rsidP="00E9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A4E36">
              <w:rPr>
                <w:sz w:val="24"/>
                <w:szCs w:val="24"/>
              </w:rPr>
              <w:t xml:space="preserve"> способствует осуществлению аудита по выявлению резервов</w:t>
            </w:r>
            <w:r w:rsidRPr="00CA4E36">
              <w:rPr>
                <w:sz w:val="24"/>
                <w:szCs w:val="24"/>
                <w:lang w:val="uk-UA"/>
              </w:rPr>
              <w:t xml:space="preserve"> </w:t>
            </w:r>
            <w:r w:rsidRPr="00CA4E36">
              <w:rPr>
                <w:sz w:val="24"/>
                <w:szCs w:val="24"/>
              </w:rPr>
              <w:t>у</w:t>
            </w:r>
            <w:r w:rsidR="00043705">
              <w:rPr>
                <w:sz w:val="24"/>
                <w:szCs w:val="24"/>
              </w:rPr>
              <w:t>величения</w:t>
            </w:r>
            <w:r w:rsidRPr="00CA4E36">
              <w:rPr>
                <w:sz w:val="24"/>
                <w:szCs w:val="24"/>
              </w:rPr>
              <w:t xml:space="preserve"> финансов</w:t>
            </w:r>
            <w:r w:rsidR="00E9412E">
              <w:rPr>
                <w:sz w:val="24"/>
                <w:szCs w:val="24"/>
              </w:rPr>
              <w:t>ого</w:t>
            </w:r>
            <w:r w:rsidRPr="00CA4E36">
              <w:rPr>
                <w:sz w:val="24"/>
                <w:szCs w:val="24"/>
                <w:lang w:val="uk-UA"/>
              </w:rPr>
              <w:t xml:space="preserve"> </w:t>
            </w:r>
            <w:r w:rsidR="00E9412E">
              <w:rPr>
                <w:sz w:val="24"/>
                <w:szCs w:val="24"/>
              </w:rPr>
              <w:t>результата</w:t>
            </w:r>
            <w:r w:rsidRPr="00CA4E3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502E7C" w:rsidRPr="00CA4E36" w:rsidRDefault="00502E7C" w:rsidP="00FF702F">
            <w:pPr>
              <w:rPr>
                <w:sz w:val="24"/>
                <w:szCs w:val="24"/>
              </w:rPr>
            </w:pPr>
          </w:p>
        </w:tc>
      </w:tr>
      <w:tr w:rsidR="00502E7C" w:rsidRPr="009705DE" w:rsidTr="00502E7C">
        <w:trPr>
          <w:trHeight w:val="569"/>
        </w:trPr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502E7C" w:rsidRPr="00CA4E36" w:rsidRDefault="00502E7C" w:rsidP="00FF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Аналитиче</w:t>
            </w:r>
            <w:r>
              <w:rPr>
                <w:sz w:val="24"/>
                <w:szCs w:val="24"/>
              </w:rPr>
              <w:softHyphen/>
              <w:t xml:space="preserve">ская функция </w:t>
            </w:r>
          </w:p>
        </w:tc>
        <w:tc>
          <w:tcPr>
            <w:tcW w:w="4820" w:type="dxa"/>
          </w:tcPr>
          <w:p w:rsidR="00502E7C" w:rsidRDefault="00502E7C" w:rsidP="00E9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A4E36">
              <w:rPr>
                <w:sz w:val="24"/>
                <w:szCs w:val="24"/>
              </w:rPr>
              <w:t xml:space="preserve"> реализуется в использовании информации при анализе финансов</w:t>
            </w:r>
            <w:r w:rsidR="00E9412E">
              <w:rPr>
                <w:sz w:val="24"/>
                <w:szCs w:val="24"/>
              </w:rPr>
              <w:t>ого</w:t>
            </w:r>
            <w:r w:rsidRPr="00CA4E36">
              <w:rPr>
                <w:sz w:val="24"/>
                <w:szCs w:val="24"/>
              </w:rPr>
              <w:t xml:space="preserve"> результат</w:t>
            </w:r>
            <w:r w:rsidR="00E9412E">
              <w:rPr>
                <w:sz w:val="24"/>
                <w:szCs w:val="24"/>
              </w:rPr>
              <w:t>а</w:t>
            </w:r>
            <w:r w:rsidRPr="00CA4E3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502E7C" w:rsidRPr="00CA4E36" w:rsidRDefault="00502E7C" w:rsidP="00FF702F">
            <w:pPr>
              <w:rPr>
                <w:sz w:val="24"/>
                <w:szCs w:val="24"/>
              </w:rPr>
            </w:pPr>
          </w:p>
        </w:tc>
      </w:tr>
      <w:tr w:rsidR="00502E7C" w:rsidRPr="009705DE" w:rsidTr="00502E7C">
        <w:trPr>
          <w:trHeight w:val="1055"/>
        </w:trPr>
        <w:tc>
          <w:tcPr>
            <w:tcW w:w="2007" w:type="dxa"/>
            <w:tcBorders>
              <w:top w:val="single" w:sz="4" w:space="0" w:color="auto"/>
              <w:bottom w:val="single" w:sz="4" w:space="0" w:color="000000"/>
            </w:tcBorders>
          </w:tcPr>
          <w:p w:rsidR="00502E7C" w:rsidRDefault="00502E7C" w:rsidP="00FF702F">
            <w:pPr>
              <w:rPr>
                <w:sz w:val="24"/>
                <w:szCs w:val="24"/>
              </w:rPr>
            </w:pPr>
            <w:r w:rsidRPr="00CA4E36">
              <w:rPr>
                <w:sz w:val="24"/>
                <w:szCs w:val="24"/>
              </w:rPr>
              <w:t>5. Консультаци</w:t>
            </w:r>
            <w:r>
              <w:rPr>
                <w:sz w:val="24"/>
                <w:szCs w:val="24"/>
              </w:rPr>
              <w:softHyphen/>
            </w:r>
            <w:r w:rsidRPr="00CA4E36">
              <w:rPr>
                <w:sz w:val="24"/>
                <w:szCs w:val="24"/>
              </w:rPr>
              <w:t>онная</w:t>
            </w:r>
            <w:r w:rsidRPr="00CA4E36">
              <w:rPr>
                <w:sz w:val="24"/>
                <w:szCs w:val="24"/>
                <w:lang w:val="uk-UA"/>
              </w:rPr>
              <w:t xml:space="preserve"> </w:t>
            </w:r>
            <w:r w:rsidRPr="00CA4E36">
              <w:rPr>
                <w:sz w:val="24"/>
                <w:szCs w:val="24"/>
              </w:rPr>
              <w:t>функция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502E7C" w:rsidRDefault="00502E7C" w:rsidP="00043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A4E36">
              <w:rPr>
                <w:sz w:val="24"/>
                <w:szCs w:val="24"/>
              </w:rPr>
              <w:t xml:space="preserve"> консультирование </w:t>
            </w:r>
            <w:r w:rsidR="00043705">
              <w:rPr>
                <w:sz w:val="24"/>
                <w:szCs w:val="24"/>
              </w:rPr>
              <w:t>управленческого отдела предприятия</w:t>
            </w:r>
            <w:r w:rsidRPr="00CA4E36">
              <w:rPr>
                <w:sz w:val="24"/>
                <w:szCs w:val="24"/>
              </w:rPr>
              <w:t xml:space="preserve"> по</w:t>
            </w:r>
            <w:r w:rsidRPr="00CA4E36">
              <w:rPr>
                <w:sz w:val="24"/>
                <w:szCs w:val="24"/>
                <w:lang w:val="uk-UA"/>
              </w:rPr>
              <w:t xml:space="preserve"> </w:t>
            </w:r>
            <w:r w:rsidRPr="00CA4E36">
              <w:rPr>
                <w:sz w:val="24"/>
                <w:szCs w:val="24"/>
              </w:rPr>
              <w:t xml:space="preserve">формированию </w:t>
            </w:r>
            <w:r>
              <w:rPr>
                <w:sz w:val="24"/>
                <w:szCs w:val="24"/>
              </w:rPr>
              <w:t>финансового результата.</w:t>
            </w: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502E7C" w:rsidRPr="00CA4E36" w:rsidRDefault="00502E7C" w:rsidP="00FF702F">
            <w:pPr>
              <w:rPr>
                <w:sz w:val="24"/>
                <w:szCs w:val="24"/>
              </w:rPr>
            </w:pPr>
          </w:p>
        </w:tc>
      </w:tr>
    </w:tbl>
    <w:p w:rsidR="00C6397B" w:rsidRDefault="00292958" w:rsidP="005C6945">
      <w:pPr>
        <w:pStyle w:val="a3"/>
        <w:spacing w:before="12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</w:t>
      </w:r>
      <w:r w:rsidR="00C6397B" w:rsidRPr="00DE108D">
        <w:rPr>
          <w:rFonts w:ascii="Times New Roman" w:hAnsi="Times New Roman" w:cs="Times New Roman"/>
          <w:sz w:val="28"/>
          <w:szCs w:val="28"/>
        </w:rPr>
        <w:t xml:space="preserve"> </w:t>
      </w:r>
      <w:r w:rsidR="00C6397B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C6397B" w:rsidRPr="00DE108D">
        <w:rPr>
          <w:rFonts w:ascii="Times New Roman" w:hAnsi="Times New Roman" w:cs="Times New Roman"/>
          <w:sz w:val="28"/>
          <w:szCs w:val="28"/>
        </w:rPr>
        <w:t xml:space="preserve">аудиторской деятельности не исключает </w:t>
      </w:r>
      <w:r>
        <w:rPr>
          <w:rFonts w:ascii="Times New Roman" w:hAnsi="Times New Roman" w:cs="Times New Roman"/>
          <w:sz w:val="28"/>
          <w:szCs w:val="28"/>
        </w:rPr>
        <w:t>значительных</w:t>
      </w:r>
      <w:r w:rsidR="00C6397B" w:rsidRPr="00DE108D">
        <w:rPr>
          <w:rFonts w:ascii="Times New Roman" w:hAnsi="Times New Roman" w:cs="Times New Roman"/>
          <w:sz w:val="28"/>
          <w:szCs w:val="28"/>
        </w:rPr>
        <w:t xml:space="preserve"> различий содержания </w:t>
      </w:r>
      <w:r w:rsidRPr="00DE108D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6397B" w:rsidRPr="00DE108D">
        <w:rPr>
          <w:rFonts w:ascii="Times New Roman" w:hAnsi="Times New Roman" w:cs="Times New Roman"/>
          <w:sz w:val="28"/>
          <w:szCs w:val="28"/>
        </w:rPr>
        <w:t xml:space="preserve">внешнего аудита финансовых результатов. Именно эти различия </w:t>
      </w:r>
      <w:r w:rsidR="00C6074D">
        <w:rPr>
          <w:rFonts w:ascii="Times New Roman" w:hAnsi="Times New Roman" w:cs="Times New Roman"/>
          <w:sz w:val="28"/>
          <w:szCs w:val="28"/>
        </w:rPr>
        <w:t>определяют</w:t>
      </w:r>
      <w:r w:rsidR="00C6397B" w:rsidRPr="00DE108D">
        <w:rPr>
          <w:rFonts w:ascii="Times New Roman" w:hAnsi="Times New Roman" w:cs="Times New Roman"/>
          <w:sz w:val="28"/>
          <w:szCs w:val="28"/>
        </w:rPr>
        <w:t xml:space="preserve"> их взаимное дополнение. Технология взаимодействия</w:t>
      </w:r>
      <w:r w:rsidR="00C6074D" w:rsidRPr="00C6074D">
        <w:rPr>
          <w:rFonts w:ascii="Times New Roman" w:hAnsi="Times New Roman" w:cs="Times New Roman"/>
          <w:sz w:val="28"/>
          <w:szCs w:val="28"/>
        </w:rPr>
        <w:t xml:space="preserve"> </w:t>
      </w:r>
      <w:r w:rsidR="00C6074D" w:rsidRPr="00DE108D">
        <w:rPr>
          <w:rFonts w:ascii="Times New Roman" w:hAnsi="Times New Roman" w:cs="Times New Roman"/>
          <w:sz w:val="28"/>
          <w:szCs w:val="28"/>
        </w:rPr>
        <w:t>внутреннего</w:t>
      </w:r>
      <w:r w:rsidR="00C6074D">
        <w:rPr>
          <w:rFonts w:ascii="Times New Roman" w:hAnsi="Times New Roman" w:cs="Times New Roman"/>
          <w:sz w:val="28"/>
          <w:szCs w:val="28"/>
        </w:rPr>
        <w:t xml:space="preserve"> и </w:t>
      </w:r>
      <w:r w:rsidR="00C6397B" w:rsidRPr="00DE108D">
        <w:rPr>
          <w:rFonts w:ascii="Times New Roman" w:hAnsi="Times New Roman" w:cs="Times New Roman"/>
          <w:sz w:val="28"/>
          <w:szCs w:val="28"/>
        </w:rPr>
        <w:t xml:space="preserve">внешнего аудита </w:t>
      </w:r>
      <w:r w:rsidR="00C6074D">
        <w:rPr>
          <w:rFonts w:ascii="Times New Roman" w:hAnsi="Times New Roman" w:cs="Times New Roman"/>
          <w:sz w:val="28"/>
          <w:szCs w:val="28"/>
        </w:rPr>
        <w:t>основывается</w:t>
      </w:r>
      <w:r w:rsidR="00C6397B" w:rsidRPr="00DE108D">
        <w:rPr>
          <w:rFonts w:ascii="Times New Roman" w:hAnsi="Times New Roman" w:cs="Times New Roman"/>
          <w:sz w:val="28"/>
          <w:szCs w:val="28"/>
        </w:rPr>
        <w:t xml:space="preserve"> на </w:t>
      </w:r>
      <w:r w:rsidR="00C6074D">
        <w:rPr>
          <w:rFonts w:ascii="Times New Roman" w:hAnsi="Times New Roman" w:cs="Times New Roman"/>
          <w:sz w:val="28"/>
          <w:szCs w:val="28"/>
        </w:rPr>
        <w:t>концепции</w:t>
      </w:r>
      <w:r w:rsidR="00C6397B" w:rsidRPr="00DE108D">
        <w:rPr>
          <w:rFonts w:ascii="Times New Roman" w:hAnsi="Times New Roman" w:cs="Times New Roman"/>
          <w:sz w:val="28"/>
          <w:szCs w:val="28"/>
        </w:rPr>
        <w:t xml:space="preserve"> максимального содействия независимому аудитору, </w:t>
      </w:r>
      <w:r w:rsidR="00C6074D">
        <w:rPr>
          <w:rFonts w:ascii="Times New Roman" w:hAnsi="Times New Roman" w:cs="Times New Roman"/>
          <w:sz w:val="28"/>
          <w:szCs w:val="28"/>
        </w:rPr>
        <w:t xml:space="preserve">а </w:t>
      </w:r>
      <w:r w:rsidR="00C6397B" w:rsidRPr="00DE108D">
        <w:rPr>
          <w:rFonts w:ascii="Times New Roman" w:hAnsi="Times New Roman" w:cs="Times New Roman"/>
          <w:sz w:val="28"/>
          <w:szCs w:val="28"/>
        </w:rPr>
        <w:t xml:space="preserve">со стороны последнего – на </w:t>
      </w:r>
      <w:r w:rsidR="00C6074D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C6397B" w:rsidRPr="00DE108D">
        <w:rPr>
          <w:rFonts w:ascii="Times New Roman" w:hAnsi="Times New Roman" w:cs="Times New Roman"/>
          <w:sz w:val="28"/>
          <w:szCs w:val="28"/>
        </w:rPr>
        <w:t>беспристрастного подхода к оценке</w:t>
      </w:r>
      <w:r w:rsidR="00C6074D">
        <w:rPr>
          <w:rFonts w:ascii="Times New Roman" w:hAnsi="Times New Roman" w:cs="Times New Roman"/>
          <w:sz w:val="28"/>
          <w:szCs w:val="28"/>
        </w:rPr>
        <w:t xml:space="preserve"> той </w:t>
      </w:r>
      <w:r w:rsidR="00C6397B" w:rsidRPr="00DE108D">
        <w:rPr>
          <w:rFonts w:ascii="Times New Roman" w:hAnsi="Times New Roman" w:cs="Times New Roman"/>
          <w:sz w:val="28"/>
          <w:szCs w:val="28"/>
        </w:rPr>
        <w:t xml:space="preserve">степени доверия, которое </w:t>
      </w:r>
      <w:r w:rsidR="00C6074D">
        <w:rPr>
          <w:rFonts w:ascii="Times New Roman" w:hAnsi="Times New Roman" w:cs="Times New Roman"/>
          <w:sz w:val="28"/>
          <w:szCs w:val="28"/>
        </w:rPr>
        <w:t>разумно</w:t>
      </w:r>
      <w:r w:rsidR="00C6397B" w:rsidRPr="00DE108D">
        <w:rPr>
          <w:rFonts w:ascii="Times New Roman" w:hAnsi="Times New Roman" w:cs="Times New Roman"/>
          <w:sz w:val="28"/>
          <w:szCs w:val="28"/>
        </w:rPr>
        <w:t xml:space="preserve"> оказать внутреннему аудитору</w:t>
      </w:r>
      <w:r w:rsidR="00DC6312">
        <w:rPr>
          <w:rFonts w:ascii="Times New Roman" w:hAnsi="Times New Roman" w:cs="Times New Roman"/>
          <w:sz w:val="28"/>
          <w:szCs w:val="28"/>
        </w:rPr>
        <w:t>.</w:t>
      </w:r>
    </w:p>
    <w:p w:rsidR="001C056B" w:rsidRPr="00F010AB" w:rsidRDefault="0096654F" w:rsidP="001C056B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313" style="position:absolute;left:0;text-align:left;margin-left:-4.7pt;margin-top:3pt;width:487.3pt;height:29.05pt;z-index:-251506688" strokeweight="2.25pt">
            <v:textbox style="mso-next-textbox:#_x0000_s1313">
              <w:txbxContent>
                <w:p w:rsidR="007977A4" w:rsidRPr="00F010AB" w:rsidRDefault="007977A4" w:rsidP="001C0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аудита финансовых результатов</w:t>
                  </w:r>
                </w:p>
              </w:txbxContent>
            </v:textbox>
          </v:rect>
        </w:pict>
      </w:r>
    </w:p>
    <w:p w:rsidR="001C056B" w:rsidRPr="00F010AB" w:rsidRDefault="0096654F" w:rsidP="001C056B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15" type="#_x0000_t32" style="position:absolute;left:0;text-align:left;margin-left:-4.7pt;margin-top:7.9pt;width:0;height:474.3pt;z-index:251811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05" style="position:absolute;left:0;text-align:left;margin-left:29.65pt;margin-top:17.7pt;width:452.95pt;height:44pt;z-index:-251514880" fillcolor="white [3201]" strokecolor="black [3200]" strokeweight="1.5pt">
            <v:shadow color="#868686"/>
            <v:textbox>
              <w:txbxContent>
                <w:p w:rsidR="007977A4" w:rsidRPr="00F010AB" w:rsidRDefault="007977A4" w:rsidP="005125FB">
                  <w:pPr>
                    <w:pStyle w:val="a3"/>
                    <w:spacing w:line="360" w:lineRule="auto"/>
                    <w:ind w:left="0" w:firstLine="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реализации продукции, работ, услуг</w:t>
                  </w: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исчисле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авансовых платежей в бюджет</w:t>
                  </w:r>
                </w:p>
                <w:p w:rsidR="007977A4" w:rsidRPr="00F010AB" w:rsidRDefault="007977A4" w:rsidP="001C0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C056B" w:rsidRPr="00F010AB" w:rsidRDefault="001C056B" w:rsidP="005125FB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C056B" w:rsidRPr="00F010AB" w:rsidRDefault="0096654F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06" style="position:absolute;left:0;text-align:left;margin-left:29.65pt;margin-top:20.9pt;width:452.95pt;height:41.85pt;z-index:-251513856" strokeweight="1.5pt">
            <v:textbox style="mso-next-textbox:#_x0000_s1306">
              <w:txbxContent>
                <w:p w:rsidR="007977A4" w:rsidRPr="00F010AB" w:rsidRDefault="007977A4" w:rsidP="005125FB">
                  <w:pPr>
                    <w:pStyle w:val="a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наличия приказа</w:t>
                  </w: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Учетной политике с указанием метода определения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ыручки от реализации продукции, работ, услуг</w:t>
                  </w:r>
                </w:p>
                <w:p w:rsidR="007977A4" w:rsidRPr="00F010AB" w:rsidRDefault="007977A4" w:rsidP="001C0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16" type="#_x0000_t32" style="position:absolute;left:0;text-align:left;margin-left:-4.7pt;margin-top:3.15pt;width:27.55pt;height:.85pt;z-index:251812864" o:connectortype="straight">
            <v:stroke endarrow="block"/>
          </v:shape>
        </w:pict>
      </w:r>
    </w:p>
    <w:p w:rsidR="001C056B" w:rsidRPr="00F010AB" w:rsidRDefault="0096654F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17" type="#_x0000_t32" style="position:absolute;left:0;text-align:left;margin-left:-4.65pt;margin-top:17.05pt;width:27.55pt;height:.85pt;z-index:251813888" o:connectortype="straight">
            <v:stroke endarrow="block"/>
          </v:shape>
        </w:pict>
      </w:r>
    </w:p>
    <w:p w:rsidR="001C056B" w:rsidRPr="00F010AB" w:rsidRDefault="0096654F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307" style="position:absolute;left:0;text-align:left;margin-left:29.65pt;margin-top:23.65pt;width:452.95pt;height:46.9pt;z-index:-251512832" strokeweight="1.5pt">
            <v:textbox style="mso-next-textbox:#_x0000_s1307">
              <w:txbxContent>
                <w:p w:rsidR="007977A4" w:rsidRPr="00F010AB" w:rsidRDefault="007977A4" w:rsidP="005125FB">
                  <w:pPr>
                    <w:pStyle w:val="a3"/>
                    <w:spacing w:line="360" w:lineRule="auto"/>
                    <w:ind w:left="0" w:firstLine="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доходов и расходов по</w:t>
                  </w:r>
                  <w:r w:rsidRPr="00AC6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вкладам от участия в других предприятиях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ценным бумагам</w:t>
                  </w:r>
                </w:p>
                <w:p w:rsidR="007977A4" w:rsidRPr="00F010AB" w:rsidRDefault="007977A4" w:rsidP="001C0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C056B" w:rsidRPr="00F0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56B" w:rsidRPr="00F010AB" w:rsidRDefault="0096654F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18" type="#_x0000_t32" style="position:absolute;left:0;text-align:left;margin-left:-4.7pt;margin-top:26.7pt;width:27.55pt;height:.85pt;z-index:251814912" o:connectortype="straight">
            <v:stroke endarrow="block"/>
          </v:shape>
        </w:pict>
      </w:r>
    </w:p>
    <w:p w:rsidR="001C056B" w:rsidRPr="00F010AB" w:rsidRDefault="001C056B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0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056B" w:rsidRPr="00F010AB" w:rsidRDefault="0096654F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14" style="position:absolute;left:0;text-align:left;margin-left:29.65pt;margin-top:10.45pt;width:447.95pt;height:48.55pt;z-index:251810816" strokeweight="1.5pt">
            <v:textbox style="mso-next-textbox:#_x0000_s1314">
              <w:txbxContent>
                <w:p w:rsidR="007977A4" w:rsidRPr="00F010AB" w:rsidRDefault="007977A4" w:rsidP="005125FB">
                  <w:pPr>
                    <w:pStyle w:val="a3"/>
                    <w:spacing w:line="360" w:lineRule="auto"/>
                    <w:ind w:left="0" w:firstLine="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соблюдения порядка документирования,</w:t>
                  </w:r>
                  <w:r w:rsidRPr="00AC6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законности, и своевременн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ости отражения операций в учете и отчетности</w:t>
                  </w:r>
                </w:p>
                <w:p w:rsidR="007977A4" w:rsidRPr="00F010AB" w:rsidRDefault="007977A4" w:rsidP="001C0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C056B" w:rsidRPr="00F010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056B" w:rsidRPr="00F010AB" w:rsidRDefault="0096654F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19" type="#_x0000_t32" style="position:absolute;left:0;text-align:left;margin-left:-4.7pt;margin-top:12.55pt;width:27.55pt;height:.85pt;z-index:251815936" o:connectortype="straight">
            <v:stroke endarrow="block"/>
          </v:shape>
        </w:pict>
      </w:r>
    </w:p>
    <w:p w:rsidR="001C056B" w:rsidRPr="00F010AB" w:rsidRDefault="0096654F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08" style="position:absolute;left:0;text-align:left;margin-left:29.65pt;margin-top:18.4pt;width:447.95pt;height:47.25pt;z-index:-251511808" strokeweight="1.5pt">
            <v:textbox style="mso-next-textbox:#_x0000_s1308">
              <w:txbxContent>
                <w:p w:rsidR="007977A4" w:rsidRPr="00F010AB" w:rsidRDefault="007977A4" w:rsidP="005125F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правильности формирования прибыли, убытка от   обычных видов деятельности, обоснованности отражения прочих доходов и  расходов</w:t>
                  </w:r>
                </w:p>
                <w:p w:rsidR="007977A4" w:rsidRPr="00F010AB" w:rsidRDefault="007977A4" w:rsidP="001C0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C056B" w:rsidRPr="00F010AB" w:rsidRDefault="0096654F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20" type="#_x0000_t32" style="position:absolute;left:0;text-align:left;margin-left:-4.65pt;margin-top:15.9pt;width:27.55pt;height:.85pt;z-index:251816960" o:connectortype="straight">
            <v:stroke endarrow="block"/>
          </v:shape>
        </w:pict>
      </w:r>
    </w:p>
    <w:p w:rsidR="001C056B" w:rsidRPr="00F010AB" w:rsidRDefault="001C056B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056B" w:rsidRPr="00F010AB" w:rsidRDefault="0096654F" w:rsidP="001C0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09" style="position:absolute;left:0;text-align:left;margin-left:29.65pt;margin-top:3.65pt;width:447.95pt;height:48.55pt;z-index:-251510784" strokeweight="1.5pt">
            <v:textbox style="mso-next-textbox:#_x0000_s1309">
              <w:txbxContent>
                <w:p w:rsidR="007977A4" w:rsidRPr="00F010AB" w:rsidRDefault="007977A4" w:rsidP="005125FB">
                  <w:pPr>
                    <w:pStyle w:val="a3"/>
                    <w:spacing w:line="360" w:lineRule="auto"/>
                    <w:ind w:left="0" w:firstLine="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правильности отражения нераспределенной прибыли (непокрытого убытка) по итогам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отчетного периода</w:t>
                  </w: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ее использование</w:t>
                  </w:r>
                </w:p>
                <w:p w:rsidR="007977A4" w:rsidRPr="00F010AB" w:rsidRDefault="007977A4" w:rsidP="001C0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C056B" w:rsidRPr="00F010AB" w:rsidRDefault="0096654F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21" type="#_x0000_t32" style="position:absolute;left:0;text-align:left;margin-left:-4.65pt;margin-top:3.45pt;width:27.55pt;height:.85pt;z-index:251817984" o:connectortype="straight">
            <v:stroke endarrow="block"/>
          </v:shape>
        </w:pict>
      </w:r>
    </w:p>
    <w:p w:rsidR="001C056B" w:rsidRPr="00F010AB" w:rsidRDefault="0096654F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10" style="position:absolute;left:0;text-align:left;margin-left:29.65pt;margin-top:10.9pt;width:447.95pt;height:48.6pt;z-index:-251509760" strokeweight="1.5pt">
            <v:textbox style="mso-next-textbox:#_x0000_s1310">
              <w:txbxContent>
                <w:p w:rsidR="007977A4" w:rsidRPr="00F010AB" w:rsidRDefault="007977A4" w:rsidP="005125FB">
                  <w:pPr>
                    <w:pStyle w:val="a3"/>
                    <w:spacing w:line="360" w:lineRule="auto"/>
                    <w:ind w:left="0" w:firstLine="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отражения хозяйственных операций в первичной документации, на счетах бухгалтерского учета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отчетности</w:t>
                  </w:r>
                </w:p>
                <w:p w:rsidR="007977A4" w:rsidRPr="00F010AB" w:rsidRDefault="007977A4" w:rsidP="001C0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C056B" w:rsidRPr="00F010AB" w:rsidRDefault="0096654F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22" type="#_x0000_t32" style="position:absolute;left:0;text-align:left;margin-left:-4.7pt;margin-top:12.25pt;width:27.55pt;height:.85pt;z-index:251819008" o:connectortype="straight">
            <v:stroke endarrow="block"/>
          </v:shape>
        </w:pict>
      </w:r>
    </w:p>
    <w:p w:rsidR="001C056B" w:rsidRPr="00F010AB" w:rsidRDefault="0096654F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11" style="position:absolute;left:0;text-align:left;margin-left:29.65pt;margin-top:21.1pt;width:447.95pt;height:24.25pt;z-index:-251508736" strokeweight="1.5pt">
            <v:textbox style="mso-next-textbox:#_x0000_s1311">
              <w:txbxContent>
                <w:p w:rsidR="007977A4" w:rsidRPr="00F010AB" w:rsidRDefault="007977A4" w:rsidP="005125FB">
                  <w:pPr>
                    <w:pStyle w:val="a3"/>
                    <w:spacing w:line="360" w:lineRule="auto"/>
                    <w:ind w:left="0" w:firstLine="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состояния</w:t>
                  </w:r>
                  <w:r w:rsidRPr="00E31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синтетического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аналитического </w:t>
                  </w: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учета</w:t>
                  </w:r>
                </w:p>
                <w:p w:rsidR="007977A4" w:rsidRPr="00F010AB" w:rsidRDefault="007977A4" w:rsidP="001C0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C056B" w:rsidRPr="00F010AB" w:rsidRDefault="0096654F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23" type="#_x0000_t32" style="position:absolute;left:0;text-align:left;margin-left:-4.65pt;margin-top:11.2pt;width:27.55pt;height:.85pt;z-index:251820032" o:connectortype="straight">
            <v:stroke endarrow="block"/>
          </v:shape>
        </w:pict>
      </w:r>
    </w:p>
    <w:p w:rsidR="001C056B" w:rsidRPr="00F010AB" w:rsidRDefault="0096654F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24" type="#_x0000_t32" style="position:absolute;left:0;text-align:left;margin-left:-4.7pt;margin-top:26.65pt;width:34.3pt;height:.85pt;z-index:251821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12" style="position:absolute;left:0;text-align:left;margin-left:29.65pt;margin-top:8.05pt;width:447.95pt;height:31.1pt;z-index:-251507712" strokeweight="1.5pt">
            <v:textbox style="mso-next-textbox:#_x0000_s1312">
              <w:txbxContent>
                <w:p w:rsidR="007977A4" w:rsidRPr="00F010AB" w:rsidRDefault="007977A4" w:rsidP="008028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Обобщение результатов, </w:t>
                  </w:r>
                  <w:r w:rsidR="008C0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которые полученны</w:t>
                  </w:r>
                  <w:r w:rsidRPr="00F0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ходе аудита</w:t>
                  </w:r>
                </w:p>
              </w:txbxContent>
            </v:textbox>
          </v:rect>
        </w:pict>
      </w:r>
    </w:p>
    <w:p w:rsidR="001C056B" w:rsidRDefault="001C056B" w:rsidP="001C056B">
      <w:pPr>
        <w:pStyle w:val="a3"/>
        <w:spacing w:before="120" w:after="12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C056B" w:rsidRPr="00F010AB" w:rsidRDefault="001C056B" w:rsidP="001C056B">
      <w:pPr>
        <w:pStyle w:val="a3"/>
        <w:spacing w:before="120" w:after="12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1.</w:t>
      </w:r>
      <w:r w:rsidR="008E617B">
        <w:rPr>
          <w:rFonts w:ascii="Times New Roman" w:hAnsi="Times New Roman" w:cs="Times New Roman"/>
          <w:sz w:val="28"/>
          <w:szCs w:val="28"/>
        </w:rPr>
        <w:t>4</w:t>
      </w:r>
      <w:r w:rsidRPr="00F010AB">
        <w:rPr>
          <w:rFonts w:ascii="Times New Roman" w:hAnsi="Times New Roman" w:cs="Times New Roman"/>
          <w:sz w:val="28"/>
          <w:szCs w:val="28"/>
        </w:rPr>
        <w:t xml:space="preserve"> Задачи аудита финансовых результатов</w:t>
      </w:r>
    </w:p>
    <w:p w:rsidR="005A7B9A" w:rsidRPr="005A7B9A" w:rsidRDefault="005A7B9A" w:rsidP="005A7B9A">
      <w:pPr>
        <w:pStyle w:val="a3"/>
        <w:spacing w:after="2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этих функций, можно определить задачи аудита финансовых результатов</w:t>
      </w:r>
      <w:r w:rsidRPr="001C056B">
        <w:rPr>
          <w:rFonts w:ascii="Times New Roman" w:hAnsi="Times New Roman" w:cs="Times New Roman"/>
          <w:sz w:val="28"/>
          <w:szCs w:val="28"/>
        </w:rPr>
        <w:t xml:space="preserve">. </w:t>
      </w:r>
      <w:r w:rsidRPr="00F010AB">
        <w:rPr>
          <w:rFonts w:ascii="Times New Roman" w:hAnsi="Times New Roman" w:cs="Times New Roman"/>
          <w:color w:val="000000"/>
          <w:sz w:val="28"/>
          <w:szCs w:val="28"/>
        </w:rPr>
        <w:t>Основными задачами являются: оценка</w:t>
      </w:r>
      <w:r w:rsidR="003F36AA" w:rsidRPr="003F3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6AA" w:rsidRPr="00F010AB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Pr="00F010AB">
        <w:rPr>
          <w:rFonts w:ascii="Times New Roman" w:hAnsi="Times New Roman" w:cs="Times New Roman"/>
          <w:color w:val="000000"/>
          <w:sz w:val="28"/>
          <w:szCs w:val="28"/>
        </w:rPr>
        <w:t xml:space="preserve"> динамики формирования прибыли, обоснованности фактической величины</w:t>
      </w:r>
      <w:r w:rsidR="003F36AA">
        <w:rPr>
          <w:rFonts w:ascii="Times New Roman" w:hAnsi="Times New Roman" w:cs="Times New Roman"/>
          <w:color w:val="000000"/>
          <w:sz w:val="28"/>
          <w:szCs w:val="28"/>
        </w:rPr>
        <w:t xml:space="preserve"> ее</w:t>
      </w:r>
      <w:r w:rsidRPr="00F010A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распределения</w:t>
      </w:r>
      <w:r w:rsidR="003F36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010A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влияни</w:t>
      </w:r>
      <w:r w:rsidR="003F36A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AB">
        <w:rPr>
          <w:rFonts w:ascii="Times New Roman" w:hAnsi="Times New Roman" w:cs="Times New Roman"/>
          <w:color w:val="000000"/>
          <w:sz w:val="28"/>
          <w:szCs w:val="28"/>
        </w:rPr>
        <w:t xml:space="preserve"> разных факторов на </w:t>
      </w:r>
      <w:r w:rsidR="003F36AA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Pr="00F010AB">
        <w:rPr>
          <w:rFonts w:ascii="Times New Roman" w:hAnsi="Times New Roman" w:cs="Times New Roman"/>
          <w:color w:val="000000"/>
          <w:sz w:val="28"/>
          <w:szCs w:val="28"/>
        </w:rPr>
        <w:t xml:space="preserve"> прибыли; оценка возможных резервов дальнейшего </w:t>
      </w:r>
      <w:r w:rsidR="003F36AA">
        <w:rPr>
          <w:rFonts w:ascii="Times New Roman" w:hAnsi="Times New Roman" w:cs="Times New Roman"/>
          <w:color w:val="000000"/>
          <w:sz w:val="28"/>
          <w:szCs w:val="28"/>
        </w:rPr>
        <w:t>увеличения</w:t>
      </w:r>
      <w:r w:rsidRPr="00F010AB">
        <w:rPr>
          <w:rFonts w:ascii="Times New Roman" w:hAnsi="Times New Roman" w:cs="Times New Roman"/>
          <w:color w:val="000000"/>
          <w:sz w:val="28"/>
          <w:szCs w:val="28"/>
        </w:rPr>
        <w:t xml:space="preserve"> прибыли на </w:t>
      </w:r>
      <w:r w:rsidR="003F36AA">
        <w:rPr>
          <w:rFonts w:ascii="Times New Roman" w:hAnsi="Times New Roman" w:cs="Times New Roman"/>
          <w:color w:val="000000"/>
          <w:sz w:val="28"/>
          <w:szCs w:val="28"/>
        </w:rPr>
        <w:t>базе</w:t>
      </w:r>
      <w:r w:rsidRPr="00F010AB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объемов производства и затрат. Полный перечень задач аудита финансовых результатов представлен в схеме 1.</w:t>
      </w:r>
      <w:r w:rsidRPr="007109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A7B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56B" w:rsidRPr="00F010AB" w:rsidRDefault="001C056B" w:rsidP="001C056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0AB">
        <w:rPr>
          <w:rFonts w:ascii="Times New Roman" w:hAnsi="Times New Roman" w:cs="Times New Roman"/>
          <w:sz w:val="28"/>
          <w:szCs w:val="28"/>
        </w:rPr>
        <w:t xml:space="preserve">При </w:t>
      </w:r>
      <w:r w:rsidR="004377ED">
        <w:rPr>
          <w:rFonts w:ascii="Times New Roman" w:hAnsi="Times New Roman" w:cs="Times New Roman"/>
          <w:sz w:val="28"/>
          <w:szCs w:val="28"/>
        </w:rPr>
        <w:t>аудите реализации продукции, работ, услуг</w:t>
      </w:r>
      <w:r w:rsidRPr="00F010AB">
        <w:rPr>
          <w:rFonts w:ascii="Times New Roman" w:hAnsi="Times New Roman" w:cs="Times New Roman"/>
          <w:sz w:val="28"/>
          <w:szCs w:val="28"/>
        </w:rPr>
        <w:t xml:space="preserve"> для </w:t>
      </w:r>
      <w:r w:rsidR="004377ED">
        <w:rPr>
          <w:rFonts w:ascii="Times New Roman" w:hAnsi="Times New Roman" w:cs="Times New Roman"/>
          <w:sz w:val="28"/>
          <w:szCs w:val="28"/>
        </w:rPr>
        <w:t>расчета</w:t>
      </w:r>
      <w:r w:rsidRPr="00F010AB">
        <w:rPr>
          <w:rFonts w:ascii="Times New Roman" w:hAnsi="Times New Roman" w:cs="Times New Roman"/>
          <w:sz w:val="28"/>
          <w:szCs w:val="28"/>
        </w:rPr>
        <w:t xml:space="preserve"> авансовых платежей в бюджет в качестве источников проверки </w:t>
      </w:r>
      <w:r w:rsidR="004377ED">
        <w:rPr>
          <w:rFonts w:ascii="Times New Roman" w:hAnsi="Times New Roman" w:cs="Times New Roman"/>
          <w:sz w:val="28"/>
          <w:szCs w:val="28"/>
        </w:rPr>
        <w:t>применяются</w:t>
      </w:r>
      <w:r w:rsidRPr="00F010AB">
        <w:rPr>
          <w:rFonts w:ascii="Times New Roman" w:hAnsi="Times New Roman" w:cs="Times New Roman"/>
          <w:sz w:val="28"/>
          <w:szCs w:val="28"/>
        </w:rPr>
        <w:t xml:space="preserve"> заключенные с покупателями </w:t>
      </w:r>
      <w:r w:rsidR="004377ED">
        <w:rPr>
          <w:rFonts w:ascii="Times New Roman" w:hAnsi="Times New Roman" w:cs="Times New Roman"/>
          <w:sz w:val="28"/>
          <w:szCs w:val="28"/>
        </w:rPr>
        <w:t xml:space="preserve">договоры на поставку продукции, </w:t>
      </w:r>
      <w:r w:rsidRPr="00F010AB">
        <w:rPr>
          <w:rFonts w:ascii="Times New Roman" w:hAnsi="Times New Roman" w:cs="Times New Roman"/>
          <w:sz w:val="28"/>
          <w:szCs w:val="28"/>
        </w:rPr>
        <w:t xml:space="preserve">выполнения работ, оказания </w:t>
      </w:r>
      <w:r w:rsidRPr="00F010AB">
        <w:rPr>
          <w:rFonts w:ascii="Times New Roman" w:hAnsi="Times New Roman" w:cs="Times New Roman"/>
          <w:sz w:val="28"/>
          <w:szCs w:val="28"/>
        </w:rPr>
        <w:lastRenderedPageBreak/>
        <w:t>услуг,</w:t>
      </w:r>
      <w:r w:rsidR="004377ED" w:rsidRPr="004377ED">
        <w:rPr>
          <w:rFonts w:ascii="Times New Roman" w:hAnsi="Times New Roman" w:cs="Times New Roman"/>
          <w:sz w:val="28"/>
          <w:szCs w:val="28"/>
        </w:rPr>
        <w:t xml:space="preserve"> </w:t>
      </w:r>
      <w:r w:rsidR="004377ED" w:rsidRPr="00F010AB">
        <w:rPr>
          <w:rFonts w:ascii="Times New Roman" w:hAnsi="Times New Roman" w:cs="Times New Roman"/>
          <w:sz w:val="28"/>
          <w:szCs w:val="28"/>
        </w:rPr>
        <w:t>плановые калькуляции себестоимости единицы продукции</w:t>
      </w:r>
      <w:r w:rsidR="004377ED">
        <w:rPr>
          <w:rFonts w:ascii="Times New Roman" w:hAnsi="Times New Roman" w:cs="Times New Roman"/>
          <w:sz w:val="28"/>
          <w:szCs w:val="28"/>
        </w:rPr>
        <w:t>, гарантийные письма.</w:t>
      </w:r>
      <w:r w:rsidRPr="00F010AB">
        <w:rPr>
          <w:rFonts w:ascii="Times New Roman" w:hAnsi="Times New Roman" w:cs="Times New Roman"/>
          <w:sz w:val="28"/>
          <w:szCs w:val="28"/>
        </w:rPr>
        <w:t xml:space="preserve"> [24]</w:t>
      </w:r>
    </w:p>
    <w:p w:rsidR="00F010AB" w:rsidRPr="00F010AB" w:rsidRDefault="004377ED" w:rsidP="005C6945">
      <w:pPr>
        <w:pStyle w:val="a3"/>
        <w:spacing w:after="12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F010AB" w:rsidRPr="008F5FCA">
        <w:rPr>
          <w:rFonts w:ascii="Times New Roman" w:eastAsia="Calibri" w:hAnsi="Times New Roman" w:cs="Times New Roman"/>
          <w:sz w:val="28"/>
          <w:szCs w:val="28"/>
        </w:rPr>
        <w:t xml:space="preserve">ля достижения цели аудита финансовых результатов и их использования необходимо </w:t>
      </w:r>
      <w:r>
        <w:rPr>
          <w:rFonts w:ascii="Times New Roman" w:eastAsia="Calibri" w:hAnsi="Times New Roman" w:cs="Times New Roman"/>
          <w:sz w:val="28"/>
          <w:szCs w:val="28"/>
        </w:rPr>
        <w:t>решить основные задачи аудита и осуществить проверку</w:t>
      </w:r>
      <w:r w:rsidR="00F010AB" w:rsidRPr="008F5FCA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направлениям, указанным в таблице</w:t>
      </w:r>
      <w:r w:rsidR="00F010AB" w:rsidRPr="00F010AB">
        <w:rPr>
          <w:rFonts w:ascii="Times New Roman" w:hAnsi="Times New Roman" w:cs="Times New Roman"/>
          <w:sz w:val="28"/>
          <w:szCs w:val="28"/>
        </w:rPr>
        <w:t>:</w:t>
      </w:r>
    </w:p>
    <w:p w:rsidR="00F010AB" w:rsidRPr="005C6945" w:rsidRDefault="00557D04" w:rsidP="00B52ABF">
      <w:pPr>
        <w:pStyle w:val="a3"/>
        <w:spacing w:before="120" w:after="12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="005C6945">
        <w:rPr>
          <w:rFonts w:ascii="Times New Roman" w:hAnsi="Times New Roman" w:cs="Times New Roman"/>
          <w:sz w:val="28"/>
          <w:szCs w:val="28"/>
        </w:rPr>
        <w:t>3</w:t>
      </w:r>
    </w:p>
    <w:p w:rsidR="00F010AB" w:rsidRPr="00F010AB" w:rsidRDefault="00F010AB" w:rsidP="00B52AB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10AB">
        <w:rPr>
          <w:rFonts w:ascii="Times New Roman" w:eastAsia="Times New Roman" w:hAnsi="Times New Roman" w:cs="Times New Roman"/>
          <w:sz w:val="28"/>
          <w:szCs w:val="28"/>
        </w:rPr>
        <w:t>Аудит финансовых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010AB" w:rsidRPr="00F205A8" w:rsidTr="006D666A">
        <w:trPr>
          <w:trHeight w:val="515"/>
        </w:trPr>
        <w:tc>
          <w:tcPr>
            <w:tcW w:w="4785" w:type="dxa"/>
          </w:tcPr>
          <w:p w:rsidR="00F010AB" w:rsidRPr="00F010AB" w:rsidRDefault="00F010AB" w:rsidP="006D6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0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аудита</w:t>
            </w:r>
          </w:p>
        </w:tc>
        <w:tc>
          <w:tcPr>
            <w:tcW w:w="4786" w:type="dxa"/>
          </w:tcPr>
          <w:p w:rsidR="00F010AB" w:rsidRPr="00F010AB" w:rsidRDefault="00F010AB" w:rsidP="006D6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0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аудита</w:t>
            </w:r>
          </w:p>
        </w:tc>
      </w:tr>
      <w:tr w:rsidR="00F010AB" w:rsidRPr="00F205A8" w:rsidTr="006D666A">
        <w:trPr>
          <w:trHeight w:val="274"/>
        </w:trPr>
        <w:tc>
          <w:tcPr>
            <w:tcW w:w="4785" w:type="dxa"/>
          </w:tcPr>
          <w:p w:rsidR="00F010AB" w:rsidRPr="00F010AB" w:rsidRDefault="00F010AB" w:rsidP="006D6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F010AB" w:rsidRPr="00F010AB" w:rsidRDefault="00F010AB" w:rsidP="006D6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10AB" w:rsidRPr="00F205A8" w:rsidTr="00B52ABF">
        <w:trPr>
          <w:trHeight w:val="1613"/>
        </w:trPr>
        <w:tc>
          <w:tcPr>
            <w:tcW w:w="4785" w:type="dxa"/>
            <w:shd w:val="clear" w:color="auto" w:fill="auto"/>
          </w:tcPr>
          <w:p w:rsidR="00F010AB" w:rsidRPr="00F010AB" w:rsidRDefault="00F010AB" w:rsidP="006D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0A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результат от продажи продукции (работ, услуг); продажи основных средств и прочих активов; соответствие</w:t>
            </w:r>
            <w:r w:rsidR="00B07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фин.</w:t>
            </w:r>
            <w:r w:rsidRPr="00F0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отчетности данным синтетического и аналитического учета</w:t>
            </w:r>
          </w:p>
        </w:tc>
        <w:tc>
          <w:tcPr>
            <w:tcW w:w="4786" w:type="dxa"/>
          </w:tcPr>
          <w:p w:rsidR="00F010AB" w:rsidRPr="00F010AB" w:rsidRDefault="00B74D2E" w:rsidP="00B74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="00F010AB" w:rsidRPr="00F0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установление правильности определения и отражения в учете прибыли (убытков) от продаж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товаров, основных средств и</w:t>
            </w:r>
            <w:r w:rsidR="00F010AB" w:rsidRPr="00F0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прочих активов.</w:t>
            </w:r>
          </w:p>
        </w:tc>
      </w:tr>
      <w:tr w:rsidR="00F010AB" w:rsidRPr="00F205A8" w:rsidTr="006D666A">
        <w:trPr>
          <w:trHeight w:val="831"/>
        </w:trPr>
        <w:tc>
          <w:tcPr>
            <w:tcW w:w="4785" w:type="dxa"/>
            <w:shd w:val="clear" w:color="auto" w:fill="auto"/>
          </w:tcPr>
          <w:p w:rsidR="00F010AB" w:rsidRPr="00F010AB" w:rsidRDefault="00F010AB" w:rsidP="006D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0AB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прочих доходов и расходов</w:t>
            </w:r>
          </w:p>
        </w:tc>
        <w:tc>
          <w:tcPr>
            <w:tcW w:w="4786" w:type="dxa"/>
          </w:tcPr>
          <w:p w:rsidR="00F010AB" w:rsidRPr="00F010AB" w:rsidRDefault="00B74D2E" w:rsidP="006D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="00F010AB" w:rsidRPr="00F0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установление правильности учета прочих доходов и расходов</w:t>
            </w:r>
          </w:p>
        </w:tc>
      </w:tr>
      <w:tr w:rsidR="00F010AB" w:rsidRPr="00F205A8" w:rsidTr="00B52ABF">
        <w:trPr>
          <w:trHeight w:val="982"/>
        </w:trPr>
        <w:tc>
          <w:tcPr>
            <w:tcW w:w="4785" w:type="dxa"/>
            <w:shd w:val="clear" w:color="auto" w:fill="auto"/>
          </w:tcPr>
          <w:p w:rsidR="00F010AB" w:rsidRPr="00F010AB" w:rsidRDefault="00F010AB" w:rsidP="006D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0AB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использования прибыли (налоги, финансовые санкции)</w:t>
            </w:r>
          </w:p>
        </w:tc>
        <w:tc>
          <w:tcPr>
            <w:tcW w:w="4786" w:type="dxa"/>
          </w:tcPr>
          <w:p w:rsidR="00F010AB" w:rsidRPr="00F010AB" w:rsidRDefault="00B74D2E" w:rsidP="006D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="00F010AB" w:rsidRPr="00F0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установление правомерности и обоснованности распределения чистой прибыли</w:t>
            </w:r>
          </w:p>
        </w:tc>
      </w:tr>
    </w:tbl>
    <w:p w:rsidR="00DE108D" w:rsidRDefault="005A7B9A" w:rsidP="00C6397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108D" w:rsidRPr="00DE108D">
        <w:rPr>
          <w:rFonts w:ascii="Times New Roman" w:hAnsi="Times New Roman" w:cs="Times New Roman"/>
          <w:sz w:val="28"/>
          <w:szCs w:val="28"/>
        </w:rPr>
        <w:t>сходя из поставленных целей аудита финансовых результатов, должны определяться его задачи,</w:t>
      </w:r>
      <w:r w:rsidR="000F0D5B" w:rsidRPr="000F0D5B">
        <w:rPr>
          <w:rFonts w:ascii="Times New Roman" w:hAnsi="Times New Roman" w:cs="Times New Roman"/>
          <w:sz w:val="28"/>
          <w:szCs w:val="28"/>
        </w:rPr>
        <w:t xml:space="preserve"> </w:t>
      </w:r>
      <w:r w:rsidR="000F0D5B" w:rsidRPr="00DE108D">
        <w:rPr>
          <w:rFonts w:ascii="Times New Roman" w:hAnsi="Times New Roman" w:cs="Times New Roman"/>
          <w:sz w:val="28"/>
          <w:szCs w:val="28"/>
        </w:rPr>
        <w:t>процедуры процесса аудита</w:t>
      </w:r>
      <w:r w:rsidR="000F0D5B">
        <w:rPr>
          <w:rFonts w:ascii="Times New Roman" w:hAnsi="Times New Roman" w:cs="Times New Roman"/>
          <w:sz w:val="28"/>
          <w:szCs w:val="28"/>
        </w:rPr>
        <w:t>,</w:t>
      </w:r>
      <w:r w:rsidR="00DE108D" w:rsidRPr="00DE108D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аспекты,</w:t>
      </w:r>
      <w:r w:rsidR="000F0D5B" w:rsidRPr="000F0D5B">
        <w:rPr>
          <w:rFonts w:ascii="Times New Roman" w:hAnsi="Times New Roman" w:cs="Times New Roman"/>
          <w:sz w:val="28"/>
          <w:szCs w:val="28"/>
        </w:rPr>
        <w:t xml:space="preserve"> </w:t>
      </w:r>
      <w:r w:rsidR="000F0D5B" w:rsidRPr="00DE108D">
        <w:rPr>
          <w:rFonts w:ascii="Times New Roman" w:hAnsi="Times New Roman" w:cs="Times New Roman"/>
          <w:sz w:val="28"/>
          <w:szCs w:val="28"/>
        </w:rPr>
        <w:t>технические средства</w:t>
      </w:r>
      <w:r w:rsidR="00DE108D" w:rsidRPr="00DE108D">
        <w:rPr>
          <w:rFonts w:ascii="Times New Roman" w:hAnsi="Times New Roman" w:cs="Times New Roman"/>
          <w:sz w:val="28"/>
          <w:szCs w:val="28"/>
        </w:rPr>
        <w:t xml:space="preserve">, алгоритмы обработки данных, </w:t>
      </w:r>
      <w:r w:rsidR="000F0D5B" w:rsidRPr="00DE108D">
        <w:rPr>
          <w:rFonts w:ascii="Times New Roman" w:hAnsi="Times New Roman" w:cs="Times New Roman"/>
          <w:sz w:val="28"/>
          <w:szCs w:val="28"/>
        </w:rPr>
        <w:t>формы обобщения и представления информации о финансовых результатах</w:t>
      </w:r>
      <w:r w:rsidR="000F0D5B">
        <w:rPr>
          <w:rFonts w:ascii="Times New Roman" w:hAnsi="Times New Roman" w:cs="Times New Roman"/>
          <w:sz w:val="28"/>
          <w:szCs w:val="28"/>
        </w:rPr>
        <w:t>,</w:t>
      </w:r>
      <w:r w:rsidR="000F0D5B" w:rsidRPr="00DE108D">
        <w:rPr>
          <w:rFonts w:ascii="Times New Roman" w:hAnsi="Times New Roman" w:cs="Times New Roman"/>
          <w:sz w:val="28"/>
          <w:szCs w:val="28"/>
        </w:rPr>
        <w:t xml:space="preserve"> </w:t>
      </w:r>
      <w:r w:rsidR="00DE108D" w:rsidRPr="00DE108D">
        <w:rPr>
          <w:rFonts w:ascii="Times New Roman" w:hAnsi="Times New Roman" w:cs="Times New Roman"/>
          <w:sz w:val="28"/>
          <w:szCs w:val="28"/>
        </w:rPr>
        <w:t>интеллектуальные ресурсы, а также порядок документирования результатов аудита</w:t>
      </w:r>
      <w:r w:rsidR="000F0D5B">
        <w:rPr>
          <w:rFonts w:ascii="Times New Roman" w:hAnsi="Times New Roman" w:cs="Times New Roman"/>
          <w:sz w:val="28"/>
          <w:szCs w:val="28"/>
        </w:rPr>
        <w:t>. [15]</w:t>
      </w:r>
    </w:p>
    <w:p w:rsidR="00183B78" w:rsidRPr="00557D04" w:rsidRDefault="00E961C4" w:rsidP="00E961C4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D04">
        <w:rPr>
          <w:rFonts w:ascii="Times New Roman" w:hAnsi="Times New Roman" w:cs="Times New Roman"/>
          <w:b/>
          <w:sz w:val="28"/>
          <w:szCs w:val="28"/>
        </w:rPr>
        <w:t>1.3 Этапы аудита финансовых результатов</w:t>
      </w:r>
    </w:p>
    <w:p w:rsidR="003759DC" w:rsidRPr="003759DC" w:rsidRDefault="003759DC" w:rsidP="00810F3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финансовых результатов включает в себя три этапа</w:t>
      </w:r>
      <w:r w:rsidRPr="003759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подготовительный, этап проведения аудиторской проверки и заключительный этап.</w:t>
      </w:r>
    </w:p>
    <w:p w:rsidR="005C5C3D" w:rsidRDefault="005C5C3D" w:rsidP="0037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подготовительного этапа определяется уровень существенности аудита финансовых результатов и рассчитывается аудиторский риск,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составляется план и программа аудиторской проверки, определяется метод проведения аудита.</w:t>
      </w:r>
    </w:p>
    <w:p w:rsidR="005C5C3D" w:rsidRDefault="005C5C3D" w:rsidP="0037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аудитор </w:t>
      </w:r>
      <w:r w:rsidRPr="005C5C3D">
        <w:rPr>
          <w:rFonts w:ascii="Times New Roman" w:hAnsi="Times New Roman" w:cs="Times New Roman"/>
          <w:sz w:val="28"/>
          <w:szCs w:val="28"/>
        </w:rPr>
        <w:t xml:space="preserve">определяет объект контроля, составляет комплекс вопросов, по которым будет </w:t>
      </w:r>
      <w:r w:rsidR="00B7581A">
        <w:rPr>
          <w:rFonts w:ascii="Times New Roman" w:hAnsi="Times New Roman" w:cs="Times New Roman"/>
          <w:sz w:val="28"/>
          <w:szCs w:val="28"/>
        </w:rPr>
        <w:t>осуществляться</w:t>
      </w:r>
      <w:r w:rsidRPr="005C5C3D">
        <w:rPr>
          <w:rFonts w:ascii="Times New Roman" w:hAnsi="Times New Roman" w:cs="Times New Roman"/>
          <w:sz w:val="28"/>
          <w:szCs w:val="28"/>
        </w:rPr>
        <w:t xml:space="preserve"> проверка, планирует </w:t>
      </w:r>
      <w:r w:rsidR="000F0925" w:rsidRPr="005C5C3D">
        <w:rPr>
          <w:rFonts w:ascii="Times New Roman" w:hAnsi="Times New Roman" w:cs="Times New Roman"/>
          <w:sz w:val="28"/>
          <w:szCs w:val="28"/>
        </w:rPr>
        <w:t>состав специалистов</w:t>
      </w:r>
      <w:r w:rsidR="000F0925">
        <w:rPr>
          <w:rFonts w:ascii="Times New Roman" w:hAnsi="Times New Roman" w:cs="Times New Roman"/>
          <w:sz w:val="28"/>
          <w:szCs w:val="28"/>
        </w:rPr>
        <w:t>,</w:t>
      </w:r>
      <w:r w:rsidR="000F0925" w:rsidRPr="005C5C3D">
        <w:rPr>
          <w:rFonts w:ascii="Times New Roman" w:hAnsi="Times New Roman" w:cs="Times New Roman"/>
          <w:sz w:val="28"/>
          <w:szCs w:val="28"/>
        </w:rPr>
        <w:t xml:space="preserve"> </w:t>
      </w:r>
      <w:r w:rsidRPr="005C5C3D">
        <w:rPr>
          <w:rFonts w:ascii="Times New Roman" w:hAnsi="Times New Roman" w:cs="Times New Roman"/>
          <w:sz w:val="28"/>
          <w:szCs w:val="28"/>
        </w:rPr>
        <w:t xml:space="preserve">график, и затраты на </w:t>
      </w:r>
      <w:r w:rsidR="00B7581A">
        <w:rPr>
          <w:rFonts w:ascii="Times New Roman" w:hAnsi="Times New Roman" w:cs="Times New Roman"/>
          <w:sz w:val="28"/>
          <w:szCs w:val="28"/>
        </w:rPr>
        <w:t>реализацию</w:t>
      </w:r>
      <w:r w:rsidRPr="005C5C3D">
        <w:rPr>
          <w:rFonts w:ascii="Times New Roman" w:hAnsi="Times New Roman" w:cs="Times New Roman"/>
          <w:sz w:val="28"/>
          <w:szCs w:val="28"/>
        </w:rPr>
        <w:t xml:space="preserve"> данной деятельности. Составляется перечень планируемых</w:t>
      </w:r>
      <w:r w:rsidR="000F0925">
        <w:rPr>
          <w:rFonts w:ascii="Times New Roman" w:hAnsi="Times New Roman" w:cs="Times New Roman"/>
          <w:sz w:val="28"/>
          <w:szCs w:val="28"/>
        </w:rPr>
        <w:t xml:space="preserve"> аудиторских</w:t>
      </w:r>
      <w:r w:rsidRPr="005C5C3D">
        <w:rPr>
          <w:rFonts w:ascii="Times New Roman" w:hAnsi="Times New Roman" w:cs="Times New Roman"/>
          <w:sz w:val="28"/>
          <w:szCs w:val="28"/>
        </w:rPr>
        <w:t xml:space="preserve"> процедур с указанием срока </w:t>
      </w:r>
      <w:r w:rsidR="000F0925">
        <w:rPr>
          <w:rFonts w:ascii="Times New Roman" w:hAnsi="Times New Roman" w:cs="Times New Roman"/>
          <w:sz w:val="28"/>
          <w:szCs w:val="28"/>
        </w:rPr>
        <w:t xml:space="preserve">их </w:t>
      </w:r>
      <w:r w:rsidRPr="005C5C3D">
        <w:rPr>
          <w:rFonts w:ascii="Times New Roman" w:hAnsi="Times New Roman" w:cs="Times New Roman"/>
          <w:sz w:val="28"/>
          <w:szCs w:val="28"/>
        </w:rPr>
        <w:t>выполнения.</w:t>
      </w:r>
    </w:p>
    <w:p w:rsidR="00E961C4" w:rsidRDefault="00810F35" w:rsidP="0037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35">
        <w:rPr>
          <w:rFonts w:ascii="Times New Roman" w:hAnsi="Times New Roman" w:cs="Times New Roman"/>
          <w:sz w:val="28"/>
          <w:szCs w:val="28"/>
        </w:rPr>
        <w:t>Аудиторская проверка начинается с оценки системы внутрихозяйственного контроля, котор</w:t>
      </w:r>
      <w:r w:rsidR="00ED4B55">
        <w:rPr>
          <w:rFonts w:ascii="Times New Roman" w:hAnsi="Times New Roman" w:cs="Times New Roman"/>
          <w:sz w:val="28"/>
          <w:szCs w:val="28"/>
        </w:rPr>
        <w:t>ая</w:t>
      </w:r>
      <w:r w:rsidRPr="00810F35">
        <w:rPr>
          <w:rFonts w:ascii="Times New Roman" w:hAnsi="Times New Roman" w:cs="Times New Roman"/>
          <w:sz w:val="28"/>
          <w:szCs w:val="28"/>
        </w:rPr>
        <w:t xml:space="preserve"> является одн</w:t>
      </w:r>
      <w:r w:rsidR="00ED4B55">
        <w:rPr>
          <w:rFonts w:ascii="Times New Roman" w:hAnsi="Times New Roman" w:cs="Times New Roman"/>
          <w:sz w:val="28"/>
          <w:szCs w:val="28"/>
        </w:rPr>
        <w:t>ой из форм</w:t>
      </w:r>
      <w:r w:rsidRPr="00810F35">
        <w:rPr>
          <w:rFonts w:ascii="Times New Roman" w:hAnsi="Times New Roman" w:cs="Times New Roman"/>
          <w:sz w:val="28"/>
          <w:szCs w:val="28"/>
        </w:rPr>
        <w:t xml:space="preserve"> экономического контроля, осуществляем</w:t>
      </w:r>
      <w:r w:rsidR="00ED4B55">
        <w:rPr>
          <w:rFonts w:ascii="Times New Roman" w:hAnsi="Times New Roman" w:cs="Times New Roman"/>
          <w:sz w:val="28"/>
          <w:szCs w:val="28"/>
        </w:rPr>
        <w:t>ая</w:t>
      </w:r>
      <w:r w:rsidRPr="00810F35">
        <w:rPr>
          <w:rFonts w:ascii="Times New Roman" w:hAnsi="Times New Roman" w:cs="Times New Roman"/>
          <w:sz w:val="28"/>
          <w:szCs w:val="28"/>
        </w:rPr>
        <w:t xml:space="preserve"> в </w:t>
      </w:r>
      <w:r w:rsidR="00ED4B55">
        <w:rPr>
          <w:rFonts w:ascii="Times New Roman" w:hAnsi="Times New Roman" w:cs="Times New Roman"/>
          <w:sz w:val="28"/>
          <w:szCs w:val="28"/>
        </w:rPr>
        <w:t>рамках</w:t>
      </w:r>
      <w:r w:rsidRPr="00810F35">
        <w:rPr>
          <w:rFonts w:ascii="Times New Roman" w:hAnsi="Times New Roman" w:cs="Times New Roman"/>
          <w:sz w:val="28"/>
          <w:szCs w:val="28"/>
        </w:rPr>
        <w:t xml:space="preserve"> своей компетенции всеми </w:t>
      </w:r>
      <w:r w:rsidR="00ED4B55">
        <w:rPr>
          <w:rFonts w:ascii="Times New Roman" w:hAnsi="Times New Roman" w:cs="Times New Roman"/>
          <w:sz w:val="28"/>
          <w:szCs w:val="28"/>
        </w:rPr>
        <w:t>службами</w:t>
      </w:r>
      <w:r w:rsidRPr="00810F35">
        <w:rPr>
          <w:rFonts w:ascii="Times New Roman" w:hAnsi="Times New Roman" w:cs="Times New Roman"/>
          <w:sz w:val="28"/>
          <w:szCs w:val="28"/>
        </w:rPr>
        <w:t xml:space="preserve"> и </w:t>
      </w:r>
      <w:r w:rsidR="00ED4B55">
        <w:rPr>
          <w:rFonts w:ascii="Times New Roman" w:hAnsi="Times New Roman" w:cs="Times New Roman"/>
          <w:sz w:val="28"/>
          <w:szCs w:val="28"/>
        </w:rPr>
        <w:t>отделами</w:t>
      </w:r>
      <w:r w:rsidRPr="00810F35">
        <w:rPr>
          <w:rFonts w:ascii="Times New Roman" w:hAnsi="Times New Roman" w:cs="Times New Roman"/>
          <w:sz w:val="28"/>
          <w:szCs w:val="28"/>
        </w:rPr>
        <w:t xml:space="preserve">, руководителями и специалистами </w:t>
      </w:r>
      <w:r w:rsidR="00ED4B55">
        <w:rPr>
          <w:rFonts w:ascii="Times New Roman" w:hAnsi="Times New Roman" w:cs="Times New Roman"/>
          <w:sz w:val="28"/>
          <w:szCs w:val="28"/>
        </w:rPr>
        <w:t>организации. Она</w:t>
      </w:r>
      <w:r w:rsidRPr="00810F35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ED4B55">
        <w:rPr>
          <w:rFonts w:ascii="Times New Roman" w:hAnsi="Times New Roman" w:cs="Times New Roman"/>
          <w:sz w:val="28"/>
          <w:szCs w:val="28"/>
        </w:rPr>
        <w:t>своевременно</w:t>
      </w:r>
      <w:r w:rsidRPr="00810F35">
        <w:rPr>
          <w:rFonts w:ascii="Times New Roman" w:hAnsi="Times New Roman" w:cs="Times New Roman"/>
          <w:sz w:val="28"/>
          <w:szCs w:val="28"/>
        </w:rPr>
        <w:t xml:space="preserve"> выявлять</w:t>
      </w:r>
      <w:r w:rsidR="000B1D53" w:rsidRPr="000B1D53">
        <w:rPr>
          <w:rFonts w:ascii="Times New Roman" w:hAnsi="Times New Roman" w:cs="Times New Roman"/>
          <w:sz w:val="28"/>
          <w:szCs w:val="28"/>
        </w:rPr>
        <w:t xml:space="preserve"> </w:t>
      </w:r>
      <w:r w:rsidR="000B1D53" w:rsidRPr="00810F35">
        <w:rPr>
          <w:rFonts w:ascii="Times New Roman" w:hAnsi="Times New Roman" w:cs="Times New Roman"/>
          <w:sz w:val="28"/>
          <w:szCs w:val="28"/>
        </w:rPr>
        <w:t>нарушения</w:t>
      </w:r>
      <w:r w:rsidR="000B1D53">
        <w:rPr>
          <w:rFonts w:ascii="Times New Roman" w:hAnsi="Times New Roman" w:cs="Times New Roman"/>
          <w:sz w:val="28"/>
          <w:szCs w:val="28"/>
        </w:rPr>
        <w:t xml:space="preserve"> и </w:t>
      </w:r>
      <w:r w:rsidRPr="00810F35">
        <w:rPr>
          <w:rFonts w:ascii="Times New Roman" w:hAnsi="Times New Roman" w:cs="Times New Roman"/>
          <w:sz w:val="28"/>
          <w:szCs w:val="28"/>
        </w:rPr>
        <w:t xml:space="preserve">отрицательные отклонения технологии производства, </w:t>
      </w:r>
      <w:r w:rsidR="00606D04">
        <w:rPr>
          <w:rFonts w:ascii="Times New Roman" w:hAnsi="Times New Roman" w:cs="Times New Roman"/>
          <w:sz w:val="28"/>
          <w:szCs w:val="28"/>
        </w:rPr>
        <w:t>факты хищений и злоупотреблений</w:t>
      </w:r>
      <w:r w:rsidRPr="00810F35">
        <w:rPr>
          <w:rFonts w:ascii="Times New Roman" w:hAnsi="Times New Roman" w:cs="Times New Roman"/>
          <w:sz w:val="28"/>
          <w:szCs w:val="28"/>
        </w:rPr>
        <w:t>.</w:t>
      </w:r>
      <w:r w:rsidR="00ED4B55">
        <w:rPr>
          <w:rFonts w:ascii="Times New Roman" w:hAnsi="Times New Roman" w:cs="Times New Roman"/>
          <w:sz w:val="28"/>
          <w:szCs w:val="28"/>
        </w:rPr>
        <w:t xml:space="preserve"> </w:t>
      </w:r>
      <w:r w:rsidRPr="00810F35">
        <w:rPr>
          <w:rFonts w:ascii="Times New Roman" w:hAnsi="Times New Roman" w:cs="Times New Roman"/>
          <w:sz w:val="28"/>
          <w:szCs w:val="28"/>
        </w:rPr>
        <w:t>[38]</w:t>
      </w:r>
    </w:p>
    <w:p w:rsidR="00557D04" w:rsidRPr="00557D04" w:rsidRDefault="00557D04" w:rsidP="00557D0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Аудитор проверяет заключительные записи по ит</w:t>
      </w:r>
      <w:r w:rsidR="00DC631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огам отчетного года по счету 90</w:t>
      </w:r>
      <w:r w:rsidR="00606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606D04" w:rsidRPr="00606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“</w:t>
      </w:r>
      <w:r w:rsidR="00606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Продажи</w:t>
      </w:r>
      <w:r w:rsidR="00606D04" w:rsidRPr="00606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”</w:t>
      </w:r>
      <w:r w:rsidR="00DC631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и правильность определения финансового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результат</w:t>
      </w:r>
      <w:r w:rsidR="00DC631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а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от обычных видов деятельности, </w:t>
      </w:r>
      <w:r w:rsidR="00606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то есть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перен</w:t>
      </w:r>
      <w:r w:rsidR="004562F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ос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сальдо по счету 90</w:t>
      </w:r>
      <w:r w:rsidR="00DC631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DC6312" w:rsidRPr="00DC631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“</w:t>
      </w:r>
      <w:r w:rsidR="00DC631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Продажи</w:t>
      </w:r>
      <w:r w:rsidR="00DC6312" w:rsidRPr="00DC631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”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на счет 99</w:t>
      </w:r>
      <w:r w:rsidR="00DC631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562F4" w:rsidRPr="004562F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“</w:t>
      </w:r>
      <w:r w:rsidR="00DC631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Прибыли и убытки</w:t>
      </w:r>
      <w:r w:rsidR="00DC6312" w:rsidRPr="00DC631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”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</w:t>
      </w:r>
    </w:p>
    <w:p w:rsidR="00B728D8" w:rsidRPr="00557D04" w:rsidRDefault="00B728D8" w:rsidP="00B728D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В первую очередь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закрываются счета, на которых в течение года учитывались доходы, расходы и финансовые результаты деятельности </w:t>
      </w:r>
      <w:r w:rsidR="00606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организации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 Это счета 90 "Продажи" и 91 "Прочие дохо</w:t>
      </w: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ды и расходы".</w:t>
      </w:r>
    </w:p>
    <w:p w:rsidR="00B728D8" w:rsidRDefault="00B728D8" w:rsidP="00557D0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</w:p>
    <w:p w:rsidR="00557D04" w:rsidRPr="00557D04" w:rsidRDefault="00383555" w:rsidP="00557D0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Аудитор проверяет реформацию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баланса</w:t>
      </w: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, которая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состоит из двух этапов:</w:t>
      </w:r>
    </w:p>
    <w:p w:rsidR="00557D04" w:rsidRPr="00557D04" w:rsidRDefault="0096654F" w:rsidP="00557D04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78" type="#_x0000_t109" style="position:absolute;left:0;text-align:left;margin-left:51.4pt;margin-top:11.65pt;width:5in;height:30.1pt;z-index:251683840">
            <v:textbox style="mso-next-textbox:#_x0000_s1078">
              <w:txbxContent>
                <w:p w:rsidR="007977A4" w:rsidRPr="00557D04" w:rsidRDefault="007977A4" w:rsidP="00557D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7D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реформации баланса</w:t>
                  </w:r>
                </w:p>
              </w:txbxContent>
            </v:textbox>
          </v:shape>
        </w:pict>
      </w:r>
    </w:p>
    <w:p w:rsidR="00557D04" w:rsidRPr="00557D04" w:rsidRDefault="00557D04" w:rsidP="00557D04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7D04" w:rsidRPr="00557D04" w:rsidRDefault="0096654F" w:rsidP="00557D04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82" type="#_x0000_t32" style="position:absolute;left:0;text-align:left;margin-left:318.5pt;margin-top:.15pt;width:24.25pt;height:21.8pt;z-index:251687936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85.75pt;margin-top:.15pt;width:32.65pt;height:21.8pt;flip:x;z-index:251686912" o:connectortype="straight">
            <v:stroke endarrow="block"/>
          </v:shape>
        </w:pict>
      </w:r>
    </w:p>
    <w:p w:rsidR="00557D04" w:rsidRPr="00557D04" w:rsidRDefault="0096654F" w:rsidP="00557D04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080" style="position:absolute;left:0;text-align:left;margin-left:251.5pt;margin-top:5.3pt;width:193.7pt;height:59.75pt;z-index:251685888">
            <v:textbox style="mso-next-textbox:#_x0000_s1080">
              <w:txbxContent>
                <w:p w:rsidR="007977A4" w:rsidRPr="00557D04" w:rsidRDefault="007977A4" w:rsidP="00557D04">
                  <w:pPr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Включение финансового</w:t>
                  </w:r>
                  <w:r w:rsidRPr="00557D04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ре</w:t>
                  </w:r>
                  <w:r w:rsidRPr="00557D04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softHyphen/>
                    <w:t>зультат</w:t>
                  </w:r>
                  <w:r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а</w:t>
                  </w:r>
                  <w:r w:rsidRPr="00557D04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в состав нераспределенной прибыли</w:t>
                  </w:r>
                </w:p>
                <w:p w:rsidR="007977A4" w:rsidRPr="00557D04" w:rsidRDefault="007977A4" w:rsidP="00557D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079" style="position:absolute;left:0;text-align:left;margin-left:7.05pt;margin-top:5.3pt;width:195.9pt;height:59.75pt;z-index:251684864">
            <v:textbox style="mso-next-textbox:#_x0000_s1079">
              <w:txbxContent>
                <w:p w:rsidR="007977A4" w:rsidRPr="00557D04" w:rsidRDefault="007977A4" w:rsidP="00557D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Закрытие счетов</w:t>
                  </w:r>
                  <w:r w:rsidRPr="00557D04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90 "Продажи" и 91 "Прочие доходы и расходы”</w:t>
                  </w:r>
                </w:p>
              </w:txbxContent>
            </v:textbox>
          </v:rect>
        </w:pict>
      </w:r>
    </w:p>
    <w:p w:rsidR="00557D04" w:rsidRPr="00557D04" w:rsidRDefault="00557D04" w:rsidP="00557D0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7D04" w:rsidRPr="00557D04" w:rsidRDefault="00557D04" w:rsidP="00557D04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7D04" w:rsidRPr="00557D04" w:rsidRDefault="00557D04" w:rsidP="00557D04">
      <w:pPr>
        <w:spacing w:after="12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7D04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E617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557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Этапы реформации баланса</w:t>
      </w:r>
    </w:p>
    <w:p w:rsidR="00557D04" w:rsidRPr="00557D04" w:rsidRDefault="004562F4" w:rsidP="00557D0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lastRenderedPageBreak/>
        <w:t>Ф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инансовый результат, полученный организацией за прошедший </w:t>
      </w:r>
      <w:r w:rsidR="00E21719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период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включается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в состав нераспределенной прибыли или непокрытого убытка.</w:t>
      </w:r>
    </w:p>
    <w:p w:rsidR="00557D04" w:rsidRPr="00557D04" w:rsidRDefault="00557D04" w:rsidP="00557D0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В течение года ЗАО “Городской центр бронирования и туризма на счете 90 </w:t>
      </w:r>
      <w:r w:rsidR="009F58EF" w:rsidRPr="009F58EF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“</w:t>
      </w:r>
      <w:r w:rsidR="009F58EF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Продажи</w:t>
      </w:r>
      <w:r w:rsidR="009F58EF" w:rsidRPr="009F58EF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”</w:t>
      </w:r>
      <w:r w:rsidR="009F58EF" w:rsidRPr="00420A73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учитывает выручку от реализации по обычным видам деятельности и себестоимость оказанных услуг. На счете 91 - прочие доходы и расходы. </w:t>
      </w:r>
      <w:r w:rsidR="009F58EF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Н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а конец каждого месяца эти счета закрываются, </w:t>
      </w:r>
      <w:r w:rsidR="009F58EF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для того 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чтобы определить финансовый результат от деятельности </w:t>
      </w:r>
      <w:r w:rsidR="009F58EF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предприятия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 Поэтому аудиторы сопоставляют обороты по дебету и кредиту указанных счетов. Если</w:t>
      </w:r>
      <w:r w:rsidR="00420A73" w:rsidRPr="00420A73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20A73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дебетовый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оборот</w:t>
      </w:r>
      <w:r w:rsidR="00420A73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больше,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то по этому виду деятельности </w:t>
      </w:r>
      <w:r w:rsidR="00420A73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выявляется 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убыток, если кредитовый - то прибыль.</w:t>
      </w:r>
      <w:r w:rsidR="00420A73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[41]</w:t>
      </w:r>
    </w:p>
    <w:p w:rsidR="00B52ABF" w:rsidRDefault="00557D04" w:rsidP="00072AC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Поскольку реформация баланса заключается в закрытии счетов 90 и 91, следует проверить, произведены ли заключительные бухгалтерские записи по итогам года:</w:t>
      </w:r>
    </w:p>
    <w:p w:rsidR="00557D04" w:rsidRPr="00E2680D" w:rsidRDefault="00557D04" w:rsidP="00964A6E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Таблица </w:t>
      </w:r>
      <w:r w:rsidRPr="00E2680D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</w:t>
      </w:r>
      <w:r w:rsidRPr="00E2680D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4</w:t>
      </w:r>
    </w:p>
    <w:p w:rsidR="00557D04" w:rsidRPr="00557D04" w:rsidRDefault="00557D04" w:rsidP="00964A6E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Проверка заключительных бухгалтерских записей по итогам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082"/>
        <w:gridCol w:w="4766"/>
        <w:gridCol w:w="2659"/>
      </w:tblGrid>
      <w:tr w:rsidR="00557D04" w:rsidRPr="00557D04" w:rsidTr="006D666A">
        <w:trPr>
          <w:trHeight w:val="244"/>
        </w:trPr>
        <w:tc>
          <w:tcPr>
            <w:tcW w:w="956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Дебет</w:t>
            </w:r>
          </w:p>
        </w:tc>
        <w:tc>
          <w:tcPr>
            <w:tcW w:w="1082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Кредит</w:t>
            </w:r>
          </w:p>
        </w:tc>
        <w:tc>
          <w:tcPr>
            <w:tcW w:w="4766" w:type="dxa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хозяйственной операции</w:t>
            </w:r>
          </w:p>
        </w:tc>
        <w:tc>
          <w:tcPr>
            <w:tcW w:w="2659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557D04" w:rsidRPr="00557D04" w:rsidTr="006D666A">
        <w:tc>
          <w:tcPr>
            <w:tcW w:w="956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90-1</w:t>
            </w:r>
          </w:p>
        </w:tc>
        <w:tc>
          <w:tcPr>
            <w:tcW w:w="1082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90-9</w:t>
            </w:r>
          </w:p>
        </w:tc>
        <w:tc>
          <w:tcPr>
            <w:tcW w:w="4766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Закрыт субсчет 90-1 по окончании года</w:t>
            </w:r>
          </w:p>
        </w:tc>
        <w:tc>
          <w:tcPr>
            <w:tcW w:w="2659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34500</w:t>
            </w:r>
          </w:p>
        </w:tc>
      </w:tr>
      <w:tr w:rsidR="00557D04" w:rsidRPr="00557D04" w:rsidTr="006D666A">
        <w:tc>
          <w:tcPr>
            <w:tcW w:w="956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90-9</w:t>
            </w:r>
          </w:p>
        </w:tc>
        <w:tc>
          <w:tcPr>
            <w:tcW w:w="1082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90-2</w:t>
            </w:r>
          </w:p>
        </w:tc>
        <w:tc>
          <w:tcPr>
            <w:tcW w:w="4766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Закрыт субсчет 90-2</w:t>
            </w:r>
          </w:p>
        </w:tc>
        <w:tc>
          <w:tcPr>
            <w:tcW w:w="2659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21000</w:t>
            </w:r>
          </w:p>
        </w:tc>
      </w:tr>
      <w:tr w:rsidR="00557D04" w:rsidRPr="00557D04" w:rsidTr="006D666A">
        <w:tc>
          <w:tcPr>
            <w:tcW w:w="956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90-9</w:t>
            </w:r>
          </w:p>
        </w:tc>
        <w:tc>
          <w:tcPr>
            <w:tcW w:w="1082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90-3</w:t>
            </w:r>
          </w:p>
        </w:tc>
        <w:tc>
          <w:tcPr>
            <w:tcW w:w="4766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Закрыт субсчет 90-3</w:t>
            </w:r>
          </w:p>
        </w:tc>
        <w:tc>
          <w:tcPr>
            <w:tcW w:w="2659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6210</w:t>
            </w:r>
          </w:p>
        </w:tc>
      </w:tr>
      <w:tr w:rsidR="00557D04" w:rsidRPr="00557D04" w:rsidTr="006D666A">
        <w:tc>
          <w:tcPr>
            <w:tcW w:w="956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91-1</w:t>
            </w:r>
          </w:p>
        </w:tc>
        <w:tc>
          <w:tcPr>
            <w:tcW w:w="1082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91-9</w:t>
            </w:r>
          </w:p>
        </w:tc>
        <w:tc>
          <w:tcPr>
            <w:tcW w:w="4766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Закрыт субсчет 91-1 по окончании года</w:t>
            </w:r>
          </w:p>
        </w:tc>
        <w:tc>
          <w:tcPr>
            <w:tcW w:w="2659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5600</w:t>
            </w:r>
          </w:p>
        </w:tc>
      </w:tr>
      <w:tr w:rsidR="00557D04" w:rsidRPr="00557D04" w:rsidTr="006D666A">
        <w:tc>
          <w:tcPr>
            <w:tcW w:w="956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91-9</w:t>
            </w:r>
          </w:p>
        </w:tc>
        <w:tc>
          <w:tcPr>
            <w:tcW w:w="1082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91-2</w:t>
            </w:r>
          </w:p>
        </w:tc>
        <w:tc>
          <w:tcPr>
            <w:tcW w:w="4766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Закрыт субсчет 91-2 по окончании года</w:t>
            </w:r>
          </w:p>
        </w:tc>
        <w:tc>
          <w:tcPr>
            <w:tcW w:w="2659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4300</w:t>
            </w:r>
          </w:p>
        </w:tc>
      </w:tr>
      <w:tr w:rsidR="00557D04" w:rsidRPr="00557D04" w:rsidTr="006D666A">
        <w:tc>
          <w:tcPr>
            <w:tcW w:w="956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90-9</w:t>
            </w:r>
          </w:p>
        </w:tc>
        <w:tc>
          <w:tcPr>
            <w:tcW w:w="1082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766" w:type="dxa"/>
            <w:vAlign w:val="center"/>
          </w:tcPr>
          <w:p w:rsidR="00557D04" w:rsidRPr="00964A6E" w:rsidRDefault="00557D04" w:rsidP="00FB7F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Отражена прибыль от </w:t>
            </w:r>
            <w:r w:rsidR="00FB7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основного вида</w:t>
            </w: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</w:t>
            </w: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сти</w:t>
            </w:r>
          </w:p>
        </w:tc>
        <w:tc>
          <w:tcPr>
            <w:tcW w:w="2659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7290</w:t>
            </w:r>
          </w:p>
        </w:tc>
      </w:tr>
      <w:tr w:rsidR="00557D04" w:rsidRPr="00557D04" w:rsidTr="006D666A">
        <w:tc>
          <w:tcPr>
            <w:tcW w:w="956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91-9</w:t>
            </w:r>
          </w:p>
        </w:tc>
        <w:tc>
          <w:tcPr>
            <w:tcW w:w="1082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766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Отражена прибыль от прочих операций</w:t>
            </w:r>
          </w:p>
        </w:tc>
        <w:tc>
          <w:tcPr>
            <w:tcW w:w="2659" w:type="dxa"/>
            <w:vAlign w:val="center"/>
          </w:tcPr>
          <w:p w:rsidR="00557D04" w:rsidRPr="00964A6E" w:rsidRDefault="00557D04" w:rsidP="00557D0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</w:tr>
    </w:tbl>
    <w:p w:rsidR="00557D04" w:rsidRPr="00E2680D" w:rsidRDefault="00C47367" w:rsidP="00557D04">
      <w:pPr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Аудитор проверяет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закрытие счета 99</w:t>
      </w:r>
      <w:r w:rsidRPr="00C47367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“</w:t>
      </w: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Прибыли и убытки</w:t>
      </w:r>
      <w:r w:rsidRPr="00C47367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”</w:t>
      </w:r>
      <w:r w:rsidR="00711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 Сальдо счета 99, которое равно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чистой прибыли (или убытку) текущего года, должно быть перенесено на счет 84</w:t>
      </w:r>
      <w:r w:rsidR="00C14A1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C14A15" w:rsidRPr="00C14A1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“</w:t>
      </w:r>
      <w:r w:rsidR="00C14A1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Нераспределенная прибыль</w:t>
      </w:r>
      <w:r w:rsidR="00C14A15" w:rsidRPr="00C14A1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”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</w:t>
      </w:r>
    </w:p>
    <w:p w:rsidR="00557D04" w:rsidRPr="00557D04" w:rsidRDefault="00557D04" w:rsidP="00557D0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На основном этапе аудиторской проверки аудитор обобщает результаты процедур, выполненных на ознакомительном этапе, и </w:t>
      </w:r>
      <w:r w:rsidR="00711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дает оценку степени влияния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выявленных отклонений на следующие показатели отчета о финансовых результатах: выручка, </w:t>
      </w:r>
      <w:r w:rsidR="007111C8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валовая прибыль</w:t>
      </w:r>
      <w:r w:rsidR="00711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,</w:t>
      </w:r>
      <w:r w:rsidR="007111C8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себестоимость</w:t>
      </w:r>
      <w:r w:rsidR="00711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оказанных услуг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,</w:t>
      </w:r>
      <w:r w:rsidR="007111C8" w:rsidRPr="00711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7111C8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управленческие расходы</w:t>
      </w:r>
      <w:r w:rsidR="007111C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, коммерческие расходы и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прибыль (убыток) от продаж.</w:t>
      </w:r>
    </w:p>
    <w:p w:rsidR="00557D04" w:rsidRPr="00E2680D" w:rsidRDefault="00557D04" w:rsidP="00750214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lastRenderedPageBreak/>
        <w:t xml:space="preserve">Таблица </w:t>
      </w:r>
      <w:r w:rsidRPr="00E2680D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1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</w:t>
      </w:r>
      <w:r w:rsidRPr="00E2680D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5</w:t>
      </w:r>
    </w:p>
    <w:p w:rsidR="00557D04" w:rsidRPr="00557D04" w:rsidRDefault="00557D04" w:rsidP="00750214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Первичные документы, подтверждающие правомерность отражения</w:t>
      </w:r>
    </w:p>
    <w:p w:rsidR="00557D04" w:rsidRPr="00557D04" w:rsidRDefault="00557D04" w:rsidP="00750214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различных видов прочих доходов и расходов</w:t>
      </w: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3"/>
        <w:gridCol w:w="6157"/>
      </w:tblGrid>
      <w:tr w:rsidR="00557D04" w:rsidRPr="00557D04" w:rsidTr="006D666A">
        <w:trPr>
          <w:trHeight w:val="580"/>
          <w:jc w:val="center"/>
        </w:trPr>
        <w:tc>
          <w:tcPr>
            <w:tcW w:w="3323" w:type="dxa"/>
            <w:shd w:val="clear" w:color="auto" w:fill="FFFFFF"/>
            <w:vAlign w:val="center"/>
          </w:tcPr>
          <w:p w:rsidR="00557D04" w:rsidRPr="00557D04" w:rsidRDefault="00557D04" w:rsidP="00246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Наименование прочих доходов и расходов</w:t>
            </w:r>
          </w:p>
        </w:tc>
        <w:tc>
          <w:tcPr>
            <w:tcW w:w="6157" w:type="dxa"/>
            <w:shd w:val="clear" w:color="auto" w:fill="FFFFFF"/>
            <w:vAlign w:val="center"/>
          </w:tcPr>
          <w:p w:rsidR="00557D04" w:rsidRPr="00557D04" w:rsidRDefault="00557D04" w:rsidP="008E617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Наименование первичного документа</w:t>
            </w:r>
          </w:p>
        </w:tc>
      </w:tr>
      <w:tr w:rsidR="00557D04" w:rsidRPr="00557D04" w:rsidTr="006D666A">
        <w:trPr>
          <w:trHeight w:val="1694"/>
          <w:jc w:val="center"/>
        </w:trPr>
        <w:tc>
          <w:tcPr>
            <w:tcW w:w="3323" w:type="dxa"/>
            <w:shd w:val="clear" w:color="auto" w:fill="FFFFFF"/>
            <w:vAlign w:val="center"/>
          </w:tcPr>
          <w:p w:rsidR="00557D04" w:rsidRPr="00557D04" w:rsidRDefault="00557D04" w:rsidP="008E6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Расходы на содержание законсервированных производственных мощностей</w:t>
            </w:r>
          </w:p>
        </w:tc>
        <w:tc>
          <w:tcPr>
            <w:tcW w:w="6157" w:type="dxa"/>
            <w:shd w:val="clear" w:color="auto" w:fill="FFFFFF"/>
          </w:tcPr>
          <w:p w:rsidR="00557D04" w:rsidRPr="00557D04" w:rsidRDefault="00557D04" w:rsidP="008E617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Приказ руководителя организации, определяющий перечень консервируемых объектов,</w:t>
            </w:r>
            <w:r w:rsidR="00246FEC"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 состав и размеры затрат, источники финансирования</w:t>
            </w:r>
            <w:r w:rsidR="00246FEC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,</w:t>
            </w: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 причины консервации, сметы затрат на содержание законсервированных мощностей;</w:t>
            </w:r>
          </w:p>
          <w:p w:rsidR="00557D04" w:rsidRPr="00557D04" w:rsidRDefault="00557D04" w:rsidP="00246F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первичные документы по оформлению расходов (ведомости начисленной заработной платы,</w:t>
            </w:r>
            <w:r w:rsidR="00246FEC"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="00246FEC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акты приема-передачи, </w:t>
            </w: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платежные поручения, </w:t>
            </w:r>
          </w:p>
        </w:tc>
      </w:tr>
      <w:tr w:rsidR="00557D04" w:rsidRPr="00557D04" w:rsidTr="006D666A">
        <w:trPr>
          <w:trHeight w:val="2253"/>
          <w:jc w:val="center"/>
        </w:trPr>
        <w:tc>
          <w:tcPr>
            <w:tcW w:w="3323" w:type="dxa"/>
            <w:shd w:val="clear" w:color="auto" w:fill="FFFFFF"/>
            <w:vAlign w:val="center"/>
          </w:tcPr>
          <w:p w:rsidR="00557D04" w:rsidRPr="00557D04" w:rsidRDefault="00557D04" w:rsidP="00246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Потери от стихийных бедствий, </w:t>
            </w:r>
            <w:r w:rsidR="00246FEC"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хищений</w:t>
            </w:r>
            <w:r w:rsidR="00246FEC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, аварий,</w:t>
            </w:r>
            <w:r w:rsidR="00246FEC"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="00246FEC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пожаров</w:t>
            </w: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 и других чрезвычайных событий</w:t>
            </w:r>
          </w:p>
        </w:tc>
        <w:tc>
          <w:tcPr>
            <w:tcW w:w="6157" w:type="dxa"/>
            <w:shd w:val="clear" w:color="auto" w:fill="FFFFFF"/>
          </w:tcPr>
          <w:p w:rsidR="00557D04" w:rsidRPr="00557D04" w:rsidRDefault="00557D04" w:rsidP="008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Акты, удостоверяющие такое событие и подписанные руководителем </w:t>
            </w:r>
            <w:r w:rsidR="00246FEC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предприятия</w:t>
            </w: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, незаинтересованными лицами и специалистами (пожарные, ГИБДД и пр.);</w:t>
            </w:r>
          </w:p>
          <w:p w:rsidR="00557D04" w:rsidRDefault="00557D04" w:rsidP="008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-расчет бухгалтерии (смета) понесенных убытков;</w:t>
            </w:r>
          </w:p>
          <w:p w:rsidR="001D2217" w:rsidRPr="00557D04" w:rsidRDefault="001D2217" w:rsidP="008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-платежные поручения на суммы возмещения убытков</w:t>
            </w:r>
          </w:p>
          <w:p w:rsidR="00557D04" w:rsidRPr="00557D04" w:rsidRDefault="00557D04" w:rsidP="008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-заключение аудитора о возможности восстановления испорченного имущества;</w:t>
            </w:r>
          </w:p>
          <w:p w:rsidR="00557D04" w:rsidRPr="00557D04" w:rsidRDefault="00557D04" w:rsidP="008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-решение суда об установлении виновного лица и присуждении ему выплаты убытков;</w:t>
            </w:r>
          </w:p>
          <w:p w:rsidR="00557D04" w:rsidRPr="00557D04" w:rsidRDefault="00557D04" w:rsidP="008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</w:p>
        </w:tc>
      </w:tr>
      <w:tr w:rsidR="00557D04" w:rsidRPr="00557D04" w:rsidTr="006D666A">
        <w:trPr>
          <w:trHeight w:val="1118"/>
          <w:jc w:val="center"/>
        </w:trPr>
        <w:tc>
          <w:tcPr>
            <w:tcW w:w="3323" w:type="dxa"/>
            <w:shd w:val="clear" w:color="auto" w:fill="FFFFFF"/>
            <w:vAlign w:val="center"/>
          </w:tcPr>
          <w:p w:rsidR="00557D04" w:rsidRPr="00557D04" w:rsidRDefault="00557D04" w:rsidP="00171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Затраты по аннулированным </w:t>
            </w:r>
            <w:r w:rsidR="00171BAA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заказам, не </w:t>
            </w: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давшим результата</w:t>
            </w:r>
          </w:p>
        </w:tc>
        <w:tc>
          <w:tcPr>
            <w:tcW w:w="6157" w:type="dxa"/>
            <w:shd w:val="clear" w:color="auto" w:fill="FFFFFF"/>
          </w:tcPr>
          <w:p w:rsidR="00557D04" w:rsidRPr="00557D04" w:rsidRDefault="00557D04" w:rsidP="00171BAA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Договор купли-продажи,</w:t>
            </w:r>
            <w:r w:rsidR="00171BAA"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 сдачи-приемки выполненных работ</w:t>
            </w:r>
            <w:r w:rsidR="00171BAA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,</w:t>
            </w: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="00171BAA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 договоры </w:t>
            </w: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поставки продукции;</w:t>
            </w:r>
            <w:r w:rsidR="00171BAA"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 платежные поручения</w:t>
            </w:r>
            <w:r w:rsidR="00171BAA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, </w:t>
            </w: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счета</w:t>
            </w:r>
            <w:r w:rsidR="00171BAA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, </w:t>
            </w:r>
            <w:r w:rsidR="00171BAA"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 соглашения</w:t>
            </w:r>
            <w:r w:rsidR="00171BAA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, </w:t>
            </w: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накладные, акты, протоколы о расторжении договора</w:t>
            </w:r>
          </w:p>
        </w:tc>
      </w:tr>
      <w:tr w:rsidR="00557D04" w:rsidRPr="00557D04" w:rsidTr="006D666A">
        <w:trPr>
          <w:trHeight w:val="1417"/>
          <w:jc w:val="center"/>
        </w:trPr>
        <w:tc>
          <w:tcPr>
            <w:tcW w:w="3323" w:type="dxa"/>
            <w:shd w:val="clear" w:color="auto" w:fill="FFFFFF"/>
            <w:vAlign w:val="center"/>
          </w:tcPr>
          <w:p w:rsidR="00557D04" w:rsidRPr="00557D04" w:rsidRDefault="00557D04" w:rsidP="008E6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Списание дебиторской задолженности с истекшим сроком исковой давности</w:t>
            </w:r>
          </w:p>
        </w:tc>
        <w:tc>
          <w:tcPr>
            <w:tcW w:w="6157" w:type="dxa"/>
            <w:shd w:val="clear" w:color="auto" w:fill="FFFFFF"/>
          </w:tcPr>
          <w:p w:rsidR="00557D04" w:rsidRPr="00557D04" w:rsidRDefault="00557D04" w:rsidP="008E617B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Договор купли-продажи;</w:t>
            </w:r>
          </w:p>
          <w:p w:rsidR="00557D04" w:rsidRDefault="00557D04" w:rsidP="008E617B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договор поставки продукции;</w:t>
            </w:r>
          </w:p>
          <w:p w:rsidR="00171BAA" w:rsidRPr="00557D04" w:rsidRDefault="00171BAA" w:rsidP="008E617B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накладные на отгруженную продукцию</w:t>
            </w:r>
          </w:p>
          <w:p w:rsidR="00557D04" w:rsidRPr="00557D04" w:rsidRDefault="00557D04" w:rsidP="008E617B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банковские документы, подтверждающие перечисление денежных средств поставщику;</w:t>
            </w:r>
          </w:p>
          <w:p w:rsidR="00557D04" w:rsidRPr="00557D04" w:rsidRDefault="00557D04" w:rsidP="008E617B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</w:p>
        </w:tc>
      </w:tr>
      <w:tr w:rsidR="00557D04" w:rsidRPr="00557D04" w:rsidTr="006D666A">
        <w:trPr>
          <w:trHeight w:val="411"/>
          <w:jc w:val="center"/>
        </w:trPr>
        <w:tc>
          <w:tcPr>
            <w:tcW w:w="3323" w:type="dxa"/>
            <w:shd w:val="clear" w:color="auto" w:fill="FFFFFF"/>
            <w:vAlign w:val="center"/>
          </w:tcPr>
          <w:p w:rsidR="00557D04" w:rsidRPr="00557D04" w:rsidRDefault="00171BAA" w:rsidP="008E6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Создание</w:t>
            </w:r>
            <w:r w:rsidR="00557D04"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 резерва сомнительных долгов</w:t>
            </w:r>
          </w:p>
        </w:tc>
        <w:tc>
          <w:tcPr>
            <w:tcW w:w="6157" w:type="dxa"/>
            <w:shd w:val="clear" w:color="auto" w:fill="FFFFFF"/>
          </w:tcPr>
          <w:p w:rsidR="00171BAA" w:rsidRDefault="00171BAA" w:rsidP="008E617B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Договор купли-продажи, сдачи-приемки выполненных работ</w:t>
            </w:r>
            <w:r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,</w:t>
            </w: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 договор поставки продукции,</w:t>
            </w: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 платежные поручения</w:t>
            </w:r>
            <w:r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, </w:t>
            </w: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счета</w:t>
            </w:r>
            <w:r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, </w:t>
            </w: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 соглашения</w:t>
            </w:r>
            <w:r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 xml:space="preserve">, </w:t>
            </w: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накладные, акты</w:t>
            </w:r>
            <w:r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.</w:t>
            </w:r>
          </w:p>
          <w:p w:rsidR="00557D04" w:rsidRPr="00557D04" w:rsidRDefault="00171BAA" w:rsidP="008E617B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Р</w:t>
            </w:r>
            <w:r w:rsidR="00557D04"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ешение арбитражного суда о признании предприятия-дебитора банкротом; выписка из Российского государственного реестра юридических лиц о ликвидации предприятия-дебитора;</w:t>
            </w:r>
          </w:p>
          <w:p w:rsidR="00557D04" w:rsidRPr="00557D04" w:rsidRDefault="00557D04" w:rsidP="008E617B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решение суда об отказе в иске к дебитору;</w:t>
            </w:r>
          </w:p>
          <w:p w:rsidR="00557D04" w:rsidRPr="00557D04" w:rsidRDefault="00557D04" w:rsidP="008E617B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557D04">
              <w:rPr>
                <w:rFonts w:ascii="Times New Roman" w:eastAsiaTheme="minorHAnsi" w:hAnsi="Times New Roman" w:cs="Times New Roman"/>
                <w:spacing w:val="-2"/>
                <w:sz w:val="20"/>
                <w:szCs w:val="20"/>
                <w:lang w:eastAsia="en-US"/>
              </w:rPr>
              <w:t>справка органов МВД о невозможности розыска дебитора</w:t>
            </w:r>
          </w:p>
        </w:tc>
      </w:tr>
    </w:tbl>
    <w:p w:rsidR="00C14A15" w:rsidRPr="00557D04" w:rsidRDefault="00C14A15" w:rsidP="00C14A1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А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удитор приступает к изучению операций, в результате которых формируются прочие доходы и расходы. Обобщая результаты влияния отклонений по</w:t>
      </w:r>
      <w:r w:rsidR="002F09C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хозяйственным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операциям, связанным</w:t>
      </w:r>
      <w:r w:rsidR="002F09C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и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с выбытием основных средств, аудитор корректирует соответствующие показатели.</w:t>
      </w:r>
    </w:p>
    <w:p w:rsidR="00C14A15" w:rsidRPr="00557D04" w:rsidRDefault="00C14A15" w:rsidP="00C14A1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В таблице 1.5 приведен перечень первичных документов, на основании которых аудитор проверяет правомерность отражения различных видов прочих доходов и расходов.</w:t>
      </w:r>
    </w:p>
    <w:p w:rsidR="00557D04" w:rsidRPr="00557D04" w:rsidRDefault="00734701" w:rsidP="00C14A1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lastRenderedPageBreak/>
        <w:t>А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удитор </w:t>
      </w:r>
      <w:r w:rsidR="002F09C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изучает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правильность формирования и использования различных </w:t>
      </w:r>
      <w:r w:rsidR="002F09CB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резервов </w:t>
      </w:r>
      <w:r w:rsidR="002F09C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и фондов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, создаваемых </w:t>
      </w:r>
      <w:r w:rsidR="002F09C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на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F09C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предприятии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. </w:t>
      </w:r>
      <w:r w:rsidR="002F09C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Такая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проверка заключается в </w:t>
      </w:r>
      <w:r w:rsidR="002F09C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детальном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изучении отдельных положений учредительных документов, решений </w:t>
      </w:r>
      <w:r w:rsidR="002F09C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с 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собраний учредителей </w:t>
      </w:r>
      <w:r w:rsidR="002F09C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или собственников, У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четной политики. В документах должны быть раскрыты источники формирования и использования</w:t>
      </w:r>
      <w:r w:rsidR="0040392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,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0392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создаваемых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фондов и резервов.</w:t>
      </w:r>
      <w:r w:rsidR="0040392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[36]</w:t>
      </w:r>
    </w:p>
    <w:p w:rsidR="00557D04" w:rsidRPr="00557D04" w:rsidRDefault="00734701" w:rsidP="00557D0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Аудитор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изучают фактический порядок распределения прибыли, </w:t>
      </w:r>
      <w:r w:rsidR="0040392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которая остается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в распоряжении </w:t>
      </w:r>
      <w:r w:rsidR="0040392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предприятия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после налогообложения, и его соответствие порядку, </w:t>
      </w:r>
      <w:r w:rsidR="0040392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обозначенному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в учредительных документах</w:t>
      </w:r>
      <w:r w:rsidR="0040392B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и У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четной политике.</w:t>
      </w:r>
    </w:p>
    <w:p w:rsidR="00557D04" w:rsidRPr="00557D04" w:rsidRDefault="00557D04" w:rsidP="00A7056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На основании протоколов заседаний общего собрания учредителей</w:t>
      </w:r>
      <w:r w:rsidR="00A70565" w:rsidRPr="00A7056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A7056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и собственников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, </w:t>
      </w:r>
      <w:r w:rsidR="00A7056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аудитор проверяе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т обоснованность расходования ср</w:t>
      </w:r>
      <w:r w:rsidR="00A7056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едств нераспределенной прибыли и 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правильность отражения </w:t>
      </w:r>
      <w:r w:rsidR="00A7056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этих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операций по счету 84</w:t>
      </w:r>
      <w:r w:rsidR="00A70565" w:rsidRPr="00A7056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“</w:t>
      </w:r>
      <w:r w:rsidR="00A7056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Нераспределенная прибыль</w:t>
      </w:r>
      <w:r w:rsidR="00A70565" w:rsidRPr="00A7056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”</w:t>
      </w:r>
      <w:r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</w:t>
      </w:r>
    </w:p>
    <w:p w:rsidR="00557D04" w:rsidRPr="00557D04" w:rsidRDefault="00C957F5" w:rsidP="00557D0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Полученные в ходе проверки аудиторские доказательства аудитор регистрируе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в рабочих документах и определяе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т количественное влияние</w:t>
      </w: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отклонений и нарушений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на показатели бухгалтерской отчетности.[28]</w:t>
      </w:r>
    </w:p>
    <w:p w:rsidR="00D54E04" w:rsidRDefault="00D42382" w:rsidP="00557D0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На заключительном этапе аудита финансовых результатов аудитор</w:t>
      </w:r>
      <w:r w:rsidR="00D54E04" w:rsidRPr="00D54E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оценивает характер и достаточность </w:t>
      </w: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полученных</w:t>
      </w:r>
      <w:r w:rsidR="00D54E04" w:rsidRPr="00D54E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аудиторских доказательств, обобщает выводы, сделанные в результате отдельных проверочных процедур</w:t>
      </w:r>
      <w:r w:rsidR="00D54E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. </w:t>
      </w:r>
      <w:r w:rsidR="00D54E04" w:rsidRPr="00D54E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Аудитор </w:t>
      </w:r>
      <w:r w:rsidR="00D54E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окончательно оценивает и взвешивает</w:t>
      </w:r>
      <w:r w:rsidR="00D54E04" w:rsidRPr="00D54E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влияние </w:t>
      </w:r>
      <w:r w:rsidR="00490CF7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отклонений</w:t>
      </w:r>
      <w:r w:rsidR="00D54E04" w:rsidRPr="00D54E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на годовую бухгалтерскую отчетность, то есть, в какой степени отдельные </w:t>
      </w:r>
      <w:r w:rsidR="00490CF7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нарушения или </w:t>
      </w:r>
      <w:r w:rsidR="00D54E04" w:rsidRPr="00D54E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совокупность</w:t>
      </w:r>
      <w:r w:rsidR="00490CF7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ошибок</w:t>
      </w:r>
      <w:r w:rsidR="00D54E04" w:rsidRPr="00D54E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искажают оценку показателей </w:t>
      </w:r>
      <w:r w:rsidR="00490CF7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финансовой </w:t>
      </w:r>
      <w:r w:rsidR="00D54E04" w:rsidRPr="00D54E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отчетности и фактического финансового положения </w:t>
      </w:r>
      <w:r w:rsidR="00490CF7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предприятия</w:t>
      </w:r>
      <w:r w:rsidR="00D54E04" w:rsidRPr="00D54E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или же нарушают законодательство</w:t>
      </w:r>
      <w:r w:rsidR="00490CF7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РФ</w:t>
      </w:r>
      <w:r w:rsidR="00D54E04" w:rsidRPr="00D54E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</w:p>
    <w:p w:rsidR="00557D04" w:rsidRDefault="00052DB8" w:rsidP="00557D0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На этом этапе </w:t>
      </w:r>
      <w:r w:rsidR="00D54E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аудитор </w:t>
      </w:r>
      <w:r w:rsidR="00557D04" w:rsidRPr="00557D0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формирует пакет рабочих документов, составляет аудиторский отчет и представляет его совместно с рабочей документацией руководителю проверки.</w:t>
      </w:r>
    </w:p>
    <w:p w:rsidR="00AC0326" w:rsidRPr="00AC0326" w:rsidRDefault="00AC0326" w:rsidP="00AC03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032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Типичные ошибки, которые возникают при аудите финансовых результатов, представлены в схеме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54E0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AC032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C0326" w:rsidRPr="00AC0326" w:rsidRDefault="0096654F" w:rsidP="00AC0326">
      <w:pPr>
        <w:spacing w:after="0" w:line="360" w:lineRule="auto"/>
        <w:ind w:firstLine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02" style="position:absolute;left:0;text-align:left;margin-left:-4.7pt;margin-top:3pt;width:487.3pt;height:29.05pt;z-index:-251621376" strokeweight="2.25pt">
            <v:textbox>
              <w:txbxContent>
                <w:p w:rsidR="007977A4" w:rsidRPr="00AC0326" w:rsidRDefault="007977A4" w:rsidP="00AC03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3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Типичные ошибки при аудите финансовых результатов</w:t>
                  </w:r>
                </w:p>
              </w:txbxContent>
            </v:textbox>
          </v:rect>
        </w:pict>
      </w:r>
    </w:p>
    <w:p w:rsidR="00AC0326" w:rsidRPr="00AC0326" w:rsidRDefault="0096654F" w:rsidP="00AC0326">
      <w:pPr>
        <w:spacing w:after="0" w:line="360" w:lineRule="auto"/>
        <w:ind w:firstLine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-4.7pt;margin-top:7.9pt;width:.05pt;height:205.35pt;z-index:251703296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097" style="position:absolute;left:0;text-align:left;margin-left:29.65pt;margin-top:17.7pt;width:452.95pt;height:37.3pt;z-index:-251626496" fillcolor="white [3201]" strokecolor="black [3200]" strokeweight="1.5pt">
            <v:shadow color="#868686"/>
            <v:textbox>
              <w:txbxContent>
                <w:p w:rsidR="007977A4" w:rsidRPr="00AC0326" w:rsidRDefault="007977A4" w:rsidP="00AC03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Нарушение порядка составления отчета о финансовых результатах в части занижения или завышения показателей, участвующих при формировании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этого</w:t>
                  </w: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отчета</w:t>
                  </w:r>
                </w:p>
              </w:txbxContent>
            </v:textbox>
          </v:rect>
        </w:pict>
      </w:r>
    </w:p>
    <w:p w:rsidR="00AC0326" w:rsidRPr="00AC0326" w:rsidRDefault="0096654F" w:rsidP="00AC0326">
      <w:pPr>
        <w:spacing w:after="0" w:line="360" w:lineRule="auto"/>
        <w:ind w:firstLine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04" type="#_x0000_t32" style="position:absolute;left:0;text-align:left;margin-left:-4.7pt;margin-top:1.6pt;width:27.55pt;height:.85pt;z-index:251697152" o:connectortype="straight">
            <v:stroke endarrow="block"/>
          </v:shape>
        </w:pict>
      </w:r>
    </w:p>
    <w:p w:rsidR="00AC0326" w:rsidRPr="00AC0326" w:rsidRDefault="0096654F" w:rsidP="00AC0326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098" style="position:absolute;left:0;text-align:left;margin-left:29.65pt;margin-top:10.8pt;width:452.95pt;height:24.4pt;z-index:-251625472" strokeweight="1.5pt">
            <v:textbox style="mso-next-textbox:#_x0000_s1098">
              <w:txbxContent>
                <w:p w:rsidR="007977A4" w:rsidRPr="00AC0326" w:rsidRDefault="007977A4" w:rsidP="00AC03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Неверное отнесение доходов 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к прочим</w:t>
                  </w: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до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ходам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05" type="#_x0000_t32" style="position:absolute;left:0;text-align:left;margin-left:-4.7pt;margin-top:14.2pt;width:27.55pt;height:.85pt;z-index:251698176" o:connectortype="straight">
            <v:stroke endarrow="block"/>
          </v:shape>
        </w:pict>
      </w:r>
    </w:p>
    <w:p w:rsidR="00AC0326" w:rsidRPr="00AC0326" w:rsidRDefault="0096654F" w:rsidP="00AC0326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099" style="position:absolute;left:0;text-align:left;margin-left:29.65pt;margin-top:16.95pt;width:452.95pt;height:25.5pt;z-index:-251624448" strokeweight="1.5pt">
            <v:textbox style="mso-next-textbox:#_x0000_s1099">
              <w:txbxContent>
                <w:p w:rsidR="007977A4" w:rsidRPr="00AC0326" w:rsidRDefault="007977A4" w:rsidP="00AC03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Неверное отнесение расходов 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к прочим расходам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06" type="#_x0000_t32" style="position:absolute;left:0;text-align:left;margin-left:-4.7pt;margin-top:20.8pt;width:27.55pt;height:.85pt;z-index:251699200" o:connectortype="straight">
            <v:stroke endarrow="block"/>
          </v:shape>
        </w:pict>
      </w:r>
    </w:p>
    <w:p w:rsidR="00AC0326" w:rsidRPr="00AC0326" w:rsidRDefault="0096654F" w:rsidP="00AC0326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03" style="position:absolute;left:0;text-align:left;margin-left:29.65pt;margin-top:23.65pt;width:452.95pt;height:23.25pt;z-index:251696128" strokeweight="1.5pt">
            <v:textbox style="mso-next-textbox:#_x0000_s1103">
              <w:txbxContent>
                <w:p w:rsidR="007977A4" w:rsidRPr="00AC0326" w:rsidRDefault="007977A4" w:rsidP="00AC03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Неправомерное распределение прибыли отчетного 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периода</w:t>
                  </w:r>
                </w:p>
              </w:txbxContent>
            </v:textbox>
          </v:rect>
        </w:pict>
      </w:r>
      <w:r w:rsidR="00AC0326" w:rsidRPr="00AC03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C0326" w:rsidRPr="00AC0326" w:rsidRDefault="0096654F" w:rsidP="00AC0326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-4.7pt;margin-top:3.25pt;width:27.55pt;height:.85pt;z-index:251700224" o:connectortype="straight">
            <v:stroke endarrow="block"/>
          </v:shape>
        </w:pict>
      </w:r>
    </w:p>
    <w:p w:rsidR="00AC0326" w:rsidRPr="00AC0326" w:rsidRDefault="0096654F" w:rsidP="00AC0326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00" style="position:absolute;left:0;text-align:left;margin-left:29.65pt;margin-top:4.5pt;width:452.95pt;height:35.35pt;z-index:-251623424" strokeweight="1.5pt">
            <v:textbox style="mso-next-textbox:#_x0000_s1100">
              <w:txbxContent>
                <w:p w:rsidR="007977A4" w:rsidRPr="00AC0326" w:rsidRDefault="007977A4" w:rsidP="00AC03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Неверна</w:t>
                  </w: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я корреспонденция счетов при отражении прочих доходов и расходов</w:t>
                  </w:r>
                </w:p>
              </w:txbxContent>
            </v:textbox>
          </v:rect>
        </w:pict>
      </w:r>
      <w:r w:rsidR="00AC0326" w:rsidRPr="00AC03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AC0326" w:rsidRPr="00AC0326" w:rsidRDefault="0096654F" w:rsidP="00AC0326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01" style="position:absolute;left:0;text-align:left;margin-left:29.65pt;margin-top:20.95pt;width:452.95pt;height:39.05pt;z-index:-251622400" strokeweight="1.5pt">
            <v:textbox style="mso-next-textbox:#_x0000_s1101">
              <w:txbxContent>
                <w:p w:rsidR="007977A4" w:rsidRPr="00AC0326" w:rsidRDefault="007977A4" w:rsidP="00AC03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Неверная</w:t>
                  </w: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корреспонденция счетов при отражении некоторых расходов за 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счет собственного капитала</w:t>
                  </w: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через счет 84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-4.7pt;margin-top:43.35pt;width:27.55pt;height:.85pt;z-index:251702272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-4.65pt;margin-top:1.35pt;width:27.55pt;height:.85pt;z-index:251701248" o:connectortype="straight">
            <v:stroke endarrow="block"/>
          </v:shape>
        </w:pict>
      </w:r>
      <w:r w:rsidR="00AC0326" w:rsidRPr="00AC03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750214" w:rsidRDefault="00750214" w:rsidP="00AC032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0214" w:rsidRDefault="00750214" w:rsidP="00AC032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0214" w:rsidRPr="00AC0326" w:rsidRDefault="00750214" w:rsidP="00750214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03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8E617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AC03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Типичные ошибки при аудите финансовых результатов</w:t>
      </w:r>
    </w:p>
    <w:p w:rsidR="00AC0326" w:rsidRPr="00D065F2" w:rsidRDefault="00DC6312" w:rsidP="00AC032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FF0000"/>
          <w:spacing w:val="-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C0326" w:rsidRPr="00AC0326">
        <w:rPr>
          <w:rFonts w:ascii="Times New Roman" w:eastAsiaTheme="minorHAnsi" w:hAnsi="Times New Roman" w:cs="Times New Roman"/>
          <w:sz w:val="28"/>
          <w:szCs w:val="28"/>
          <w:lang w:eastAsia="en-US"/>
        </w:rPr>
        <w:t>шибки, обнаруженные в ходе аудита фи</w:t>
      </w:r>
      <w:r w:rsidR="00485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нансовых результатов, следует </w:t>
      </w:r>
      <w:r w:rsidR="00AC0326" w:rsidRPr="00AC0326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классифицировать по группам, что поможет аудитор</w:t>
      </w:r>
      <w:r w:rsidR="00052DB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C0326" w:rsidRPr="00AC03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сформировать профессиональное суждение относительно достоверности финансовых результатов и отчетности в целом.</w:t>
      </w:r>
      <w:r w:rsidR="006F629D" w:rsidRPr="006F6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54E04" w:rsidRDefault="00D54E04">
      <w:pP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br w:type="page"/>
      </w:r>
    </w:p>
    <w:p w:rsidR="00557D04" w:rsidRPr="00D54E04" w:rsidRDefault="00D54E04" w:rsidP="00D54E04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pacing w:val="-2"/>
          <w:sz w:val="28"/>
          <w:szCs w:val="28"/>
          <w:lang w:eastAsia="en-US"/>
        </w:rPr>
      </w:pPr>
      <w:r w:rsidRPr="00D54E04">
        <w:rPr>
          <w:rFonts w:ascii="Times New Roman" w:eastAsiaTheme="minorHAnsi" w:hAnsi="Times New Roman" w:cs="Times New Roman"/>
          <w:b/>
          <w:spacing w:val="-2"/>
          <w:sz w:val="28"/>
          <w:szCs w:val="28"/>
          <w:lang w:eastAsia="en-US"/>
        </w:rPr>
        <w:lastRenderedPageBreak/>
        <w:t>Глава 2. Аудиторские процедуры аудита финансовых результатов</w:t>
      </w:r>
    </w:p>
    <w:p w:rsidR="00D54E04" w:rsidRPr="00D54E04" w:rsidRDefault="00D54E04" w:rsidP="00D54E04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pacing w:val="-2"/>
          <w:sz w:val="28"/>
          <w:szCs w:val="28"/>
          <w:lang w:eastAsia="en-US"/>
        </w:rPr>
      </w:pPr>
      <w:r w:rsidRPr="00D54E04">
        <w:rPr>
          <w:rFonts w:ascii="Times New Roman" w:eastAsiaTheme="minorHAnsi" w:hAnsi="Times New Roman" w:cs="Times New Roman"/>
          <w:b/>
          <w:spacing w:val="-2"/>
          <w:sz w:val="28"/>
          <w:szCs w:val="28"/>
          <w:lang w:eastAsia="en-US"/>
        </w:rPr>
        <w:t>2.1 Планирование и направления аудита финансовых результатов</w:t>
      </w:r>
    </w:p>
    <w:p w:rsidR="006D666A" w:rsidRPr="006D666A" w:rsidRDefault="0096654F" w:rsidP="006D666A">
      <w:pPr>
        <w:spacing w:after="12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90" style="position:absolute;left:0;text-align:left;margin-left:-4.7pt;margin-top:239.35pt;width:487.3pt;height:40.15pt;z-index:-251587584" strokeweight="2.25pt"/>
        </w:pic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этапе планирования</w:t>
      </w:r>
      <w:r w:rsidR="00000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аудитор исследует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системы бухгалтерского учета и внутреннего контроля с тем, чтобы определить </w:t>
      </w:r>
      <w:r w:rsidR="006E3D8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возможные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искажения формирования финансов</w:t>
      </w:r>
      <w:r w:rsidR="00000EB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</w:t>
      </w:r>
      <w:r w:rsidR="00000EB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отражения </w:t>
      </w:r>
      <w:r w:rsidR="00000EB8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отчетности, а также учесть </w:t>
      </w:r>
      <w:r w:rsidR="00000EB8">
        <w:rPr>
          <w:rFonts w:ascii="Times New Roman" w:eastAsiaTheme="minorHAnsi" w:hAnsi="Times New Roman" w:cs="Times New Roman"/>
          <w:sz w:val="28"/>
          <w:szCs w:val="28"/>
          <w:lang w:eastAsia="en-US"/>
        </w:rPr>
        <w:t>те факторы, которые влияют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появление таких искажений. </w:t>
      </w:r>
      <w:r w:rsidR="00000EB8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Параллельно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оценкой систем бухгалтерского учета и внутреннего контроля про</w:t>
      </w:r>
      <w:r w:rsidR="00000EB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исходит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оценка неотъемлемого риска на уровне финансовой отчетности предприятия, которая соотносится с существенными сальдо счетов</w:t>
      </w:r>
      <w:r w:rsidR="00000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финансовых результатов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классами операций. </w:t>
      </w:r>
      <w:r w:rsidR="00000EB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спользуется профессиональное суждение для оценки </w:t>
      </w:r>
      <w:r w:rsidR="002E42DD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уровня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аудиторск</w:t>
      </w:r>
      <w:r w:rsidR="00000EB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риск</w:t>
      </w:r>
      <w:r w:rsidR="00000EB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планирования аудиторских процедур таким образом, чтобы снизить </w:t>
      </w:r>
      <w:r w:rsidR="002E42DD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этот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риск до приемлемого уровня.</w:t>
      </w:r>
      <w:r w:rsidR="00CB4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[31]</w:t>
      </w:r>
    </w:p>
    <w:p w:rsidR="006D666A" w:rsidRPr="006D666A" w:rsidRDefault="0096654F" w:rsidP="006D666A">
      <w:pPr>
        <w:spacing w:after="0" w:line="360" w:lineRule="auto"/>
        <w:ind w:firstLine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98" type="#_x0000_t32" style="position:absolute;left:0;text-align:left;margin-left:-4.7pt;margin-top:42.6pt;width:.05pt;height:13.6pt;flip:y;z-index:251737088" o:connectortype="straight"/>
        </w:pict>
      </w:r>
      <w:r w:rsidR="004810FC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аудитора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10F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а этапе планирования аудиторской проверки:</w:t>
      </w:r>
    </w:p>
    <w:p w:rsidR="006D666A" w:rsidRPr="006D666A" w:rsidRDefault="0096654F" w:rsidP="006D666A">
      <w:pPr>
        <w:spacing w:after="0" w:line="360" w:lineRule="auto"/>
        <w:ind w:firstLine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92" type="#_x0000_t32" style="position:absolute;left:0;text-align:left;margin-left:-4.7pt;margin-top:7.9pt;width:.05pt;height:256.8pt;z-index:251730944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86" style="position:absolute;left:0;text-align:left;margin-left:29.65pt;margin-top:17.7pt;width:447.95pt;height:46.1pt;z-index:-251591680" fillcolor="white [3201]" strokecolor="black [3200]" strokeweight="1.5pt">
            <v:shadow color="#868686"/>
            <v:textbox>
              <w:txbxContent>
                <w:p w:rsidR="007977A4" w:rsidRPr="006D666A" w:rsidRDefault="007977A4" w:rsidP="006D66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ение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доходов и расходов, которые будут являться объект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проверки</w:t>
                  </w:r>
                </w:p>
              </w:txbxContent>
            </v:textbox>
          </v:rect>
        </w:pict>
      </w:r>
    </w:p>
    <w:p w:rsidR="006D666A" w:rsidRPr="006D666A" w:rsidRDefault="0096654F" w:rsidP="006D666A">
      <w:pPr>
        <w:tabs>
          <w:tab w:val="left" w:pos="1490"/>
        </w:tabs>
        <w:spacing w:after="0" w:line="360" w:lineRule="auto"/>
        <w:ind w:firstLine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93" type="#_x0000_t32" style="position:absolute;left:0;text-align:left;margin-left:1.2pt;margin-top:17pt;width:27.55pt;height:.85pt;z-index:251731968" o:connectortype="straight">
            <v:stroke endarrow="block"/>
          </v:shape>
        </w:pict>
      </w:r>
    </w:p>
    <w:p w:rsidR="006D666A" w:rsidRPr="006D666A" w:rsidRDefault="006D666A" w:rsidP="006D666A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66A" w:rsidRPr="006D666A" w:rsidRDefault="0096654F" w:rsidP="006D666A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87" style="position:absolute;left:0;text-align:left;margin-left:28.75pt;margin-top:.55pt;width:447.95pt;height:43.55pt;z-index:-251590656" strokeweight="1.5pt">
            <v:textbox style="mso-next-textbox:#_x0000_s1187">
              <w:txbxContent>
                <w:p w:rsidR="007977A4" w:rsidRPr="006D666A" w:rsidRDefault="007977A4" w:rsidP="006D66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 организации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бухгалтерского учета и средств контроля по каждому объекту проверки</w:t>
                  </w:r>
                </w:p>
              </w:txbxContent>
            </v:textbox>
          </v:rect>
        </w:pict>
      </w:r>
    </w:p>
    <w:p w:rsidR="006D666A" w:rsidRPr="006D666A" w:rsidRDefault="0096654F" w:rsidP="006D666A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94" type="#_x0000_t32" style="position:absolute;left:0;text-align:left;margin-left:1.2pt;margin-top:.65pt;width:27.55pt;height:.85pt;z-index:251732992" o:connectortype="straight">
            <v:stroke endarrow="block"/>
          </v:shape>
        </w:pic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D666A" w:rsidRPr="006D666A" w:rsidRDefault="0096654F" w:rsidP="006D666A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88" style="position:absolute;left:0;text-align:left;margin-left:28.75pt;margin-top:10.2pt;width:447.95pt;height:41.65pt;z-index:-251589632" strokeweight="1.5pt">
            <v:textbox style="mso-next-textbox:#_x0000_s1188">
              <w:txbxContent>
                <w:p w:rsidR="007977A4" w:rsidRPr="006D666A" w:rsidRDefault="007977A4" w:rsidP="006D66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ение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характер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проверки (на соответствие и/или по существу)</w:t>
                  </w:r>
                </w:p>
              </w:txbxContent>
            </v:textbox>
          </v:rect>
        </w:pict>
      </w:r>
    </w:p>
    <w:p w:rsidR="006D666A" w:rsidRPr="006D666A" w:rsidRDefault="0096654F" w:rsidP="006D666A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95" type="#_x0000_t32" style="position:absolute;left:0;text-align:left;margin-left:-4.65pt;margin-top:10.2pt;width:27.55pt;height:.85pt;z-index:251734016" o:connectortype="straight">
            <v:stroke endarrow="block"/>
          </v:shape>
        </w:pic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6D666A" w:rsidRPr="006D666A" w:rsidRDefault="0096654F" w:rsidP="006D666A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91" style="position:absolute;left:0;text-align:left;margin-left:29.65pt;margin-top:15.35pt;width:447.95pt;height:43.55pt;z-index:251729920" strokeweight="1.5pt">
            <v:textbox style="mso-next-textbox:#_x0000_s1191">
              <w:txbxContent>
                <w:p w:rsidR="007977A4" w:rsidRPr="006D666A" w:rsidRDefault="007977A4" w:rsidP="006D666A">
                  <w:pPr>
                    <w:pStyle w:val="a3"/>
                    <w:ind w:left="0" w:firstLine="7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способе проверки (сплошном или выборочном)</w:t>
                  </w:r>
                </w:p>
                <w:p w:rsidR="007977A4" w:rsidRPr="006D666A" w:rsidRDefault="007977A4" w:rsidP="006D66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6D666A" w:rsidRPr="006D666A" w:rsidRDefault="0096654F" w:rsidP="006D666A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96" type="#_x0000_t32" style="position:absolute;left:0;text-align:left;margin-left:-4.7pt;margin-top:14.65pt;width:27.55pt;height:.85pt;z-index:251735040" o:connectortype="straight">
            <v:stroke endarrow="block"/>
          </v:shape>
        </w:pict>
      </w:r>
    </w:p>
    <w:p w:rsidR="006D666A" w:rsidRPr="006D666A" w:rsidRDefault="0096654F" w:rsidP="006D666A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89" style="position:absolute;left:0;text-align:left;margin-left:29.65pt;margin-top:22.3pt;width:447.95pt;height:45.2pt;z-index:-251588608" strokeweight="1.5pt">
            <v:textbox style="mso-next-textbox:#_x0000_s1189">
              <w:txbxContent>
                <w:p w:rsidR="007977A4" w:rsidRPr="006D666A" w:rsidRDefault="007977A4" w:rsidP="006D66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метод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сбора аудиторских доказательств применительно к каждому объекту проверки</w:t>
                  </w:r>
                </w:p>
              </w:txbxContent>
            </v:textbox>
          </v:rect>
        </w:pict>
      </w:r>
    </w:p>
    <w:p w:rsidR="006D666A" w:rsidRPr="006D666A" w:rsidRDefault="0096654F" w:rsidP="006D666A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97" type="#_x0000_t32" style="position:absolute;left:0;text-align:left;margin-left:-4.65pt;margin-top:23.25pt;width:27.55pt;height:.85pt;z-index:251736064" o:connectortype="straight">
            <v:stroke endarrow="block"/>
          </v:shape>
        </w:pict>
      </w:r>
    </w:p>
    <w:p w:rsidR="006D666A" w:rsidRPr="006D666A" w:rsidRDefault="006D666A" w:rsidP="006D666A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66A" w:rsidRPr="006D666A" w:rsidRDefault="006D666A" w:rsidP="006D666A">
      <w:pPr>
        <w:spacing w:after="120" w:line="360" w:lineRule="auto"/>
        <w:ind w:firstLine="7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Задачи аудитора на этапе планирования аудита финансовых результатов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 определении объектов проверки </w:t>
      </w:r>
      <w:r w:rsidR="00A52500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 использует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анализа доходов, расходов и прибыли, </w:t>
      </w:r>
      <w:r w:rsidR="00817E9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500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</w:t>
      </w:r>
      <w:r w:rsidR="00A52500">
        <w:rPr>
          <w:rFonts w:ascii="Times New Roman" w:eastAsiaTheme="minorHAnsi" w:hAnsi="Times New Roman" w:cs="Times New Roman"/>
          <w:sz w:val="28"/>
          <w:szCs w:val="28"/>
          <w:lang w:eastAsia="en-US"/>
        </w:rPr>
        <w:t>ает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уровень существенности, установленный для </w:t>
      </w:r>
      <w:r w:rsidR="00817E9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финансового результата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Применение </w:t>
      </w:r>
      <w:r w:rsidR="00156ED2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этапе планирования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аналитических процедур позволяет определить нетипичные ситуации в деятельности </w:t>
      </w:r>
      <w:r w:rsidR="00156ED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его отчетности. </w:t>
      </w:r>
      <w:r w:rsidR="00156ED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ущественные различия между данными</w:t>
      </w:r>
      <w:r w:rsidR="001231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отчетности, подготовленной клиентом за отчетный </w:t>
      </w:r>
      <w:r w:rsidR="0012311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год, и другими данными, которые используются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сравнении, </w:t>
      </w:r>
      <w:r w:rsidR="0012311A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свидетельствуют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</w:t>
      </w:r>
      <w:r w:rsidR="0012311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отклонениях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пропусках в бухгалтерском учете и отчетности. Аудитор устанавливает </w:t>
      </w:r>
      <w:r w:rsidR="0012311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породившие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причины и определяет, является ли это результатом воздействия </w:t>
      </w:r>
      <w:r w:rsidR="0012311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обычных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экономических явлений или ошибкой.[17]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Аналитические процедуры </w:t>
      </w:r>
      <w:r w:rsidR="0011443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помогают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выявить особенности деятельности </w:t>
      </w:r>
      <w:r w:rsidR="0011443A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аудируемого лица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1443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источники</w:t>
      </w:r>
      <w:r w:rsidR="001144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направления получения доходов и </w:t>
      </w:r>
      <w:r w:rsidR="0011443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расходования средств</w:t>
      </w:r>
      <w:r w:rsidR="0011443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1443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</w:t>
      </w:r>
      <w:r w:rsidR="0011443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ники формирования прибыли,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факторы, </w:t>
      </w:r>
      <w:r w:rsidR="0011443A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повлияли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1144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динамику и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величину финансовых результатов деятельности </w:t>
      </w:r>
      <w:r w:rsidR="0011443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этих целях аудитор проводит анализ финансовых результатов деятельности </w:t>
      </w:r>
      <w:r w:rsidR="001144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ЗАО </w:t>
      </w:r>
      <w:r w:rsidR="0011443A" w:rsidRPr="0011443A">
        <w:rPr>
          <w:rFonts w:ascii="Times New Roman" w:eastAsiaTheme="minorHAnsi" w:hAnsi="Times New Roman" w:cs="Times New Roman"/>
          <w:sz w:val="28"/>
          <w:szCs w:val="28"/>
          <w:lang w:eastAsia="en-US"/>
        </w:rPr>
        <w:t>“</w:t>
      </w:r>
      <w:r w:rsidR="0011443A">
        <w:rPr>
          <w:rFonts w:ascii="Times New Roman" w:eastAsiaTheme="minorHAnsi" w:hAnsi="Times New Roman" w:cs="Times New Roman"/>
          <w:sz w:val="28"/>
          <w:szCs w:val="28"/>
          <w:lang w:eastAsia="en-US"/>
        </w:rPr>
        <w:t>ГЦБиТ</w:t>
      </w:r>
      <w:r w:rsidR="0011443A" w:rsidRPr="0002602B">
        <w:rPr>
          <w:rFonts w:ascii="Times New Roman" w:eastAsiaTheme="minorHAnsi" w:hAnsi="Times New Roman" w:cs="Times New Roman"/>
          <w:sz w:val="28"/>
          <w:szCs w:val="28"/>
          <w:lang w:eastAsia="en-US"/>
        </w:rPr>
        <w:t>”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. Такой анализ, как правило, осущ</w:t>
      </w:r>
      <w:r w:rsidR="001144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ествляется в несколько этапов: </w:t>
      </w:r>
      <w:r w:rsidR="0011443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</w:p>
    <w:p w:rsidR="006D666A" w:rsidRPr="006D666A" w:rsidRDefault="0096654F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199" type="#_x0000_t109" style="position:absolute;left:0;text-align:left;margin-left:51.4pt;margin-top:11.65pt;width:5in;height:30.1pt;z-index:251738112">
            <v:textbox>
              <w:txbxContent>
                <w:p w:rsidR="007977A4" w:rsidRPr="006D666A" w:rsidRDefault="007977A4" w:rsidP="006D66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анализа финансовых результатов</w:t>
                  </w:r>
                </w:p>
              </w:txbxContent>
            </v:textbox>
          </v:shape>
        </w:pic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6D666A" w:rsidRPr="006D666A" w:rsidRDefault="0096654F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205" type="#_x0000_t32" style="position:absolute;left:0;text-align:left;margin-left:221.35pt;margin-top:.15pt;width:0;height:21.8pt;z-index:251744256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203" type="#_x0000_t32" style="position:absolute;left:0;text-align:left;margin-left:337.75pt;margin-top:.15pt;width:24.25pt;height:21.8pt;z-index:251742208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202" type="#_x0000_t32" style="position:absolute;left:0;text-align:left;margin-left:85.75pt;margin-top:.15pt;width:32.65pt;height:21.8pt;flip:x;z-index:251741184" o:connectortype="straight">
            <v:stroke endarrow="block"/>
          </v:shape>
        </w:pict>
      </w:r>
    </w:p>
    <w:p w:rsidR="006D666A" w:rsidRPr="006D666A" w:rsidRDefault="0096654F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204" style="position:absolute;left:0;text-align:left;margin-left:159.4pt;margin-top:5.3pt;width:124.75pt;height:135.85pt;z-index:251743232">
            <v:textbox>
              <w:txbxContent>
                <w:p w:rsidR="007977A4" w:rsidRPr="006D666A" w:rsidRDefault="007977A4" w:rsidP="006D66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состава и структуры доходов и расходов по состоянию на отчетную дату и в динамике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201" style="position:absolute;left:0;text-align:left;margin-left:320.15pt;margin-top:5.3pt;width:125.05pt;height:120.6pt;z-index:251740160">
            <v:textbox>
              <w:txbxContent>
                <w:p w:rsidR="007977A4" w:rsidRPr="0002602B" w:rsidRDefault="007977A4" w:rsidP="006D66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Факторный анализ финансовых результатов деятельности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предприятия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200" style="position:absolute;left:0;text-align:left;margin-left:7.05pt;margin-top:5.3pt;width:111.35pt;height:82.05pt;z-index:251739136">
            <v:textbox>
              <w:txbxContent>
                <w:p w:rsidR="007977A4" w:rsidRPr="006D666A" w:rsidRDefault="007977A4" w:rsidP="006D66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прибыли и ее источников в динамике</w:t>
                  </w:r>
                </w:p>
              </w:txbxContent>
            </v:textbox>
          </v:rect>
        </w:pict>
      </w:r>
    </w:p>
    <w:p w:rsidR="006D666A" w:rsidRPr="006D666A" w:rsidRDefault="006D666A" w:rsidP="006D666A">
      <w:pPr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6D666A" w:rsidRDefault="006D666A" w:rsidP="006D666A">
      <w:pPr>
        <w:spacing w:after="240" w:line="360" w:lineRule="auto"/>
        <w:ind w:firstLine="7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66A" w:rsidRPr="006D666A" w:rsidRDefault="006D666A" w:rsidP="00D52905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Этапы анализа финансовых результатов</w:t>
      </w:r>
    </w:p>
    <w:p w:rsidR="006D666A" w:rsidRPr="006D666A" w:rsidRDefault="006D666A" w:rsidP="006D666A">
      <w:pPr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Факторный анализ прибыли, доходов</w:t>
      </w:r>
      <w:r w:rsidR="00BE414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</w:t>
      </w:r>
      <w:r w:rsidR="00BE414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выполняется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414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помощью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построения структурно-логических </w:t>
      </w:r>
      <w:r w:rsidR="00BE414E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прибыли, математического представления построенных систем; </w:t>
      </w:r>
      <w:r w:rsidR="00BE41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принципа элиминирования и </w:t>
      </w:r>
      <w:r w:rsidR="00BE414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способа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цепных подстановок для расчета влияния</w:t>
      </w:r>
      <w:r w:rsidR="00BE4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различных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факторов. [34]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Уровень существенности </w:t>
      </w:r>
      <w:r w:rsidR="00AD67A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относительно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</w:t>
      </w:r>
      <w:r w:rsidR="00AD67A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результата</w:t>
      </w:r>
      <w:r w:rsidR="00AD6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AD67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предельный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 допустимой ошибки. Под допустимой ошибкой понимается </w:t>
      </w:r>
      <w:r w:rsidR="00AD67A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искажений в проверяемой совокупности, котор</w:t>
      </w:r>
      <w:r w:rsidR="00AD67A9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аудитор считает несущественн</w:t>
      </w:r>
      <w:r w:rsidR="00AD67A9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 оказывающ</w:t>
      </w:r>
      <w:r w:rsidR="00AD67A9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влияния на бухгалтерскую отчетность. При </w:t>
      </w:r>
      <w:r w:rsidR="00FB673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уровня допустимой ошибки аудитор исходит из значимости проверяемой совокупности для целей</w:t>
      </w:r>
      <w:r w:rsidR="00FB67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конкретной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проверки.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</w:t>
      </w:r>
      <w:r w:rsidR="00AF5CD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финансовых результатов, в качестве потенциальных объектов </w:t>
      </w:r>
      <w:r w:rsidR="00AF5CDD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аудита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5CDD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выступают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доходы, раскрытие информации о которых предусмотрено </w:t>
      </w:r>
      <w:r w:rsidR="00AF5CDD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Отчетом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финансовых результатах.</w:t>
      </w:r>
      <w:r w:rsidR="00AF5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[41]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Важным </w:t>
      </w:r>
      <w:r w:rsidR="00AF5CDD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элементом аудита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финансовых результатов деятельности</w:t>
      </w:r>
      <w:r w:rsidR="00AF5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ЗАО </w:t>
      </w:r>
      <w:r w:rsidR="00AF5CDD" w:rsidRPr="00AF5CDD">
        <w:rPr>
          <w:rFonts w:ascii="Times New Roman" w:eastAsiaTheme="minorHAnsi" w:hAnsi="Times New Roman" w:cs="Times New Roman"/>
          <w:sz w:val="28"/>
          <w:szCs w:val="28"/>
          <w:lang w:eastAsia="en-US"/>
        </w:rPr>
        <w:t>“</w:t>
      </w:r>
      <w:r w:rsidR="00AF5CDD">
        <w:rPr>
          <w:rFonts w:ascii="Times New Roman" w:eastAsiaTheme="minorHAnsi" w:hAnsi="Times New Roman" w:cs="Times New Roman"/>
          <w:sz w:val="28"/>
          <w:szCs w:val="28"/>
          <w:lang w:eastAsia="en-US"/>
        </w:rPr>
        <w:t>ГЦБиТ</w:t>
      </w:r>
      <w:r w:rsidR="00AF5CDD" w:rsidRPr="00AF5CDD">
        <w:rPr>
          <w:rFonts w:ascii="Times New Roman" w:eastAsiaTheme="minorHAnsi" w:hAnsi="Times New Roman" w:cs="Times New Roman"/>
          <w:sz w:val="28"/>
          <w:szCs w:val="28"/>
          <w:lang w:eastAsia="en-US"/>
        </w:rPr>
        <w:t>”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будет идентификация принятых </w:t>
      </w:r>
      <w:r w:rsidR="00AF5CD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предприятии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 контроля, </w:t>
      </w:r>
      <w:r w:rsidR="00AF5CDD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знакомство с построением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системы бухгалтерского учета по каждому объекту проверки.</w:t>
      </w:r>
    </w:p>
    <w:p w:rsidR="006D666A" w:rsidRPr="006D666A" w:rsidRDefault="00EC028D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истема бухгалтерского учета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EC02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редства контроля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должны обеспечивать соблюдение</w:t>
      </w:r>
      <w:r w:rsidRPr="00EC02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договоров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 общих и локальных документов, и соглашений при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получении и начислении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доходов и при отражении этих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операций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бухгалтерском учете.</w:t>
      </w:r>
      <w:r w:rsidR="0002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[16]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Идентификацию средств контроля и знакомство с </w:t>
      </w:r>
      <w:r w:rsidR="000250F9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системой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бухгалтерского учета </w:t>
      </w:r>
      <w:r w:rsidR="000250F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рационально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проводить </w:t>
      </w:r>
      <w:r w:rsidR="000250F9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тестирования, </w:t>
      </w:r>
      <w:r w:rsidR="000250F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анализа содержания положени</w:t>
      </w:r>
      <w:r w:rsidR="000250F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структурных подразделениях </w:t>
      </w:r>
      <w:r w:rsidR="0002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ЗАО </w:t>
      </w:r>
      <w:r w:rsidR="000250F9" w:rsidRPr="0002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“</w:t>
      </w:r>
      <w:r w:rsidR="000250F9">
        <w:rPr>
          <w:rFonts w:ascii="Times New Roman" w:eastAsiaTheme="minorHAnsi" w:hAnsi="Times New Roman" w:cs="Times New Roman"/>
          <w:sz w:val="28"/>
          <w:szCs w:val="28"/>
          <w:lang w:eastAsia="en-US"/>
        </w:rPr>
        <w:t>ГЦБиТ</w:t>
      </w:r>
      <w:r w:rsidR="000250F9" w:rsidRPr="002F7A37">
        <w:rPr>
          <w:rFonts w:ascii="Times New Roman" w:eastAsiaTheme="minorHAnsi" w:hAnsi="Times New Roman" w:cs="Times New Roman"/>
          <w:sz w:val="28"/>
          <w:szCs w:val="28"/>
          <w:lang w:eastAsia="en-US"/>
        </w:rPr>
        <w:t>”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должностных инструкций </w:t>
      </w:r>
      <w:r w:rsidR="002F7A37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сотрудников </w:t>
      </w:r>
      <w:r w:rsidR="002F7A37">
        <w:rPr>
          <w:rFonts w:ascii="Times New Roman" w:eastAsiaTheme="minorHAnsi" w:hAnsi="Times New Roman" w:cs="Times New Roman"/>
          <w:sz w:val="28"/>
          <w:szCs w:val="28"/>
          <w:lang w:eastAsia="en-US"/>
        </w:rPr>
        <w:t>и руководителей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локальных документов. В результате аудитор </w:t>
      </w:r>
      <w:r w:rsidR="00B77FD1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представление о целесообразности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принятых</w:t>
      </w:r>
      <w:r w:rsidR="00B77FD1" w:rsidRPr="00B77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7FD1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 учета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7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контроля </w:t>
      </w:r>
      <w:r w:rsidR="00B77FD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специфике и масштабам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организации, о соответствии</w:t>
      </w:r>
      <w:r w:rsidR="008808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разработанных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внутренних регламенто</w:t>
      </w:r>
      <w:r w:rsidR="00F74916">
        <w:rPr>
          <w:rFonts w:ascii="Times New Roman" w:eastAsiaTheme="minorHAnsi" w:hAnsi="Times New Roman" w:cs="Times New Roman"/>
          <w:sz w:val="28"/>
          <w:szCs w:val="28"/>
          <w:lang w:eastAsia="en-US"/>
        </w:rPr>
        <w:t>в требованиям общих нормативно-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правовых документов. Средства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контроля по каждому объекту </w:t>
      </w:r>
      <w:r w:rsidR="008808EF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аудиторской проверки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08E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фиксируются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отдельном рабочем файле и далее при проведении </w:t>
      </w:r>
      <w:r w:rsidR="008808EF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аудиторс</w:t>
      </w:r>
      <w:r w:rsidR="008808EF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808EF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процедур на соответствие оценивается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реальное применение и эффективность средств контроля.</w:t>
      </w:r>
      <w:r w:rsidR="007F44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[33]</w:t>
      </w:r>
    </w:p>
    <w:p w:rsidR="006D666A" w:rsidRPr="006D666A" w:rsidRDefault="006C357B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удитор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а этапе планирования принимает решение о способе проведения проверки по каждому объекту. Сплошной проверке подверг</w:t>
      </w:r>
      <w:r w:rsidR="003E09A2">
        <w:rPr>
          <w:rFonts w:ascii="Times New Roman" w:eastAsiaTheme="minorHAnsi" w:hAnsi="Times New Roman" w:cs="Times New Roman"/>
          <w:sz w:val="28"/>
          <w:szCs w:val="28"/>
          <w:lang w:eastAsia="en-US"/>
        </w:rPr>
        <w:t>аются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 доход</w:t>
      </w:r>
      <w:r w:rsidR="003C01A0">
        <w:rPr>
          <w:rFonts w:ascii="Times New Roman" w:eastAsiaTheme="minorHAnsi" w:hAnsi="Times New Roman" w:cs="Times New Roman"/>
          <w:sz w:val="28"/>
          <w:szCs w:val="28"/>
          <w:lang w:eastAsia="en-US"/>
        </w:rPr>
        <w:t>ы и расходы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сальдо по которым сложилось как результат</w:t>
      </w:r>
      <w:r w:rsidR="003C01A0" w:rsidRPr="003C0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C01A0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рискованных</w:t>
      </w:r>
      <w:r w:rsidR="003C0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нетипичных операций. </w:t>
      </w:r>
      <w:r w:rsidR="003E09A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3C01A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доходам</w:t>
      </w:r>
      <w:r w:rsidR="003C0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расходам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число элементов проверяемой совокупности настолько мало, что </w:t>
      </w:r>
      <w:r w:rsidR="003C0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аудиторской выборки </w:t>
      </w:r>
      <w:r w:rsidR="006C1D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неправомерно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 </w:t>
      </w:r>
      <w:r w:rsidR="00D83EB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методом проведения аудита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доходов являются выборочные исследования. Это </w:t>
      </w:r>
      <w:r w:rsidR="00D83EB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объясняется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тем обстоятельством, что сальдо доходов складывается как результат </w:t>
      </w:r>
      <w:r w:rsidR="00CE26CF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большого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20F2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числа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операций, и сплошная проверка финансов</w:t>
      </w:r>
      <w:r w:rsidR="003A2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</w:t>
      </w:r>
      <w:r w:rsidR="003A20F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требует значительных </w:t>
      </w:r>
      <w:r w:rsidR="003A2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физических и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временных издержек. </w:t>
      </w:r>
      <w:r w:rsidR="003E09A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атематически </w:t>
      </w:r>
      <w:r w:rsidR="003A20F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установлено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</w:t>
      </w:r>
      <w:r w:rsidR="003A20F2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значительный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генеральной совокупности оказывает </w:t>
      </w:r>
      <w:r w:rsidR="003A20F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несущественное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влияние на объем выборки. </w:t>
      </w:r>
      <w:r w:rsidR="003E09A2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3A20F2">
        <w:rPr>
          <w:rFonts w:ascii="Times New Roman" w:eastAsiaTheme="minorHAnsi" w:hAnsi="Times New Roman" w:cs="Times New Roman"/>
          <w:sz w:val="28"/>
          <w:szCs w:val="28"/>
          <w:lang w:eastAsia="en-US"/>
        </w:rPr>
        <w:t>ля 100, и для 100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элементов всей совокупности </w:t>
      </w:r>
      <w:r w:rsidR="003A20F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получают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значимые результат</w:t>
      </w:r>
      <w:r w:rsidR="003A20F2">
        <w:rPr>
          <w:rFonts w:ascii="Times New Roman" w:eastAsiaTheme="minorHAnsi" w:hAnsi="Times New Roman" w:cs="Times New Roman"/>
          <w:sz w:val="28"/>
          <w:szCs w:val="28"/>
          <w:lang w:eastAsia="en-US"/>
        </w:rPr>
        <w:t>ы, отобрав для проверки не больше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элементов. В </w:t>
      </w:r>
      <w:r w:rsidR="003A20F2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итоге</w:t>
      </w:r>
      <w:r w:rsidR="00EA4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аудиторск</w:t>
      </w:r>
      <w:r w:rsidR="00EA42D5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выборк</w:t>
      </w:r>
      <w:r w:rsidR="00EA42D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2D5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дела</w:t>
      </w:r>
      <w:r w:rsidR="00EA42D5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2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выводы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свойствах всей </w:t>
      </w:r>
      <w:r w:rsidR="003A20F2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генеральной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совокупности.</w:t>
      </w:r>
      <w:r w:rsidR="003A2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[11]</w:t>
      </w:r>
    </w:p>
    <w:p w:rsidR="006D666A" w:rsidRPr="006D666A" w:rsidRDefault="003E09A2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удиторская выборка требу</w:t>
      </w:r>
      <w:r w:rsidR="000B49AF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тщательного планирования, анализа полученных результатов и документирования </w:t>
      </w:r>
      <w:r w:rsidR="00822B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всего процесса выборочного исследования. </w:t>
      </w:r>
      <w:r w:rsidR="000B49AF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 принимает решение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менее трудоемко и </w:t>
      </w:r>
      <w:r w:rsidR="000B49A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одновременно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эффективно – аудиторская проверка выборочным или сплошным </w:t>
      </w:r>
      <w:r w:rsidR="0054264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методом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42646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 определяет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E2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целесообразность и возможность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аудиторской выборки примени</w:t>
      </w:r>
      <w:r w:rsidR="00E37E2A">
        <w:rPr>
          <w:rFonts w:ascii="Times New Roman" w:eastAsiaTheme="minorHAnsi" w:hAnsi="Times New Roman" w:cs="Times New Roman"/>
          <w:sz w:val="28"/>
          <w:szCs w:val="28"/>
          <w:lang w:eastAsia="en-US"/>
        </w:rPr>
        <w:t>мо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каждой конкретной совокупности.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Техническим этапом аудит</w:t>
      </w:r>
      <w:r w:rsidR="007962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финансовых результатов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получение аудиторских доказательств, </w:t>
      </w:r>
      <w:r w:rsidR="0079627E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 будет достаточно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выражения мнения аудитора о достоверности</w:t>
      </w:r>
      <w:r w:rsidR="007962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статей бухгалтерской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отчетности. Конкретные </w:t>
      </w:r>
      <w:r w:rsidR="0079627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методы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получения аудиторских доказательств </w:t>
      </w:r>
      <w:r w:rsidR="007962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подразумевают под собой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аудиторские процедуры, выбор которых </w:t>
      </w:r>
      <w:r w:rsidR="0079627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обусловлен целью проверки, спецификой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проверяемых счетов, </w:t>
      </w:r>
      <w:r w:rsidR="0079627E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профессионального суждения </w:t>
      </w:r>
      <w:r w:rsidR="007962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опыта аудитора. В зависимости от цел</w:t>
      </w:r>
      <w:r w:rsidR="00E82CB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выборочной проверки, аудиторские процедуры </w:t>
      </w:r>
      <w:r w:rsidR="00602A8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разделяются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две группы - тестирование средств контроля и тестирование по существу, </w:t>
      </w:r>
      <w:r w:rsidR="00E82CB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которое включает</w:t>
      </w:r>
      <w:r w:rsidR="00E82CB7" w:rsidRPr="00E82C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2CB7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детальные тесты</w:t>
      </w:r>
      <w:r w:rsidR="00E82C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аналитические процедуры оборотов и сальдо по счетам. </w:t>
      </w:r>
      <w:r w:rsidR="00E82CB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каждому из направлений аудитор использует как сплошной, </w:t>
      </w:r>
      <w:r w:rsidR="00E82C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 и выбор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метод сбора данных.</w:t>
      </w:r>
      <w:r w:rsidR="00602A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[22]</w:t>
      </w:r>
    </w:p>
    <w:p w:rsidR="006D666A" w:rsidRPr="006D666A" w:rsidRDefault="003E09A2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EE381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проверке средств контроля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целью </w:t>
      </w:r>
      <w:r w:rsidR="00EE381C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аудита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установление случаев, когда средства контроля по </w:t>
      </w:r>
      <w:r w:rsidR="00EE381C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аудируемым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операциям не функционировали должным образом. В </w:t>
      </w:r>
      <w:r w:rsidR="001D06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роли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критериев </w:t>
      </w:r>
      <w:r w:rsidR="001D067F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используются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требования: соблюдение принципа разделения обязанностей (</w:t>
      </w:r>
      <w:r w:rsidR="0085019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учета и управления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), правомерность совершен</w:t>
      </w:r>
      <w:r w:rsidR="00364A2A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операций, документирование операций и их учет, признание </w:t>
      </w:r>
      <w:r w:rsidR="001D067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реальности операций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Тестирование на соответствие </w:t>
      </w:r>
      <w:r w:rsidR="005359F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</w:t>
      </w:r>
      <w:r w:rsidR="003E09A2">
        <w:rPr>
          <w:rFonts w:ascii="Times New Roman" w:eastAsiaTheme="minorHAnsi" w:hAnsi="Times New Roman" w:cs="Times New Roman"/>
          <w:sz w:val="28"/>
          <w:szCs w:val="28"/>
          <w:lang w:eastAsia="en-US"/>
        </w:rPr>
        <w:t>вливает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уровень риска средств контроля, который </w:t>
      </w:r>
      <w:r w:rsidR="005359F1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определяющее значение при </w:t>
      </w:r>
      <w:r w:rsidR="005359F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объема выборки - чем выше риск контроля, тем больше объем выборки и, </w:t>
      </w:r>
      <w:r w:rsidR="005359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наоборот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больше </w:t>
      </w:r>
      <w:r w:rsidR="00535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физические и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временные затраты на проверку конкретной совокупности выборочным </w:t>
      </w:r>
      <w:r w:rsidR="006615E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методом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615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[29]</w:t>
      </w:r>
    </w:p>
    <w:p w:rsidR="006D666A" w:rsidRPr="006D666A" w:rsidRDefault="00CB68F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Трудность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риска заключается в том, что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 не рассчитывается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виде конкретной стоимостной оценки,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чем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уровень риска классифицир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уется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аудитором как высокий, средний или низкий.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 средств контроля определяется как высокий, если аудитор не получ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 веские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доказательства того, что средства контроля клиента функционируют эффективно и </w:t>
      </w:r>
      <w:r w:rsidR="004B11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этих доказательств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11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признается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риск контроля средним или низким.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Тестирование на соответствие при аудите финансовых результатов деятельности </w:t>
      </w:r>
      <w:r w:rsidR="006015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нецелесообразно </w:t>
      </w:r>
      <w:r w:rsidR="0060155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случае, когда аудиторская </w:t>
      </w:r>
      <w:r w:rsidR="0060155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компания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</w:t>
      </w:r>
      <w:r w:rsidR="0060155A">
        <w:rPr>
          <w:rFonts w:ascii="Times New Roman" w:eastAsiaTheme="minorHAnsi" w:hAnsi="Times New Roman" w:cs="Times New Roman"/>
          <w:sz w:val="28"/>
          <w:szCs w:val="28"/>
          <w:lang w:eastAsia="en-US"/>
        </w:rPr>
        <w:t>дила аудит данного клиента раньше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в аудируемой организации не </w:t>
      </w:r>
      <w:r w:rsidR="0060155A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случились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события, в результате которых риск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средств контроля </w:t>
      </w:r>
      <w:r w:rsidR="0060155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изменил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ся</w:t>
      </w:r>
      <w:r w:rsidR="00601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F2C78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наоборот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средства контроля </w:t>
      </w:r>
      <w:r w:rsidR="003E09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обязательной проверке, когда аудит </w:t>
      </w:r>
      <w:r w:rsidR="00EF2C78">
        <w:rPr>
          <w:rFonts w:ascii="Times New Roman" w:eastAsiaTheme="minorHAnsi" w:hAnsi="Times New Roman" w:cs="Times New Roman"/>
          <w:sz w:val="28"/>
          <w:szCs w:val="28"/>
          <w:lang w:eastAsia="en-US"/>
        </w:rPr>
        <w:t>у данного клиента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аудиторской </w:t>
      </w:r>
      <w:r w:rsidR="00EF2C7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организацией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впервые, либо </w:t>
      </w:r>
      <w:r w:rsidR="00EF2C7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предприятии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произошли события, вследствие которых уровень надежности средств контроля </w:t>
      </w:r>
      <w:r w:rsidR="00EF2C7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изменился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0155A" w:rsidRPr="00601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155A">
        <w:rPr>
          <w:rFonts w:ascii="Times New Roman" w:eastAsiaTheme="minorHAnsi" w:hAnsi="Times New Roman" w:cs="Times New Roman"/>
          <w:sz w:val="28"/>
          <w:szCs w:val="28"/>
          <w:lang w:eastAsia="en-US"/>
        </w:rPr>
        <w:t>[40]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оценки риска средств контроля </w:t>
      </w:r>
      <w:r w:rsidR="00794F9A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</w:t>
      </w:r>
      <w:r w:rsidR="00794F9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финансовых результатов деятельности </w:t>
      </w:r>
      <w:r w:rsidR="00794F9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исходя из профессионального суждения аудитора, представляется </w:t>
      </w:r>
      <w:r w:rsidR="00B95D7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рациональным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использовать один из трех подходов (Схема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):</w:t>
      </w:r>
    </w:p>
    <w:p w:rsidR="006D666A" w:rsidRPr="006D666A" w:rsidRDefault="0096654F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206" type="#_x0000_t109" style="position:absolute;left:0;text-align:left;margin-left:51.4pt;margin-top:1.55pt;width:5in;height:34.35pt;z-index:251745280">
            <v:textbox>
              <w:txbxContent>
                <w:p w:rsidR="007977A4" w:rsidRPr="006D666A" w:rsidRDefault="007977A4" w:rsidP="006D66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Подходы к оценке риска средств контроля</w:t>
                  </w:r>
                </w:p>
              </w:txbxContent>
            </v:textbox>
          </v:shape>
        </w:pict>
      </w:r>
    </w:p>
    <w:p w:rsidR="006D666A" w:rsidRPr="006D666A" w:rsidRDefault="0096654F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209" type="#_x0000_t32" style="position:absolute;left:0;text-align:left;margin-left:319.6pt;margin-top:14.2pt;width:24.25pt;height:21.8pt;z-index:251748352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212" type="#_x0000_t32" style="position:absolute;left:0;text-align:left;margin-left:57.45pt;margin-top:14.2pt;width:28.5pt;height:66.75pt;flip:x;z-index:251751424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211" type="#_x0000_t32" style="position:absolute;left:0;text-align:left;margin-left:184.95pt;margin-top:14.2pt;width:0;height:21.8pt;z-index:251750400" o:connectortype="straight">
            <v:stroke endarrow="block"/>
          </v:shape>
        </w:pict>
      </w:r>
    </w:p>
    <w:p w:rsidR="006D666A" w:rsidRPr="006D666A" w:rsidRDefault="0096654F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208" style="position:absolute;left:0;text-align:left;margin-left:256.2pt;margin-top:19.35pt;width:191.95pt;height:118.1pt;z-index:251747328">
            <v:textbox>
              <w:txbxContent>
                <w:p w:rsidR="007977A4" w:rsidRPr="006D666A" w:rsidRDefault="007977A4" w:rsidP="006D66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Классифик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ация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риск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троля как высок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без прове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дения проверки на соответст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вие и расчет вы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 xml:space="preserve">борки с учетом такого значения риска 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210" style="position:absolute;left:0;text-align:left;margin-left:121.95pt;margin-top:19.35pt;width:123pt;height:118.1pt;z-index:251749376">
            <v:textbox>
              <w:txbxContent>
                <w:p w:rsidR="007977A4" w:rsidRPr="006D666A" w:rsidRDefault="007977A4" w:rsidP="006D66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средств контроля по опе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рациям, послу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жившим источ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ником получения доходов</w:t>
                  </w:r>
                </w:p>
              </w:txbxContent>
            </v:textbox>
          </v:rect>
        </w:pic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6D666A" w:rsidRPr="006D666A" w:rsidRDefault="0096654F" w:rsidP="006D666A">
      <w:pPr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207" style="position:absolute;left:0;text-align:left;margin-left:.45pt;margin-top:20.55pt;width:108pt;height:61.6pt;z-index:251746304">
            <v:textbox>
              <w:txbxContent>
                <w:p w:rsidR="007977A4" w:rsidRPr="006D666A" w:rsidRDefault="007977A4" w:rsidP="006D66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</w:t>
                  </w:r>
                  <w:r w:rsidRPr="006D6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соответствие</w:t>
                  </w:r>
                </w:p>
              </w:txbxContent>
            </v:textbox>
          </v:rect>
        </w:pic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6D666A" w:rsidRDefault="006D666A" w:rsidP="006D666A">
      <w:pPr>
        <w:spacing w:before="120"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66A" w:rsidRPr="006D666A" w:rsidRDefault="006D666A" w:rsidP="006D666A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Подходы к оценке риска средств контроля</w:t>
      </w:r>
    </w:p>
    <w:p w:rsidR="006D666A" w:rsidRPr="006D666A" w:rsidRDefault="00E90B42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43CD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проверки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соответствие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выполняются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тесты на соответствие</w:t>
      </w:r>
      <w:r w:rsidR="00443CD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 </w:t>
      </w:r>
      <w:r w:rsidR="00443CDD">
        <w:rPr>
          <w:rFonts w:ascii="Times New Roman" w:eastAsiaTheme="minorHAnsi" w:hAnsi="Times New Roman" w:cs="Times New Roman"/>
          <w:sz w:val="28"/>
          <w:szCs w:val="28"/>
          <w:lang w:eastAsia="en-US"/>
        </w:rPr>
        <w:t>базе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полученных данных </w:t>
      </w:r>
      <w:r w:rsidR="00443CD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степень риска средств контроля.</w:t>
      </w:r>
    </w:p>
    <w:p w:rsidR="006D666A" w:rsidRPr="006D666A" w:rsidRDefault="00E90B42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</w:t>
      </w:r>
      <w:r w:rsidR="00354568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фактического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признания риска контроля низким, аудитор </w:t>
      </w:r>
      <w:r w:rsidR="0035456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отказывается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проверки по суще</w:t>
      </w:r>
      <w:r w:rsidR="0035456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ству и полностью полагаться на надежность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системы внутреннего контроля клиента.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по существу </w:t>
      </w:r>
      <w:r w:rsidR="009774D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целью получения подтверждени</w:t>
      </w:r>
      <w:r w:rsidR="00977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реальности </w:t>
      </w:r>
      <w:r w:rsidR="009774D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оборотов или сальдо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счетам учета по следующим </w:t>
      </w:r>
      <w:r w:rsidR="009774D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признакам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9774D4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точность</w:t>
      </w:r>
      <w:r w:rsidR="009774D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774D4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774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полнота,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774D4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</w:t>
      </w:r>
      <w:r w:rsidR="009774D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774D4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ограничение учетного периода, </w:t>
      </w:r>
      <w:r w:rsidR="009774D4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существование.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Основными </w:t>
      </w:r>
      <w:r w:rsidR="009774D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видами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аудиторских процедур при проведении проверки по существу финансовых результатов </w:t>
      </w:r>
      <w:r w:rsidR="009774D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 детальные тесты сальдо и аналитические процедуры.</w:t>
      </w:r>
      <w:r w:rsidR="00977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[20]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Аналитические процедуры </w:t>
      </w:r>
      <w:r w:rsidR="00227B0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используются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тогда, когда результаты проверки на соответствие </w:t>
      </w:r>
      <w:r w:rsidR="00227B0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дают возможность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сделать вывод о высокой </w:t>
      </w:r>
      <w:r w:rsidR="00227B09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 к</w:t>
      </w:r>
      <w:r w:rsidR="00227B09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онтроля по конкретному объекту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27B0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противном случае аудитор тестирует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сальдо счетов, чтобы получить достаточную степень уверенности в том, что </w:t>
      </w:r>
      <w:r w:rsidR="00227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финансовая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отчетность </w:t>
      </w:r>
      <w:r w:rsidR="00227B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r w:rsidR="00227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существенных искажений.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доходов позволяет </w:t>
      </w:r>
      <w:r w:rsidR="00B60E9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обоснованность величины доходов, </w:t>
      </w:r>
      <w:r w:rsidR="00B60E95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отраженны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счетах бухгалтерского учета. Сопоставив сальдо</w:t>
      </w:r>
      <w:r w:rsidR="00B60E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обороты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счетах бухгалтерского учета по учету</w:t>
      </w:r>
      <w:r w:rsidR="00B60E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контролю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доходов и сумму, </w:t>
      </w:r>
      <w:r w:rsidR="00B60E95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которая получена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результат аудиторских расчетов, </w:t>
      </w:r>
      <w:r w:rsidR="00B60E95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 делает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первичные выводы о достоверности данных</w:t>
      </w:r>
      <w:r w:rsidR="00CD0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бухгалтерского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учета.</w:t>
      </w:r>
    </w:p>
    <w:p w:rsidR="006D666A" w:rsidRPr="006D666A" w:rsidRDefault="00CD0AE2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удитор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детальном тестировании сальдо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делает ра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счет суммы доходов, исходя из условий,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которые </w:t>
      </w:r>
      <w:r w:rsidR="002D008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определены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первичными документами.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2D008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объема совокупности</w:t>
      </w:r>
      <w:r w:rsidR="00191C84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которая будет проверена,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0B42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анализируется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C8E">
        <w:rPr>
          <w:rFonts w:ascii="Times New Roman" w:eastAsiaTheme="minorHAnsi" w:hAnsi="Times New Roman" w:cs="Times New Roman"/>
          <w:sz w:val="28"/>
          <w:szCs w:val="28"/>
          <w:lang w:eastAsia="en-US"/>
        </w:rPr>
        <w:t>ис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полнение условий, </w:t>
      </w:r>
      <w:r w:rsidR="00CD0A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касаются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возможности </w:t>
      </w:r>
      <w:r w:rsidR="00E04C8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выборочного исследования.</w:t>
      </w:r>
      <w:r w:rsidR="002D00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[18]</w:t>
      </w:r>
    </w:p>
    <w:p w:rsidR="006D666A" w:rsidRPr="006D666A" w:rsidRDefault="00A5060E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Этими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условиями являются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значительный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генеральной совокупности,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охват всего отчетного периода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идентификации каждой единицы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общей совокупности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00682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объема проверяемой совокупности аудитор </w:t>
      </w:r>
      <w:r w:rsidR="00E90B42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</w:t>
      </w:r>
      <w:r w:rsidR="0000682B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элементы наибольшей стоимости, </w:t>
      </w:r>
      <w:r w:rsidR="0000682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элементы, </w:t>
      </w:r>
      <w:r w:rsidR="0000682B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значимые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рискам. Элементами наи</w:t>
      </w:r>
      <w:r w:rsidR="003B2741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высшей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стоимости считаются </w:t>
      </w:r>
      <w:r w:rsidR="003B2741">
        <w:rPr>
          <w:rFonts w:ascii="Times New Roman" w:eastAsiaTheme="minorHAnsi" w:hAnsi="Times New Roman" w:cs="Times New Roman"/>
          <w:sz w:val="28"/>
          <w:szCs w:val="28"/>
          <w:lang w:eastAsia="en-US"/>
        </w:rPr>
        <w:t>те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размер которых прев</w:t>
      </w:r>
      <w:r w:rsidR="003B274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осходит больше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на</w:t>
      </w:r>
      <w:r w:rsidR="003B27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% среднюю стоимость элементов</w:t>
      </w:r>
      <w:r w:rsidR="00160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генеральной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совокупности. </w:t>
      </w:r>
      <w:r w:rsidR="00160DB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160DB1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ременные затраты аудитора</w:t>
      </w:r>
      <w:r w:rsidR="00160DB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60DB1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0DB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большом количестве единиц в совокупности, по выявлению </w:t>
      </w:r>
      <w:r w:rsidR="00160DB1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этих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элементов столь значительны, что эффект от уточнения </w:t>
      </w:r>
      <w:r w:rsidR="00160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конечного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объема проверяемой совокупности не </w:t>
      </w:r>
      <w:r w:rsidR="00160DB1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достигается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B7B2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Основываясь на этом,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7B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проверке отдельных видов доходов аудитор игнорирует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требование об очистке генеральной совокупности от элементов наи</w:t>
      </w:r>
      <w:r w:rsidR="00CB7B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высшей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стоимости и элементов, </w:t>
      </w:r>
      <w:r w:rsidR="00CB7B25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значимым по рискам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B7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[13]</w:t>
      </w:r>
    </w:p>
    <w:p w:rsidR="006D666A" w:rsidRPr="006D666A" w:rsidRDefault="006D666A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После </w:t>
      </w:r>
      <w:r w:rsidR="00504F5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установления</w:t>
      </w:r>
      <w:r w:rsidR="00E90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объема выборки аудитор </w:t>
      </w:r>
      <w:r w:rsidR="00504F5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делает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отбор элементов для </w:t>
      </w:r>
      <w:r w:rsidR="00504F5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выборочного исследования.</w:t>
      </w:r>
    </w:p>
    <w:p w:rsidR="006D666A" w:rsidRPr="006D666A" w:rsidRDefault="00E00957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Завершив отбор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элементов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выполнения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выборочного исследования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аудитор приступает к аудиторским процедурам, в результате </w:t>
      </w:r>
      <w:r w:rsidR="00C84F6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получает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доказательства, в объеме,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который 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 для формирования мнения аудитора о</w:t>
      </w:r>
      <w:r w:rsidR="00C84F62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E00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достаточности средств контроля или о достоверности данных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бухгалтерского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 и отчетности.</w:t>
      </w:r>
    </w:p>
    <w:p w:rsidR="006D666A" w:rsidRPr="006D666A" w:rsidRDefault="00180F3E" w:rsidP="006D666A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Завершив анализ рисков,</w:t>
      </w:r>
      <w:r w:rsidR="006D666A"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аудитор приступает к разработке общего плана аудита финансовых результатов, который определяет последовательность действий аудитора, то есть по каким направлениям и с какой интенсивностью будет проводиться проверка.</w:t>
      </w:r>
    </w:p>
    <w:p w:rsidR="006D666A" w:rsidRPr="006D666A" w:rsidRDefault="006D666A" w:rsidP="006D666A">
      <w:pPr>
        <w:spacing w:after="0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Таблица </w:t>
      </w:r>
      <w:r w:rsidR="00CB3D76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</w:p>
    <w:p w:rsidR="006D666A" w:rsidRPr="006D666A" w:rsidRDefault="006D666A" w:rsidP="003B447E">
      <w:pPr>
        <w:spacing w:after="120"/>
        <w:ind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аудита финансовых результатов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1"/>
        <w:gridCol w:w="4840"/>
      </w:tblGrid>
      <w:tr w:rsidR="006D666A" w:rsidRPr="006D666A" w:rsidTr="006D666A">
        <w:trPr>
          <w:trHeight w:val="311"/>
        </w:trPr>
        <w:tc>
          <w:tcPr>
            <w:tcW w:w="4731" w:type="dxa"/>
          </w:tcPr>
          <w:p w:rsidR="006D666A" w:rsidRPr="003B447E" w:rsidRDefault="006D666A" w:rsidP="006D6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Проверяемая организация</w:t>
            </w:r>
          </w:p>
        </w:tc>
        <w:tc>
          <w:tcPr>
            <w:tcW w:w="4840" w:type="dxa"/>
          </w:tcPr>
          <w:p w:rsidR="006D666A" w:rsidRPr="003B447E" w:rsidRDefault="006D666A" w:rsidP="006D6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ЗАО “Городской центр бронирования и туризма</w:t>
            </w:r>
          </w:p>
        </w:tc>
      </w:tr>
      <w:tr w:rsidR="006D666A" w:rsidRPr="006D666A" w:rsidTr="006D666A">
        <w:tc>
          <w:tcPr>
            <w:tcW w:w="4731" w:type="dxa"/>
          </w:tcPr>
          <w:p w:rsidR="006D666A" w:rsidRPr="003B447E" w:rsidRDefault="006D666A" w:rsidP="006D6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проведения аудита</w:t>
            </w:r>
          </w:p>
        </w:tc>
        <w:tc>
          <w:tcPr>
            <w:tcW w:w="4840" w:type="dxa"/>
          </w:tcPr>
          <w:p w:rsidR="006D666A" w:rsidRPr="003B447E" w:rsidRDefault="006D666A" w:rsidP="003B44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с 01.</w:t>
            </w:r>
            <w:r w:rsid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02.14</w:t>
            </w: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666A" w:rsidRPr="006D666A" w:rsidTr="006D666A">
        <w:tc>
          <w:tcPr>
            <w:tcW w:w="4731" w:type="dxa"/>
          </w:tcPr>
          <w:p w:rsidR="006D666A" w:rsidRPr="003B447E" w:rsidRDefault="006D666A" w:rsidP="006D6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4840" w:type="dxa"/>
          </w:tcPr>
          <w:p w:rsidR="006D666A" w:rsidRPr="003B447E" w:rsidRDefault="006D666A" w:rsidP="003B44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01.01.13  - 3</w:t>
            </w:r>
            <w:r w:rsid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.13</w:t>
            </w:r>
          </w:p>
        </w:tc>
      </w:tr>
      <w:tr w:rsidR="006D666A" w:rsidRPr="006D666A" w:rsidTr="006D666A">
        <w:trPr>
          <w:trHeight w:val="349"/>
        </w:trPr>
        <w:tc>
          <w:tcPr>
            <w:tcW w:w="4731" w:type="dxa"/>
          </w:tcPr>
          <w:p w:rsidR="006D666A" w:rsidRPr="003B447E" w:rsidRDefault="006D666A" w:rsidP="006D6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аудиторской группы</w:t>
            </w:r>
          </w:p>
        </w:tc>
        <w:tc>
          <w:tcPr>
            <w:tcW w:w="4840" w:type="dxa"/>
          </w:tcPr>
          <w:p w:rsidR="006D666A" w:rsidRPr="003B447E" w:rsidRDefault="006D666A" w:rsidP="006D6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Шергин А.С.</w:t>
            </w:r>
          </w:p>
        </w:tc>
      </w:tr>
      <w:tr w:rsidR="006D666A" w:rsidRPr="006D666A" w:rsidTr="006D666A">
        <w:tc>
          <w:tcPr>
            <w:tcW w:w="4731" w:type="dxa"/>
          </w:tcPr>
          <w:p w:rsidR="006D666A" w:rsidRPr="003B447E" w:rsidRDefault="006D666A" w:rsidP="006D6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аудиторской группы</w:t>
            </w:r>
          </w:p>
        </w:tc>
        <w:tc>
          <w:tcPr>
            <w:tcW w:w="4840" w:type="dxa"/>
          </w:tcPr>
          <w:p w:rsidR="006D666A" w:rsidRPr="003B447E" w:rsidRDefault="00981A77" w:rsidP="00981A7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Панферов</w:t>
            </w:r>
            <w:r w:rsidR="006D666A"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В.Л.,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Вавилова</w:t>
            </w:r>
            <w:r w:rsidR="006D666A"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90B42" w:rsidRPr="006D666A" w:rsidTr="006D666A">
        <w:tc>
          <w:tcPr>
            <w:tcW w:w="4731" w:type="dxa"/>
          </w:tcPr>
          <w:p w:rsidR="00E90B42" w:rsidRPr="006D7166" w:rsidRDefault="00E90B42" w:rsidP="006D6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16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существенности, тыс. руб.</w:t>
            </w:r>
          </w:p>
        </w:tc>
        <w:tc>
          <w:tcPr>
            <w:tcW w:w="4840" w:type="dxa"/>
          </w:tcPr>
          <w:p w:rsidR="00E90B42" w:rsidRPr="006D7166" w:rsidRDefault="006D7166" w:rsidP="007507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D7166">
              <w:rPr>
                <w:rFonts w:ascii="Times New Roman" w:hAnsi="Times New Roman" w:cs="Times New Roman"/>
                <w:sz w:val="28"/>
                <w:szCs w:val="28"/>
              </w:rPr>
              <w:t>4, 9</w:t>
            </w:r>
          </w:p>
        </w:tc>
      </w:tr>
      <w:tr w:rsidR="006D666A" w:rsidRPr="006D666A" w:rsidTr="00AB727C">
        <w:trPr>
          <w:trHeight w:val="3702"/>
        </w:trPr>
        <w:tc>
          <w:tcPr>
            <w:tcW w:w="4731" w:type="dxa"/>
          </w:tcPr>
          <w:p w:rsidR="006D666A" w:rsidRPr="003B447E" w:rsidRDefault="006D666A" w:rsidP="006D6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аудиторской проверки</w:t>
            </w:r>
          </w:p>
        </w:tc>
        <w:tc>
          <w:tcPr>
            <w:tcW w:w="4840" w:type="dxa"/>
          </w:tcPr>
          <w:p w:rsidR="006D666A" w:rsidRPr="003B447E" w:rsidRDefault="006D666A" w:rsidP="006D6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1. Аудит порядка формирования финансовых результатов</w:t>
            </w:r>
          </w:p>
          <w:p w:rsidR="006D666A" w:rsidRPr="003B447E" w:rsidRDefault="006D666A" w:rsidP="006D6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2. Аудит правильности учета прочих доходов и расходов</w:t>
            </w:r>
          </w:p>
          <w:p w:rsidR="006D666A" w:rsidRPr="003B447E" w:rsidRDefault="006D666A" w:rsidP="006D6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3. Аудит правильности налогообложения прибыли</w:t>
            </w:r>
          </w:p>
          <w:p w:rsidR="006D666A" w:rsidRPr="003B447E" w:rsidRDefault="006D666A" w:rsidP="006D6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7E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Проверка и подтверждение отчетности о финансовых результатах</w:t>
            </w:r>
          </w:p>
        </w:tc>
      </w:tr>
    </w:tbl>
    <w:p w:rsidR="006D666A" w:rsidRPr="006D666A" w:rsidRDefault="006D666A" w:rsidP="00AB727C">
      <w:pPr>
        <w:autoSpaceDE w:val="0"/>
        <w:autoSpaceDN w:val="0"/>
        <w:adjustRightInd w:val="0"/>
        <w:spacing w:before="200"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составления общего плана составляется программа аудиторской проверки финансовых результатов. </w:t>
      </w:r>
      <w:r w:rsidRPr="006D6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Программа является развитием</w:t>
      </w:r>
      <w:r w:rsidR="00154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r w:rsidR="00154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продолжением</w:t>
      </w:r>
      <w:r w:rsidRPr="006D6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обще</w:t>
      </w:r>
      <w:r w:rsidR="00154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 плана аудита и представляет</w:t>
      </w:r>
      <w:r w:rsidRPr="006D6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детальный перечень аудиторских процедур, </w:t>
      </w:r>
      <w:r w:rsidR="00154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которые необходимы для практического</w:t>
      </w:r>
      <w:r w:rsidRPr="006D6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54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осуществления</w:t>
      </w:r>
      <w:r w:rsidRPr="006D6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плана аудита. </w:t>
      </w:r>
      <w:r w:rsidR="005479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Программа</w:t>
      </w:r>
      <w:r w:rsidRPr="006D6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служит подробной инструкцией </w:t>
      </w:r>
      <w:r w:rsidR="00DC41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помощникам</w:t>
      </w:r>
      <w:r w:rsidRPr="006D6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аудитора и </w:t>
      </w:r>
      <w:r w:rsidR="00E936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тоже время</w:t>
      </w:r>
      <w:r w:rsidRPr="006D6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средством контроля сроков проведения </w:t>
      </w:r>
      <w:r w:rsidR="00AE6E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проверки</w:t>
      </w:r>
      <w:r w:rsidRPr="006D6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для руководител</w:t>
      </w:r>
      <w:r w:rsidR="00E936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6D6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аудиторской организации и аудиторской группы. В таблице </w:t>
      </w:r>
      <w:r w:rsidR="00154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6D6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154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6D6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представлены основные направления, на основе которых формируется программа аудита финансовых результатов:</w:t>
      </w:r>
    </w:p>
    <w:p w:rsidR="0015466F" w:rsidRDefault="0015466F" w:rsidP="006D66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D666A" w:rsidRPr="009518A2" w:rsidRDefault="006D666A" w:rsidP="006D666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  <w:r w:rsidRPr="006D6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Таблица </w:t>
      </w:r>
      <w:r w:rsidR="009518A2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2</w:t>
      </w:r>
      <w:r w:rsidRPr="006D6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9518A2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2</w:t>
      </w:r>
    </w:p>
    <w:tbl>
      <w:tblPr>
        <w:tblpPr w:leftFromText="180" w:rightFromText="180" w:vertAnchor="text" w:horzAnchor="margin" w:tblpY="63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8873"/>
      </w:tblGrid>
      <w:tr w:rsidR="006D666A" w:rsidRPr="006D666A" w:rsidTr="006D666A">
        <w:tc>
          <w:tcPr>
            <w:tcW w:w="698" w:type="dxa"/>
            <w:vAlign w:val="center"/>
          </w:tcPr>
          <w:p w:rsidR="006D666A" w:rsidRPr="006D666A" w:rsidRDefault="006D666A" w:rsidP="006D666A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66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D666A" w:rsidRPr="006D666A" w:rsidRDefault="006D666A" w:rsidP="006D666A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66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пп/п</w:t>
            </w:r>
          </w:p>
        </w:tc>
        <w:tc>
          <w:tcPr>
            <w:tcW w:w="8873" w:type="dxa"/>
            <w:vAlign w:val="center"/>
          </w:tcPr>
          <w:p w:rsidR="006D666A" w:rsidRPr="00CB3D76" w:rsidRDefault="006D666A" w:rsidP="00492192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Планируемые виды </w:t>
            </w:r>
            <w:r w:rsidR="004921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проверки</w:t>
            </w:r>
          </w:p>
        </w:tc>
      </w:tr>
      <w:tr w:rsidR="006D666A" w:rsidRPr="006D666A" w:rsidTr="006D666A">
        <w:tc>
          <w:tcPr>
            <w:tcW w:w="698" w:type="dxa"/>
          </w:tcPr>
          <w:p w:rsidR="006D666A" w:rsidRPr="006D666A" w:rsidRDefault="006D666A" w:rsidP="006D666A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66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73" w:type="dxa"/>
          </w:tcPr>
          <w:p w:rsidR="006D666A" w:rsidRPr="00CB3D76" w:rsidRDefault="006D666A" w:rsidP="00AA27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Нормативная проверка достоверности отражения финансов</w:t>
            </w:r>
            <w:r w:rsidR="00AA27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результат</w:t>
            </w:r>
            <w:r w:rsidR="00AA27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</w:t>
            </w:r>
            <w:r w:rsidR="004921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финансовой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отчетности, в том числе по видам прибылей</w:t>
            </w:r>
            <w:r w:rsidR="004921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2192"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прибыли от продаж; 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валовой прибыли;</w:t>
            </w:r>
            <w:r w:rsidR="00492192"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прибыли от обычной деятельности;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прибыли до налогообложения </w:t>
            </w:r>
            <w:r w:rsidR="004921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чистой </w:t>
            </w:r>
            <w:r w:rsidR="004921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прибыли.</w:t>
            </w:r>
          </w:p>
        </w:tc>
      </w:tr>
      <w:tr w:rsidR="006D666A" w:rsidRPr="006D666A" w:rsidTr="006D666A">
        <w:tc>
          <w:tcPr>
            <w:tcW w:w="698" w:type="dxa"/>
          </w:tcPr>
          <w:p w:rsidR="006D666A" w:rsidRPr="006D666A" w:rsidRDefault="006D666A" w:rsidP="006D666A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66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873" w:type="dxa"/>
          </w:tcPr>
          <w:p w:rsidR="006D666A" w:rsidRPr="00CB3D76" w:rsidRDefault="006D666A" w:rsidP="00AA27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Арифметическая проверка достоверности отражения финансов</w:t>
            </w:r>
            <w:r w:rsidR="00AA27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результат</w:t>
            </w:r>
            <w:r w:rsidR="00AA27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</w:t>
            </w:r>
            <w:r w:rsidR="004921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финансовой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отчетности, в </w:t>
            </w:r>
            <w:r w:rsidR="004921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т.ч.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видам прибылей (убытков).</w:t>
            </w:r>
          </w:p>
        </w:tc>
      </w:tr>
      <w:tr w:rsidR="006D666A" w:rsidRPr="006D666A" w:rsidTr="006D666A">
        <w:tc>
          <w:tcPr>
            <w:tcW w:w="698" w:type="dxa"/>
          </w:tcPr>
          <w:p w:rsidR="006D666A" w:rsidRPr="006D666A" w:rsidRDefault="006D666A" w:rsidP="006D666A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66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873" w:type="dxa"/>
          </w:tcPr>
          <w:p w:rsidR="006D666A" w:rsidRPr="00CB3D76" w:rsidRDefault="006D666A" w:rsidP="007C7AD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Встречная проверка достоверности отражения финансов</w:t>
            </w:r>
            <w:r w:rsidR="00AA27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результат</w:t>
            </w:r>
            <w:r w:rsidR="00AA27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бухгалтерской отчетности, в </w:t>
            </w:r>
            <w:r w:rsidR="007C7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т.ч.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видам прибылей (убытков).</w:t>
            </w:r>
          </w:p>
        </w:tc>
      </w:tr>
      <w:tr w:rsidR="006D666A" w:rsidRPr="006D666A" w:rsidTr="006D666A">
        <w:tc>
          <w:tcPr>
            <w:tcW w:w="698" w:type="dxa"/>
          </w:tcPr>
          <w:p w:rsidR="006D666A" w:rsidRPr="006D666A" w:rsidRDefault="006D666A" w:rsidP="006D666A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66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873" w:type="dxa"/>
          </w:tcPr>
          <w:p w:rsidR="006D666A" w:rsidRPr="00CB3D76" w:rsidRDefault="006D666A" w:rsidP="007C7AD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Нормативная проверка правильности бухгалтерского учета налога на прибыль в </w:t>
            </w:r>
            <w:r w:rsidR="007C7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финансовой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отчетности (в соответствии с требованиями ПБУ 18/02)</w:t>
            </w:r>
          </w:p>
        </w:tc>
      </w:tr>
      <w:tr w:rsidR="006D666A" w:rsidRPr="006D666A" w:rsidTr="006D666A">
        <w:tc>
          <w:tcPr>
            <w:tcW w:w="698" w:type="dxa"/>
          </w:tcPr>
          <w:p w:rsidR="006D666A" w:rsidRPr="006D666A" w:rsidRDefault="006D666A" w:rsidP="006D666A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66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873" w:type="dxa"/>
          </w:tcPr>
          <w:p w:rsidR="006D666A" w:rsidRPr="00CB3D76" w:rsidRDefault="006D666A" w:rsidP="007C7AD5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Арифметическая проверка правильности отражения налога на прибыль </w:t>
            </w:r>
            <w:r w:rsidR="007C7A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финансовой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отчетности.</w:t>
            </w:r>
          </w:p>
        </w:tc>
      </w:tr>
      <w:tr w:rsidR="006D666A" w:rsidRPr="006D666A" w:rsidTr="006D666A">
        <w:tc>
          <w:tcPr>
            <w:tcW w:w="698" w:type="dxa"/>
          </w:tcPr>
          <w:p w:rsidR="006D666A" w:rsidRPr="006D666A" w:rsidRDefault="006D666A" w:rsidP="006D666A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66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873" w:type="dxa"/>
          </w:tcPr>
          <w:p w:rsidR="006D666A" w:rsidRPr="00CB3D76" w:rsidRDefault="006D666A" w:rsidP="007F5ACC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Аналитические процедуры оценки </w:t>
            </w:r>
            <w:r w:rsidR="007F5ACC"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динамики </w:t>
            </w:r>
            <w:r w:rsidR="007F5A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структуры финансовых результатов </w:t>
            </w:r>
            <w:r w:rsidR="007F5A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предприятия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расчета и оценки показателей рентабельности </w:t>
            </w:r>
            <w:r w:rsidR="007F5AC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</w:t>
            </w:r>
            <w:r w:rsidRPr="00CB3D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капитала.</w:t>
            </w:r>
          </w:p>
        </w:tc>
      </w:tr>
    </w:tbl>
    <w:p w:rsidR="006D666A" w:rsidRPr="006D666A" w:rsidRDefault="006D666A" w:rsidP="006D666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Направления для формирования программы аудита</w:t>
      </w:r>
    </w:p>
    <w:p w:rsidR="00E11EAA" w:rsidRDefault="006D666A" w:rsidP="00CB3D76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аудиторской проверки финансовых результатов сформирована в виде таблицы </w:t>
      </w:r>
      <w:r w:rsidRPr="001474F5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</w:t>
      </w:r>
      <w:r w:rsidR="001231B4" w:rsidRPr="001474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322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1474F5"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где также указаны источники информации, </w:t>
      </w:r>
      <w:r w:rsidR="0048764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подтверждают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 или иную </w:t>
      </w:r>
      <w:r w:rsidR="0048764C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аудиторскую процедур</w:t>
      </w:r>
      <w:r w:rsidR="00112EC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методы, используемые при </w:t>
      </w:r>
      <w:r w:rsidR="0048764C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аудите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850D9" w:rsidRDefault="00B850D9" w:rsidP="00B850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ходе разработки и составления плана и программы аудита финансовых результатов аудитор определяет уровень существенности и рассчитывает величину аудиторского риска.</w:t>
      </w:r>
    </w:p>
    <w:p w:rsidR="00E11EAA" w:rsidRDefault="00E11EA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810F35" w:rsidRDefault="00E11EAA" w:rsidP="00E11EAA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EAA">
        <w:rPr>
          <w:rFonts w:ascii="Times New Roman" w:hAnsi="Times New Roman" w:cs="Times New Roman"/>
          <w:b/>
          <w:sz w:val="28"/>
          <w:szCs w:val="28"/>
        </w:rPr>
        <w:lastRenderedPageBreak/>
        <w:t>2.2 Установление уровня существенности и аудиторского риска при аудите финансовых результатов</w:t>
      </w:r>
    </w:p>
    <w:p w:rsidR="00FA5F88" w:rsidRPr="00255BF0" w:rsidRDefault="00FA5F88" w:rsidP="00FA5F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A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680E10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5059A5">
        <w:rPr>
          <w:rFonts w:ascii="Times New Roman" w:eastAsia="Times New Roman" w:hAnsi="Times New Roman" w:cs="Times New Roman"/>
          <w:sz w:val="28"/>
          <w:szCs w:val="28"/>
        </w:rPr>
        <w:t xml:space="preserve"> уровня существенности</w:t>
      </w:r>
      <w:r w:rsidR="00680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1FC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5059A5">
        <w:rPr>
          <w:rFonts w:ascii="Times New Roman" w:eastAsia="Times New Roman" w:hAnsi="Times New Roman" w:cs="Times New Roman"/>
          <w:sz w:val="28"/>
          <w:szCs w:val="28"/>
        </w:rPr>
        <w:t xml:space="preserve"> статей баланса </w:t>
      </w:r>
      <w:r w:rsidR="00680E10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5059A5">
        <w:rPr>
          <w:rFonts w:ascii="Times New Roman" w:eastAsia="Times New Roman" w:hAnsi="Times New Roman" w:cs="Times New Roman"/>
          <w:sz w:val="28"/>
          <w:szCs w:val="28"/>
        </w:rPr>
        <w:t xml:space="preserve"> внутрифирменным аудиторским стандартом. В нем указ</w:t>
      </w:r>
      <w:r w:rsidR="00680E10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059A5">
        <w:rPr>
          <w:rFonts w:ascii="Times New Roman" w:eastAsia="Times New Roman" w:hAnsi="Times New Roman" w:cs="Times New Roman"/>
          <w:sz w:val="28"/>
          <w:szCs w:val="28"/>
        </w:rPr>
        <w:t xml:space="preserve"> критерий существенности </w:t>
      </w:r>
      <w:r w:rsidR="00680E10" w:rsidRPr="005059A5">
        <w:rPr>
          <w:rFonts w:ascii="Times New Roman" w:eastAsia="Times New Roman" w:hAnsi="Times New Roman" w:cs="Times New Roman"/>
          <w:sz w:val="28"/>
          <w:szCs w:val="28"/>
        </w:rPr>
        <w:t xml:space="preserve">в процентах </w:t>
      </w:r>
      <w:r w:rsidR="00680E1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5059A5">
        <w:rPr>
          <w:rFonts w:ascii="Times New Roman" w:eastAsia="Times New Roman" w:hAnsi="Times New Roman" w:cs="Times New Roman"/>
          <w:sz w:val="28"/>
          <w:szCs w:val="28"/>
        </w:rPr>
        <w:t xml:space="preserve">в рублях от валюты баланса. </w:t>
      </w:r>
      <w:r w:rsidR="00B921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59A5">
        <w:rPr>
          <w:rFonts w:ascii="Times New Roman" w:eastAsia="Times New Roman" w:hAnsi="Times New Roman" w:cs="Times New Roman"/>
          <w:sz w:val="28"/>
          <w:szCs w:val="28"/>
        </w:rPr>
        <w:t xml:space="preserve">тандарт может </w:t>
      </w:r>
      <w:r w:rsidR="009A21FC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5059A5">
        <w:rPr>
          <w:rFonts w:ascii="Times New Roman" w:eastAsia="Times New Roman" w:hAnsi="Times New Roman" w:cs="Times New Roman"/>
          <w:sz w:val="28"/>
          <w:szCs w:val="28"/>
        </w:rPr>
        <w:t xml:space="preserve"> несущественными статьи баланса с остатками, </w:t>
      </w:r>
      <w:r w:rsidR="00B921CE">
        <w:rPr>
          <w:rFonts w:ascii="Times New Roman" w:eastAsia="Times New Roman" w:hAnsi="Times New Roman" w:cs="Times New Roman"/>
          <w:sz w:val="28"/>
          <w:szCs w:val="28"/>
        </w:rPr>
        <w:t>которые составляют</w:t>
      </w:r>
      <w:r w:rsidRPr="005059A5">
        <w:rPr>
          <w:rFonts w:ascii="Times New Roman" w:eastAsia="Times New Roman" w:hAnsi="Times New Roman" w:cs="Times New Roman"/>
          <w:sz w:val="28"/>
          <w:szCs w:val="28"/>
        </w:rPr>
        <w:t xml:space="preserve"> менее 1% валюты баланса. </w:t>
      </w:r>
      <w:r w:rsidR="00B921CE">
        <w:rPr>
          <w:rFonts w:ascii="Times New Roman" w:eastAsia="Times New Roman" w:hAnsi="Times New Roman" w:cs="Times New Roman"/>
          <w:sz w:val="28"/>
          <w:szCs w:val="28"/>
        </w:rPr>
        <w:t>Но при этом</w:t>
      </w:r>
      <w:r w:rsidRPr="005059A5">
        <w:rPr>
          <w:rFonts w:ascii="Times New Roman" w:eastAsia="Times New Roman" w:hAnsi="Times New Roman" w:cs="Times New Roman"/>
          <w:sz w:val="28"/>
          <w:szCs w:val="28"/>
        </w:rPr>
        <w:t xml:space="preserve"> следует учитывать не только абсолютн</w:t>
      </w:r>
      <w:r w:rsidR="00B921CE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059A5">
        <w:rPr>
          <w:rFonts w:ascii="Times New Roman" w:eastAsia="Times New Roman" w:hAnsi="Times New Roman" w:cs="Times New Roman"/>
          <w:sz w:val="28"/>
          <w:szCs w:val="28"/>
        </w:rPr>
        <w:t xml:space="preserve"> значени</w:t>
      </w:r>
      <w:r w:rsidR="00B921C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59A5">
        <w:rPr>
          <w:rFonts w:ascii="Times New Roman" w:eastAsia="Times New Roman" w:hAnsi="Times New Roman" w:cs="Times New Roman"/>
          <w:sz w:val="28"/>
          <w:szCs w:val="28"/>
        </w:rPr>
        <w:t xml:space="preserve"> стат</w:t>
      </w:r>
      <w:r w:rsidR="00B921C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059A5">
        <w:rPr>
          <w:rFonts w:ascii="Times New Roman" w:eastAsia="Times New Roman" w:hAnsi="Times New Roman" w:cs="Times New Roman"/>
          <w:sz w:val="28"/>
          <w:szCs w:val="28"/>
        </w:rPr>
        <w:t xml:space="preserve"> баланса, но и другие аспекты. </w:t>
      </w:r>
      <w:r w:rsidR="004E7FC8" w:rsidRPr="00255BF0">
        <w:rPr>
          <w:rFonts w:ascii="Times New Roman" w:eastAsia="Times New Roman" w:hAnsi="Times New Roman" w:cs="Times New Roman"/>
          <w:sz w:val="28"/>
          <w:szCs w:val="28"/>
        </w:rPr>
        <w:t>[27]</w:t>
      </w:r>
    </w:p>
    <w:p w:rsidR="00FA5F88" w:rsidRPr="007E0BBD" w:rsidRDefault="00FA5F88" w:rsidP="00FA5F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E0BBD">
        <w:rPr>
          <w:rFonts w:ascii="Times New Roman" w:hAnsi="Times New Roman" w:cs="Times New Roman"/>
          <w:sz w:val="28"/>
          <w:szCs w:val="28"/>
          <w:lang w:eastAsia="en-US"/>
        </w:rPr>
        <w:t>Таблица 2.</w:t>
      </w:r>
      <w:r w:rsidR="004814F4"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FA5F88" w:rsidRPr="007E0BBD" w:rsidRDefault="00FA5F88" w:rsidP="00FA5F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E0BBD">
        <w:rPr>
          <w:rFonts w:ascii="Times New Roman" w:hAnsi="Times New Roman" w:cs="Times New Roman"/>
          <w:sz w:val="28"/>
          <w:szCs w:val="28"/>
          <w:lang w:eastAsia="en-US"/>
        </w:rPr>
        <w:t>Факторы</w:t>
      </w:r>
      <w:r w:rsidR="004A2F6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7E0BBD">
        <w:rPr>
          <w:rFonts w:ascii="Times New Roman" w:hAnsi="Times New Roman" w:cs="Times New Roman"/>
          <w:sz w:val="28"/>
          <w:szCs w:val="28"/>
          <w:lang w:eastAsia="en-US"/>
        </w:rPr>
        <w:t xml:space="preserve"> влия</w:t>
      </w:r>
      <w:r w:rsidR="004A2F63">
        <w:rPr>
          <w:rFonts w:ascii="Times New Roman" w:hAnsi="Times New Roman" w:cs="Times New Roman"/>
          <w:sz w:val="28"/>
          <w:szCs w:val="28"/>
          <w:lang w:eastAsia="en-US"/>
        </w:rPr>
        <w:t>ющие</w:t>
      </w:r>
      <w:r w:rsidRPr="007E0BBD">
        <w:rPr>
          <w:rFonts w:ascii="Times New Roman" w:hAnsi="Times New Roman" w:cs="Times New Roman"/>
          <w:sz w:val="28"/>
          <w:szCs w:val="28"/>
          <w:lang w:eastAsia="en-US"/>
        </w:rPr>
        <w:t xml:space="preserve"> на оценку уровня существенности в процессе планирования аудита финансовых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7025"/>
      </w:tblGrid>
      <w:tr w:rsidR="00FA5F88" w:rsidRPr="003E0797" w:rsidTr="00FF702F">
        <w:trPr>
          <w:trHeight w:val="340"/>
        </w:trPr>
        <w:tc>
          <w:tcPr>
            <w:tcW w:w="2545" w:type="dxa"/>
            <w:vAlign w:val="center"/>
          </w:tcPr>
          <w:p w:rsidR="00FA5F88" w:rsidRPr="007E0BBD" w:rsidRDefault="00FA5F88" w:rsidP="00CF4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</w:t>
            </w:r>
          </w:p>
        </w:tc>
        <w:tc>
          <w:tcPr>
            <w:tcW w:w="7025" w:type="dxa"/>
            <w:vAlign w:val="center"/>
          </w:tcPr>
          <w:p w:rsidR="00FA5F88" w:rsidRPr="007E0BBD" w:rsidRDefault="00FA5F88" w:rsidP="00CF4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Содержательные аспекты</w:t>
            </w:r>
          </w:p>
        </w:tc>
      </w:tr>
      <w:tr w:rsidR="00FA5F88" w:rsidRPr="003E0797" w:rsidTr="00FF702F">
        <w:tc>
          <w:tcPr>
            <w:tcW w:w="2545" w:type="dxa"/>
            <w:vAlign w:val="center"/>
          </w:tcPr>
          <w:p w:rsidR="00FA5F88" w:rsidRPr="007E0BBD" w:rsidRDefault="00FA5F88" w:rsidP="004A2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Абсолютная</w:t>
            </w:r>
          </w:p>
          <w:p w:rsidR="00FA5F88" w:rsidRPr="007E0BBD" w:rsidRDefault="00FA5F88" w:rsidP="004A2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ошибки</w:t>
            </w:r>
          </w:p>
          <w:p w:rsidR="00FA5F88" w:rsidRPr="007E0BBD" w:rsidRDefault="00FA5F88" w:rsidP="004A2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5" w:type="dxa"/>
            <w:vAlign w:val="center"/>
          </w:tcPr>
          <w:p w:rsidR="00FA5F88" w:rsidRPr="007E0BBD" w:rsidRDefault="00B01CCF" w:rsidP="00B01C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  <w:r w:rsidR="00FA5F88"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абсолютной величины ошибки является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значимым</w:t>
            </w:r>
            <w:r w:rsidR="00FA5F88"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оценки существенности при аудите финансов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результата</w:t>
            </w:r>
            <w:r w:rsidR="00FA5F88"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т.к.</w:t>
            </w:r>
            <w:r w:rsidR="00FA5F88"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этой ошибке предшествует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отклонений</w:t>
            </w:r>
            <w:r w:rsidR="00FA5F88"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учете затрат, доходов и расходов, которые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должны быть испралвены</w:t>
            </w:r>
          </w:p>
        </w:tc>
      </w:tr>
      <w:tr w:rsidR="00FA5F88" w:rsidRPr="003E0797" w:rsidTr="00FF702F">
        <w:tc>
          <w:tcPr>
            <w:tcW w:w="2545" w:type="dxa"/>
            <w:vAlign w:val="center"/>
          </w:tcPr>
          <w:p w:rsidR="00FA5F88" w:rsidRPr="007E0BBD" w:rsidRDefault="00FA5F88" w:rsidP="004A2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Относительная величина ошибки</w:t>
            </w:r>
          </w:p>
          <w:p w:rsidR="00FA5F88" w:rsidRPr="007E0BBD" w:rsidRDefault="00FA5F88" w:rsidP="004A2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5" w:type="dxa"/>
            <w:vAlign w:val="center"/>
          </w:tcPr>
          <w:p w:rsidR="00FA5F88" w:rsidRPr="007E0BBD" w:rsidRDefault="00AC38E8" w:rsidP="00AC3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</w:t>
            </w:r>
            <w:r w:rsidR="00FA5F88"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оценка используется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виде отношения</w:t>
            </w:r>
            <w:r w:rsidR="00FA5F88"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возможной</w:t>
            </w:r>
            <w:r w:rsidR="00FA5F88"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ошибки к соответствующей базовой величине.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Сложностью</w:t>
            </w:r>
            <w:r w:rsidR="00FA5F88"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является выбор базовой величины, которая должна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быть</w:t>
            </w:r>
            <w:r w:rsidR="00FA5F88"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точкой отсчета погрешности</w:t>
            </w:r>
          </w:p>
        </w:tc>
      </w:tr>
      <w:tr w:rsidR="00FA5F88" w:rsidRPr="003E0797" w:rsidTr="00B5447E">
        <w:trPr>
          <w:trHeight w:val="1901"/>
        </w:trPr>
        <w:tc>
          <w:tcPr>
            <w:tcW w:w="2545" w:type="dxa"/>
            <w:vAlign w:val="center"/>
          </w:tcPr>
          <w:p w:rsidR="00FA5F88" w:rsidRPr="007E0BBD" w:rsidRDefault="00FA5F88" w:rsidP="004A2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счетов</w:t>
            </w:r>
          </w:p>
          <w:p w:rsidR="00FA5F88" w:rsidRPr="007E0BBD" w:rsidRDefault="00FA5F88" w:rsidP="004A2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финансовых результатов и статей</w:t>
            </w:r>
          </w:p>
          <w:p w:rsidR="00FA5F88" w:rsidRPr="007E0BBD" w:rsidRDefault="00FA5F88" w:rsidP="00B544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отчетности</w:t>
            </w:r>
          </w:p>
        </w:tc>
        <w:tc>
          <w:tcPr>
            <w:tcW w:w="7025" w:type="dxa"/>
            <w:vAlign w:val="center"/>
          </w:tcPr>
          <w:p w:rsidR="00FA5F88" w:rsidRPr="007E0BBD" w:rsidRDefault="00FA5F88" w:rsidP="00B544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ошибки по счетам 20, 90,91 </w:t>
            </w:r>
            <w:r w:rsidR="00B54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рассматриваются</w:t>
            </w: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более существенные, </w:t>
            </w:r>
            <w:r w:rsidR="00B54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</w:t>
            </w: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вероятные ошибки по счетам 99 и 84. Незаконные операции по счетам 20, 90, 91 являются существенными </w:t>
            </w:r>
            <w:r w:rsidR="00B54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причине</w:t>
            </w: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своей необоснованности и в конечном итоге </w:t>
            </w:r>
            <w:r w:rsidR="00B54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они </w:t>
            </w: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искажают результаты на счетах 99 и 84</w:t>
            </w:r>
          </w:p>
        </w:tc>
      </w:tr>
      <w:tr w:rsidR="00FA5F88" w:rsidRPr="003E0797" w:rsidTr="00B5447E">
        <w:trPr>
          <w:trHeight w:val="1119"/>
        </w:trPr>
        <w:tc>
          <w:tcPr>
            <w:tcW w:w="2545" w:type="dxa"/>
            <w:vAlign w:val="center"/>
          </w:tcPr>
          <w:p w:rsidR="00FA5F88" w:rsidRPr="007E0BBD" w:rsidRDefault="00FA5F88" w:rsidP="004A2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Конкретные</w:t>
            </w:r>
          </w:p>
          <w:p w:rsidR="00FA5F88" w:rsidRPr="007E0BBD" w:rsidRDefault="00FA5F88" w:rsidP="004A2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</w:t>
            </w:r>
          </w:p>
        </w:tc>
        <w:tc>
          <w:tcPr>
            <w:tcW w:w="7025" w:type="dxa"/>
            <w:vAlign w:val="center"/>
          </w:tcPr>
          <w:p w:rsidR="00FA5F88" w:rsidRPr="007E0BBD" w:rsidRDefault="00FA5F88" w:rsidP="00912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</w:t>
            </w:r>
            <w:r w:rsidR="00912D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 уделять значительное внимание даже несущественным</w:t>
            </w: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ошибкам в учете и отчетности</w:t>
            </w:r>
            <w:r w:rsidR="00912D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формирования</w:t>
            </w: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финансовых результатов</w:t>
            </w:r>
          </w:p>
        </w:tc>
      </w:tr>
      <w:tr w:rsidR="00FA5F88" w:rsidRPr="003E0797" w:rsidTr="00FF702F">
        <w:tc>
          <w:tcPr>
            <w:tcW w:w="2545" w:type="dxa"/>
            <w:vAlign w:val="center"/>
          </w:tcPr>
          <w:p w:rsidR="00FA5F88" w:rsidRPr="007E0BBD" w:rsidRDefault="00FA5F88" w:rsidP="004A2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Неопределенность</w:t>
            </w:r>
          </w:p>
          <w:p w:rsidR="00FA5F88" w:rsidRPr="007E0BBD" w:rsidRDefault="00FA5F88" w:rsidP="004A2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финансовой</w:t>
            </w:r>
          </w:p>
          <w:p w:rsidR="00FA5F88" w:rsidRPr="007E0BBD" w:rsidRDefault="00FA5F88" w:rsidP="004A2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7025" w:type="dxa"/>
            <w:vAlign w:val="center"/>
          </w:tcPr>
          <w:p w:rsidR="00FA5F88" w:rsidRPr="007E0BBD" w:rsidRDefault="00912D50" w:rsidP="00CF4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Необходимость использования более строгих критериев существенности</w:t>
            </w:r>
          </w:p>
          <w:p w:rsidR="00FA5F88" w:rsidRPr="007E0BBD" w:rsidRDefault="00FA5F88" w:rsidP="00CF41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F88" w:rsidRPr="003E0797" w:rsidTr="00FF702F">
        <w:tc>
          <w:tcPr>
            <w:tcW w:w="2545" w:type="dxa"/>
            <w:vAlign w:val="center"/>
          </w:tcPr>
          <w:p w:rsidR="00FA5F88" w:rsidRPr="007E0BBD" w:rsidRDefault="00FA5F88" w:rsidP="004A2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Кумулятивный эффект</w:t>
            </w:r>
          </w:p>
        </w:tc>
        <w:tc>
          <w:tcPr>
            <w:tcW w:w="7025" w:type="dxa"/>
            <w:vAlign w:val="center"/>
          </w:tcPr>
          <w:p w:rsidR="00FA5F88" w:rsidRPr="007E0BBD" w:rsidRDefault="00912D50" w:rsidP="00912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общего</w:t>
            </w:r>
            <w:r w:rsidR="00FA5F88"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FA5F88"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уже известных и предполагаемых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отклонений</w:t>
            </w:r>
            <w:r w:rsidR="00FA5F88" w:rsidRPr="007E0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финансовых результатах</w:t>
            </w:r>
          </w:p>
        </w:tc>
      </w:tr>
    </w:tbl>
    <w:p w:rsidR="00CF414A" w:rsidRPr="007E0BBD" w:rsidRDefault="00CF414A" w:rsidP="00CF414A">
      <w:pPr>
        <w:spacing w:after="0" w:line="360" w:lineRule="auto"/>
        <w:ind w:firstLine="709"/>
        <w:jc w:val="both"/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Планируя аудит</w:t>
      </w:r>
      <w:r w:rsidRPr="00510579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финансовых результатов, </w:t>
      </w:r>
      <w:r w:rsidR="004F11CA">
        <w:rPr>
          <w:rFonts w:ascii="Times New Roman" w:hAnsi="Times New Roman" w:cs="Times New Roman"/>
          <w:sz w:val="28"/>
          <w:szCs w:val="28"/>
          <w:lang w:eastAsia="en-US"/>
        </w:rPr>
        <w:t>аудитор устанавливает</w:t>
      </w:r>
      <w:r w:rsidRPr="00510579">
        <w:rPr>
          <w:rFonts w:ascii="Times New Roman" w:hAnsi="Times New Roman" w:cs="Times New Roman"/>
          <w:sz w:val="28"/>
          <w:szCs w:val="28"/>
          <w:lang w:eastAsia="en-US"/>
        </w:rPr>
        <w:t xml:space="preserve"> уровень существенности по данному основному объекту </w:t>
      </w:r>
      <w:r w:rsidR="004F11CA">
        <w:rPr>
          <w:rFonts w:ascii="Times New Roman" w:hAnsi="Times New Roman" w:cs="Times New Roman"/>
          <w:sz w:val="28"/>
          <w:szCs w:val="28"/>
          <w:lang w:eastAsia="en-US"/>
        </w:rPr>
        <w:t>проверки</w:t>
      </w:r>
      <w:r w:rsidRPr="0051057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В ходе оценки уровня</w:t>
      </w:r>
      <w:r w:rsidRPr="00510579">
        <w:rPr>
          <w:rFonts w:ascii="Times New Roman" w:hAnsi="Times New Roman" w:cs="Times New Roman"/>
          <w:sz w:val="28"/>
          <w:szCs w:val="28"/>
          <w:lang w:eastAsia="en-US"/>
        </w:rPr>
        <w:t xml:space="preserve"> существенности пр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аудите финансовых результатов, </w:t>
      </w:r>
      <w:r w:rsidRPr="00510579">
        <w:rPr>
          <w:rFonts w:ascii="Times New Roman" w:hAnsi="Times New Roman" w:cs="Times New Roman"/>
          <w:sz w:val="28"/>
          <w:szCs w:val="28"/>
          <w:lang w:eastAsia="en-US"/>
        </w:rPr>
        <w:t>учитыва</w:t>
      </w:r>
      <w:r>
        <w:rPr>
          <w:rFonts w:ascii="Times New Roman" w:hAnsi="Times New Roman" w:cs="Times New Roman"/>
          <w:sz w:val="28"/>
          <w:szCs w:val="28"/>
          <w:lang w:eastAsia="en-US"/>
        </w:rPr>
        <w:t>ются</w:t>
      </w:r>
      <w:r w:rsidRPr="00510579">
        <w:rPr>
          <w:rFonts w:ascii="Times New Roman" w:hAnsi="Times New Roman" w:cs="Times New Roman"/>
          <w:sz w:val="28"/>
          <w:szCs w:val="28"/>
          <w:lang w:eastAsia="en-US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  <w:lang w:eastAsia="en-US"/>
        </w:rPr>
        <w:t>, представленные в таблице 2.</w:t>
      </w:r>
      <w:r w:rsidR="004814F4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72708" w:rsidRPr="00255BF0" w:rsidRDefault="009D7483" w:rsidP="00872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="00872708" w:rsidRPr="00872708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2708" w:rsidRPr="00872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872708" w:rsidRPr="00872708">
        <w:rPr>
          <w:rFonts w:ascii="Times New Roman" w:hAnsi="Times New Roman" w:cs="Times New Roman"/>
          <w:sz w:val="28"/>
          <w:szCs w:val="28"/>
        </w:rPr>
        <w:t xml:space="preserve"> существенности: качественн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72708" w:rsidRPr="00872708">
        <w:rPr>
          <w:rFonts w:ascii="Times New Roman" w:hAnsi="Times New Roman" w:cs="Times New Roman"/>
          <w:sz w:val="28"/>
          <w:szCs w:val="28"/>
        </w:rPr>
        <w:t xml:space="preserve"> и количественн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72708" w:rsidRPr="00872708">
        <w:rPr>
          <w:rFonts w:ascii="Times New Roman" w:hAnsi="Times New Roman" w:cs="Times New Roman"/>
          <w:sz w:val="28"/>
          <w:szCs w:val="28"/>
        </w:rPr>
        <w:t xml:space="preserve">. С качественной точки зрения аудитор </w:t>
      </w:r>
      <w:r w:rsidR="001446F9">
        <w:rPr>
          <w:rFonts w:ascii="Times New Roman" w:hAnsi="Times New Roman" w:cs="Times New Roman"/>
          <w:sz w:val="28"/>
          <w:szCs w:val="28"/>
        </w:rPr>
        <w:t>использует</w:t>
      </w:r>
      <w:r w:rsidR="00872708" w:rsidRPr="00872708">
        <w:rPr>
          <w:rFonts w:ascii="Times New Roman" w:hAnsi="Times New Roman" w:cs="Times New Roman"/>
          <w:sz w:val="28"/>
          <w:szCs w:val="28"/>
        </w:rPr>
        <w:t xml:space="preserve"> свое профессиональное суждение для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="00872708" w:rsidRPr="00872708">
        <w:rPr>
          <w:rFonts w:ascii="Times New Roman" w:hAnsi="Times New Roman" w:cs="Times New Roman"/>
          <w:sz w:val="28"/>
          <w:szCs w:val="28"/>
        </w:rPr>
        <w:t>, носят или не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72708" w:rsidRPr="00872708">
        <w:rPr>
          <w:rFonts w:ascii="Times New Roman" w:hAnsi="Times New Roman" w:cs="Times New Roman"/>
          <w:sz w:val="28"/>
          <w:szCs w:val="28"/>
        </w:rPr>
        <w:t xml:space="preserve"> существенный характер</w:t>
      </w:r>
      <w:r w:rsidRPr="009D7483">
        <w:rPr>
          <w:rFonts w:ascii="Times New Roman" w:hAnsi="Times New Roman" w:cs="Times New Roman"/>
          <w:sz w:val="28"/>
          <w:szCs w:val="28"/>
        </w:rPr>
        <w:t xml:space="preserve"> </w:t>
      </w:r>
      <w:r w:rsidRPr="00872708">
        <w:rPr>
          <w:rFonts w:ascii="Times New Roman" w:hAnsi="Times New Roman" w:cs="Times New Roman"/>
          <w:sz w:val="28"/>
          <w:szCs w:val="28"/>
        </w:rPr>
        <w:t>совершенны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708">
        <w:rPr>
          <w:rFonts w:ascii="Times New Roman" w:hAnsi="Times New Roman" w:cs="Times New Roman"/>
          <w:sz w:val="28"/>
          <w:szCs w:val="28"/>
        </w:rPr>
        <w:t xml:space="preserve"> экономическим субъектом финансовы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708">
        <w:rPr>
          <w:rFonts w:ascii="Times New Roman" w:hAnsi="Times New Roman" w:cs="Times New Roman"/>
          <w:sz w:val="28"/>
          <w:szCs w:val="28"/>
        </w:rPr>
        <w:t xml:space="preserve"> и хозяйственны</w:t>
      </w:r>
      <w:r>
        <w:rPr>
          <w:rFonts w:ascii="Times New Roman" w:hAnsi="Times New Roman" w:cs="Times New Roman"/>
          <w:sz w:val="28"/>
          <w:szCs w:val="28"/>
        </w:rPr>
        <w:t>е операции</w:t>
      </w:r>
      <w:r w:rsidRPr="009D7483">
        <w:rPr>
          <w:rFonts w:ascii="Times New Roman" w:hAnsi="Times New Roman" w:cs="Times New Roman"/>
          <w:sz w:val="28"/>
          <w:szCs w:val="28"/>
        </w:rPr>
        <w:t xml:space="preserve"> </w:t>
      </w:r>
      <w:r w:rsidRPr="00872708">
        <w:rPr>
          <w:rFonts w:ascii="Times New Roman" w:hAnsi="Times New Roman" w:cs="Times New Roman"/>
          <w:sz w:val="28"/>
          <w:szCs w:val="28"/>
        </w:rPr>
        <w:t>отклонения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2708" w:rsidRPr="00872708">
        <w:rPr>
          <w:rFonts w:ascii="Times New Roman" w:hAnsi="Times New Roman" w:cs="Times New Roman"/>
          <w:sz w:val="28"/>
          <w:szCs w:val="28"/>
        </w:rPr>
        <w:t xml:space="preserve"> отмеченные в ходе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2708" w:rsidRPr="00872708">
        <w:rPr>
          <w:rFonts w:ascii="Times New Roman" w:hAnsi="Times New Roman" w:cs="Times New Roman"/>
          <w:sz w:val="28"/>
          <w:szCs w:val="28"/>
        </w:rPr>
        <w:t xml:space="preserve"> нормативным актам, действующим в </w:t>
      </w:r>
      <w:r w:rsidRPr="00872708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="00872708" w:rsidRPr="00872708">
        <w:rPr>
          <w:rFonts w:ascii="Times New Roman" w:hAnsi="Times New Roman" w:cs="Times New Roman"/>
          <w:sz w:val="28"/>
          <w:szCs w:val="28"/>
        </w:rPr>
        <w:t>.</w:t>
      </w:r>
      <w:r w:rsidR="00F62357" w:rsidRPr="00F62357">
        <w:rPr>
          <w:rFonts w:ascii="Times New Roman" w:hAnsi="Times New Roman" w:cs="Times New Roman"/>
          <w:sz w:val="28"/>
          <w:szCs w:val="28"/>
        </w:rPr>
        <w:t xml:space="preserve"> </w:t>
      </w:r>
      <w:r w:rsidR="00F62357" w:rsidRPr="00255BF0">
        <w:rPr>
          <w:rFonts w:ascii="Times New Roman" w:hAnsi="Times New Roman" w:cs="Times New Roman"/>
          <w:sz w:val="28"/>
          <w:szCs w:val="28"/>
        </w:rPr>
        <w:t>[33]</w:t>
      </w:r>
    </w:p>
    <w:p w:rsidR="00872708" w:rsidRPr="00872708" w:rsidRDefault="00872708" w:rsidP="00144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08">
        <w:rPr>
          <w:rFonts w:ascii="Times New Roman" w:hAnsi="Times New Roman" w:cs="Times New Roman"/>
          <w:sz w:val="28"/>
          <w:szCs w:val="28"/>
        </w:rPr>
        <w:t xml:space="preserve">С количественной </w:t>
      </w:r>
      <w:r w:rsidR="009D7483">
        <w:rPr>
          <w:rFonts w:ascii="Times New Roman" w:hAnsi="Times New Roman" w:cs="Times New Roman"/>
          <w:sz w:val="28"/>
          <w:szCs w:val="28"/>
        </w:rPr>
        <w:t>позиции</w:t>
      </w:r>
      <w:r w:rsidRPr="00872708">
        <w:rPr>
          <w:rFonts w:ascii="Times New Roman" w:hAnsi="Times New Roman" w:cs="Times New Roman"/>
          <w:sz w:val="28"/>
          <w:szCs w:val="28"/>
        </w:rPr>
        <w:t xml:space="preserve">, аудитор </w:t>
      </w:r>
      <w:r w:rsidR="001446F9">
        <w:rPr>
          <w:rFonts w:ascii="Times New Roman" w:hAnsi="Times New Roman" w:cs="Times New Roman"/>
          <w:sz w:val="28"/>
          <w:szCs w:val="28"/>
        </w:rPr>
        <w:t>оценивает</w:t>
      </w:r>
      <w:r w:rsidRPr="00872708">
        <w:rPr>
          <w:rFonts w:ascii="Times New Roman" w:hAnsi="Times New Roman" w:cs="Times New Roman"/>
          <w:sz w:val="28"/>
          <w:szCs w:val="28"/>
        </w:rPr>
        <w:t>, превосходят ли по</w:t>
      </w:r>
      <w:r w:rsidR="001446F9">
        <w:rPr>
          <w:rFonts w:ascii="Times New Roman" w:hAnsi="Times New Roman" w:cs="Times New Roman"/>
          <w:sz w:val="28"/>
          <w:szCs w:val="28"/>
        </w:rPr>
        <w:t xml:space="preserve"> </w:t>
      </w:r>
      <w:r w:rsidRPr="00872708">
        <w:rPr>
          <w:rFonts w:ascii="Times New Roman" w:hAnsi="Times New Roman" w:cs="Times New Roman"/>
          <w:sz w:val="28"/>
          <w:szCs w:val="28"/>
        </w:rPr>
        <w:t xml:space="preserve">отдельности и в сумме </w:t>
      </w:r>
      <w:r w:rsidR="00785D89">
        <w:rPr>
          <w:rFonts w:ascii="Times New Roman" w:hAnsi="Times New Roman" w:cs="Times New Roman"/>
          <w:sz w:val="28"/>
          <w:szCs w:val="28"/>
        </w:rPr>
        <w:t>выявленны</w:t>
      </w:r>
      <w:r w:rsidRPr="00872708">
        <w:rPr>
          <w:rFonts w:ascii="Times New Roman" w:hAnsi="Times New Roman" w:cs="Times New Roman"/>
          <w:sz w:val="28"/>
          <w:szCs w:val="28"/>
        </w:rPr>
        <w:t xml:space="preserve">е </w:t>
      </w:r>
      <w:r w:rsidR="009D7483">
        <w:rPr>
          <w:rFonts w:ascii="Times New Roman" w:hAnsi="Times New Roman" w:cs="Times New Roman"/>
          <w:sz w:val="28"/>
          <w:szCs w:val="28"/>
        </w:rPr>
        <w:t>отклонения</w:t>
      </w:r>
      <w:r w:rsidRPr="00872708">
        <w:rPr>
          <w:rFonts w:ascii="Times New Roman" w:hAnsi="Times New Roman" w:cs="Times New Roman"/>
          <w:sz w:val="28"/>
          <w:szCs w:val="28"/>
        </w:rPr>
        <w:t xml:space="preserve"> от предельно допустимого </w:t>
      </w:r>
      <w:r w:rsidR="009D7483">
        <w:rPr>
          <w:rFonts w:ascii="Times New Roman" w:hAnsi="Times New Roman" w:cs="Times New Roman"/>
          <w:sz w:val="28"/>
          <w:szCs w:val="28"/>
        </w:rPr>
        <w:t>значения, то есть</w:t>
      </w:r>
      <w:r w:rsidRPr="00872708">
        <w:rPr>
          <w:rFonts w:ascii="Times New Roman" w:hAnsi="Times New Roman" w:cs="Times New Roman"/>
          <w:sz w:val="28"/>
          <w:szCs w:val="28"/>
        </w:rPr>
        <w:t xml:space="preserve"> уровня существенности.</w:t>
      </w:r>
    </w:p>
    <w:p w:rsidR="00872708" w:rsidRPr="00255BF0" w:rsidRDefault="0009632A" w:rsidP="00872708">
      <w:pPr>
        <w:pStyle w:val="21"/>
        <w:widowControl w:val="0"/>
        <w:ind w:firstLine="709"/>
        <w:rPr>
          <w:szCs w:val="28"/>
        </w:rPr>
      </w:pPr>
      <w:r>
        <w:rPr>
          <w:szCs w:val="28"/>
        </w:rPr>
        <w:t>У</w:t>
      </w:r>
      <w:r w:rsidR="00872708" w:rsidRPr="00DB3470">
        <w:rPr>
          <w:szCs w:val="28"/>
        </w:rPr>
        <w:t>ров</w:t>
      </w:r>
      <w:r w:rsidR="00341190">
        <w:rPr>
          <w:szCs w:val="28"/>
        </w:rPr>
        <w:t>ень</w:t>
      </w:r>
      <w:r w:rsidR="00872708" w:rsidRPr="00DB3470">
        <w:rPr>
          <w:szCs w:val="28"/>
        </w:rPr>
        <w:t xml:space="preserve"> существенности </w:t>
      </w:r>
      <w:r>
        <w:rPr>
          <w:szCs w:val="28"/>
        </w:rPr>
        <w:t>представляет собой</w:t>
      </w:r>
      <w:r w:rsidR="00872708" w:rsidRPr="00DB3470">
        <w:rPr>
          <w:szCs w:val="28"/>
        </w:rPr>
        <w:t xml:space="preserve"> предельно</w:t>
      </w:r>
      <w:r w:rsidR="00341190">
        <w:rPr>
          <w:szCs w:val="28"/>
        </w:rPr>
        <w:t xml:space="preserve"> допустимое</w:t>
      </w:r>
      <w:r w:rsidR="00872708" w:rsidRPr="00DB3470">
        <w:rPr>
          <w:szCs w:val="28"/>
        </w:rPr>
        <w:t xml:space="preserve"> значение ошибки </w:t>
      </w:r>
      <w:r w:rsidR="00341190">
        <w:rPr>
          <w:szCs w:val="28"/>
        </w:rPr>
        <w:t>финансовой</w:t>
      </w:r>
      <w:r w:rsidR="00872708" w:rsidRPr="00DB3470">
        <w:rPr>
          <w:szCs w:val="28"/>
        </w:rPr>
        <w:t xml:space="preserve"> отчетности, начиная с которой </w:t>
      </w:r>
      <w:r w:rsidR="00341190">
        <w:rPr>
          <w:szCs w:val="28"/>
        </w:rPr>
        <w:t>заинтересованный</w:t>
      </w:r>
      <w:r w:rsidR="00872708" w:rsidRPr="00DB3470">
        <w:rPr>
          <w:szCs w:val="28"/>
        </w:rPr>
        <w:t xml:space="preserve"> пользователь </w:t>
      </w:r>
      <w:r w:rsidR="00341190">
        <w:rPr>
          <w:szCs w:val="28"/>
        </w:rPr>
        <w:t xml:space="preserve">бухгалтерской </w:t>
      </w:r>
      <w:r w:rsidR="00872708" w:rsidRPr="00DB3470">
        <w:rPr>
          <w:szCs w:val="28"/>
        </w:rPr>
        <w:t xml:space="preserve">отчетности с </w:t>
      </w:r>
      <w:r w:rsidR="00341190">
        <w:rPr>
          <w:szCs w:val="28"/>
        </w:rPr>
        <w:t>высокой</w:t>
      </w:r>
      <w:r w:rsidR="00872708" w:rsidRPr="00DB3470">
        <w:rPr>
          <w:szCs w:val="28"/>
        </w:rPr>
        <w:t xml:space="preserve"> степенью вероятности </w:t>
      </w:r>
      <w:r w:rsidR="00341190">
        <w:rPr>
          <w:szCs w:val="28"/>
        </w:rPr>
        <w:t>не сможет</w:t>
      </w:r>
      <w:r w:rsidR="00872708" w:rsidRPr="00DB3470">
        <w:rPr>
          <w:szCs w:val="28"/>
        </w:rPr>
        <w:t xml:space="preserve"> делать на ее основе </w:t>
      </w:r>
      <w:r w:rsidR="00341190">
        <w:rPr>
          <w:szCs w:val="28"/>
        </w:rPr>
        <w:t>верные</w:t>
      </w:r>
      <w:r w:rsidR="00872708" w:rsidRPr="00DB3470">
        <w:rPr>
          <w:szCs w:val="28"/>
        </w:rPr>
        <w:t xml:space="preserve"> выводы и принимать </w:t>
      </w:r>
      <w:r w:rsidR="00341190">
        <w:rPr>
          <w:szCs w:val="28"/>
        </w:rPr>
        <w:t>грамотные</w:t>
      </w:r>
      <w:r w:rsidR="00872708" w:rsidRPr="00DB3470">
        <w:rPr>
          <w:szCs w:val="28"/>
        </w:rPr>
        <w:t xml:space="preserve"> экономические решения. При </w:t>
      </w:r>
      <w:r w:rsidR="00341190">
        <w:rPr>
          <w:szCs w:val="28"/>
        </w:rPr>
        <w:t>установлении</w:t>
      </w:r>
      <w:r w:rsidR="00872708" w:rsidRPr="00DB3470">
        <w:rPr>
          <w:szCs w:val="28"/>
        </w:rPr>
        <w:t xml:space="preserve"> абсолютного значения уровня существенности аудитор </w:t>
      </w:r>
      <w:r w:rsidR="001446F9">
        <w:rPr>
          <w:szCs w:val="28"/>
        </w:rPr>
        <w:t>принимает</w:t>
      </w:r>
      <w:r w:rsidR="00872708" w:rsidRPr="00DB3470">
        <w:rPr>
          <w:szCs w:val="28"/>
        </w:rPr>
        <w:t xml:space="preserve"> за </w:t>
      </w:r>
      <w:r w:rsidR="00341190">
        <w:rPr>
          <w:szCs w:val="28"/>
        </w:rPr>
        <w:t>базу</w:t>
      </w:r>
      <w:r w:rsidR="00872708" w:rsidRPr="00DB3470">
        <w:rPr>
          <w:szCs w:val="28"/>
        </w:rPr>
        <w:t xml:space="preserve"> наиболее </w:t>
      </w:r>
      <w:r w:rsidR="00341190">
        <w:rPr>
          <w:szCs w:val="28"/>
        </w:rPr>
        <w:t>значимые</w:t>
      </w:r>
      <w:r w:rsidR="00872708" w:rsidRPr="00DB3470">
        <w:rPr>
          <w:szCs w:val="28"/>
        </w:rPr>
        <w:t xml:space="preserve"> показатели (базовые показатели), </w:t>
      </w:r>
      <w:r w:rsidR="00341190">
        <w:rPr>
          <w:szCs w:val="28"/>
        </w:rPr>
        <w:t>которые характеризуют</w:t>
      </w:r>
      <w:r w:rsidR="00872708" w:rsidRPr="00DB3470">
        <w:rPr>
          <w:szCs w:val="28"/>
        </w:rPr>
        <w:t xml:space="preserve"> достоверность</w:t>
      </w:r>
      <w:r w:rsidR="00341190">
        <w:rPr>
          <w:szCs w:val="28"/>
        </w:rPr>
        <w:t xml:space="preserve"> бухгалтерской</w:t>
      </w:r>
      <w:r w:rsidR="00872708" w:rsidRPr="00DB3470">
        <w:rPr>
          <w:szCs w:val="28"/>
        </w:rPr>
        <w:t xml:space="preserve"> отчетности </w:t>
      </w:r>
      <w:r w:rsidR="00341190">
        <w:rPr>
          <w:szCs w:val="28"/>
        </w:rPr>
        <w:t>предприятия</w:t>
      </w:r>
      <w:r w:rsidR="00872708" w:rsidRPr="00DB3470">
        <w:rPr>
          <w:szCs w:val="28"/>
        </w:rPr>
        <w:t xml:space="preserve">, подлежащего аудиту. </w:t>
      </w:r>
      <w:r w:rsidR="00F62357" w:rsidRPr="00255BF0">
        <w:rPr>
          <w:szCs w:val="28"/>
        </w:rPr>
        <w:t>[44]</w:t>
      </w:r>
    </w:p>
    <w:p w:rsidR="00872708" w:rsidRPr="00DB3470" w:rsidRDefault="001446F9" w:rsidP="00872708">
      <w:pPr>
        <w:pStyle w:val="21"/>
        <w:widowControl w:val="0"/>
        <w:ind w:firstLine="709"/>
        <w:rPr>
          <w:szCs w:val="28"/>
        </w:rPr>
      </w:pPr>
      <w:r>
        <w:rPr>
          <w:szCs w:val="28"/>
        </w:rPr>
        <w:t xml:space="preserve">Аудитор </w:t>
      </w:r>
      <w:r w:rsidR="00326086">
        <w:rPr>
          <w:szCs w:val="28"/>
        </w:rPr>
        <w:t>рассчитывает</w:t>
      </w:r>
      <w:r w:rsidR="00872708" w:rsidRPr="00DB3470">
        <w:rPr>
          <w:szCs w:val="28"/>
        </w:rPr>
        <w:t xml:space="preserve"> уровень существенности, беря определенную долю от </w:t>
      </w:r>
      <w:r w:rsidR="00326086">
        <w:rPr>
          <w:szCs w:val="28"/>
        </w:rPr>
        <w:t>тех или иных</w:t>
      </w:r>
      <w:r w:rsidR="00872708" w:rsidRPr="00DB3470">
        <w:rPr>
          <w:szCs w:val="28"/>
        </w:rPr>
        <w:t xml:space="preserve"> базовых показателей: итоговых значений </w:t>
      </w:r>
      <w:r w:rsidR="00DE2072">
        <w:rPr>
          <w:szCs w:val="28"/>
        </w:rPr>
        <w:t xml:space="preserve">бухгалтерских </w:t>
      </w:r>
      <w:r w:rsidR="00872708" w:rsidRPr="00DB3470">
        <w:rPr>
          <w:szCs w:val="28"/>
        </w:rPr>
        <w:t xml:space="preserve">счетов, статей баланса </w:t>
      </w:r>
      <w:r w:rsidR="00DE2072">
        <w:rPr>
          <w:szCs w:val="28"/>
        </w:rPr>
        <w:t>и</w:t>
      </w:r>
      <w:r w:rsidR="00872708" w:rsidRPr="00DB3470">
        <w:rPr>
          <w:szCs w:val="28"/>
        </w:rPr>
        <w:t xml:space="preserve"> показателей бухгалтерской</w:t>
      </w:r>
      <w:r w:rsidR="00DE2072">
        <w:rPr>
          <w:szCs w:val="28"/>
        </w:rPr>
        <w:t xml:space="preserve"> (финансовой)</w:t>
      </w:r>
      <w:r w:rsidR="00872708" w:rsidRPr="00DB3470">
        <w:rPr>
          <w:szCs w:val="28"/>
        </w:rPr>
        <w:t xml:space="preserve"> отчетности. </w:t>
      </w:r>
      <w:r w:rsidR="00DE2072">
        <w:rPr>
          <w:szCs w:val="28"/>
        </w:rPr>
        <w:t>Используются</w:t>
      </w:r>
      <w:r w:rsidR="00872708" w:rsidRPr="00DB3470">
        <w:rPr>
          <w:szCs w:val="28"/>
        </w:rPr>
        <w:t xml:space="preserve"> как базовые показатели текущего </w:t>
      </w:r>
      <w:r w:rsidR="00DE2072">
        <w:rPr>
          <w:szCs w:val="28"/>
        </w:rPr>
        <w:t>периода</w:t>
      </w:r>
      <w:r w:rsidR="00872708" w:rsidRPr="00DB3470">
        <w:rPr>
          <w:szCs w:val="28"/>
        </w:rPr>
        <w:t xml:space="preserve">, так и </w:t>
      </w:r>
      <w:r w:rsidR="00DE2072">
        <w:rPr>
          <w:szCs w:val="28"/>
        </w:rPr>
        <w:t>средние</w:t>
      </w:r>
      <w:r w:rsidR="00872708" w:rsidRPr="00DB3470">
        <w:rPr>
          <w:szCs w:val="28"/>
        </w:rPr>
        <w:t xml:space="preserve"> показатели текущего и предшествующих </w:t>
      </w:r>
      <w:r w:rsidR="00DE2072">
        <w:rPr>
          <w:szCs w:val="28"/>
        </w:rPr>
        <w:t>годов</w:t>
      </w:r>
      <w:r w:rsidR="00872708" w:rsidRPr="00DB3470">
        <w:rPr>
          <w:szCs w:val="28"/>
        </w:rPr>
        <w:t xml:space="preserve">, </w:t>
      </w:r>
      <w:r w:rsidR="00DE2072">
        <w:rPr>
          <w:szCs w:val="28"/>
        </w:rPr>
        <w:t>и</w:t>
      </w:r>
      <w:r w:rsidR="00872708" w:rsidRPr="00DB3470">
        <w:rPr>
          <w:szCs w:val="28"/>
        </w:rPr>
        <w:t xml:space="preserve"> любые расчетные процедуры, которые формализованы. </w:t>
      </w:r>
    </w:p>
    <w:p w:rsidR="00872708" w:rsidRPr="00DB3470" w:rsidRDefault="00872708" w:rsidP="00872708">
      <w:pPr>
        <w:pStyle w:val="21"/>
        <w:widowControl w:val="0"/>
        <w:ind w:firstLine="709"/>
        <w:rPr>
          <w:szCs w:val="28"/>
        </w:rPr>
      </w:pPr>
      <w:r w:rsidRPr="00DB3470">
        <w:rPr>
          <w:szCs w:val="28"/>
        </w:rPr>
        <w:t>Значение уровня существенности для аудиторской проверки</w:t>
      </w:r>
      <w:r w:rsidR="001446F9">
        <w:rPr>
          <w:szCs w:val="28"/>
        </w:rPr>
        <w:t xml:space="preserve"> ЗАО </w:t>
      </w:r>
      <w:r w:rsidR="001446F9" w:rsidRPr="001446F9">
        <w:rPr>
          <w:szCs w:val="28"/>
        </w:rPr>
        <w:t>“</w:t>
      </w:r>
      <w:r w:rsidR="001446F9">
        <w:rPr>
          <w:szCs w:val="28"/>
        </w:rPr>
        <w:t>ГЦБиТ</w:t>
      </w:r>
      <w:r w:rsidR="001446F9" w:rsidRPr="001446F9">
        <w:rPr>
          <w:szCs w:val="28"/>
        </w:rPr>
        <w:t>”</w:t>
      </w:r>
      <w:r w:rsidRPr="00DB3470">
        <w:rPr>
          <w:szCs w:val="28"/>
        </w:rPr>
        <w:t xml:space="preserve"> определено по завершени</w:t>
      </w:r>
      <w:r w:rsidR="00C52C54">
        <w:rPr>
          <w:szCs w:val="28"/>
        </w:rPr>
        <w:t>ю</w:t>
      </w:r>
      <w:r w:rsidRPr="00DB3470">
        <w:rPr>
          <w:szCs w:val="28"/>
        </w:rPr>
        <w:t xml:space="preserve"> этапа планирования </w:t>
      </w:r>
      <w:r w:rsidR="00C52C54">
        <w:rPr>
          <w:szCs w:val="28"/>
        </w:rPr>
        <w:t xml:space="preserve">аудита финансовых </w:t>
      </w:r>
      <w:r w:rsidR="00C52C54">
        <w:rPr>
          <w:szCs w:val="28"/>
        </w:rPr>
        <w:lastRenderedPageBreak/>
        <w:t>результатов</w:t>
      </w:r>
      <w:r w:rsidRPr="00DB3470">
        <w:rPr>
          <w:szCs w:val="28"/>
        </w:rPr>
        <w:t xml:space="preserve">. Полученное значение уровня существенности в обязательном порядке </w:t>
      </w:r>
      <w:r w:rsidR="001446F9">
        <w:rPr>
          <w:szCs w:val="28"/>
        </w:rPr>
        <w:t>зафиксировано</w:t>
      </w:r>
      <w:r w:rsidRPr="00DB3470">
        <w:rPr>
          <w:szCs w:val="28"/>
        </w:rPr>
        <w:t xml:space="preserve"> в общем плане аудита. </w:t>
      </w:r>
    </w:p>
    <w:p w:rsidR="00872708" w:rsidRPr="001446F9" w:rsidRDefault="00872708" w:rsidP="00872708">
      <w:pPr>
        <w:pStyle w:val="21"/>
        <w:widowControl w:val="0"/>
        <w:ind w:firstLine="709"/>
        <w:rPr>
          <w:szCs w:val="28"/>
        </w:rPr>
      </w:pPr>
      <w:r w:rsidRPr="00DB3470">
        <w:rPr>
          <w:szCs w:val="28"/>
        </w:rPr>
        <w:t xml:space="preserve">Для нахождения уровня существенности </w:t>
      </w:r>
      <w:r w:rsidR="001446F9">
        <w:rPr>
          <w:szCs w:val="28"/>
        </w:rPr>
        <w:t xml:space="preserve">ЗАО </w:t>
      </w:r>
      <w:r w:rsidR="001446F9" w:rsidRPr="001446F9">
        <w:rPr>
          <w:szCs w:val="28"/>
        </w:rPr>
        <w:t>“</w:t>
      </w:r>
      <w:r w:rsidR="001446F9">
        <w:rPr>
          <w:szCs w:val="28"/>
        </w:rPr>
        <w:t>ГЦБиТ</w:t>
      </w:r>
      <w:r w:rsidR="001446F9" w:rsidRPr="001446F9">
        <w:rPr>
          <w:szCs w:val="28"/>
        </w:rPr>
        <w:t>”</w:t>
      </w:r>
      <w:r w:rsidR="001446F9">
        <w:rPr>
          <w:szCs w:val="28"/>
        </w:rPr>
        <w:t xml:space="preserve"> использована таблица</w:t>
      </w:r>
      <w:r w:rsidR="001446F9" w:rsidRPr="001446F9">
        <w:rPr>
          <w:szCs w:val="28"/>
        </w:rPr>
        <w:t>:</w:t>
      </w:r>
    </w:p>
    <w:p w:rsidR="009518A2" w:rsidRPr="004814F4" w:rsidRDefault="00872708" w:rsidP="009518A2">
      <w:pPr>
        <w:pStyle w:val="21"/>
        <w:widowControl w:val="0"/>
        <w:ind w:firstLine="709"/>
        <w:jc w:val="right"/>
        <w:rPr>
          <w:szCs w:val="28"/>
        </w:rPr>
      </w:pPr>
      <w:r w:rsidRPr="00DB3470">
        <w:rPr>
          <w:szCs w:val="28"/>
        </w:rPr>
        <w:t xml:space="preserve">Таблица </w:t>
      </w:r>
      <w:r w:rsidR="009518A2" w:rsidRPr="009518A2">
        <w:rPr>
          <w:szCs w:val="28"/>
        </w:rPr>
        <w:t>2.</w:t>
      </w:r>
      <w:r w:rsidR="004814F4">
        <w:rPr>
          <w:szCs w:val="28"/>
        </w:rPr>
        <w:t>4</w:t>
      </w:r>
    </w:p>
    <w:p w:rsidR="00872708" w:rsidRPr="00DB3470" w:rsidRDefault="00872708" w:rsidP="009518A2">
      <w:pPr>
        <w:pStyle w:val="21"/>
        <w:widowControl w:val="0"/>
        <w:ind w:firstLine="0"/>
        <w:jc w:val="center"/>
        <w:rPr>
          <w:szCs w:val="28"/>
        </w:rPr>
      </w:pPr>
      <w:r w:rsidRPr="00DB3470">
        <w:rPr>
          <w:szCs w:val="28"/>
        </w:rPr>
        <w:t>Значение уровня существенности</w:t>
      </w: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2802"/>
        <w:gridCol w:w="3297"/>
        <w:gridCol w:w="790"/>
        <w:gridCol w:w="2113"/>
      </w:tblGrid>
      <w:tr w:rsidR="00872708" w:rsidRPr="000B2280" w:rsidTr="009518A2">
        <w:trPr>
          <w:trHeight w:val="625"/>
        </w:trPr>
        <w:tc>
          <w:tcPr>
            <w:tcW w:w="2802" w:type="dxa"/>
            <w:vAlign w:val="center"/>
          </w:tcPr>
          <w:p w:rsidR="00872708" w:rsidRPr="009518A2" w:rsidRDefault="00872708" w:rsidP="009518A2">
            <w:pPr>
              <w:pStyle w:val="21"/>
              <w:widowControl w:val="0"/>
              <w:ind w:firstLine="0"/>
              <w:jc w:val="center"/>
              <w:rPr>
                <w:sz w:val="24"/>
              </w:rPr>
            </w:pPr>
            <w:r w:rsidRPr="009518A2">
              <w:rPr>
                <w:sz w:val="24"/>
              </w:rPr>
              <w:t>Наименование базового показателя</w:t>
            </w:r>
          </w:p>
        </w:tc>
        <w:tc>
          <w:tcPr>
            <w:tcW w:w="3297" w:type="dxa"/>
            <w:vAlign w:val="center"/>
          </w:tcPr>
          <w:p w:rsidR="00872708" w:rsidRPr="009518A2" w:rsidRDefault="00872708" w:rsidP="009518A2">
            <w:pPr>
              <w:pStyle w:val="21"/>
              <w:widowControl w:val="0"/>
              <w:ind w:firstLine="0"/>
              <w:jc w:val="center"/>
              <w:rPr>
                <w:sz w:val="24"/>
              </w:rPr>
            </w:pPr>
            <w:r w:rsidRPr="009518A2">
              <w:rPr>
                <w:sz w:val="24"/>
              </w:rPr>
              <w:t>Значение базового показателя бух. отчетности проверяемого субъекта</w:t>
            </w:r>
            <w:r w:rsidR="005E07F8">
              <w:rPr>
                <w:sz w:val="24"/>
              </w:rPr>
              <w:t>,</w:t>
            </w:r>
            <w:r w:rsidR="00164E99">
              <w:rPr>
                <w:sz w:val="24"/>
              </w:rPr>
              <w:t xml:space="preserve"> тыс.</w:t>
            </w:r>
            <w:r w:rsidR="005E07F8">
              <w:rPr>
                <w:sz w:val="24"/>
              </w:rPr>
              <w:t xml:space="preserve"> руб.</w:t>
            </w:r>
          </w:p>
        </w:tc>
        <w:tc>
          <w:tcPr>
            <w:tcW w:w="718" w:type="dxa"/>
            <w:vAlign w:val="center"/>
          </w:tcPr>
          <w:p w:rsidR="00872708" w:rsidRPr="009518A2" w:rsidRDefault="00872708" w:rsidP="009518A2">
            <w:pPr>
              <w:pStyle w:val="21"/>
              <w:widowControl w:val="0"/>
              <w:ind w:firstLine="0"/>
              <w:jc w:val="center"/>
              <w:rPr>
                <w:sz w:val="24"/>
              </w:rPr>
            </w:pPr>
            <w:r w:rsidRPr="009518A2">
              <w:rPr>
                <w:sz w:val="24"/>
              </w:rPr>
              <w:t>Доля, %</w:t>
            </w:r>
          </w:p>
        </w:tc>
        <w:tc>
          <w:tcPr>
            <w:tcW w:w="2113" w:type="dxa"/>
            <w:vAlign w:val="center"/>
          </w:tcPr>
          <w:p w:rsidR="00872708" w:rsidRPr="009518A2" w:rsidRDefault="00872708" w:rsidP="009518A2">
            <w:pPr>
              <w:pStyle w:val="21"/>
              <w:widowControl w:val="0"/>
              <w:ind w:firstLine="0"/>
              <w:jc w:val="center"/>
              <w:rPr>
                <w:sz w:val="24"/>
              </w:rPr>
            </w:pPr>
            <w:r w:rsidRPr="009518A2">
              <w:rPr>
                <w:sz w:val="24"/>
              </w:rPr>
              <w:t>Значение, применяемое для нахождения уровня существенности</w:t>
            </w:r>
            <w:r w:rsidR="005E07F8">
              <w:rPr>
                <w:sz w:val="24"/>
              </w:rPr>
              <w:t>,</w:t>
            </w:r>
            <w:r w:rsidR="00164E99">
              <w:rPr>
                <w:sz w:val="24"/>
              </w:rPr>
              <w:t xml:space="preserve"> тыс.</w:t>
            </w:r>
            <w:r w:rsidR="005E07F8">
              <w:rPr>
                <w:sz w:val="24"/>
              </w:rPr>
              <w:t xml:space="preserve"> руб.</w:t>
            </w:r>
          </w:p>
        </w:tc>
      </w:tr>
      <w:tr w:rsidR="00872708" w:rsidRPr="000B2280" w:rsidTr="005E07F8">
        <w:tc>
          <w:tcPr>
            <w:tcW w:w="2802" w:type="dxa"/>
            <w:vAlign w:val="center"/>
          </w:tcPr>
          <w:p w:rsidR="00872708" w:rsidRPr="009518A2" w:rsidRDefault="00872708" w:rsidP="00CC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18A2">
              <w:rPr>
                <w:sz w:val="24"/>
                <w:szCs w:val="24"/>
              </w:rPr>
              <w:t xml:space="preserve">Выручка от </w:t>
            </w:r>
            <w:r w:rsidR="00CC47F2">
              <w:rPr>
                <w:sz w:val="24"/>
                <w:szCs w:val="24"/>
              </w:rPr>
              <w:t>оказания услуг</w:t>
            </w:r>
          </w:p>
        </w:tc>
        <w:tc>
          <w:tcPr>
            <w:tcW w:w="3297" w:type="dxa"/>
            <w:vAlign w:val="center"/>
          </w:tcPr>
          <w:p w:rsidR="00872708" w:rsidRPr="009518A2" w:rsidRDefault="00872708" w:rsidP="005E07F8">
            <w:pPr>
              <w:pStyle w:val="a7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518A2">
              <w:rPr>
                <w:sz w:val="24"/>
                <w:szCs w:val="24"/>
              </w:rPr>
              <w:t>1</w:t>
            </w:r>
            <w:r w:rsidR="005E07F8">
              <w:rPr>
                <w:sz w:val="24"/>
                <w:szCs w:val="24"/>
              </w:rPr>
              <w:t>5</w:t>
            </w:r>
            <w:r w:rsidRPr="009518A2">
              <w:rPr>
                <w:sz w:val="24"/>
                <w:szCs w:val="24"/>
              </w:rPr>
              <w:t>730</w:t>
            </w:r>
            <w:r w:rsidR="005E07F8">
              <w:rPr>
                <w:sz w:val="24"/>
                <w:szCs w:val="24"/>
              </w:rPr>
              <w:t>8</w:t>
            </w:r>
            <w:r w:rsidRPr="009518A2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872708" w:rsidRPr="009518A2" w:rsidRDefault="00872708" w:rsidP="005E07F8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9518A2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113" w:type="dxa"/>
            <w:vAlign w:val="center"/>
          </w:tcPr>
          <w:p w:rsidR="00872708" w:rsidRPr="009518A2" w:rsidRDefault="00872708" w:rsidP="005E07F8">
            <w:pPr>
              <w:pStyle w:val="a7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518A2">
              <w:rPr>
                <w:sz w:val="24"/>
                <w:szCs w:val="24"/>
              </w:rPr>
              <w:t>1</w:t>
            </w:r>
            <w:r w:rsidR="005E07F8">
              <w:rPr>
                <w:sz w:val="24"/>
                <w:szCs w:val="24"/>
              </w:rPr>
              <w:t>5</w:t>
            </w:r>
            <w:r w:rsidRPr="009518A2">
              <w:rPr>
                <w:sz w:val="24"/>
                <w:szCs w:val="24"/>
              </w:rPr>
              <w:t>730</w:t>
            </w:r>
            <w:r w:rsidR="005E07F8">
              <w:rPr>
                <w:sz w:val="24"/>
                <w:szCs w:val="24"/>
              </w:rPr>
              <w:t>8</w:t>
            </w:r>
          </w:p>
        </w:tc>
      </w:tr>
      <w:tr w:rsidR="00872708" w:rsidRPr="000B2280" w:rsidTr="005E07F8">
        <w:tc>
          <w:tcPr>
            <w:tcW w:w="2802" w:type="dxa"/>
            <w:vAlign w:val="center"/>
          </w:tcPr>
          <w:p w:rsidR="00872708" w:rsidRPr="009518A2" w:rsidRDefault="00872708" w:rsidP="005E0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18A2">
              <w:rPr>
                <w:sz w:val="24"/>
                <w:szCs w:val="24"/>
              </w:rPr>
              <w:t xml:space="preserve">С/с </w:t>
            </w:r>
            <w:r w:rsidR="005E07F8">
              <w:rPr>
                <w:sz w:val="24"/>
                <w:szCs w:val="24"/>
              </w:rPr>
              <w:t>оказанных услуг</w:t>
            </w:r>
          </w:p>
        </w:tc>
        <w:tc>
          <w:tcPr>
            <w:tcW w:w="3297" w:type="dxa"/>
            <w:vAlign w:val="center"/>
          </w:tcPr>
          <w:p w:rsidR="00872708" w:rsidRPr="009518A2" w:rsidRDefault="00872708" w:rsidP="005E07F8">
            <w:pPr>
              <w:pStyle w:val="a7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518A2">
              <w:rPr>
                <w:sz w:val="24"/>
                <w:szCs w:val="24"/>
              </w:rPr>
              <w:t>12</w:t>
            </w:r>
            <w:r w:rsidR="005E07F8">
              <w:rPr>
                <w:sz w:val="24"/>
                <w:szCs w:val="24"/>
              </w:rPr>
              <w:t>8</w:t>
            </w:r>
            <w:r w:rsidRPr="009518A2">
              <w:rPr>
                <w:sz w:val="24"/>
                <w:szCs w:val="24"/>
              </w:rPr>
              <w:t>32</w:t>
            </w:r>
            <w:r w:rsidR="005E07F8">
              <w:rPr>
                <w:sz w:val="24"/>
                <w:szCs w:val="24"/>
              </w:rPr>
              <w:t>2</w:t>
            </w:r>
            <w:r w:rsidRPr="009518A2">
              <w:rPr>
                <w:sz w:val="24"/>
                <w:szCs w:val="24"/>
              </w:rPr>
              <w:t>6</w:t>
            </w:r>
          </w:p>
        </w:tc>
        <w:tc>
          <w:tcPr>
            <w:tcW w:w="718" w:type="dxa"/>
            <w:vAlign w:val="center"/>
          </w:tcPr>
          <w:p w:rsidR="00872708" w:rsidRPr="009518A2" w:rsidRDefault="00872708" w:rsidP="005E07F8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9518A2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113" w:type="dxa"/>
            <w:vAlign w:val="center"/>
          </w:tcPr>
          <w:p w:rsidR="00872708" w:rsidRPr="009518A2" w:rsidRDefault="00872708" w:rsidP="005E07F8">
            <w:pPr>
              <w:pStyle w:val="a7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518A2">
              <w:rPr>
                <w:sz w:val="24"/>
                <w:szCs w:val="24"/>
              </w:rPr>
              <w:t>6</w:t>
            </w:r>
            <w:r w:rsidR="005E07F8">
              <w:rPr>
                <w:sz w:val="24"/>
                <w:szCs w:val="24"/>
              </w:rPr>
              <w:t>4161</w:t>
            </w:r>
          </w:p>
        </w:tc>
      </w:tr>
      <w:tr w:rsidR="00872708" w:rsidRPr="000B2280" w:rsidTr="005E07F8">
        <w:tc>
          <w:tcPr>
            <w:tcW w:w="2802" w:type="dxa"/>
            <w:vAlign w:val="center"/>
          </w:tcPr>
          <w:p w:rsidR="00872708" w:rsidRPr="009518A2" w:rsidRDefault="00872708" w:rsidP="005E0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18A2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3297" w:type="dxa"/>
            <w:vAlign w:val="center"/>
          </w:tcPr>
          <w:p w:rsidR="00872708" w:rsidRPr="009518A2" w:rsidRDefault="00872708" w:rsidP="005E07F8">
            <w:pPr>
              <w:pStyle w:val="a7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518A2">
              <w:rPr>
                <w:sz w:val="24"/>
                <w:szCs w:val="24"/>
              </w:rPr>
              <w:t>8</w:t>
            </w:r>
            <w:r w:rsidR="005E07F8">
              <w:rPr>
                <w:sz w:val="24"/>
                <w:szCs w:val="24"/>
              </w:rPr>
              <w:t>87</w:t>
            </w:r>
          </w:p>
        </w:tc>
        <w:tc>
          <w:tcPr>
            <w:tcW w:w="718" w:type="dxa"/>
            <w:vAlign w:val="center"/>
          </w:tcPr>
          <w:p w:rsidR="00872708" w:rsidRPr="009518A2" w:rsidRDefault="00872708" w:rsidP="005E07F8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9518A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872708" w:rsidRPr="009518A2" w:rsidRDefault="00164E99" w:rsidP="005E07F8">
            <w:pPr>
              <w:pStyle w:val="a7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72708" w:rsidRPr="000B2280" w:rsidTr="005E07F8">
        <w:tc>
          <w:tcPr>
            <w:tcW w:w="2802" w:type="dxa"/>
            <w:vAlign w:val="center"/>
          </w:tcPr>
          <w:p w:rsidR="00872708" w:rsidRPr="009518A2" w:rsidRDefault="00872708" w:rsidP="005E0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18A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297" w:type="dxa"/>
            <w:vAlign w:val="center"/>
          </w:tcPr>
          <w:p w:rsidR="00872708" w:rsidRPr="009518A2" w:rsidRDefault="00872708" w:rsidP="00164E99">
            <w:pPr>
              <w:pStyle w:val="a7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518A2">
              <w:rPr>
                <w:sz w:val="24"/>
                <w:szCs w:val="24"/>
              </w:rPr>
              <w:t>2</w:t>
            </w:r>
            <w:r w:rsidR="00164E99">
              <w:rPr>
                <w:sz w:val="24"/>
                <w:szCs w:val="24"/>
              </w:rPr>
              <w:t>7</w:t>
            </w:r>
            <w:r w:rsidRPr="009518A2">
              <w:rPr>
                <w:sz w:val="24"/>
                <w:szCs w:val="24"/>
              </w:rPr>
              <w:t>80</w:t>
            </w:r>
            <w:r w:rsidR="00164E99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  <w:vAlign w:val="center"/>
          </w:tcPr>
          <w:p w:rsidR="00872708" w:rsidRPr="009518A2" w:rsidRDefault="00872708" w:rsidP="005E07F8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9518A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872708" w:rsidRPr="009518A2" w:rsidRDefault="00872708" w:rsidP="00164E99">
            <w:pPr>
              <w:pStyle w:val="a7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518A2">
              <w:rPr>
                <w:sz w:val="24"/>
                <w:szCs w:val="24"/>
              </w:rPr>
              <w:t>5</w:t>
            </w:r>
            <w:r w:rsidR="00164E99">
              <w:rPr>
                <w:sz w:val="24"/>
                <w:szCs w:val="24"/>
              </w:rPr>
              <w:t>56</w:t>
            </w:r>
          </w:p>
        </w:tc>
      </w:tr>
      <w:tr w:rsidR="00872708" w:rsidRPr="000B2280" w:rsidTr="005E07F8">
        <w:tc>
          <w:tcPr>
            <w:tcW w:w="2802" w:type="dxa"/>
            <w:vAlign w:val="center"/>
          </w:tcPr>
          <w:p w:rsidR="00872708" w:rsidRPr="009518A2" w:rsidRDefault="00872708" w:rsidP="005E0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18A2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3297" w:type="dxa"/>
            <w:vAlign w:val="center"/>
          </w:tcPr>
          <w:p w:rsidR="00872708" w:rsidRPr="009518A2" w:rsidRDefault="00872708" w:rsidP="00164E99">
            <w:pPr>
              <w:pStyle w:val="a7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518A2">
              <w:rPr>
                <w:sz w:val="24"/>
                <w:szCs w:val="24"/>
              </w:rPr>
              <w:t>10</w:t>
            </w:r>
            <w:r w:rsidR="00164E99">
              <w:rPr>
                <w:sz w:val="24"/>
                <w:szCs w:val="24"/>
              </w:rPr>
              <w:t>8</w:t>
            </w:r>
            <w:r w:rsidRPr="009518A2">
              <w:rPr>
                <w:sz w:val="24"/>
                <w:szCs w:val="24"/>
              </w:rPr>
              <w:t>9</w:t>
            </w:r>
            <w:r w:rsidR="00164E99">
              <w:rPr>
                <w:sz w:val="24"/>
                <w:szCs w:val="24"/>
              </w:rPr>
              <w:t>6</w:t>
            </w:r>
            <w:r w:rsidRPr="009518A2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vAlign w:val="center"/>
          </w:tcPr>
          <w:p w:rsidR="00872708" w:rsidRPr="009518A2" w:rsidRDefault="00872708" w:rsidP="005E07F8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9518A2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113" w:type="dxa"/>
            <w:vAlign w:val="center"/>
          </w:tcPr>
          <w:p w:rsidR="00872708" w:rsidRPr="009518A2" w:rsidRDefault="00872708" w:rsidP="00164E99">
            <w:pPr>
              <w:pStyle w:val="a7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9518A2">
              <w:rPr>
                <w:sz w:val="24"/>
                <w:szCs w:val="24"/>
              </w:rPr>
              <w:t>5</w:t>
            </w:r>
            <w:r w:rsidR="00164E99">
              <w:rPr>
                <w:sz w:val="24"/>
                <w:szCs w:val="24"/>
              </w:rPr>
              <w:t>448</w:t>
            </w:r>
          </w:p>
        </w:tc>
      </w:tr>
    </w:tbl>
    <w:p w:rsidR="00F536D1" w:rsidRPr="00F536D1" w:rsidRDefault="00872708" w:rsidP="00F536D1">
      <w:pPr>
        <w:pStyle w:val="21"/>
        <w:widowControl w:val="0"/>
        <w:spacing w:before="120"/>
        <w:ind w:firstLine="709"/>
        <w:rPr>
          <w:szCs w:val="28"/>
        </w:rPr>
      </w:pPr>
      <w:r w:rsidRPr="00DB3470">
        <w:rPr>
          <w:szCs w:val="28"/>
        </w:rPr>
        <w:t>Значение уровня существенности состав</w:t>
      </w:r>
      <w:r w:rsidR="001D00F0">
        <w:rPr>
          <w:szCs w:val="28"/>
        </w:rPr>
        <w:t>ляет</w:t>
      </w:r>
      <w:r w:rsidRPr="00DB3470">
        <w:rPr>
          <w:szCs w:val="28"/>
        </w:rPr>
        <w:t>: 4</w:t>
      </w:r>
      <w:r w:rsidR="00164E99">
        <w:rPr>
          <w:szCs w:val="28"/>
        </w:rPr>
        <w:t>5498</w:t>
      </w:r>
      <w:r w:rsidRPr="00DB3470">
        <w:rPr>
          <w:szCs w:val="28"/>
        </w:rPr>
        <w:t xml:space="preserve"> тыс.</w:t>
      </w:r>
      <w:r w:rsidR="00164E99">
        <w:rPr>
          <w:szCs w:val="28"/>
        </w:rPr>
        <w:t xml:space="preserve"> </w:t>
      </w:r>
      <w:r w:rsidRPr="00DB3470">
        <w:rPr>
          <w:szCs w:val="28"/>
        </w:rPr>
        <w:t>р</w:t>
      </w:r>
      <w:r w:rsidR="00366B6F">
        <w:rPr>
          <w:szCs w:val="28"/>
        </w:rPr>
        <w:t>уб</w:t>
      </w:r>
      <w:r w:rsidR="00164E99">
        <w:rPr>
          <w:szCs w:val="28"/>
        </w:rPr>
        <w:t>. [(157308+64161+18+556+5448</w:t>
      </w:r>
      <w:r w:rsidRPr="00DB3470">
        <w:rPr>
          <w:szCs w:val="28"/>
        </w:rPr>
        <w:t>)/5</w:t>
      </w:r>
      <w:r w:rsidR="001D00F0">
        <w:rPr>
          <w:szCs w:val="28"/>
        </w:rPr>
        <w:t>].</w:t>
      </w:r>
      <w:r w:rsidR="00F536D1">
        <w:rPr>
          <w:szCs w:val="28"/>
        </w:rPr>
        <w:t xml:space="preserve"> </w:t>
      </w:r>
      <w:r w:rsidR="00F536D1" w:rsidRPr="00F536D1">
        <w:rPr>
          <w:szCs w:val="28"/>
        </w:rPr>
        <w:t>Полученную величину разрешается округлять, но так, чтобы она изменилась не более чем на 20%.</w:t>
      </w:r>
    </w:p>
    <w:p w:rsidR="00872708" w:rsidRPr="00D065F2" w:rsidRDefault="001D00F0" w:rsidP="00F536D1">
      <w:pPr>
        <w:pStyle w:val="21"/>
        <w:widowControl w:val="0"/>
        <w:ind w:firstLine="709"/>
        <w:rPr>
          <w:szCs w:val="28"/>
        </w:rPr>
      </w:pPr>
      <w:r>
        <w:rPr>
          <w:szCs w:val="28"/>
        </w:rPr>
        <w:t xml:space="preserve"> Полученное число округлено</w:t>
      </w:r>
      <w:r w:rsidR="00872708" w:rsidRPr="00DB3470">
        <w:rPr>
          <w:szCs w:val="28"/>
        </w:rPr>
        <w:t xml:space="preserve"> и используе</w:t>
      </w:r>
      <w:r>
        <w:rPr>
          <w:szCs w:val="28"/>
        </w:rPr>
        <w:t>тся значение</w:t>
      </w:r>
      <w:r w:rsidR="00872708" w:rsidRPr="00DB3470">
        <w:rPr>
          <w:szCs w:val="28"/>
        </w:rPr>
        <w:t xml:space="preserve"> 4</w:t>
      </w:r>
      <w:r w:rsidR="00164E99">
        <w:rPr>
          <w:szCs w:val="28"/>
        </w:rPr>
        <w:t>5</w:t>
      </w:r>
      <w:r w:rsidR="00872708" w:rsidRPr="00DB3470">
        <w:rPr>
          <w:szCs w:val="28"/>
        </w:rPr>
        <w:t>000 тыс.</w:t>
      </w:r>
      <w:r w:rsidR="00164E99">
        <w:rPr>
          <w:szCs w:val="28"/>
        </w:rPr>
        <w:t xml:space="preserve"> </w:t>
      </w:r>
      <w:r w:rsidR="00872708" w:rsidRPr="00DB3470">
        <w:rPr>
          <w:szCs w:val="28"/>
        </w:rPr>
        <w:t>р</w:t>
      </w:r>
      <w:r w:rsidR="00366B6F">
        <w:rPr>
          <w:szCs w:val="28"/>
        </w:rPr>
        <w:t>уб</w:t>
      </w:r>
      <w:r w:rsidR="00872708" w:rsidRPr="00DB3470">
        <w:rPr>
          <w:szCs w:val="28"/>
        </w:rPr>
        <w:t xml:space="preserve">. как показатель уровня существенности. Различие между значением уровня существенности до и после округления составляет </w:t>
      </w:r>
      <w:r w:rsidR="00164E99">
        <w:rPr>
          <w:szCs w:val="28"/>
        </w:rPr>
        <w:t>1</w:t>
      </w:r>
      <w:r w:rsidR="00872708" w:rsidRPr="00DB3470">
        <w:rPr>
          <w:szCs w:val="28"/>
        </w:rPr>
        <w:t>,</w:t>
      </w:r>
      <w:r w:rsidR="00164E99">
        <w:rPr>
          <w:szCs w:val="28"/>
        </w:rPr>
        <w:t>1</w:t>
      </w:r>
      <w:r w:rsidR="00872708" w:rsidRPr="00DB3470">
        <w:rPr>
          <w:szCs w:val="28"/>
        </w:rPr>
        <w:t>%, что находится в пределах 20%. Уровень точности равен: 4</w:t>
      </w:r>
      <w:r w:rsidR="0038639A">
        <w:rPr>
          <w:szCs w:val="28"/>
        </w:rPr>
        <w:t>5</w:t>
      </w:r>
      <w:r w:rsidR="00872708" w:rsidRPr="00DB3470">
        <w:rPr>
          <w:szCs w:val="28"/>
        </w:rPr>
        <w:t>000*75/100=3</w:t>
      </w:r>
      <w:r w:rsidR="0038639A">
        <w:rPr>
          <w:szCs w:val="28"/>
        </w:rPr>
        <w:t>37</w:t>
      </w:r>
      <w:r w:rsidR="00872708" w:rsidRPr="00DB3470">
        <w:rPr>
          <w:szCs w:val="28"/>
        </w:rPr>
        <w:t>50 тыс.р</w:t>
      </w:r>
      <w:r w:rsidR="00366B6F">
        <w:rPr>
          <w:szCs w:val="28"/>
        </w:rPr>
        <w:t>уб</w:t>
      </w:r>
      <w:r w:rsidR="00872708" w:rsidRPr="00DB3470">
        <w:rPr>
          <w:szCs w:val="28"/>
        </w:rPr>
        <w:t>.</w:t>
      </w:r>
    </w:p>
    <w:p w:rsidR="00872708" w:rsidRPr="00872708" w:rsidRDefault="00872708" w:rsidP="00366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08">
        <w:rPr>
          <w:rFonts w:ascii="Times New Roman" w:hAnsi="Times New Roman" w:cs="Times New Roman"/>
          <w:sz w:val="28"/>
          <w:szCs w:val="28"/>
        </w:rPr>
        <w:t>4</w:t>
      </w:r>
      <w:r w:rsidR="00CC47F2">
        <w:rPr>
          <w:rFonts w:ascii="Times New Roman" w:hAnsi="Times New Roman" w:cs="Times New Roman"/>
          <w:sz w:val="28"/>
          <w:szCs w:val="28"/>
        </w:rPr>
        <w:t>5</w:t>
      </w:r>
      <w:r w:rsidRPr="00872708">
        <w:rPr>
          <w:rFonts w:ascii="Times New Roman" w:hAnsi="Times New Roman" w:cs="Times New Roman"/>
          <w:sz w:val="28"/>
          <w:szCs w:val="28"/>
        </w:rPr>
        <w:t>000 тыс. р</w:t>
      </w:r>
      <w:r w:rsidR="00CC47F2">
        <w:rPr>
          <w:rFonts w:ascii="Times New Roman" w:hAnsi="Times New Roman" w:cs="Times New Roman"/>
          <w:sz w:val="28"/>
          <w:szCs w:val="28"/>
        </w:rPr>
        <w:t>уб</w:t>
      </w:r>
      <w:r w:rsidRPr="00872708">
        <w:rPr>
          <w:rFonts w:ascii="Times New Roman" w:hAnsi="Times New Roman" w:cs="Times New Roman"/>
          <w:sz w:val="28"/>
          <w:szCs w:val="28"/>
        </w:rPr>
        <w:t xml:space="preserve">. - это предельное значение ошибки </w:t>
      </w:r>
      <w:r w:rsidR="00CC47F2">
        <w:rPr>
          <w:rFonts w:ascii="Times New Roman" w:hAnsi="Times New Roman" w:cs="Times New Roman"/>
          <w:sz w:val="28"/>
          <w:szCs w:val="28"/>
        </w:rPr>
        <w:t>финансовой</w:t>
      </w:r>
      <w:r w:rsidRPr="00872708">
        <w:rPr>
          <w:rFonts w:ascii="Times New Roman" w:hAnsi="Times New Roman" w:cs="Times New Roman"/>
          <w:sz w:val="28"/>
          <w:szCs w:val="28"/>
        </w:rPr>
        <w:t xml:space="preserve"> отчетности, начиная с которой </w:t>
      </w:r>
      <w:r w:rsidR="00CC47F2">
        <w:rPr>
          <w:rFonts w:ascii="Times New Roman" w:hAnsi="Times New Roman" w:cs="Times New Roman"/>
          <w:sz w:val="28"/>
          <w:szCs w:val="28"/>
        </w:rPr>
        <w:t>заинтересованный</w:t>
      </w:r>
      <w:r w:rsidRPr="00872708">
        <w:rPr>
          <w:rFonts w:ascii="Times New Roman" w:hAnsi="Times New Roman" w:cs="Times New Roman"/>
          <w:sz w:val="28"/>
          <w:szCs w:val="28"/>
        </w:rPr>
        <w:t xml:space="preserve"> пользователь </w:t>
      </w:r>
      <w:r w:rsidR="00CC47F2">
        <w:rPr>
          <w:rFonts w:ascii="Times New Roman" w:hAnsi="Times New Roman" w:cs="Times New Roman"/>
          <w:sz w:val="28"/>
          <w:szCs w:val="28"/>
        </w:rPr>
        <w:t>данной</w:t>
      </w:r>
      <w:r w:rsidRPr="00872708">
        <w:rPr>
          <w:rFonts w:ascii="Times New Roman" w:hAnsi="Times New Roman" w:cs="Times New Roman"/>
          <w:sz w:val="28"/>
          <w:szCs w:val="28"/>
        </w:rPr>
        <w:t xml:space="preserve"> отчетности с </w:t>
      </w:r>
      <w:r w:rsidR="00CC47F2">
        <w:rPr>
          <w:rFonts w:ascii="Times New Roman" w:hAnsi="Times New Roman" w:cs="Times New Roman"/>
          <w:sz w:val="28"/>
          <w:szCs w:val="28"/>
        </w:rPr>
        <w:t>высокой</w:t>
      </w:r>
      <w:r w:rsidRPr="00872708">
        <w:rPr>
          <w:rFonts w:ascii="Times New Roman" w:hAnsi="Times New Roman" w:cs="Times New Roman"/>
          <w:sz w:val="28"/>
          <w:szCs w:val="28"/>
        </w:rPr>
        <w:t xml:space="preserve"> степенью вероятности не сможет </w:t>
      </w:r>
      <w:r w:rsidR="00CC47F2">
        <w:rPr>
          <w:rFonts w:ascii="Times New Roman" w:hAnsi="Times New Roman" w:cs="Times New Roman"/>
          <w:sz w:val="28"/>
          <w:szCs w:val="28"/>
        </w:rPr>
        <w:t>с</w:t>
      </w:r>
      <w:r w:rsidRPr="00872708">
        <w:rPr>
          <w:rFonts w:ascii="Times New Roman" w:hAnsi="Times New Roman" w:cs="Times New Roman"/>
          <w:sz w:val="28"/>
          <w:szCs w:val="28"/>
        </w:rPr>
        <w:t xml:space="preserve">делать на ее основе </w:t>
      </w:r>
      <w:r w:rsidR="00CC47F2">
        <w:rPr>
          <w:rFonts w:ascii="Times New Roman" w:hAnsi="Times New Roman" w:cs="Times New Roman"/>
          <w:sz w:val="28"/>
          <w:szCs w:val="28"/>
        </w:rPr>
        <w:t>верные</w:t>
      </w:r>
      <w:r w:rsidRPr="00872708">
        <w:rPr>
          <w:rFonts w:ascii="Times New Roman" w:hAnsi="Times New Roman" w:cs="Times New Roman"/>
          <w:sz w:val="28"/>
          <w:szCs w:val="28"/>
        </w:rPr>
        <w:t xml:space="preserve"> выводы и прин</w:t>
      </w:r>
      <w:r w:rsidR="00CC47F2">
        <w:rPr>
          <w:rFonts w:ascii="Times New Roman" w:hAnsi="Times New Roman" w:cs="Times New Roman"/>
          <w:sz w:val="28"/>
          <w:szCs w:val="28"/>
        </w:rPr>
        <w:t>ять</w:t>
      </w:r>
      <w:r w:rsidRPr="00872708">
        <w:rPr>
          <w:rFonts w:ascii="Times New Roman" w:hAnsi="Times New Roman" w:cs="Times New Roman"/>
          <w:sz w:val="28"/>
          <w:szCs w:val="28"/>
        </w:rPr>
        <w:t xml:space="preserve"> правильные управленческие решения.</w:t>
      </w:r>
    </w:p>
    <w:p w:rsidR="00147DB8" w:rsidRPr="0078452A" w:rsidRDefault="00B83AED" w:rsidP="00F536D1">
      <w:pPr>
        <w:pStyle w:val="21"/>
        <w:widowControl w:val="0"/>
        <w:ind w:firstLine="709"/>
        <w:rPr>
          <w:szCs w:val="28"/>
        </w:rPr>
      </w:pPr>
      <w:r>
        <w:rPr>
          <w:szCs w:val="28"/>
        </w:rPr>
        <w:t>Н</w:t>
      </w:r>
      <w:r w:rsidR="00F536D1">
        <w:rPr>
          <w:szCs w:val="28"/>
        </w:rPr>
        <w:t>айден</w:t>
      </w:r>
      <w:r w:rsidR="00147DB8" w:rsidRPr="00147DB8">
        <w:rPr>
          <w:szCs w:val="28"/>
        </w:rPr>
        <w:t xml:space="preserve"> частный уровень существенности по каждому су</w:t>
      </w:r>
      <w:r w:rsidR="0078452A">
        <w:rPr>
          <w:szCs w:val="28"/>
        </w:rPr>
        <w:t>бсчету счетов 90</w:t>
      </w:r>
      <w:r w:rsidR="0078452A" w:rsidRPr="0078452A">
        <w:rPr>
          <w:szCs w:val="28"/>
        </w:rPr>
        <w:t xml:space="preserve"> </w:t>
      </w:r>
      <w:r w:rsidR="0078452A" w:rsidRPr="0078452A">
        <w:rPr>
          <w:szCs w:val="28"/>
        </w:rPr>
        <w:lastRenderedPageBreak/>
        <w:t>“</w:t>
      </w:r>
      <w:r w:rsidR="0078452A">
        <w:rPr>
          <w:szCs w:val="28"/>
        </w:rPr>
        <w:t>Продажи</w:t>
      </w:r>
      <w:r w:rsidR="0078452A" w:rsidRPr="0078452A">
        <w:rPr>
          <w:szCs w:val="28"/>
        </w:rPr>
        <w:t>”</w:t>
      </w:r>
      <w:r w:rsidR="0078452A">
        <w:rPr>
          <w:szCs w:val="28"/>
        </w:rPr>
        <w:t>,</w:t>
      </w:r>
      <w:r>
        <w:rPr>
          <w:szCs w:val="28"/>
        </w:rPr>
        <w:t xml:space="preserve"> </w:t>
      </w:r>
      <w:r w:rsidR="0078452A">
        <w:rPr>
          <w:szCs w:val="28"/>
        </w:rPr>
        <w:t xml:space="preserve"> 91</w:t>
      </w:r>
      <w:r w:rsidR="0078452A" w:rsidRPr="0078452A">
        <w:rPr>
          <w:szCs w:val="28"/>
        </w:rPr>
        <w:t xml:space="preserve"> “</w:t>
      </w:r>
      <w:r w:rsidR="0078452A">
        <w:rPr>
          <w:szCs w:val="28"/>
        </w:rPr>
        <w:t>Прочие доходы и расходы</w:t>
      </w:r>
      <w:r w:rsidR="0078452A" w:rsidRPr="0078452A">
        <w:rPr>
          <w:szCs w:val="28"/>
        </w:rPr>
        <w:t>”</w:t>
      </w:r>
      <w:r w:rsidR="0078452A">
        <w:rPr>
          <w:szCs w:val="28"/>
        </w:rPr>
        <w:t xml:space="preserve"> и счету 99</w:t>
      </w:r>
      <w:r w:rsidR="0078452A" w:rsidRPr="0078452A">
        <w:rPr>
          <w:szCs w:val="28"/>
        </w:rPr>
        <w:t xml:space="preserve"> “</w:t>
      </w:r>
      <w:r w:rsidR="0078452A">
        <w:rPr>
          <w:szCs w:val="28"/>
        </w:rPr>
        <w:t>Прибыли и убытки</w:t>
      </w:r>
      <w:r w:rsidR="0078452A" w:rsidRPr="0078452A">
        <w:rPr>
          <w:szCs w:val="28"/>
        </w:rPr>
        <w:t>”:</w:t>
      </w:r>
    </w:p>
    <w:p w:rsidR="00CF414A" w:rsidRDefault="00CF414A" w:rsidP="00147D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DB8" w:rsidRPr="00147DB8" w:rsidRDefault="00147DB8" w:rsidP="00147D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7DB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536D1">
        <w:rPr>
          <w:rFonts w:ascii="Times New Roman" w:hAnsi="Times New Roman" w:cs="Times New Roman"/>
          <w:sz w:val="28"/>
          <w:szCs w:val="28"/>
        </w:rPr>
        <w:t>2</w:t>
      </w:r>
      <w:r w:rsidRPr="00147DB8">
        <w:rPr>
          <w:rFonts w:ascii="Times New Roman" w:hAnsi="Times New Roman" w:cs="Times New Roman"/>
          <w:sz w:val="28"/>
          <w:szCs w:val="28"/>
        </w:rPr>
        <w:t>.</w:t>
      </w:r>
      <w:r w:rsidR="004814F4">
        <w:rPr>
          <w:rFonts w:ascii="Times New Roman" w:hAnsi="Times New Roman" w:cs="Times New Roman"/>
          <w:sz w:val="28"/>
          <w:szCs w:val="28"/>
        </w:rPr>
        <w:t>5</w:t>
      </w:r>
    </w:p>
    <w:p w:rsidR="00147DB8" w:rsidRPr="00147DB8" w:rsidRDefault="00147DB8" w:rsidP="00F53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DB8">
        <w:rPr>
          <w:rFonts w:ascii="Times New Roman" w:hAnsi="Times New Roman" w:cs="Times New Roman"/>
          <w:sz w:val="28"/>
          <w:szCs w:val="28"/>
        </w:rPr>
        <w:t>Расчет частных уровней существенности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147DB8" w:rsidRPr="00F536D1" w:rsidTr="00F574CB">
        <w:trPr>
          <w:trHeight w:val="428"/>
        </w:trPr>
        <w:tc>
          <w:tcPr>
            <w:tcW w:w="3000" w:type="dxa"/>
            <w:vMerge w:val="restart"/>
            <w:shd w:val="clear" w:color="auto" w:fill="auto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Счет (субсчет)</w:t>
            </w:r>
          </w:p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Обороты счета за период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Уровень существенности, руб.</w:t>
            </w:r>
          </w:p>
        </w:tc>
      </w:tr>
      <w:tr w:rsidR="00147DB8" w:rsidRPr="00F536D1" w:rsidTr="00F574CB">
        <w:trPr>
          <w:trHeight w:val="427"/>
        </w:trPr>
        <w:tc>
          <w:tcPr>
            <w:tcW w:w="3000" w:type="dxa"/>
            <w:vMerge/>
            <w:shd w:val="clear" w:color="auto" w:fill="auto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Доля в общем обороте, %</w:t>
            </w: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DB8" w:rsidRPr="00F536D1" w:rsidTr="00F574CB">
        <w:trPr>
          <w:trHeight w:val="198"/>
        </w:trPr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DB8" w:rsidRPr="00F536D1" w:rsidRDefault="00C376FF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DB8" w:rsidRPr="00F536D1" w:rsidRDefault="00C376FF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DB8" w:rsidRPr="00F536D1" w:rsidRDefault="00C376FF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7DB8" w:rsidRPr="00F536D1" w:rsidTr="00F574CB">
        <w:trPr>
          <w:trHeight w:val="240"/>
        </w:trPr>
        <w:tc>
          <w:tcPr>
            <w:tcW w:w="3000" w:type="dxa"/>
            <w:vMerge w:val="restart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90/1</w:t>
            </w:r>
          </w:p>
        </w:tc>
        <w:tc>
          <w:tcPr>
            <w:tcW w:w="3000" w:type="dxa"/>
            <w:vAlign w:val="center"/>
          </w:tcPr>
          <w:p w:rsidR="00147DB8" w:rsidRPr="00F536D1" w:rsidRDefault="00147DB8" w:rsidP="002F5E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9</w:t>
            </w:r>
            <w:r w:rsidR="002F5EAE">
              <w:rPr>
                <w:rFonts w:ascii="Times New Roman" w:hAnsi="Times New Roman" w:cs="Times New Roman"/>
              </w:rPr>
              <w:t>8</w:t>
            </w:r>
            <w:r w:rsidRPr="00F536D1">
              <w:rPr>
                <w:rFonts w:ascii="Times New Roman" w:hAnsi="Times New Roman" w:cs="Times New Roman"/>
              </w:rPr>
              <w:t> 6</w:t>
            </w:r>
            <w:r w:rsidR="002F5EAE">
              <w:rPr>
                <w:rFonts w:ascii="Times New Roman" w:hAnsi="Times New Roman" w:cs="Times New Roman"/>
              </w:rPr>
              <w:t>7</w:t>
            </w:r>
            <w:r w:rsidRPr="00F536D1">
              <w:rPr>
                <w:rFonts w:ascii="Times New Roman" w:hAnsi="Times New Roman" w:cs="Times New Roman"/>
              </w:rPr>
              <w:t>0 3</w:t>
            </w:r>
            <w:r w:rsidR="002F5EAE">
              <w:rPr>
                <w:rFonts w:ascii="Times New Roman" w:hAnsi="Times New Roman" w:cs="Times New Roman"/>
              </w:rPr>
              <w:t>5</w:t>
            </w:r>
            <w:r w:rsidRPr="00F536D1">
              <w:rPr>
                <w:rFonts w:ascii="Times New Roman" w:hAnsi="Times New Roman" w:cs="Times New Roman"/>
              </w:rPr>
              <w:t xml:space="preserve">9, </w:t>
            </w:r>
            <w:r w:rsidR="002F5EAE">
              <w:rPr>
                <w:rFonts w:ascii="Times New Roman" w:hAnsi="Times New Roman" w:cs="Times New Roman"/>
              </w:rPr>
              <w:t>8</w:t>
            </w:r>
            <w:r w:rsidRPr="00F536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  <w:vMerge w:val="restart"/>
            <w:vAlign w:val="center"/>
          </w:tcPr>
          <w:p w:rsidR="00147DB8" w:rsidRPr="00F536D1" w:rsidRDefault="00147DB8" w:rsidP="002F5E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9</w:t>
            </w:r>
            <w:r w:rsidR="002F5EAE">
              <w:rPr>
                <w:rFonts w:ascii="Times New Roman" w:hAnsi="Times New Roman" w:cs="Times New Roman"/>
              </w:rPr>
              <w:t>5</w:t>
            </w:r>
            <w:r w:rsidRPr="00F536D1">
              <w:rPr>
                <w:rFonts w:ascii="Times New Roman" w:hAnsi="Times New Roman" w:cs="Times New Roman"/>
              </w:rPr>
              <w:t xml:space="preserve"> 4</w:t>
            </w:r>
            <w:r w:rsidR="002F5EAE">
              <w:rPr>
                <w:rFonts w:ascii="Times New Roman" w:hAnsi="Times New Roman" w:cs="Times New Roman"/>
              </w:rPr>
              <w:t>4</w:t>
            </w:r>
            <w:r w:rsidRPr="00F536D1">
              <w:rPr>
                <w:rFonts w:ascii="Times New Roman" w:hAnsi="Times New Roman" w:cs="Times New Roman"/>
              </w:rPr>
              <w:t>3</w:t>
            </w:r>
          </w:p>
        </w:tc>
      </w:tr>
      <w:tr w:rsidR="00147DB8" w:rsidRPr="00F536D1" w:rsidTr="00F574CB">
        <w:trPr>
          <w:trHeight w:val="240"/>
        </w:trPr>
        <w:tc>
          <w:tcPr>
            <w:tcW w:w="3000" w:type="dxa"/>
            <w:vMerge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12, 18</w:t>
            </w:r>
          </w:p>
        </w:tc>
        <w:tc>
          <w:tcPr>
            <w:tcW w:w="3000" w:type="dxa"/>
            <w:vMerge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DB8" w:rsidRPr="00F536D1" w:rsidTr="00F574CB">
        <w:trPr>
          <w:trHeight w:val="240"/>
        </w:trPr>
        <w:tc>
          <w:tcPr>
            <w:tcW w:w="3000" w:type="dxa"/>
            <w:vMerge w:val="restart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90/2</w:t>
            </w:r>
          </w:p>
        </w:tc>
        <w:tc>
          <w:tcPr>
            <w:tcW w:w="3000" w:type="dxa"/>
            <w:vAlign w:val="center"/>
          </w:tcPr>
          <w:p w:rsidR="00147DB8" w:rsidRPr="00F536D1" w:rsidRDefault="00147DB8" w:rsidP="002F5E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7</w:t>
            </w:r>
            <w:r w:rsidR="002F5EAE">
              <w:rPr>
                <w:rFonts w:ascii="Times New Roman" w:hAnsi="Times New Roman" w:cs="Times New Roman"/>
              </w:rPr>
              <w:t>7</w:t>
            </w:r>
            <w:r w:rsidRPr="00F536D1">
              <w:rPr>
                <w:rFonts w:ascii="Times New Roman" w:hAnsi="Times New Roman" w:cs="Times New Roman"/>
              </w:rPr>
              <w:t> 1</w:t>
            </w:r>
            <w:r w:rsidR="002F5EAE">
              <w:rPr>
                <w:rFonts w:ascii="Times New Roman" w:hAnsi="Times New Roman" w:cs="Times New Roman"/>
              </w:rPr>
              <w:t>6</w:t>
            </w:r>
            <w:r w:rsidRPr="00F536D1">
              <w:rPr>
                <w:rFonts w:ascii="Times New Roman" w:hAnsi="Times New Roman" w:cs="Times New Roman"/>
              </w:rPr>
              <w:t>0 2</w:t>
            </w:r>
            <w:r w:rsidR="002F5EAE">
              <w:rPr>
                <w:rFonts w:ascii="Times New Roman" w:hAnsi="Times New Roman" w:cs="Times New Roman"/>
              </w:rPr>
              <w:t>4</w:t>
            </w:r>
            <w:r w:rsidRPr="00F536D1">
              <w:rPr>
                <w:rFonts w:ascii="Times New Roman" w:hAnsi="Times New Roman" w:cs="Times New Roman"/>
              </w:rPr>
              <w:t xml:space="preserve">1, </w:t>
            </w:r>
            <w:r w:rsidR="002F5EAE">
              <w:rPr>
                <w:rFonts w:ascii="Times New Roman" w:hAnsi="Times New Roman" w:cs="Times New Roman"/>
              </w:rPr>
              <w:t>7</w:t>
            </w:r>
            <w:r w:rsidRPr="00F536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vMerge w:val="restart"/>
            <w:vAlign w:val="center"/>
          </w:tcPr>
          <w:p w:rsidR="00147DB8" w:rsidRPr="00F536D1" w:rsidRDefault="00147DB8" w:rsidP="002F5E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7</w:t>
            </w:r>
            <w:r w:rsidR="002F5EAE">
              <w:rPr>
                <w:rFonts w:ascii="Times New Roman" w:hAnsi="Times New Roman" w:cs="Times New Roman"/>
              </w:rPr>
              <w:t>5 44</w:t>
            </w:r>
            <w:r w:rsidRPr="00F536D1">
              <w:rPr>
                <w:rFonts w:ascii="Times New Roman" w:hAnsi="Times New Roman" w:cs="Times New Roman"/>
              </w:rPr>
              <w:t>4</w:t>
            </w:r>
          </w:p>
        </w:tc>
      </w:tr>
      <w:tr w:rsidR="00147DB8" w:rsidRPr="00F536D1" w:rsidTr="00F574CB">
        <w:trPr>
          <w:trHeight w:val="240"/>
        </w:trPr>
        <w:tc>
          <w:tcPr>
            <w:tcW w:w="3000" w:type="dxa"/>
            <w:vMerge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9, 56</w:t>
            </w:r>
          </w:p>
        </w:tc>
        <w:tc>
          <w:tcPr>
            <w:tcW w:w="3000" w:type="dxa"/>
            <w:vMerge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DB8" w:rsidRPr="00F536D1" w:rsidTr="00F574CB">
        <w:trPr>
          <w:trHeight w:val="240"/>
        </w:trPr>
        <w:tc>
          <w:tcPr>
            <w:tcW w:w="3000" w:type="dxa"/>
            <w:vMerge w:val="restart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90/3</w:t>
            </w:r>
          </w:p>
        </w:tc>
        <w:tc>
          <w:tcPr>
            <w:tcW w:w="3000" w:type="dxa"/>
            <w:vAlign w:val="center"/>
          </w:tcPr>
          <w:p w:rsidR="00147DB8" w:rsidRPr="00F536D1" w:rsidRDefault="00147DB8" w:rsidP="002F5E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1</w:t>
            </w:r>
            <w:r w:rsidR="002F5EAE">
              <w:rPr>
                <w:rFonts w:ascii="Times New Roman" w:hAnsi="Times New Roman" w:cs="Times New Roman"/>
              </w:rPr>
              <w:t>4</w:t>
            </w:r>
            <w:r w:rsidRPr="00F536D1">
              <w:rPr>
                <w:rFonts w:ascii="Times New Roman" w:hAnsi="Times New Roman" w:cs="Times New Roman"/>
              </w:rPr>
              <w:t> 1</w:t>
            </w:r>
            <w:r w:rsidR="002F5EAE">
              <w:rPr>
                <w:rFonts w:ascii="Times New Roman" w:hAnsi="Times New Roman" w:cs="Times New Roman"/>
              </w:rPr>
              <w:t>4</w:t>
            </w:r>
            <w:r w:rsidRPr="00F536D1">
              <w:rPr>
                <w:rFonts w:ascii="Times New Roman" w:hAnsi="Times New Roman" w:cs="Times New Roman"/>
              </w:rPr>
              <w:t>9 3</w:t>
            </w:r>
            <w:r w:rsidR="002F5EAE">
              <w:rPr>
                <w:rFonts w:ascii="Times New Roman" w:hAnsi="Times New Roman" w:cs="Times New Roman"/>
              </w:rPr>
              <w:t>3</w:t>
            </w:r>
            <w:r w:rsidRPr="00F536D1">
              <w:rPr>
                <w:rFonts w:ascii="Times New Roman" w:hAnsi="Times New Roman" w:cs="Times New Roman"/>
              </w:rPr>
              <w:t>3, 0</w:t>
            </w:r>
            <w:r w:rsidR="002F5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vMerge w:val="restart"/>
            <w:vAlign w:val="center"/>
          </w:tcPr>
          <w:p w:rsidR="00147DB8" w:rsidRPr="00F536D1" w:rsidRDefault="00147DB8" w:rsidP="002F5E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1</w:t>
            </w:r>
            <w:r w:rsidR="002F5EAE">
              <w:rPr>
                <w:rFonts w:ascii="Times New Roman" w:hAnsi="Times New Roman" w:cs="Times New Roman"/>
              </w:rPr>
              <w:t>5</w:t>
            </w:r>
            <w:r w:rsidRPr="00F536D1">
              <w:rPr>
                <w:rFonts w:ascii="Times New Roman" w:hAnsi="Times New Roman" w:cs="Times New Roman"/>
              </w:rPr>
              <w:t xml:space="preserve"> 8</w:t>
            </w:r>
            <w:r w:rsidR="002F5EAE">
              <w:rPr>
                <w:rFonts w:ascii="Times New Roman" w:hAnsi="Times New Roman" w:cs="Times New Roman"/>
              </w:rPr>
              <w:t>3</w:t>
            </w:r>
            <w:r w:rsidRPr="00F536D1">
              <w:rPr>
                <w:rFonts w:ascii="Times New Roman" w:hAnsi="Times New Roman" w:cs="Times New Roman"/>
              </w:rPr>
              <w:t>6</w:t>
            </w:r>
          </w:p>
        </w:tc>
      </w:tr>
      <w:tr w:rsidR="00147DB8" w:rsidRPr="00F536D1" w:rsidTr="00F574CB">
        <w:trPr>
          <w:trHeight w:val="240"/>
        </w:trPr>
        <w:tc>
          <w:tcPr>
            <w:tcW w:w="3000" w:type="dxa"/>
            <w:vMerge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1, 86</w:t>
            </w:r>
          </w:p>
        </w:tc>
        <w:tc>
          <w:tcPr>
            <w:tcW w:w="3000" w:type="dxa"/>
            <w:vMerge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DB8" w:rsidRPr="00F536D1" w:rsidTr="00F574CB">
        <w:trPr>
          <w:trHeight w:val="240"/>
        </w:trPr>
        <w:tc>
          <w:tcPr>
            <w:tcW w:w="3000" w:type="dxa"/>
            <w:vMerge w:val="restart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90/</w:t>
            </w:r>
            <w:r w:rsidR="00F536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0" w:type="dxa"/>
            <w:vAlign w:val="center"/>
          </w:tcPr>
          <w:p w:rsidR="00147DB8" w:rsidRPr="00F536D1" w:rsidRDefault="00147DB8" w:rsidP="002F5E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 xml:space="preserve">5 </w:t>
            </w:r>
            <w:r w:rsidR="002F5EAE">
              <w:rPr>
                <w:rFonts w:ascii="Times New Roman" w:hAnsi="Times New Roman" w:cs="Times New Roman"/>
              </w:rPr>
              <w:t>34</w:t>
            </w:r>
            <w:r w:rsidRPr="00F536D1">
              <w:rPr>
                <w:rFonts w:ascii="Times New Roman" w:hAnsi="Times New Roman" w:cs="Times New Roman"/>
              </w:rPr>
              <w:t>0 1</w:t>
            </w:r>
            <w:r w:rsidR="002F5EAE">
              <w:rPr>
                <w:rFonts w:ascii="Times New Roman" w:hAnsi="Times New Roman" w:cs="Times New Roman"/>
              </w:rPr>
              <w:t>5</w:t>
            </w:r>
            <w:r w:rsidRPr="00F536D1">
              <w:rPr>
                <w:rFonts w:ascii="Times New Roman" w:hAnsi="Times New Roman" w:cs="Times New Roman"/>
              </w:rPr>
              <w:t xml:space="preserve">6, </w:t>
            </w:r>
            <w:r w:rsidR="002F5EAE">
              <w:rPr>
                <w:rFonts w:ascii="Times New Roman" w:hAnsi="Times New Roman" w:cs="Times New Roman"/>
              </w:rPr>
              <w:t>3</w:t>
            </w:r>
            <w:r w:rsidRPr="00F53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vMerge w:val="restart"/>
            <w:vAlign w:val="center"/>
          </w:tcPr>
          <w:p w:rsidR="00147DB8" w:rsidRPr="00F536D1" w:rsidRDefault="00147DB8" w:rsidP="002F5E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 xml:space="preserve">5 </w:t>
            </w:r>
            <w:r w:rsidR="002F5EAE">
              <w:rPr>
                <w:rFonts w:ascii="Times New Roman" w:hAnsi="Times New Roman" w:cs="Times New Roman"/>
              </w:rPr>
              <w:t>542</w:t>
            </w:r>
          </w:p>
        </w:tc>
      </w:tr>
      <w:tr w:rsidR="00147DB8" w:rsidRPr="00F536D1" w:rsidTr="00F574CB">
        <w:trPr>
          <w:trHeight w:val="240"/>
        </w:trPr>
        <w:tc>
          <w:tcPr>
            <w:tcW w:w="3000" w:type="dxa"/>
            <w:vMerge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0, 68</w:t>
            </w:r>
          </w:p>
        </w:tc>
        <w:tc>
          <w:tcPr>
            <w:tcW w:w="3000" w:type="dxa"/>
            <w:vMerge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DB8" w:rsidRPr="00F536D1" w:rsidTr="00F574CB">
        <w:trPr>
          <w:trHeight w:val="240"/>
        </w:trPr>
        <w:tc>
          <w:tcPr>
            <w:tcW w:w="3000" w:type="dxa"/>
            <w:vMerge w:val="restart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91/1</w:t>
            </w:r>
          </w:p>
        </w:tc>
        <w:tc>
          <w:tcPr>
            <w:tcW w:w="3000" w:type="dxa"/>
            <w:vAlign w:val="center"/>
          </w:tcPr>
          <w:p w:rsidR="00147DB8" w:rsidRPr="00F536D1" w:rsidRDefault="002F5EAE" w:rsidP="002F5E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147DB8" w:rsidRPr="00F536D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554</w:t>
            </w:r>
            <w:r w:rsidR="00147DB8" w:rsidRPr="00F536D1">
              <w:rPr>
                <w:rFonts w:ascii="Times New Roman" w:hAnsi="Times New Roman" w:cs="Times New Roman"/>
              </w:rPr>
              <w:t>,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  <w:vMerge w:val="restart"/>
            <w:vAlign w:val="center"/>
          </w:tcPr>
          <w:p w:rsidR="00147DB8" w:rsidRPr="00F536D1" w:rsidRDefault="00147DB8" w:rsidP="002F5E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2</w:t>
            </w:r>
            <w:r w:rsidR="002F5EAE">
              <w:rPr>
                <w:rFonts w:ascii="Times New Roman" w:hAnsi="Times New Roman" w:cs="Times New Roman"/>
              </w:rPr>
              <w:t>24</w:t>
            </w:r>
          </w:p>
        </w:tc>
      </w:tr>
      <w:tr w:rsidR="00147DB8" w:rsidRPr="00F536D1" w:rsidTr="00F574CB">
        <w:trPr>
          <w:trHeight w:val="240"/>
        </w:trPr>
        <w:tc>
          <w:tcPr>
            <w:tcW w:w="3000" w:type="dxa"/>
            <w:vMerge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0, 03</w:t>
            </w:r>
          </w:p>
        </w:tc>
        <w:tc>
          <w:tcPr>
            <w:tcW w:w="3000" w:type="dxa"/>
            <w:vMerge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DB8" w:rsidRPr="00F536D1" w:rsidTr="00F574CB">
        <w:trPr>
          <w:trHeight w:val="240"/>
        </w:trPr>
        <w:tc>
          <w:tcPr>
            <w:tcW w:w="3000" w:type="dxa"/>
            <w:vMerge w:val="restart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91/2</w:t>
            </w:r>
          </w:p>
        </w:tc>
        <w:tc>
          <w:tcPr>
            <w:tcW w:w="3000" w:type="dxa"/>
            <w:vAlign w:val="center"/>
          </w:tcPr>
          <w:p w:rsidR="00147DB8" w:rsidRPr="00F536D1" w:rsidRDefault="00147DB8" w:rsidP="002F5E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8</w:t>
            </w:r>
            <w:r w:rsidR="002F5EAE">
              <w:rPr>
                <w:rFonts w:ascii="Times New Roman" w:hAnsi="Times New Roman" w:cs="Times New Roman"/>
              </w:rPr>
              <w:t>1</w:t>
            </w:r>
            <w:r w:rsidRPr="00F536D1">
              <w:rPr>
                <w:rFonts w:ascii="Times New Roman" w:hAnsi="Times New Roman" w:cs="Times New Roman"/>
              </w:rPr>
              <w:t>0 5</w:t>
            </w:r>
            <w:r w:rsidR="002F5EAE">
              <w:rPr>
                <w:rFonts w:ascii="Times New Roman" w:hAnsi="Times New Roman" w:cs="Times New Roman"/>
              </w:rPr>
              <w:t>3</w:t>
            </w:r>
            <w:r w:rsidRPr="00F536D1">
              <w:rPr>
                <w:rFonts w:ascii="Times New Roman" w:hAnsi="Times New Roman" w:cs="Times New Roman"/>
              </w:rPr>
              <w:t>0, 5</w:t>
            </w:r>
            <w:r w:rsidR="002F5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  <w:vMerge w:val="restart"/>
            <w:vAlign w:val="center"/>
          </w:tcPr>
          <w:p w:rsidR="00147DB8" w:rsidRPr="00F536D1" w:rsidRDefault="00147DB8" w:rsidP="002F5E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8</w:t>
            </w:r>
            <w:r w:rsidR="002F5EAE">
              <w:rPr>
                <w:rFonts w:ascii="Times New Roman" w:hAnsi="Times New Roman" w:cs="Times New Roman"/>
              </w:rPr>
              <w:t>12</w:t>
            </w:r>
          </w:p>
        </w:tc>
      </w:tr>
      <w:tr w:rsidR="00147DB8" w:rsidRPr="00F536D1" w:rsidTr="00F574CB">
        <w:trPr>
          <w:trHeight w:val="240"/>
        </w:trPr>
        <w:tc>
          <w:tcPr>
            <w:tcW w:w="3000" w:type="dxa"/>
            <w:vMerge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0, 10</w:t>
            </w:r>
          </w:p>
        </w:tc>
        <w:tc>
          <w:tcPr>
            <w:tcW w:w="3000" w:type="dxa"/>
            <w:vMerge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DB8" w:rsidRPr="00F536D1" w:rsidTr="00F574CB">
        <w:trPr>
          <w:trHeight w:val="240"/>
        </w:trPr>
        <w:tc>
          <w:tcPr>
            <w:tcW w:w="3000" w:type="dxa"/>
            <w:vMerge w:val="restart"/>
            <w:vAlign w:val="center"/>
          </w:tcPr>
          <w:p w:rsidR="00147DB8" w:rsidRPr="00F536D1" w:rsidRDefault="00B7255C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147DB8" w:rsidRPr="00F536D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000" w:type="dxa"/>
            <w:vAlign w:val="center"/>
          </w:tcPr>
          <w:p w:rsidR="00147DB8" w:rsidRPr="00F536D1" w:rsidRDefault="00147DB8" w:rsidP="009962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9 </w:t>
            </w:r>
            <w:r w:rsidR="009962EC">
              <w:rPr>
                <w:rFonts w:ascii="Times New Roman" w:hAnsi="Times New Roman" w:cs="Times New Roman"/>
              </w:rPr>
              <w:t>8</w:t>
            </w:r>
            <w:r w:rsidRPr="00F536D1">
              <w:rPr>
                <w:rFonts w:ascii="Times New Roman" w:hAnsi="Times New Roman" w:cs="Times New Roman"/>
              </w:rPr>
              <w:t>8</w:t>
            </w:r>
            <w:r w:rsidR="009962EC">
              <w:rPr>
                <w:rFonts w:ascii="Times New Roman" w:hAnsi="Times New Roman" w:cs="Times New Roman"/>
              </w:rPr>
              <w:t>6</w:t>
            </w:r>
            <w:r w:rsidRPr="00F536D1">
              <w:rPr>
                <w:rFonts w:ascii="Times New Roman" w:hAnsi="Times New Roman" w:cs="Times New Roman"/>
              </w:rPr>
              <w:t> 5</w:t>
            </w:r>
            <w:r w:rsidR="009962EC">
              <w:rPr>
                <w:rFonts w:ascii="Times New Roman" w:hAnsi="Times New Roman" w:cs="Times New Roman"/>
              </w:rPr>
              <w:t>54</w:t>
            </w:r>
            <w:r w:rsidRPr="00F536D1">
              <w:rPr>
                <w:rFonts w:ascii="Times New Roman" w:hAnsi="Times New Roman" w:cs="Times New Roman"/>
              </w:rPr>
              <w:t xml:space="preserve">, </w:t>
            </w:r>
            <w:r w:rsidR="009962E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00" w:type="dxa"/>
            <w:vMerge w:val="restart"/>
            <w:vAlign w:val="center"/>
          </w:tcPr>
          <w:p w:rsidR="00147DB8" w:rsidRPr="00F536D1" w:rsidRDefault="00147DB8" w:rsidP="009962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 xml:space="preserve">9 </w:t>
            </w:r>
            <w:r w:rsidR="009962EC">
              <w:rPr>
                <w:rFonts w:ascii="Times New Roman" w:hAnsi="Times New Roman" w:cs="Times New Roman"/>
              </w:rPr>
              <w:t>57</w:t>
            </w:r>
            <w:r w:rsidRPr="00F536D1">
              <w:rPr>
                <w:rFonts w:ascii="Times New Roman" w:hAnsi="Times New Roman" w:cs="Times New Roman"/>
              </w:rPr>
              <w:t>3</w:t>
            </w:r>
          </w:p>
        </w:tc>
      </w:tr>
      <w:tr w:rsidR="00147DB8" w:rsidRPr="00F536D1" w:rsidTr="00F574CB">
        <w:trPr>
          <w:trHeight w:val="240"/>
        </w:trPr>
        <w:tc>
          <w:tcPr>
            <w:tcW w:w="3000" w:type="dxa"/>
            <w:vMerge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1, 22</w:t>
            </w:r>
          </w:p>
        </w:tc>
        <w:tc>
          <w:tcPr>
            <w:tcW w:w="3000" w:type="dxa"/>
            <w:vMerge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DB8" w:rsidRPr="00F536D1" w:rsidTr="00F574CB">
        <w:trPr>
          <w:trHeight w:val="428"/>
        </w:trPr>
        <w:tc>
          <w:tcPr>
            <w:tcW w:w="3000" w:type="dxa"/>
            <w:vMerge w:val="restart"/>
            <w:vAlign w:val="center"/>
          </w:tcPr>
          <w:p w:rsidR="00147DB8" w:rsidRPr="00F536D1" w:rsidRDefault="00147DB8" w:rsidP="00F574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000" w:type="dxa"/>
            <w:vAlign w:val="center"/>
          </w:tcPr>
          <w:p w:rsidR="00147DB8" w:rsidRPr="00F536D1" w:rsidRDefault="00147DB8" w:rsidP="00FB4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2</w:t>
            </w:r>
            <w:r w:rsidR="00FB44DB">
              <w:rPr>
                <w:rFonts w:ascii="Times New Roman" w:hAnsi="Times New Roman" w:cs="Times New Roman"/>
              </w:rPr>
              <w:t>10</w:t>
            </w:r>
            <w:r w:rsidRPr="00F536D1">
              <w:rPr>
                <w:rFonts w:ascii="Times New Roman" w:hAnsi="Times New Roman" w:cs="Times New Roman"/>
              </w:rPr>
              <w:t xml:space="preserve"> 5</w:t>
            </w:r>
            <w:r w:rsidR="00FB44DB">
              <w:rPr>
                <w:rFonts w:ascii="Times New Roman" w:hAnsi="Times New Roman" w:cs="Times New Roman"/>
              </w:rPr>
              <w:t>87</w:t>
            </w:r>
            <w:r w:rsidRPr="00F536D1">
              <w:rPr>
                <w:rFonts w:ascii="Times New Roman" w:hAnsi="Times New Roman" w:cs="Times New Roman"/>
              </w:rPr>
              <w:t xml:space="preserve"> </w:t>
            </w:r>
            <w:r w:rsidR="00FB44DB">
              <w:rPr>
                <w:rFonts w:ascii="Times New Roman" w:hAnsi="Times New Roman" w:cs="Times New Roman"/>
              </w:rPr>
              <w:t>13</w:t>
            </w:r>
            <w:r w:rsidRPr="00F536D1">
              <w:rPr>
                <w:rFonts w:ascii="Times New Roman" w:hAnsi="Times New Roman" w:cs="Times New Roman"/>
              </w:rPr>
              <w:t>4, 10</w:t>
            </w:r>
          </w:p>
        </w:tc>
        <w:tc>
          <w:tcPr>
            <w:tcW w:w="3000" w:type="dxa"/>
            <w:vMerge w:val="restart"/>
            <w:vAlign w:val="center"/>
          </w:tcPr>
          <w:p w:rsidR="00147DB8" w:rsidRPr="00F536D1" w:rsidRDefault="00147DB8" w:rsidP="00FB4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2</w:t>
            </w:r>
            <w:r w:rsidR="00FB44DB">
              <w:rPr>
                <w:rFonts w:ascii="Times New Roman" w:hAnsi="Times New Roman" w:cs="Times New Roman"/>
              </w:rPr>
              <w:t>1</w:t>
            </w:r>
            <w:r w:rsidRPr="00F536D1">
              <w:rPr>
                <w:rFonts w:ascii="Times New Roman" w:hAnsi="Times New Roman" w:cs="Times New Roman"/>
              </w:rPr>
              <w:t xml:space="preserve">4 </w:t>
            </w:r>
            <w:r w:rsidR="00FB44DB">
              <w:rPr>
                <w:rFonts w:ascii="Times New Roman" w:hAnsi="Times New Roman" w:cs="Times New Roman"/>
              </w:rPr>
              <w:t>886</w:t>
            </w:r>
          </w:p>
        </w:tc>
      </w:tr>
      <w:tr w:rsidR="00147DB8" w:rsidRPr="00F536D1" w:rsidTr="00F574CB">
        <w:trPr>
          <w:trHeight w:val="427"/>
        </w:trPr>
        <w:tc>
          <w:tcPr>
            <w:tcW w:w="3000" w:type="dxa"/>
            <w:vMerge/>
          </w:tcPr>
          <w:p w:rsidR="00147DB8" w:rsidRPr="00F536D1" w:rsidRDefault="00147DB8" w:rsidP="001B1C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Align w:val="center"/>
          </w:tcPr>
          <w:p w:rsidR="00147DB8" w:rsidRPr="00F536D1" w:rsidRDefault="00147DB8" w:rsidP="00F57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36D1">
              <w:rPr>
                <w:rFonts w:ascii="Times New Roman" w:hAnsi="Times New Roman" w:cs="Times New Roman"/>
              </w:rPr>
              <w:t>25, 63</w:t>
            </w:r>
          </w:p>
        </w:tc>
        <w:tc>
          <w:tcPr>
            <w:tcW w:w="3000" w:type="dxa"/>
            <w:vMerge/>
          </w:tcPr>
          <w:p w:rsidR="00147DB8" w:rsidRPr="00F536D1" w:rsidRDefault="00147DB8" w:rsidP="001B1C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7DB8" w:rsidRPr="00147DB8" w:rsidRDefault="00AB17B9" w:rsidP="00F536D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47DB8" w:rsidRPr="00147DB8">
        <w:rPr>
          <w:rFonts w:ascii="Times New Roman" w:hAnsi="Times New Roman" w:cs="Times New Roman"/>
          <w:sz w:val="28"/>
          <w:szCs w:val="28"/>
        </w:rPr>
        <w:t>ровнем существенности для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бухгалтерских</w:t>
      </w:r>
      <w:r w:rsidR="00147DB8" w:rsidRPr="00147DB8">
        <w:rPr>
          <w:rFonts w:ascii="Times New Roman" w:hAnsi="Times New Roman" w:cs="Times New Roman"/>
          <w:sz w:val="28"/>
          <w:szCs w:val="28"/>
        </w:rPr>
        <w:t xml:space="preserve"> счетов учета финансовы</w:t>
      </w:r>
      <w:r>
        <w:rPr>
          <w:rFonts w:ascii="Times New Roman" w:hAnsi="Times New Roman" w:cs="Times New Roman"/>
          <w:sz w:val="28"/>
          <w:szCs w:val="28"/>
        </w:rPr>
        <w:t xml:space="preserve">х результатов будет </w:t>
      </w:r>
      <w:r w:rsidR="00FB44DB" w:rsidRPr="00FB44DB">
        <w:rPr>
          <w:rFonts w:ascii="Times New Roman" w:hAnsi="Times New Roman" w:cs="Times New Roman"/>
          <w:sz w:val="28"/>
          <w:szCs w:val="28"/>
        </w:rPr>
        <w:t>214 886</w:t>
      </w:r>
      <w:r w:rsidR="00FB44DB" w:rsidRPr="00DB3470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09632A" w:rsidRDefault="0009632A" w:rsidP="0009632A">
      <w:pPr>
        <w:pStyle w:val="21"/>
        <w:widowControl w:val="0"/>
        <w:ind w:firstLine="709"/>
        <w:rPr>
          <w:szCs w:val="28"/>
        </w:rPr>
      </w:pPr>
      <w:r w:rsidRPr="00DB3470">
        <w:rPr>
          <w:szCs w:val="28"/>
        </w:rPr>
        <w:t xml:space="preserve">Полученное значение уровня существенности </w:t>
      </w:r>
      <w:r>
        <w:rPr>
          <w:szCs w:val="28"/>
        </w:rPr>
        <w:t>–</w:t>
      </w:r>
      <w:r w:rsidRPr="00DB3470">
        <w:rPr>
          <w:szCs w:val="28"/>
        </w:rPr>
        <w:t xml:space="preserve"> </w:t>
      </w:r>
      <w:r>
        <w:rPr>
          <w:szCs w:val="28"/>
        </w:rPr>
        <w:t>2</w:t>
      </w:r>
      <w:r w:rsidR="00FB44DB">
        <w:rPr>
          <w:szCs w:val="28"/>
        </w:rPr>
        <w:t>14 886</w:t>
      </w:r>
      <w:r w:rsidRPr="00DB3470">
        <w:rPr>
          <w:szCs w:val="28"/>
        </w:rPr>
        <w:t xml:space="preserve"> р</w:t>
      </w:r>
      <w:r>
        <w:rPr>
          <w:szCs w:val="28"/>
        </w:rPr>
        <w:t>уб</w:t>
      </w:r>
      <w:r w:rsidRPr="00DB3470">
        <w:rPr>
          <w:szCs w:val="28"/>
        </w:rPr>
        <w:t>. зафиксировано в плане аудита</w:t>
      </w:r>
      <w:r>
        <w:rPr>
          <w:szCs w:val="28"/>
        </w:rPr>
        <w:t xml:space="preserve"> финансовых результатов</w:t>
      </w:r>
      <w:r w:rsidRPr="00DB3470">
        <w:rPr>
          <w:szCs w:val="28"/>
        </w:rPr>
        <w:t>.</w:t>
      </w:r>
    </w:p>
    <w:p w:rsidR="00872708" w:rsidRDefault="003B3377" w:rsidP="00872708">
      <w:pPr>
        <w:pStyle w:val="21"/>
        <w:widowControl w:val="0"/>
        <w:ind w:firstLine="709"/>
        <w:rPr>
          <w:szCs w:val="28"/>
        </w:rPr>
      </w:pPr>
      <w:r w:rsidRPr="00F536D1">
        <w:rPr>
          <w:szCs w:val="28"/>
        </w:rPr>
        <w:t>А</w:t>
      </w:r>
      <w:r w:rsidR="00872708" w:rsidRPr="00F536D1">
        <w:rPr>
          <w:szCs w:val="28"/>
        </w:rPr>
        <w:t>удиторский риск</w:t>
      </w:r>
      <w:r w:rsidR="00872708" w:rsidRPr="00DB3470">
        <w:rPr>
          <w:szCs w:val="28"/>
        </w:rPr>
        <w:t xml:space="preserve"> означает </w:t>
      </w:r>
      <w:r w:rsidR="000A52D1">
        <w:rPr>
          <w:szCs w:val="28"/>
        </w:rPr>
        <w:t>возможность</w:t>
      </w:r>
      <w:r w:rsidR="00872708" w:rsidRPr="00DB3470">
        <w:rPr>
          <w:szCs w:val="28"/>
        </w:rPr>
        <w:t xml:space="preserve"> того, что </w:t>
      </w:r>
      <w:r w:rsidR="000A52D1">
        <w:rPr>
          <w:szCs w:val="28"/>
        </w:rPr>
        <w:t xml:space="preserve">финансовая </w:t>
      </w:r>
      <w:r w:rsidR="00872708" w:rsidRPr="00DB3470">
        <w:rPr>
          <w:szCs w:val="28"/>
        </w:rPr>
        <w:lastRenderedPageBreak/>
        <w:t xml:space="preserve">отчетность </w:t>
      </w:r>
      <w:r w:rsidR="000A52D1">
        <w:rPr>
          <w:szCs w:val="28"/>
        </w:rPr>
        <w:t>аудируемого лица</w:t>
      </w:r>
      <w:r w:rsidR="00872708" w:rsidRPr="00DB3470">
        <w:rPr>
          <w:szCs w:val="28"/>
        </w:rPr>
        <w:t xml:space="preserve"> </w:t>
      </w:r>
      <w:r w:rsidR="000A52D1">
        <w:rPr>
          <w:szCs w:val="28"/>
        </w:rPr>
        <w:t>содержит</w:t>
      </w:r>
      <w:r w:rsidR="00872708" w:rsidRPr="00DB3470">
        <w:rPr>
          <w:szCs w:val="28"/>
        </w:rPr>
        <w:t xml:space="preserve"> невыявленные существенные искажения после подтверждения ее достоверности</w:t>
      </w:r>
      <w:r w:rsidR="00B60261">
        <w:rPr>
          <w:szCs w:val="28"/>
        </w:rPr>
        <w:t>,</w:t>
      </w:r>
      <w:r w:rsidR="00872708" w:rsidRPr="00DB3470">
        <w:rPr>
          <w:szCs w:val="28"/>
        </w:rPr>
        <w:t xml:space="preserve"> </w:t>
      </w:r>
      <w:r w:rsidR="00B60261" w:rsidRPr="00DB3470">
        <w:rPr>
          <w:szCs w:val="28"/>
        </w:rPr>
        <w:t>или,</w:t>
      </w:r>
      <w:r w:rsidR="00872708" w:rsidRPr="00DB3470">
        <w:rPr>
          <w:szCs w:val="28"/>
        </w:rPr>
        <w:t xml:space="preserve"> что она содержит существенные искажения, когда таких искажений в бухгалтерской отчетности </w:t>
      </w:r>
      <w:r w:rsidR="00B60261">
        <w:rPr>
          <w:szCs w:val="28"/>
        </w:rPr>
        <w:t xml:space="preserve">на самом деле </w:t>
      </w:r>
      <w:r w:rsidR="00872708" w:rsidRPr="00DB3470">
        <w:rPr>
          <w:szCs w:val="28"/>
        </w:rPr>
        <w:t xml:space="preserve">нет. </w:t>
      </w:r>
      <w:r w:rsidR="00B60261" w:rsidRPr="0013244C">
        <w:rPr>
          <w:szCs w:val="28"/>
        </w:rPr>
        <w:t>[9]</w:t>
      </w:r>
    </w:p>
    <w:p w:rsidR="00DD4B8B" w:rsidRPr="00255BF0" w:rsidRDefault="00DD4B8B" w:rsidP="00DD4B8B">
      <w:pPr>
        <w:pStyle w:val="a5"/>
        <w:widowControl w:val="0"/>
        <w:rPr>
          <w:szCs w:val="28"/>
        </w:rPr>
      </w:pPr>
      <w:r w:rsidRPr="00DB3470">
        <w:rPr>
          <w:szCs w:val="28"/>
        </w:rPr>
        <w:t xml:space="preserve">Аудиторский риск </w:t>
      </w:r>
      <w:r>
        <w:rPr>
          <w:szCs w:val="28"/>
        </w:rPr>
        <w:t>является оценкой</w:t>
      </w:r>
      <w:r w:rsidRPr="00DB3470">
        <w:rPr>
          <w:szCs w:val="28"/>
        </w:rPr>
        <w:t xml:space="preserve"> риска неэффективности проверки, </w:t>
      </w:r>
      <w:r>
        <w:rPr>
          <w:szCs w:val="28"/>
        </w:rPr>
        <w:t xml:space="preserve">которая </w:t>
      </w:r>
      <w:r w:rsidRPr="00DB3470">
        <w:rPr>
          <w:szCs w:val="28"/>
        </w:rPr>
        <w:t>основыва</w:t>
      </w:r>
      <w:r>
        <w:rPr>
          <w:szCs w:val="28"/>
        </w:rPr>
        <w:t>ется</w:t>
      </w:r>
      <w:r w:rsidRPr="00DB3470">
        <w:rPr>
          <w:szCs w:val="28"/>
        </w:rPr>
        <w:t xml:space="preserve"> на установлении </w:t>
      </w:r>
      <w:r>
        <w:rPr>
          <w:szCs w:val="28"/>
        </w:rPr>
        <w:t>уровня</w:t>
      </w:r>
      <w:r w:rsidRPr="00DB3470">
        <w:rPr>
          <w:szCs w:val="28"/>
        </w:rPr>
        <w:t xml:space="preserve"> надежности системы учета </w:t>
      </w:r>
      <w:r>
        <w:rPr>
          <w:szCs w:val="28"/>
        </w:rPr>
        <w:t>аудируемого лица</w:t>
      </w:r>
      <w:r w:rsidRPr="00DB3470">
        <w:rPr>
          <w:szCs w:val="28"/>
        </w:rPr>
        <w:t xml:space="preserve"> и эффективности системы внутреннего контроля</w:t>
      </w:r>
      <w:r>
        <w:rPr>
          <w:szCs w:val="28"/>
        </w:rPr>
        <w:t xml:space="preserve"> </w:t>
      </w:r>
      <w:r w:rsidRPr="00DB3470">
        <w:rPr>
          <w:szCs w:val="28"/>
        </w:rPr>
        <w:t xml:space="preserve">в целях защиты интересов </w:t>
      </w:r>
      <w:r>
        <w:rPr>
          <w:szCs w:val="28"/>
        </w:rPr>
        <w:t>заинтересованных</w:t>
      </w:r>
      <w:r w:rsidRPr="00DB3470">
        <w:rPr>
          <w:szCs w:val="28"/>
        </w:rPr>
        <w:t xml:space="preserve"> пользователей.</w:t>
      </w:r>
      <w:r>
        <w:rPr>
          <w:szCs w:val="28"/>
        </w:rPr>
        <w:t xml:space="preserve"> </w:t>
      </w:r>
      <w:r w:rsidRPr="00DB3470">
        <w:rPr>
          <w:szCs w:val="28"/>
        </w:rPr>
        <w:t xml:space="preserve">Чем ниже </w:t>
      </w:r>
      <w:r>
        <w:rPr>
          <w:szCs w:val="28"/>
        </w:rPr>
        <w:t>значение</w:t>
      </w:r>
      <w:r w:rsidRPr="00DB3470">
        <w:rPr>
          <w:szCs w:val="28"/>
        </w:rPr>
        <w:t xml:space="preserve"> желаемого риска для аудитора, тем в большей степени он уверен в том, что </w:t>
      </w:r>
      <w:r>
        <w:rPr>
          <w:szCs w:val="28"/>
        </w:rPr>
        <w:t xml:space="preserve">бухгалтерская </w:t>
      </w:r>
      <w:r w:rsidRPr="00DB3470">
        <w:rPr>
          <w:szCs w:val="28"/>
        </w:rPr>
        <w:t xml:space="preserve">отчетность не содержит </w:t>
      </w:r>
      <w:r>
        <w:rPr>
          <w:szCs w:val="28"/>
        </w:rPr>
        <w:t>нарушений</w:t>
      </w:r>
      <w:r w:rsidRPr="00DB3470">
        <w:rPr>
          <w:szCs w:val="28"/>
        </w:rPr>
        <w:t xml:space="preserve"> и пропусков. </w:t>
      </w:r>
      <w:r>
        <w:rPr>
          <w:szCs w:val="28"/>
        </w:rPr>
        <w:t>А</w:t>
      </w:r>
      <w:r w:rsidRPr="00DB3470">
        <w:rPr>
          <w:szCs w:val="28"/>
        </w:rPr>
        <w:t>бсолютн</w:t>
      </w:r>
      <w:r>
        <w:rPr>
          <w:szCs w:val="28"/>
        </w:rPr>
        <w:t>ая</w:t>
      </w:r>
      <w:r w:rsidRPr="00DB3470">
        <w:rPr>
          <w:szCs w:val="28"/>
        </w:rPr>
        <w:t xml:space="preserve"> уверенность аудитора</w:t>
      </w:r>
      <w:r>
        <w:rPr>
          <w:szCs w:val="28"/>
        </w:rPr>
        <w:t xml:space="preserve"> будет означать</w:t>
      </w:r>
      <w:r w:rsidRPr="00DB3470">
        <w:rPr>
          <w:szCs w:val="28"/>
        </w:rPr>
        <w:t xml:space="preserve"> </w:t>
      </w:r>
      <w:r>
        <w:rPr>
          <w:szCs w:val="28"/>
        </w:rPr>
        <w:t>нулевой риск</w:t>
      </w:r>
      <w:r w:rsidRPr="00DB3470">
        <w:rPr>
          <w:szCs w:val="28"/>
        </w:rPr>
        <w:t>.</w:t>
      </w:r>
      <w:r>
        <w:rPr>
          <w:szCs w:val="28"/>
        </w:rPr>
        <w:t xml:space="preserve"> </w:t>
      </w:r>
      <w:r w:rsidR="00F62357" w:rsidRPr="00255BF0">
        <w:rPr>
          <w:szCs w:val="28"/>
        </w:rPr>
        <w:t>[34]</w:t>
      </w:r>
    </w:p>
    <w:p w:rsidR="00872708" w:rsidRPr="00DB3470" w:rsidRDefault="00872708" w:rsidP="00872708">
      <w:pPr>
        <w:pStyle w:val="a5"/>
        <w:widowControl w:val="0"/>
        <w:rPr>
          <w:szCs w:val="28"/>
        </w:rPr>
      </w:pPr>
      <w:r w:rsidRPr="00DB3470">
        <w:rPr>
          <w:szCs w:val="28"/>
        </w:rPr>
        <w:t xml:space="preserve">Математически модель аудиторского риска </w:t>
      </w:r>
      <w:r w:rsidR="0013244C">
        <w:rPr>
          <w:szCs w:val="28"/>
        </w:rPr>
        <w:t>выглядит</w:t>
      </w:r>
      <w:r w:rsidR="003B3377">
        <w:rPr>
          <w:szCs w:val="28"/>
        </w:rPr>
        <w:t xml:space="preserve"> следующим</w:t>
      </w:r>
      <w:r w:rsidRPr="00DB3470">
        <w:rPr>
          <w:szCs w:val="28"/>
        </w:rPr>
        <w:t xml:space="preserve"> </w:t>
      </w:r>
      <w:r w:rsidR="0013244C">
        <w:rPr>
          <w:szCs w:val="28"/>
        </w:rPr>
        <w:t>образом</w:t>
      </w:r>
      <w:r w:rsidRPr="00DB3470">
        <w:rPr>
          <w:szCs w:val="28"/>
        </w:rPr>
        <w:t>:</w:t>
      </w:r>
    </w:p>
    <w:p w:rsidR="003B3377" w:rsidRDefault="00872708" w:rsidP="00872708">
      <w:pPr>
        <w:pStyle w:val="a5"/>
        <w:widowControl w:val="0"/>
        <w:rPr>
          <w:szCs w:val="28"/>
        </w:rPr>
      </w:pPr>
      <w:r w:rsidRPr="00DB3470">
        <w:rPr>
          <w:szCs w:val="28"/>
        </w:rPr>
        <w:t xml:space="preserve">АР = </w:t>
      </w:r>
      <w:r w:rsidR="0013244C">
        <w:rPr>
          <w:szCs w:val="28"/>
        </w:rPr>
        <w:t xml:space="preserve">РСК * </w:t>
      </w:r>
      <w:r w:rsidRPr="00DB3470">
        <w:rPr>
          <w:szCs w:val="28"/>
        </w:rPr>
        <w:t>НР</w:t>
      </w:r>
      <w:r>
        <w:rPr>
          <w:szCs w:val="28"/>
        </w:rPr>
        <w:t xml:space="preserve"> * РНО</w:t>
      </w:r>
      <w:r w:rsidRPr="00872708">
        <w:rPr>
          <w:szCs w:val="28"/>
        </w:rPr>
        <w:tab/>
      </w:r>
      <w:r w:rsidRPr="00872708">
        <w:rPr>
          <w:szCs w:val="28"/>
        </w:rPr>
        <w:tab/>
      </w:r>
      <w:r w:rsidRPr="00872708">
        <w:rPr>
          <w:szCs w:val="28"/>
        </w:rPr>
        <w:tab/>
      </w:r>
      <w:r w:rsidRPr="00872708">
        <w:rPr>
          <w:szCs w:val="28"/>
        </w:rPr>
        <w:tab/>
      </w:r>
      <w:r w:rsidRPr="00872708">
        <w:rPr>
          <w:szCs w:val="28"/>
        </w:rPr>
        <w:tab/>
      </w:r>
      <w:r w:rsidRPr="00872708">
        <w:rPr>
          <w:szCs w:val="28"/>
        </w:rPr>
        <w:tab/>
      </w:r>
      <w:r w:rsidRPr="00872708">
        <w:rPr>
          <w:szCs w:val="28"/>
        </w:rPr>
        <w:tab/>
      </w:r>
      <w:r w:rsidRPr="00872708">
        <w:rPr>
          <w:szCs w:val="28"/>
        </w:rPr>
        <w:tab/>
      </w:r>
    </w:p>
    <w:p w:rsidR="00872708" w:rsidRPr="00DB3470" w:rsidRDefault="00872708" w:rsidP="00872708">
      <w:pPr>
        <w:pStyle w:val="a5"/>
        <w:widowControl w:val="0"/>
        <w:rPr>
          <w:szCs w:val="28"/>
        </w:rPr>
      </w:pPr>
      <w:r w:rsidRPr="00DB3470">
        <w:rPr>
          <w:szCs w:val="28"/>
        </w:rPr>
        <w:t>где АР – аудиторский риск;</w:t>
      </w:r>
    </w:p>
    <w:p w:rsidR="0013244C" w:rsidRPr="00DB3470" w:rsidRDefault="0013244C" w:rsidP="0013244C">
      <w:pPr>
        <w:pStyle w:val="a5"/>
        <w:widowControl w:val="0"/>
        <w:rPr>
          <w:szCs w:val="28"/>
        </w:rPr>
      </w:pPr>
      <w:r w:rsidRPr="00DB3470">
        <w:rPr>
          <w:szCs w:val="28"/>
        </w:rPr>
        <w:t>РСК – риск средств контроля;</w:t>
      </w:r>
    </w:p>
    <w:p w:rsidR="00872708" w:rsidRPr="00DB3470" w:rsidRDefault="00872708" w:rsidP="00872708">
      <w:pPr>
        <w:pStyle w:val="a5"/>
        <w:widowControl w:val="0"/>
        <w:rPr>
          <w:szCs w:val="28"/>
        </w:rPr>
      </w:pPr>
      <w:r w:rsidRPr="00DB3470">
        <w:rPr>
          <w:szCs w:val="28"/>
        </w:rPr>
        <w:t>НР – неотъемлемый риск;</w:t>
      </w:r>
    </w:p>
    <w:p w:rsidR="00872708" w:rsidRPr="00DB3470" w:rsidRDefault="0013244C" w:rsidP="00872708">
      <w:pPr>
        <w:pStyle w:val="a5"/>
        <w:widowControl w:val="0"/>
        <w:rPr>
          <w:szCs w:val="28"/>
        </w:rPr>
      </w:pPr>
      <w:r>
        <w:rPr>
          <w:szCs w:val="28"/>
        </w:rPr>
        <w:t>РНО – риск необнаружения ошибки</w:t>
      </w:r>
      <w:r w:rsidR="00872708" w:rsidRPr="00DB3470">
        <w:rPr>
          <w:szCs w:val="28"/>
        </w:rPr>
        <w:t>.</w:t>
      </w:r>
    </w:p>
    <w:p w:rsidR="0013244C" w:rsidRPr="00255BF0" w:rsidRDefault="00872708" w:rsidP="00872708">
      <w:pPr>
        <w:pStyle w:val="a5"/>
        <w:widowControl w:val="0"/>
      </w:pPr>
      <w:r w:rsidRPr="00DB3470">
        <w:t>Неотъемлемый</w:t>
      </w:r>
      <w:r w:rsidR="0013244C">
        <w:t xml:space="preserve"> риск</w:t>
      </w:r>
      <w:r w:rsidRPr="00DB3470">
        <w:t xml:space="preserve"> и риск средств контроля отличаются от риска необнаружения тем, что аудитор </w:t>
      </w:r>
      <w:r w:rsidR="007F7EA9">
        <w:t xml:space="preserve">оценивает </w:t>
      </w:r>
      <w:r w:rsidR="0013244C">
        <w:t>лишь</w:t>
      </w:r>
      <w:r w:rsidRPr="00DB3470">
        <w:t xml:space="preserve"> уровень </w:t>
      </w:r>
      <w:r w:rsidR="0013244C">
        <w:t>этих</w:t>
      </w:r>
      <w:r w:rsidRPr="00DB3470">
        <w:t xml:space="preserve"> рисков, но не может их</w:t>
      </w:r>
      <w:r w:rsidR="0013244C">
        <w:t xml:space="preserve"> как-то</w:t>
      </w:r>
      <w:r w:rsidRPr="00DB3470">
        <w:t xml:space="preserve"> контролировать. Неотъемлемый риск и риск средств контроля меня</w:t>
      </w:r>
      <w:r w:rsidR="007F7EA9">
        <w:t>ют</w:t>
      </w:r>
      <w:r w:rsidRPr="00DB3470">
        <w:t>ся в зависимости от счета или</w:t>
      </w:r>
      <w:r w:rsidR="0013244C">
        <w:t xml:space="preserve"> даже</w:t>
      </w:r>
      <w:r w:rsidRPr="00DB3470">
        <w:t xml:space="preserve"> группы счетов, </w:t>
      </w:r>
      <w:r w:rsidR="0013244C">
        <w:t>следовательно</w:t>
      </w:r>
      <w:r w:rsidRPr="00DB3470">
        <w:t xml:space="preserve"> от счета к счету </w:t>
      </w:r>
      <w:r w:rsidR="0013244C">
        <w:t>изменяется</w:t>
      </w:r>
      <w:r w:rsidRPr="00DB3470">
        <w:t xml:space="preserve"> и риск необнаружения и, </w:t>
      </w:r>
      <w:r w:rsidR="0013244C">
        <w:t>вследствие этого,</w:t>
      </w:r>
      <w:r w:rsidR="0013244C" w:rsidRPr="00DB3470">
        <w:t xml:space="preserve"> необходимое</w:t>
      </w:r>
      <w:r w:rsidRPr="00DB3470">
        <w:t xml:space="preserve"> </w:t>
      </w:r>
      <w:r w:rsidR="0013244C">
        <w:t>число</w:t>
      </w:r>
      <w:r w:rsidRPr="00DB3470">
        <w:t xml:space="preserve"> аудиторских доказательств. </w:t>
      </w:r>
      <w:r w:rsidR="00F62357" w:rsidRPr="00255BF0">
        <w:t>[28]</w:t>
      </w:r>
    </w:p>
    <w:p w:rsidR="00872708" w:rsidRPr="00DB3470" w:rsidRDefault="00872708" w:rsidP="00872708">
      <w:pPr>
        <w:pStyle w:val="a5"/>
        <w:widowControl w:val="0"/>
        <w:rPr>
          <w:szCs w:val="28"/>
        </w:rPr>
      </w:pPr>
      <w:r w:rsidRPr="00DB3470">
        <w:t xml:space="preserve">Неотъемлемый риск </w:t>
      </w:r>
      <w:r w:rsidR="008D3293">
        <w:t>ЗАО «ГЦБиТ</w:t>
      </w:r>
      <w:r w:rsidRPr="00DB3470">
        <w:t>» составляет 8</w:t>
      </w:r>
      <w:r w:rsidR="0013244C">
        <w:t>2</w:t>
      </w:r>
      <w:r w:rsidRPr="00DB3470">
        <w:t xml:space="preserve">%. </w:t>
      </w:r>
      <w:r w:rsidR="006847BE">
        <w:t>О</w:t>
      </w:r>
      <w:r w:rsidRPr="00DB3470">
        <w:t>ценка системы внутреннего контроля определена как высокая (7</w:t>
      </w:r>
      <w:r w:rsidR="0013244C">
        <w:t>5</w:t>
      </w:r>
      <w:r w:rsidRPr="00DB3470">
        <w:t xml:space="preserve">%). </w:t>
      </w:r>
      <w:r w:rsidRPr="00DB3470">
        <w:rPr>
          <w:szCs w:val="28"/>
        </w:rPr>
        <w:t>Процедур</w:t>
      </w:r>
      <w:r w:rsidR="00DD7EB4">
        <w:rPr>
          <w:szCs w:val="28"/>
        </w:rPr>
        <w:t xml:space="preserve">а </w:t>
      </w:r>
      <w:r w:rsidRPr="00DB3470">
        <w:rPr>
          <w:szCs w:val="28"/>
        </w:rPr>
        <w:t>подтверждения достоверности системы</w:t>
      </w:r>
      <w:r w:rsidR="00DD7EB4">
        <w:rPr>
          <w:szCs w:val="28"/>
        </w:rPr>
        <w:t xml:space="preserve"> внутреннего контроля</w:t>
      </w:r>
      <w:r w:rsidRPr="00DB3470">
        <w:rPr>
          <w:szCs w:val="28"/>
        </w:rPr>
        <w:t xml:space="preserve"> произведена на основании изучения, </w:t>
      </w:r>
      <w:r w:rsidR="00DD7EB4" w:rsidRPr="00DB3470">
        <w:rPr>
          <w:szCs w:val="28"/>
        </w:rPr>
        <w:t>оценки</w:t>
      </w:r>
      <w:r w:rsidR="00DD7EB4">
        <w:rPr>
          <w:szCs w:val="28"/>
        </w:rPr>
        <w:t>,</w:t>
      </w:r>
      <w:r w:rsidR="00DD7EB4" w:rsidRPr="00DB3470">
        <w:rPr>
          <w:szCs w:val="28"/>
        </w:rPr>
        <w:t xml:space="preserve"> </w:t>
      </w:r>
      <w:r w:rsidRPr="00DB3470">
        <w:rPr>
          <w:szCs w:val="28"/>
        </w:rPr>
        <w:t xml:space="preserve">анализа и сведений о некоторых </w:t>
      </w:r>
      <w:r w:rsidR="009B1F18">
        <w:rPr>
          <w:szCs w:val="28"/>
        </w:rPr>
        <w:t xml:space="preserve">аспектах </w:t>
      </w:r>
      <w:r w:rsidRPr="00DB3470">
        <w:rPr>
          <w:szCs w:val="28"/>
        </w:rPr>
        <w:t xml:space="preserve">хозяйственной деятельности </w:t>
      </w:r>
      <w:r w:rsidR="009B1F18">
        <w:rPr>
          <w:szCs w:val="28"/>
        </w:rPr>
        <w:t>организации</w:t>
      </w:r>
      <w:r w:rsidRPr="00DB3470">
        <w:t xml:space="preserve">, значит, риск средств контроля </w:t>
      </w:r>
      <w:r w:rsidR="009B1F18">
        <w:lastRenderedPageBreak/>
        <w:t xml:space="preserve">составляет </w:t>
      </w:r>
      <w:r w:rsidRPr="00DB3470">
        <w:t>7</w:t>
      </w:r>
      <w:r w:rsidR="0013244C">
        <w:t>5</w:t>
      </w:r>
      <w:r w:rsidRPr="00DB3470">
        <w:t>%.</w:t>
      </w:r>
    </w:p>
    <w:p w:rsidR="00872708" w:rsidRPr="00DB3470" w:rsidRDefault="00872708" w:rsidP="00872708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70">
        <w:rPr>
          <w:rFonts w:ascii="Times New Roman" w:hAnsi="Times New Roman" w:cs="Times New Roman"/>
          <w:sz w:val="28"/>
          <w:szCs w:val="28"/>
        </w:rPr>
        <w:t>На основе оценки неотъемлемого риска и риска средств контроля рассчитывается риск необнаружения по</w:t>
      </w:r>
      <w:r w:rsidR="00DD7EB4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DB3470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872708" w:rsidRPr="009B1F18" w:rsidRDefault="00872708" w:rsidP="00872708">
      <w:pPr>
        <w:pStyle w:val="a5"/>
        <w:widowControl w:val="0"/>
        <w:rPr>
          <w:szCs w:val="28"/>
        </w:rPr>
      </w:pPr>
      <w:r w:rsidRPr="00DB3470">
        <w:rPr>
          <w:szCs w:val="28"/>
        </w:rPr>
        <w:t>РНО = АР / (ВХР * РСК)</w:t>
      </w:r>
      <w:r>
        <w:rPr>
          <w:szCs w:val="28"/>
        </w:rPr>
        <w:t xml:space="preserve"> </w:t>
      </w:r>
      <w:r w:rsidRPr="00872708">
        <w:rPr>
          <w:szCs w:val="28"/>
        </w:rPr>
        <w:tab/>
      </w:r>
      <w:r w:rsidRPr="00872708">
        <w:rPr>
          <w:szCs w:val="28"/>
        </w:rPr>
        <w:tab/>
      </w:r>
      <w:r w:rsidRPr="00872708">
        <w:rPr>
          <w:szCs w:val="28"/>
        </w:rPr>
        <w:tab/>
      </w:r>
      <w:r w:rsidRPr="00872708">
        <w:rPr>
          <w:szCs w:val="28"/>
        </w:rPr>
        <w:tab/>
      </w:r>
      <w:r w:rsidRPr="00872708">
        <w:rPr>
          <w:szCs w:val="28"/>
        </w:rPr>
        <w:tab/>
      </w:r>
      <w:r w:rsidRPr="00872708">
        <w:rPr>
          <w:szCs w:val="28"/>
        </w:rPr>
        <w:tab/>
      </w:r>
      <w:r w:rsidRPr="00872708">
        <w:rPr>
          <w:szCs w:val="28"/>
        </w:rPr>
        <w:tab/>
      </w:r>
      <w:r w:rsidRPr="00DB3470">
        <w:rPr>
          <w:szCs w:val="28"/>
        </w:rPr>
        <w:t>Аудиторский риск</w:t>
      </w:r>
      <w:r>
        <w:rPr>
          <w:szCs w:val="28"/>
        </w:rPr>
        <w:t xml:space="preserve"> </w:t>
      </w:r>
      <w:r w:rsidR="00DD7EB4">
        <w:rPr>
          <w:szCs w:val="28"/>
        </w:rPr>
        <w:t>взят</w:t>
      </w:r>
      <w:r w:rsidRPr="00DB3470">
        <w:rPr>
          <w:szCs w:val="28"/>
        </w:rPr>
        <w:t xml:space="preserve"> за 5%. Риск необнаружения </w:t>
      </w:r>
      <w:r w:rsidR="008D3293">
        <w:t>ЗАО «ГЦБиТ</w:t>
      </w:r>
      <w:r w:rsidR="008D3293" w:rsidRPr="00DB3470">
        <w:t>»</w:t>
      </w:r>
      <w:r w:rsidR="008D3293">
        <w:t xml:space="preserve"> </w:t>
      </w:r>
      <w:r>
        <w:rPr>
          <w:szCs w:val="28"/>
        </w:rPr>
        <w:t>равен</w:t>
      </w:r>
      <w:r w:rsidR="009B1F18" w:rsidRPr="009B1F18">
        <w:rPr>
          <w:szCs w:val="28"/>
        </w:rPr>
        <w:t>:</w:t>
      </w:r>
    </w:p>
    <w:p w:rsidR="00872708" w:rsidRPr="005059A5" w:rsidRDefault="00872708" w:rsidP="00872708">
      <w:pPr>
        <w:pStyle w:val="a5"/>
        <w:widowControl w:val="0"/>
        <w:rPr>
          <w:szCs w:val="28"/>
        </w:rPr>
      </w:pPr>
      <w:r w:rsidRPr="00DB3470">
        <w:rPr>
          <w:szCs w:val="28"/>
        </w:rPr>
        <w:t>РНО = 0,05 / (0,8</w:t>
      </w:r>
      <w:r w:rsidR="00DD7EB4">
        <w:rPr>
          <w:szCs w:val="28"/>
        </w:rPr>
        <w:t>2</w:t>
      </w:r>
      <w:r w:rsidRPr="00DB3470">
        <w:rPr>
          <w:szCs w:val="28"/>
        </w:rPr>
        <w:t xml:space="preserve"> * 0,7</w:t>
      </w:r>
      <w:r w:rsidR="00DD7EB4">
        <w:rPr>
          <w:szCs w:val="28"/>
        </w:rPr>
        <w:t>5</w:t>
      </w:r>
      <w:r w:rsidRPr="00DB3470">
        <w:rPr>
          <w:szCs w:val="28"/>
        </w:rPr>
        <w:t>) = 0,0</w:t>
      </w:r>
      <w:r w:rsidR="00530545">
        <w:rPr>
          <w:szCs w:val="28"/>
        </w:rPr>
        <w:t>81</w:t>
      </w:r>
      <w:r w:rsidRPr="00DB3470">
        <w:rPr>
          <w:szCs w:val="28"/>
        </w:rPr>
        <w:t xml:space="preserve"> или </w:t>
      </w:r>
      <w:r w:rsidR="00530545">
        <w:rPr>
          <w:szCs w:val="28"/>
        </w:rPr>
        <w:t>8</w:t>
      </w:r>
      <w:r w:rsidRPr="00DB3470">
        <w:rPr>
          <w:szCs w:val="28"/>
        </w:rPr>
        <w:t>,</w:t>
      </w:r>
      <w:r w:rsidR="00530545">
        <w:rPr>
          <w:szCs w:val="28"/>
        </w:rPr>
        <w:t>1</w:t>
      </w:r>
      <w:r w:rsidRPr="00DB3470">
        <w:rPr>
          <w:szCs w:val="28"/>
        </w:rPr>
        <w:t xml:space="preserve"> </w:t>
      </w:r>
      <w:r>
        <w:rPr>
          <w:szCs w:val="28"/>
        </w:rPr>
        <w:t>%</w:t>
      </w:r>
      <w:r w:rsidR="00530545">
        <w:rPr>
          <w:szCs w:val="28"/>
        </w:rPr>
        <w:t>.</w:t>
      </w:r>
    </w:p>
    <w:p w:rsidR="00DD4B8B" w:rsidRDefault="00872708" w:rsidP="00872708">
      <w:pPr>
        <w:pStyle w:val="a5"/>
        <w:widowControl w:val="0"/>
        <w:rPr>
          <w:szCs w:val="28"/>
        </w:rPr>
      </w:pPr>
      <w:r w:rsidRPr="00DB3470">
        <w:rPr>
          <w:szCs w:val="28"/>
        </w:rPr>
        <w:t xml:space="preserve">Риск необнаружения </w:t>
      </w:r>
      <w:r w:rsidR="00C76FCA">
        <w:rPr>
          <w:szCs w:val="28"/>
        </w:rPr>
        <w:t>устанавливает</w:t>
      </w:r>
      <w:r w:rsidRPr="00DB3470">
        <w:rPr>
          <w:szCs w:val="28"/>
        </w:rPr>
        <w:t xml:space="preserve"> </w:t>
      </w:r>
      <w:r w:rsidR="00C76FCA">
        <w:rPr>
          <w:szCs w:val="28"/>
        </w:rPr>
        <w:t>объем</w:t>
      </w:r>
      <w:r w:rsidRPr="00DB3470">
        <w:rPr>
          <w:szCs w:val="28"/>
        </w:rPr>
        <w:t xml:space="preserve"> </w:t>
      </w:r>
      <w:r w:rsidR="00EB7056">
        <w:rPr>
          <w:szCs w:val="28"/>
        </w:rPr>
        <w:t>данных</w:t>
      </w:r>
      <w:r w:rsidRPr="00DB3470">
        <w:rPr>
          <w:szCs w:val="28"/>
        </w:rPr>
        <w:t>, которые аудитор планирует собрать. При низком уровне риска необнаружения аудитор не б</w:t>
      </w:r>
      <w:r w:rsidR="00EB7056">
        <w:rPr>
          <w:szCs w:val="28"/>
        </w:rPr>
        <w:t>ерет</w:t>
      </w:r>
      <w:r w:rsidRPr="00DB3470">
        <w:rPr>
          <w:szCs w:val="28"/>
        </w:rPr>
        <w:t xml:space="preserve"> на себя большой риск невыявления </w:t>
      </w:r>
      <w:r w:rsidR="00EB7056">
        <w:rPr>
          <w:szCs w:val="28"/>
        </w:rPr>
        <w:t>нарушений</w:t>
      </w:r>
      <w:r w:rsidRPr="00DB3470">
        <w:rPr>
          <w:szCs w:val="28"/>
        </w:rPr>
        <w:t xml:space="preserve"> из-за </w:t>
      </w:r>
      <w:r w:rsidR="00DD4B8B" w:rsidRPr="00DB3470">
        <w:rPr>
          <w:szCs w:val="28"/>
        </w:rPr>
        <w:t>недос</w:t>
      </w:r>
      <w:r w:rsidR="00DD4B8B">
        <w:rPr>
          <w:szCs w:val="28"/>
        </w:rPr>
        <w:t>таточности</w:t>
      </w:r>
      <w:r w:rsidRPr="00DB3470">
        <w:rPr>
          <w:szCs w:val="28"/>
        </w:rPr>
        <w:t xml:space="preserve"> свидетельств. Когда аудитор </w:t>
      </w:r>
      <w:r w:rsidR="00EB7056">
        <w:rPr>
          <w:szCs w:val="28"/>
        </w:rPr>
        <w:t>берет</w:t>
      </w:r>
      <w:r w:rsidRPr="00DB3470">
        <w:rPr>
          <w:szCs w:val="28"/>
        </w:rPr>
        <w:t xml:space="preserve"> на себя большой риск, свидетельств </w:t>
      </w:r>
      <w:r w:rsidR="00EB7056">
        <w:rPr>
          <w:szCs w:val="28"/>
        </w:rPr>
        <w:t>нужно</w:t>
      </w:r>
      <w:r w:rsidRPr="00DB3470">
        <w:rPr>
          <w:szCs w:val="28"/>
        </w:rPr>
        <w:t xml:space="preserve"> меньше.</w:t>
      </w:r>
      <w:r>
        <w:rPr>
          <w:szCs w:val="28"/>
        </w:rPr>
        <w:t xml:space="preserve"> </w:t>
      </w:r>
      <w:r w:rsidRPr="00DB3470">
        <w:rPr>
          <w:szCs w:val="28"/>
        </w:rPr>
        <w:t xml:space="preserve">Между риском необнаружения и </w:t>
      </w:r>
      <w:r w:rsidR="00EB7056">
        <w:rPr>
          <w:szCs w:val="28"/>
        </w:rPr>
        <w:t>коммуляцией</w:t>
      </w:r>
      <w:r w:rsidRPr="00DB3470">
        <w:rPr>
          <w:szCs w:val="28"/>
        </w:rPr>
        <w:t xml:space="preserve"> неотъемлемого риска и риска средств контроля существует обратная связь: если </w:t>
      </w:r>
      <w:r w:rsidR="00DF18D2">
        <w:rPr>
          <w:szCs w:val="28"/>
        </w:rPr>
        <w:t xml:space="preserve">аудитор </w:t>
      </w:r>
      <w:r w:rsidRPr="00DB3470">
        <w:rPr>
          <w:szCs w:val="28"/>
        </w:rPr>
        <w:t>оценил</w:t>
      </w:r>
      <w:r w:rsidR="00DF18D2">
        <w:rPr>
          <w:szCs w:val="28"/>
        </w:rPr>
        <w:t xml:space="preserve"> </w:t>
      </w:r>
      <w:r w:rsidRPr="00DB3470">
        <w:rPr>
          <w:szCs w:val="28"/>
        </w:rPr>
        <w:t>неотъемлемый риск и риск средств контроля как высоки</w:t>
      </w:r>
      <w:r w:rsidR="00DF18D2">
        <w:rPr>
          <w:szCs w:val="28"/>
        </w:rPr>
        <w:t>й</w:t>
      </w:r>
      <w:r w:rsidRPr="00DB3470">
        <w:rPr>
          <w:szCs w:val="28"/>
        </w:rPr>
        <w:t xml:space="preserve">, то он </w:t>
      </w:r>
      <w:r w:rsidR="00DF18D2">
        <w:rPr>
          <w:szCs w:val="28"/>
        </w:rPr>
        <w:t>снижает</w:t>
      </w:r>
      <w:r w:rsidRPr="00DB3470">
        <w:rPr>
          <w:szCs w:val="28"/>
        </w:rPr>
        <w:t xml:space="preserve"> риск необнаружения.</w:t>
      </w:r>
      <w:r>
        <w:rPr>
          <w:szCs w:val="28"/>
        </w:rPr>
        <w:t xml:space="preserve"> </w:t>
      </w:r>
    </w:p>
    <w:p w:rsidR="00872708" w:rsidRPr="00B8463E" w:rsidRDefault="00B8463E" w:rsidP="00872708">
      <w:pPr>
        <w:pStyle w:val="a5"/>
        <w:widowControl w:val="0"/>
        <w:rPr>
          <w:szCs w:val="28"/>
        </w:rPr>
      </w:pPr>
      <w:r>
        <w:rPr>
          <w:szCs w:val="28"/>
        </w:rPr>
        <w:t>Для дальнейшей проверки финансовых результатов аудитор определяет информационную базу, которая послужит источником данных, необходимых для осуществления аудиторских процедур.</w:t>
      </w:r>
    </w:p>
    <w:p w:rsidR="00386C65" w:rsidRPr="00D065F2" w:rsidRDefault="00B25B60" w:rsidP="00B25B6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B60">
        <w:rPr>
          <w:rFonts w:ascii="Times New Roman" w:eastAsia="Times New Roman" w:hAnsi="Times New Roman" w:cs="Times New Roman"/>
          <w:b/>
          <w:sz w:val="28"/>
          <w:szCs w:val="28"/>
        </w:rPr>
        <w:t>2.3 Информационная база аудита финансовых результатов</w:t>
      </w:r>
    </w:p>
    <w:p w:rsidR="00920FD6" w:rsidRPr="005247FB" w:rsidRDefault="00920FD6" w:rsidP="00920FD6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7F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информационной базой аудита финансовых результатов является данные бухгалтерского учета</w:t>
      </w:r>
      <w:r w:rsidR="00B04A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предприятия</w:t>
      </w:r>
      <w:r w:rsidRPr="005247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04A5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247FB">
        <w:rPr>
          <w:rFonts w:ascii="Times New Roman" w:eastAsiaTheme="minorHAnsi" w:hAnsi="Times New Roman" w:cs="Times New Roman"/>
          <w:sz w:val="28"/>
          <w:szCs w:val="28"/>
          <w:lang w:eastAsia="en-US"/>
        </w:rPr>
        <w:t>т правильности пост</w:t>
      </w:r>
      <w:r w:rsidR="00B04A5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роения</w:t>
      </w:r>
      <w:r w:rsidRPr="005247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 затрат и учета финансовых результатов зависит достоверность получ</w:t>
      </w:r>
      <w:r w:rsidR="00B04A5A">
        <w:rPr>
          <w:rFonts w:ascii="Times New Roman" w:eastAsiaTheme="minorHAnsi" w:hAnsi="Times New Roman" w:cs="Times New Roman"/>
          <w:sz w:val="28"/>
          <w:szCs w:val="28"/>
          <w:lang w:eastAsia="en-US"/>
        </w:rPr>
        <w:t>аемых</w:t>
      </w:r>
      <w:r w:rsidRPr="005247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данных и объективность решений аудитора при проведении </w:t>
      </w:r>
      <w:r w:rsidR="00B04A5A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аудиторской проверки</w:t>
      </w:r>
      <w:r w:rsidRPr="005247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0FD6" w:rsidRPr="0084672D" w:rsidRDefault="00920FD6" w:rsidP="00920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>Одн</w:t>
      </w:r>
      <w:r w:rsidR="00B20661">
        <w:rPr>
          <w:rFonts w:ascii="Times New Roman" w:eastAsia="Times New Roman" w:hAnsi="Times New Roman" w:cs="Times New Roman"/>
          <w:sz w:val="28"/>
          <w:szCs w:val="24"/>
          <w:lang w:eastAsia="en-US"/>
        </w:rPr>
        <w:t>им</w:t>
      </w:r>
      <w:r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из основных инструмент</w:t>
      </w:r>
      <w:r w:rsidR="00B20661">
        <w:rPr>
          <w:rFonts w:ascii="Times New Roman" w:eastAsia="Times New Roman" w:hAnsi="Times New Roman" w:cs="Times New Roman"/>
          <w:sz w:val="28"/>
          <w:szCs w:val="24"/>
          <w:lang w:eastAsia="en-US"/>
        </w:rPr>
        <w:t>ов</w:t>
      </w:r>
      <w:r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расширения информационной базы аудита финансовых результатов для получения</w:t>
      </w:r>
      <w:r w:rsidR="00B2066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аудиторских</w:t>
      </w:r>
      <w:r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доказательств </w:t>
      </w:r>
      <w:r w:rsidR="00DC5DB0">
        <w:rPr>
          <w:rFonts w:ascii="Times New Roman" w:eastAsia="Times New Roman" w:hAnsi="Times New Roman" w:cs="Times New Roman"/>
          <w:sz w:val="28"/>
          <w:szCs w:val="24"/>
          <w:lang w:eastAsia="en-US"/>
        </w:rPr>
        <w:t>является экономический анализ. Э</w:t>
      </w:r>
      <w:r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кономическому анализу </w:t>
      </w:r>
      <w:r w:rsidR="00DC5DB0">
        <w:rPr>
          <w:rFonts w:ascii="Times New Roman" w:eastAsia="Times New Roman" w:hAnsi="Times New Roman" w:cs="Times New Roman"/>
          <w:sz w:val="28"/>
          <w:szCs w:val="24"/>
          <w:lang w:eastAsia="en-US"/>
        </w:rPr>
        <w:t>предшествует</w:t>
      </w:r>
      <w:r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DC5DB0">
        <w:rPr>
          <w:rFonts w:ascii="Times New Roman" w:eastAsia="Times New Roman" w:hAnsi="Times New Roman" w:cs="Times New Roman"/>
          <w:sz w:val="28"/>
          <w:szCs w:val="24"/>
          <w:lang w:eastAsia="en-US"/>
        </w:rPr>
        <w:t>планирование</w:t>
      </w:r>
      <w:r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показателей финансовых результатов </w:t>
      </w:r>
      <w:r w:rsidR="00DC5DB0">
        <w:rPr>
          <w:rFonts w:ascii="Times New Roman" w:eastAsia="Times New Roman" w:hAnsi="Times New Roman" w:cs="Times New Roman"/>
          <w:sz w:val="28"/>
          <w:szCs w:val="24"/>
          <w:lang w:eastAsia="en-US"/>
        </w:rPr>
        <w:t>предприятия</w:t>
      </w:r>
      <w:r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. От обоснованности планирования </w:t>
      </w:r>
      <w:r w:rsidR="00DC5DB0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приведенных</w:t>
      </w:r>
      <w:r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показателей зависит объективность </w:t>
      </w:r>
      <w:r w:rsidR="00DC5DB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всего </w:t>
      </w:r>
      <w:r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экономического анализа при аудите финансовых </w:t>
      </w:r>
      <w:r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 xml:space="preserve">результатов, </w:t>
      </w:r>
      <w:r w:rsidR="00DC5DB0">
        <w:rPr>
          <w:rFonts w:ascii="Times New Roman" w:eastAsia="Times New Roman" w:hAnsi="Times New Roman" w:cs="Times New Roman"/>
          <w:sz w:val="28"/>
          <w:szCs w:val="24"/>
          <w:lang w:eastAsia="en-US"/>
        </w:rPr>
        <w:t>потому что</w:t>
      </w:r>
      <w:r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фактические показатели </w:t>
      </w:r>
      <w:r w:rsidR="00DC5DB0">
        <w:rPr>
          <w:rFonts w:ascii="Times New Roman" w:eastAsia="Times New Roman" w:hAnsi="Times New Roman" w:cs="Times New Roman"/>
          <w:sz w:val="28"/>
          <w:szCs w:val="24"/>
          <w:lang w:eastAsia="en-US"/>
        </w:rPr>
        <w:t>анализируются</w:t>
      </w:r>
      <w:r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по сравнению с нормативными</w:t>
      </w:r>
      <w:r w:rsidR="00DC5DB0">
        <w:rPr>
          <w:rFonts w:ascii="Times New Roman" w:eastAsia="Times New Roman" w:hAnsi="Times New Roman" w:cs="Times New Roman"/>
          <w:sz w:val="28"/>
          <w:szCs w:val="24"/>
          <w:lang w:eastAsia="en-US"/>
        </w:rPr>
        <w:t>.</w:t>
      </w:r>
      <w:r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4672D" w:rsidRPr="0084672D">
        <w:rPr>
          <w:rFonts w:ascii="Times New Roman" w:eastAsia="Times New Roman" w:hAnsi="Times New Roman" w:cs="Times New Roman"/>
          <w:sz w:val="28"/>
          <w:szCs w:val="24"/>
          <w:lang w:eastAsia="en-US"/>
        </w:rPr>
        <w:t>[</w:t>
      </w:r>
      <w:r w:rsidR="0084672D">
        <w:rPr>
          <w:rFonts w:ascii="Times New Roman" w:eastAsia="Times New Roman" w:hAnsi="Times New Roman" w:cs="Times New Roman"/>
          <w:sz w:val="28"/>
          <w:szCs w:val="24"/>
          <w:lang w:eastAsia="en-US"/>
        </w:rPr>
        <w:t>5</w:t>
      </w:r>
      <w:r w:rsidR="0084672D" w:rsidRPr="0084672D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="0084672D">
        <w:rPr>
          <w:rFonts w:ascii="Times New Roman" w:eastAsia="Times New Roman" w:hAnsi="Times New Roman" w:cs="Times New Roman"/>
          <w:sz w:val="28"/>
          <w:szCs w:val="24"/>
          <w:lang w:eastAsia="en-US"/>
        </w:rPr>
        <w:t>]</w:t>
      </w:r>
    </w:p>
    <w:p w:rsidR="00920FD6" w:rsidRPr="00F66F08" w:rsidRDefault="00131070" w:rsidP="00920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="00920FD6"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нализу </w:t>
      </w:r>
      <w:r w:rsidR="00920FD6">
        <w:rPr>
          <w:rFonts w:ascii="Times New Roman" w:eastAsia="Times New Roman" w:hAnsi="Times New Roman" w:cs="Times New Roman"/>
          <w:sz w:val="28"/>
          <w:szCs w:val="24"/>
          <w:lang w:eastAsia="en-US"/>
        </w:rPr>
        <w:t>подвергаются</w:t>
      </w:r>
      <w:r w:rsidR="00920FD6"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933E50">
        <w:rPr>
          <w:rFonts w:ascii="Times New Roman" w:eastAsia="Times New Roman" w:hAnsi="Times New Roman" w:cs="Times New Roman"/>
          <w:sz w:val="28"/>
          <w:szCs w:val="24"/>
          <w:lang w:eastAsia="en-US"/>
        </w:rPr>
        <w:t>следующие</w:t>
      </w:r>
      <w:r w:rsidR="00920FD6"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показатели от обычных видов деятельн</w:t>
      </w:r>
      <w:r w:rsidR="00933E50">
        <w:rPr>
          <w:rFonts w:ascii="Times New Roman" w:eastAsia="Times New Roman" w:hAnsi="Times New Roman" w:cs="Times New Roman"/>
          <w:sz w:val="28"/>
          <w:szCs w:val="24"/>
          <w:lang w:eastAsia="en-US"/>
        </w:rPr>
        <w:t>ости</w:t>
      </w:r>
      <w:r w:rsidR="001C1CA7">
        <w:rPr>
          <w:rFonts w:ascii="Times New Roman" w:eastAsia="Times New Roman" w:hAnsi="Times New Roman" w:cs="Times New Roman"/>
          <w:sz w:val="28"/>
          <w:szCs w:val="24"/>
          <w:lang w:eastAsia="en-US"/>
        </w:rPr>
        <w:t>: валовая продукция,</w:t>
      </w:r>
      <w:r w:rsidR="00920FD6"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затраты на </w:t>
      </w:r>
      <w:r w:rsidR="001C1CA7">
        <w:rPr>
          <w:rFonts w:ascii="Times New Roman" w:eastAsia="Times New Roman" w:hAnsi="Times New Roman" w:cs="Times New Roman"/>
          <w:sz w:val="28"/>
          <w:szCs w:val="24"/>
          <w:lang w:eastAsia="en-US"/>
        </w:rPr>
        <w:t>оказания услуг;</w:t>
      </w:r>
      <w:r w:rsidR="001127DE" w:rsidRPr="001127D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1127DE">
        <w:rPr>
          <w:rFonts w:ascii="Times New Roman" w:eastAsia="Times New Roman" w:hAnsi="Times New Roman" w:cs="Times New Roman"/>
          <w:sz w:val="28"/>
          <w:szCs w:val="24"/>
          <w:lang w:eastAsia="en-US"/>
        </w:rPr>
        <w:t>постоянные затраты,</w:t>
      </w:r>
      <w:r w:rsidR="001127DE"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1C1CA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переменные затраты,</w:t>
      </w:r>
      <w:r w:rsidR="001127DE" w:rsidRPr="001127D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1127DE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прибыль</w:t>
      </w:r>
      <w:r w:rsidR="001127DE"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1C1CA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маржинальный доход, </w:t>
      </w:r>
      <w:r w:rsidR="00920FD6"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>отклонение фактического маржи</w:t>
      </w:r>
      <w:r w:rsidR="001C1CA7">
        <w:rPr>
          <w:rFonts w:ascii="Times New Roman" w:eastAsia="Times New Roman" w:hAnsi="Times New Roman" w:cs="Times New Roman"/>
          <w:sz w:val="28"/>
          <w:szCs w:val="24"/>
          <w:lang w:eastAsia="en-US"/>
        </w:rPr>
        <w:t>нального дохода от нормативного.</w:t>
      </w:r>
    </w:p>
    <w:p w:rsidR="00920FD6" w:rsidRDefault="000B4445" w:rsidP="00920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На основе этой</w:t>
      </w:r>
      <w:r w:rsidR="00920FD6"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методик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и</w:t>
      </w:r>
      <w:r w:rsidR="00920FD6"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анализа показателей при аудите финансовых результатов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аудиторы судят</w:t>
      </w:r>
      <w:r w:rsidR="00920FD6"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>, в какой степени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оказали влияние</w:t>
      </w:r>
      <w:r w:rsidR="00920FD6"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управленческие решения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руководителей</w:t>
      </w:r>
      <w:r w:rsidR="00920FD6"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по размещению и использованию ресурсов на окупаемость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затрат</w:t>
      </w:r>
      <w:r w:rsidR="00920FD6" w:rsidRPr="00F66F0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на предприятии. [26]</w:t>
      </w:r>
    </w:p>
    <w:p w:rsidR="00172F26" w:rsidRPr="00172F26" w:rsidRDefault="00172F26" w:rsidP="0014350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Информационной базой аудита финансовых результатов ЗАО 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“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ГЦБиТ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послужили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14350D" w:rsidRPr="00143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350D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финансовых результатах, Учетная политика предприятия, Главная книга,</w:t>
      </w:r>
      <w:r w:rsidR="0014350D" w:rsidRPr="00143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350D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учетные регистры (ведомости и машинограммы</w:t>
      </w:r>
      <w:r w:rsidR="0014350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350D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журналы-ордера </w:t>
      </w:r>
      <w:r w:rsidR="0014350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4350D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11, 15,) по счетам 51 "Расчетны</w:t>
      </w:r>
      <w:r w:rsidR="0014350D">
        <w:rPr>
          <w:rFonts w:ascii="Times New Roman" w:eastAsiaTheme="minorHAnsi" w:hAnsi="Times New Roman" w:cs="Times New Roman"/>
          <w:sz w:val="28"/>
          <w:szCs w:val="28"/>
          <w:lang w:eastAsia="en-US"/>
        </w:rPr>
        <w:t>й счет</w:t>
      </w:r>
      <w:r w:rsidR="0014350D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", 90 "Продажи", 91 "Прочие доходы и расходы",</w:t>
      </w:r>
      <w:r w:rsidR="00143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350D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68 "Расчеты по налогам и сборам"</w:t>
      </w:r>
      <w:r w:rsidR="0014350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350D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96 "Резервы предстоящих </w:t>
      </w:r>
      <w:r w:rsidR="0014350D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доходов", 99 "Прибыли и убытки", у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чредительные документы,</w:t>
      </w:r>
      <w:r w:rsidR="00133FBF" w:rsidRPr="00133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3FBF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приказы,</w:t>
      </w:r>
      <w:r w:rsidR="00133FBF" w:rsidRPr="00133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3FBF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накладные (акты выполненных работ</w:t>
      </w:r>
      <w:r w:rsidR="00133FBF">
        <w:rPr>
          <w:rFonts w:ascii="Times New Roman" w:eastAsiaTheme="minorHAnsi" w:hAnsi="Times New Roman" w:cs="Times New Roman"/>
          <w:sz w:val="28"/>
          <w:szCs w:val="28"/>
          <w:lang w:eastAsia="en-US"/>
        </w:rPr>
        <w:t>, оказанных услуг</w:t>
      </w:r>
      <w:r w:rsidR="00133FBF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распоряжения,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собраний учредителей, отчеты кассир</w:t>
      </w:r>
      <w:r w:rsidR="00133FBF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приложенными пе</w:t>
      </w:r>
      <w:r w:rsidR="00133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рвичными документами (приходные, 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расходные кассовые ордера,</w:t>
      </w:r>
      <w:r w:rsidR="00133FBF" w:rsidRPr="00133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3FBF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квитанции</w:t>
      </w:r>
      <w:r w:rsidR="00133FB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платежные ведомости), выписки банков по рублевым</w:t>
      </w:r>
      <w:r w:rsidR="00133FB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валютным счетам с приложенными первичными документами (счета, </w:t>
      </w:r>
      <w:r w:rsidR="00133FBF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авизо</w:t>
      </w:r>
      <w:r w:rsidR="00133FB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33FBF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платежные пору</w:t>
      </w:r>
      <w:r w:rsidR="00133FBF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</w:t>
      </w:r>
      <w:r w:rsidR="0014350D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172F26" w:rsidRPr="00172F26" w:rsidRDefault="0096654F" w:rsidP="00172F26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33" type="#_x0000_t109" style="position:absolute;left:0;text-align:left;margin-left:51.4pt;margin-top:22.1pt;width:5in;height:30.1pt;z-index:251753472">
            <v:textbox>
              <w:txbxContent>
                <w:p w:rsidR="007977A4" w:rsidRPr="00172F26" w:rsidRDefault="007977A4" w:rsidP="00172F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Регистры синтетического и аналитического учета</w:t>
                  </w:r>
                </w:p>
              </w:txbxContent>
            </v:textbox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35" style="position:absolute;left:0;text-align:left;margin-left:269.4pt;margin-top:88.2pt;width:175.8pt;height:41.6pt;z-index:251755520">
            <v:textbox>
              <w:txbxContent>
                <w:p w:rsidR="007977A4" w:rsidRPr="00172F26" w:rsidRDefault="007977A4" w:rsidP="00172F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автоматизированной форме учета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34" style="position:absolute;left:0;text-align:left;margin-left:7.05pt;margin-top:88.2pt;width:175.8pt;height:41.6pt;z-index:251754496">
            <v:textbox>
              <w:txbxContent>
                <w:p w:rsidR="007977A4" w:rsidRPr="00172F26" w:rsidRDefault="007977A4" w:rsidP="00172F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журнально-ордерной форме учета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49" type="#_x0000_t32" style="position:absolute;left:0;text-align:left;margin-left:280.3pt;margin-top:167.05pt;width:20.9pt;height:.85pt;z-index:251769856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50" type="#_x0000_t32" style="position:absolute;left:0;text-align:left;margin-left:279.45pt;margin-top:229pt;width:20.9pt;height:.85pt;z-index:251770880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41" type="#_x0000_t32" style="position:absolute;left:0;text-align:left;margin-left:17.1pt;margin-top:129.8pt;width:.85pt;height:171.2pt;flip:x;z-index:251761664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38" style="position:absolute;left:0;text-align:left;margin-left:38.85pt;margin-top:145.3pt;width:2in;height:41pt;z-index:251758592">
            <v:textbox>
              <w:txbxContent>
                <w:p w:rsidR="007977A4" w:rsidRPr="00172F26" w:rsidRDefault="007977A4" w:rsidP="001435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 w:rsidRPr="00172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книг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42" type="#_x0000_t32" style="position:absolute;left:0;text-align:left;margin-left:17.95pt;margin-top:167.05pt;width:20.9pt;height:.85pt;z-index:251762688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46" style="position:absolute;left:0;text-align:left;margin-left:301.2pt;margin-top:213.15pt;width:2in;height:39.05pt;z-index:251766784">
            <v:textbox>
              <w:txbxContent>
                <w:p w:rsidR="007977A4" w:rsidRPr="00172F26" w:rsidRDefault="007977A4" w:rsidP="001435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 w:rsidRPr="00172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книг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43" type="#_x0000_t32" style="position:absolute;left:0;text-align:left;margin-left:17.1pt;margin-top:229.05pt;width:20.9pt;height:.85pt;z-index:251763712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47" style="position:absolute;left:0;text-align:left;margin-left:301.2pt;margin-top:260.05pt;width:2in;height:60.25pt;z-index:251767808">
            <v:textbox>
              <w:txbxContent>
                <w:p w:rsidR="007977A4" w:rsidRPr="00172F26" w:rsidRDefault="007977A4" w:rsidP="001435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 хозяйственных операций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40" style="position:absolute;left:0;text-align:left;margin-left:38.85pt;margin-top:273.4pt;width:2in;height:41pt;z-index:251760640">
            <v:textbox>
              <w:txbxContent>
                <w:p w:rsidR="007977A4" w:rsidRPr="00172F26" w:rsidRDefault="007977A4" w:rsidP="001435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Ведомости №№ 12; 13; 14; 15; 16</w:t>
                  </w:r>
                </w:p>
              </w:txbxContent>
            </v:textbox>
          </v:rect>
        </w:pict>
      </w:r>
      <w:r w:rsidR="00172F26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Регистры синтетического и аналитического учета включают:</w:t>
      </w:r>
    </w:p>
    <w:p w:rsidR="00172F26" w:rsidRPr="00172F26" w:rsidRDefault="00172F26" w:rsidP="00172F26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2F26" w:rsidRPr="00172F26" w:rsidRDefault="0096654F" w:rsidP="00172F26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37" type="#_x0000_t32" style="position:absolute;left:0;text-align:left;margin-left:337.75pt;margin-top:11.75pt;width:24.25pt;height:21.8pt;z-index:251757568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36" type="#_x0000_t32" style="position:absolute;left:0;text-align:left;margin-left:93.25pt;margin-top:11.75pt;width:32.65pt;height:21.8pt;flip:x;z-index:251756544" o:connectortype="straight">
            <v:stroke endarrow="block"/>
          </v:shape>
        </w:pict>
      </w:r>
    </w:p>
    <w:p w:rsidR="00172F26" w:rsidRPr="00172F26" w:rsidRDefault="00172F26" w:rsidP="00172F26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2F26" w:rsidRPr="00172F26" w:rsidRDefault="00172F26" w:rsidP="00172F26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2F26" w:rsidRPr="00172F26" w:rsidRDefault="0096654F" w:rsidP="00172F26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48" type="#_x0000_t32" style="position:absolute;left:0;text-align:left;margin-left:280.3pt;margin-top:9.05pt;width:0;height:162.85pt;z-index:251768832" o:connectortype="straight"/>
        </w:pict>
      </w:r>
    </w:p>
    <w:p w:rsidR="00172F26" w:rsidRPr="00172F26" w:rsidRDefault="0096654F" w:rsidP="00172F26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45" style="position:absolute;left:0;text-align:left;margin-left:301.2pt;margin-top:.4pt;width:2in;height:59.8pt;z-index:251765760">
            <v:textbox>
              <w:txbxContent>
                <w:p w:rsidR="007977A4" w:rsidRPr="00172F26" w:rsidRDefault="007977A4" w:rsidP="001435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Карточки счетов 09; 77; 90; 91; 94; 96; 97; 98; 99</w:t>
                  </w:r>
                </w:p>
              </w:txbxContent>
            </v:textbox>
          </v:rect>
        </w:pict>
      </w:r>
    </w:p>
    <w:p w:rsidR="00172F26" w:rsidRPr="00172F26" w:rsidRDefault="00172F26" w:rsidP="00172F26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2F26" w:rsidRPr="00172F26" w:rsidRDefault="0096654F" w:rsidP="00172F26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39" style="position:absolute;left:0;text-align:left;margin-left:38.85pt;margin-top:5.1pt;width:2in;height:61.7pt;z-index:251759616">
            <v:textbox>
              <w:txbxContent>
                <w:p w:rsidR="007977A4" w:rsidRPr="00172F26" w:rsidRDefault="007977A4" w:rsidP="001435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Журналы-ордера №№ 1; 2; 10; 10/1; 11; 12; 13; 14; 15</w:t>
                  </w:r>
                </w:p>
              </w:txbxContent>
            </v:textbox>
          </v:rect>
        </w:pict>
      </w:r>
    </w:p>
    <w:p w:rsidR="00172F26" w:rsidRPr="00172F26" w:rsidRDefault="00172F26" w:rsidP="00172F26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2F26" w:rsidRPr="00172F26" w:rsidRDefault="00172F26" w:rsidP="00172F26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2F26" w:rsidRPr="00172F26" w:rsidRDefault="0096654F" w:rsidP="00172F26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51" type="#_x0000_t32" style="position:absolute;left:0;text-align:left;margin-left:280.3pt;margin-top:27pt;width:20.9pt;height:.85pt;z-index:251771904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44" type="#_x0000_t32" style="position:absolute;left:0;text-align:left;margin-left:18.8pt;margin-top:35.35pt;width:20.9pt;height:.85pt;z-index:251764736" o:connectortype="straight">
            <v:stroke endarrow="block"/>
          </v:shape>
        </w:pict>
      </w:r>
    </w:p>
    <w:p w:rsidR="004026C0" w:rsidRDefault="004026C0" w:rsidP="00172F26">
      <w:pPr>
        <w:spacing w:after="12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2F26" w:rsidRPr="00172F26" w:rsidRDefault="00172F26" w:rsidP="004026C0">
      <w:pPr>
        <w:spacing w:before="240" w:after="12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2.</w:t>
      </w:r>
      <w:r w:rsidR="007B75F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Регистры синтетического и аналитического учета</w:t>
      </w:r>
    </w:p>
    <w:p w:rsidR="00172F26" w:rsidRDefault="00E13413" w:rsidP="00392B8F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схеме</w:t>
      </w:r>
      <w:r w:rsidR="00172F26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представлены документы и регистры бухгалтерского учета, которые проверяет аудитор при журнально-ордерной и автоматизированный форме учета соответственно. </w:t>
      </w:r>
    </w:p>
    <w:p w:rsidR="004026C0" w:rsidRPr="00172F26" w:rsidRDefault="004026C0" w:rsidP="004026C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Первичные документы включают выписки банка по</w:t>
      </w:r>
      <w:r w:rsidR="00316E7A" w:rsidRPr="00316E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6E7A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ссудному</w:t>
      </w:r>
      <w:r w:rsidR="00316E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расчетному</w:t>
      </w:r>
      <w:r w:rsidR="00316E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счетам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приложения к выпискам банка, приказ об </w:t>
      </w:r>
      <w:r w:rsidR="00D4359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четной политике.[1</w:t>
      </w:r>
      <w:r w:rsidR="007B75FB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]</w:t>
      </w:r>
    </w:p>
    <w:p w:rsidR="00172F26" w:rsidRPr="00172F26" w:rsidRDefault="00172F26" w:rsidP="00392B8F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отчетности при аудите финансовых результатов включает проверку Бухгалтерского баланса и Отчета о финансовых результатах.</w:t>
      </w:r>
    </w:p>
    <w:p w:rsidR="00172F26" w:rsidRPr="00172F26" w:rsidRDefault="00172F26" w:rsidP="00172F26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схеме 2</w:t>
      </w:r>
      <w:r w:rsidR="007B75FB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дается расшифровка и пояснения журналам-ордерам, которые проверяются аудитором при аудите финансовых результатов при журнально-ордерной форме ведения бухгалтерского учета:</w:t>
      </w:r>
    </w:p>
    <w:p w:rsidR="00172F26" w:rsidRPr="00172F26" w:rsidRDefault="00172F26" w:rsidP="00172F26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F26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478603" cy="2551814"/>
            <wp:effectExtent l="0" t="0" r="46355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72F26" w:rsidRDefault="00172F26" w:rsidP="00172F26">
      <w:pPr>
        <w:spacing w:after="12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172F26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92248" cy="1913861"/>
            <wp:effectExtent l="0" t="0" r="51435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172F26" w:rsidRPr="00172F26" w:rsidRDefault="00172F26" w:rsidP="00172F26">
      <w:pPr>
        <w:spacing w:after="12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</w:t>
      </w:r>
      <w:r w:rsidR="000A5FC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B75F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Проверяемые журналы-ордера</w:t>
      </w:r>
    </w:p>
    <w:p w:rsidR="00172F26" w:rsidRPr="009069B7" w:rsidRDefault="00172F26" w:rsidP="00172F2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Обороты по дебету и кредиту счета в журнале-ордере записываются </w:t>
      </w:r>
      <w:r w:rsidR="009D63A6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виде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</w:t>
      </w:r>
      <w:r w:rsidR="009D63A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 w:rsidR="006C2053" w:rsidRPr="006C2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2053"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синтетического</w:t>
      </w:r>
      <w:r w:rsidR="006C2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аналитического уч</w:t>
      </w:r>
      <w:r w:rsidR="006C2053">
        <w:rPr>
          <w:rFonts w:ascii="Times New Roman" w:eastAsiaTheme="minorHAnsi" w:hAnsi="Times New Roman" w:cs="Times New Roman"/>
          <w:sz w:val="28"/>
          <w:szCs w:val="28"/>
          <w:lang w:eastAsia="en-US"/>
        </w:rPr>
        <w:t>ета по счету 91 "Прибыли и убытки"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отчетный месяц, так и с начала</w:t>
      </w:r>
      <w:r w:rsidR="009D6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отчетного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нарастающим итогом в разрезе статей аналитического учета. По окончани</w:t>
      </w:r>
      <w:r w:rsidR="009D63A6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9D63A6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журнала-ордера служат основанием для заполнения соответствующих форм годового</w:t>
      </w:r>
      <w:r w:rsidR="009D6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бухгалтерского</w:t>
      </w:r>
      <w:r w:rsidRPr="00172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отчета.</w:t>
      </w:r>
      <w:r w:rsidR="00912B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2BF8" w:rsidRPr="00912BF8">
        <w:rPr>
          <w:rFonts w:ascii="Times New Roman" w:eastAsiaTheme="minorHAnsi" w:hAnsi="Times New Roman" w:cs="Times New Roman"/>
          <w:sz w:val="28"/>
          <w:szCs w:val="28"/>
          <w:lang w:eastAsia="en-US"/>
        </w:rPr>
        <w:t>[</w:t>
      </w:r>
      <w:r w:rsidR="00912BF8" w:rsidRPr="009069B7">
        <w:rPr>
          <w:rFonts w:ascii="Times New Roman" w:eastAsiaTheme="minorHAnsi" w:hAnsi="Times New Roman" w:cs="Times New Roman"/>
          <w:sz w:val="28"/>
          <w:szCs w:val="28"/>
          <w:lang w:eastAsia="en-US"/>
        </w:rPr>
        <w:t>33]</w:t>
      </w:r>
    </w:p>
    <w:p w:rsidR="00E202D6" w:rsidRPr="00BA2AE8" w:rsidRDefault="00E202D6" w:rsidP="00E202D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показатели финансовых результатов и </w:t>
      </w:r>
      <w:r w:rsidR="00F800AA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</w:t>
      </w:r>
      <w:r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формирования отражены в Отчете о </w:t>
      </w:r>
      <w:r w:rsidR="00BA2AE8"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финансовых результатах</w:t>
      </w:r>
      <w:r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202D6" w:rsidRPr="00BA2AE8" w:rsidRDefault="00E202D6" w:rsidP="00E202D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данным </w:t>
      </w:r>
      <w:r w:rsidR="0016104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тчета о </w:t>
      </w:r>
      <w:r w:rsidR="00161043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финансовых результатах</w:t>
      </w:r>
      <w:r w:rsidR="00F8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выполняются следующие действия</w:t>
      </w:r>
      <w:r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61043" w:rsidRPr="006D666A" w:rsidRDefault="0096654F" w:rsidP="00161043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333" type="#_x0000_t109" style="position:absolute;left:0;text-align:left;margin-left:51.4pt;margin-top:1.55pt;width:5in;height:28.9pt;z-index:251823104">
            <v:textbox>
              <w:txbxContent>
                <w:p w:rsidR="007977A4" w:rsidRPr="006D666A" w:rsidRDefault="007977A4" w:rsidP="001610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Действия на основе отчета о финансовых результатах</w:t>
                  </w:r>
                </w:p>
              </w:txbxContent>
            </v:textbox>
          </v:shape>
        </w:pict>
      </w:r>
    </w:p>
    <w:p w:rsidR="00161043" w:rsidRPr="006D666A" w:rsidRDefault="0096654F" w:rsidP="00161043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338" type="#_x0000_t32" style="position:absolute;left:0;text-align:left;margin-left:226.3pt;margin-top:14.2pt;width:0;height:21.8pt;z-index:251828224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339" type="#_x0000_t32" style="position:absolute;left:0;text-align:left;margin-left:75.6pt;margin-top:14.2pt;width:10.35pt;height:21.8pt;flip:x;z-index:251829248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336" type="#_x0000_t32" style="position:absolute;left:0;text-align:left;margin-left:349.75pt;margin-top:14.2pt;width:24.25pt;height:21.8pt;z-index:251826176" o:connectortype="straight">
            <v:stroke endarrow="block"/>
          </v:shape>
        </w:pict>
      </w:r>
    </w:p>
    <w:p w:rsidR="00161043" w:rsidRPr="006D666A" w:rsidRDefault="0096654F" w:rsidP="00161043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337" style="position:absolute;left:0;text-align:left;margin-left:180.25pt;margin-top:19.35pt;width:164.1pt;height:99.2pt;z-index:251827200">
            <v:textbox>
              <w:txbxContent>
                <w:p w:rsidR="007977A4" w:rsidRPr="00161043" w:rsidRDefault="007977A4" w:rsidP="000A5FC0">
                  <w:pPr>
                    <w:jc w:val="both"/>
                    <w:rPr>
                      <w:szCs w:val="28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BA2A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ыявл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ение</w:t>
                  </w:r>
                  <w:r w:rsidRPr="00BA2A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 влияни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я</w:t>
                  </w:r>
                  <w:r w:rsidRPr="00BA2A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 на общую величину при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softHyphen/>
                  </w:r>
                  <w:r w:rsidRPr="00BA2A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были от 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оказания</w:t>
                  </w:r>
                  <w:r w:rsidRPr="00BA2A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 услуг, а также влияние уровня себестоимости 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334" style="position:absolute;left:0;text-align:left;margin-left:.45pt;margin-top:19.35pt;width:158.05pt;height:99.2pt;z-index:251824128">
            <v:textbox>
              <w:txbxContent>
                <w:p w:rsidR="007977A4" w:rsidRPr="00161043" w:rsidRDefault="007977A4" w:rsidP="000A5FC0">
                  <w:pPr>
                    <w:jc w:val="both"/>
                    <w:rPr>
                      <w:szCs w:val="28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Э</w:t>
                  </w:r>
                  <w:r w:rsidRPr="00BA2A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кономический анализ уровня и динамики пока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softHyphen/>
                  </w:r>
                  <w:r w:rsidRPr="00BA2A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зателей финансо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softHyphen/>
                  </w:r>
                  <w:r w:rsidRPr="00BA2A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ого</w:t>
                  </w:r>
                  <w:r w:rsidRPr="00BA2A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 результат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BA2A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, фак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softHyphen/>
                  </w:r>
                  <w:r w:rsidRPr="00BA2A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торный анализ 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335" style="position:absolute;left:0;text-align:left;margin-left:363.6pt;margin-top:19.35pt;width:112.35pt;height:47.3pt;z-index:251825152">
            <v:textbox>
              <w:txbxContent>
                <w:p w:rsidR="007977A4" w:rsidRPr="00161043" w:rsidRDefault="007977A4" w:rsidP="00161043">
                  <w:pPr>
                    <w:rPr>
                      <w:szCs w:val="28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BA2AE8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нализ уровня рентабельности</w:t>
                  </w:r>
                </w:p>
              </w:txbxContent>
            </v:textbox>
          </v:rect>
        </w:pict>
      </w:r>
    </w:p>
    <w:p w:rsidR="00161043" w:rsidRPr="006D666A" w:rsidRDefault="00161043" w:rsidP="00161043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161043" w:rsidRPr="006D666A" w:rsidRDefault="00161043" w:rsidP="00161043">
      <w:pPr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161043" w:rsidRPr="006D666A" w:rsidRDefault="00161043" w:rsidP="00161043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161043" w:rsidRPr="006D666A" w:rsidRDefault="00161043" w:rsidP="00161043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0A5FC0" w:rsidRPr="006D666A" w:rsidRDefault="00161043" w:rsidP="000A5FC0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F800A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D6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5FC0">
        <w:rPr>
          <w:rFonts w:ascii="Times New Roman" w:hAnsi="Times New Roman" w:cs="Times New Roman"/>
          <w:sz w:val="28"/>
          <w:szCs w:val="28"/>
        </w:rPr>
        <w:t>Действия на основе отчета о финансовых результатах</w:t>
      </w:r>
    </w:p>
    <w:p w:rsidR="00E202D6" w:rsidRPr="00FE7A00" w:rsidRDefault="00E202D6" w:rsidP="00E202D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финансового результата на основе </w:t>
      </w:r>
      <w:r w:rsidR="0043596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тчета о </w:t>
      </w:r>
      <w:r w:rsidR="00FA5F88"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финансовых результатах</w:t>
      </w:r>
      <w:r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качестве </w:t>
      </w:r>
      <w:r w:rsidR="007E73B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основных</w:t>
      </w:r>
      <w:r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элементов включает </w:t>
      </w:r>
      <w:r w:rsidR="00752A1B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изучение</w:t>
      </w:r>
      <w:r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</w:t>
      </w:r>
      <w:r w:rsidR="00752A1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каждого показателя за анализируемый </w:t>
      </w:r>
      <w:r w:rsidR="00752A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промежуток времени, то есть</w:t>
      </w:r>
      <w:r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горизонтальный анализ</w:t>
      </w:r>
      <w:r w:rsidR="00E10A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финансовых</w:t>
      </w:r>
      <w:r w:rsidRPr="00BA2A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результатов; изучение структурных сдвигов.</w:t>
      </w:r>
    </w:p>
    <w:p w:rsidR="00EA77B8" w:rsidRPr="00EA77B8" w:rsidRDefault="00EA77B8" w:rsidP="00E202D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Определив информационную базу аудита, аудитор переходит непосредственно к осуществлению аудиторских процедур.</w:t>
      </w:r>
    </w:p>
    <w:p w:rsidR="00172F26" w:rsidRDefault="00165E95" w:rsidP="001116C1">
      <w:pPr>
        <w:spacing w:after="1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D065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.4. </w:t>
      </w:r>
      <w:r w:rsidR="00D065F2" w:rsidRPr="00D065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Аудиторская проверка финансовых результатов</w:t>
      </w:r>
    </w:p>
    <w:p w:rsidR="00D065F2" w:rsidRPr="004E3CF3" w:rsidRDefault="00D065F2" w:rsidP="00D065F2">
      <w:p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всех трех этапах аудита финансовых результатов </w:t>
      </w:r>
      <w:r w:rsidR="007A56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аудитор применяет</w:t>
      </w:r>
      <w:r w:rsidRPr="00D065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перечень процедур получения аудиторских доказательств, предусмотренных</w:t>
      </w:r>
      <w:r w:rsidR="00BA2E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Правилами (стандартами) аудиторской деятельности</w:t>
      </w:r>
      <w:r w:rsidR="00BA2E5F" w:rsidRPr="007818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7818B3" w:rsidRPr="007818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A56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Спи</w:t>
      </w:r>
      <w:r w:rsidR="003208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</w:t>
      </w:r>
      <w:r w:rsidR="007A56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D065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процедур получения аудиторских доказательств, их </w:t>
      </w:r>
      <w:r w:rsidR="009C3043" w:rsidRPr="00D065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характеристика </w:t>
      </w:r>
      <w:r w:rsidR="009C30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r w:rsidRPr="00D065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содержание при проведении аудита финансовых результатов представлен в </w:t>
      </w:r>
      <w:r w:rsidRPr="001474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Приложении</w:t>
      </w:r>
      <w:r w:rsidR="009C30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474F5" w:rsidRPr="001474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</w:p>
    <w:p w:rsidR="00D065F2" w:rsidRDefault="007818B3" w:rsidP="004E3CF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Процедура инспектирование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проведении аудита финансовых результатов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несколько направлений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065F2" w:rsidRPr="00D065F2" w:rsidRDefault="0096654F" w:rsidP="00D065F2">
      <w:pPr>
        <w:spacing w:after="0" w:line="360" w:lineRule="auto"/>
        <w:ind w:firstLine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70" type="#_x0000_t32" style="position:absolute;left:0;text-align:left;margin-left:-5.5pt;margin-top:23.65pt;width:33.35pt;height:.85pt;z-index:251780096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69" type="#_x0000_t32" style="position:absolute;left:0;text-align:left;margin-left:-5.55pt;margin-top:24.5pt;width:.05pt;height:222.7pt;z-index:251779072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65" style="position:absolute;left:0;text-align:left;margin-left:27.85pt;margin-top:55.5pt;width:447.95pt;height:43.55pt;z-index:-251541504" strokeweight="1.5pt">
            <v:textbox style="mso-next-textbox:#_x0000_s1265">
              <w:txbxContent>
                <w:p w:rsidR="007977A4" w:rsidRPr="00755DC7" w:rsidRDefault="007977A4" w:rsidP="00D065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5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достоверности данных, отраженных в Отчете о финансовых результатах данным бухгалтерского учета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66" style="position:absolute;left:0;text-align:left;margin-left:27.85pt;margin-top:113.45pt;width:447.95pt;height:41.65pt;z-index:-251540480" strokeweight="1.5pt">
            <v:textbox style="mso-next-textbox:#_x0000_s1266">
              <w:txbxContent>
                <w:p w:rsidR="007977A4" w:rsidRPr="00755DC7" w:rsidRDefault="007977A4" w:rsidP="00D065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5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соответствия данных бухгалтерского и налогового учета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72" type="#_x0000_t32" style="position:absolute;left:0;text-align:left;margin-left:-5.55pt;margin-top:137.6pt;width:27.55pt;height:.85pt;z-index:251782144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68" style="position:absolute;left:0;text-align:left;margin-left:28.75pt;margin-top:166.9pt;width:447.95pt;height:43.55pt;z-index:251778048" strokeweight="1.5pt">
            <v:textbox style="mso-next-textbox:#_x0000_s1268">
              <w:txbxContent>
                <w:p w:rsidR="007977A4" w:rsidRPr="00755DC7" w:rsidRDefault="007977A4" w:rsidP="00D065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5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Нормативная проверка правильности бухгалтерского учета налога на прибыль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73" type="#_x0000_t32" style="position:absolute;left:0;text-align:left;margin-left:-5.6pt;margin-top:190.3pt;width:27.55pt;height:.85pt;z-index:251783168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64" style="position:absolute;left:0;text-align:left;margin-left:28.75pt;margin-top:.2pt;width:447.95pt;height:46.1pt;z-index:-251542528" fillcolor="white [3201]" strokecolor="black [3200]" strokeweight="1.5pt">
            <v:shadow color="#868686"/>
            <v:textbox style="mso-next-textbox:#_x0000_s1264">
              <w:txbxContent>
                <w:p w:rsidR="007977A4" w:rsidRPr="00755DC7" w:rsidRDefault="007977A4" w:rsidP="00D065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5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правильности формирования регистров аналитического и синтетического учета</w:t>
                  </w:r>
                </w:p>
              </w:txbxContent>
            </v:textbox>
          </v:rect>
        </w:pict>
      </w:r>
    </w:p>
    <w:p w:rsidR="00D065F2" w:rsidRPr="00D065F2" w:rsidRDefault="00D065F2" w:rsidP="00D065F2">
      <w:pPr>
        <w:tabs>
          <w:tab w:val="left" w:pos="1490"/>
        </w:tabs>
        <w:spacing w:after="0" w:line="360" w:lineRule="auto"/>
        <w:ind w:firstLine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65F2" w:rsidRPr="00D065F2" w:rsidRDefault="00D065F2" w:rsidP="00D065F2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65F2" w:rsidRPr="00D065F2" w:rsidRDefault="0096654F" w:rsidP="00D065F2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71" type="#_x0000_t32" style="position:absolute;left:0;text-align:left;margin-left:-5.5pt;margin-top:7.3pt;width:33.35pt;height:.85pt;z-index:251781120" o:connectortype="straight">
            <v:stroke endarrow="block"/>
          </v:shape>
        </w:pict>
      </w:r>
    </w:p>
    <w:p w:rsidR="00D065F2" w:rsidRPr="00D065F2" w:rsidRDefault="00D065F2" w:rsidP="00D065F2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065F2" w:rsidRPr="00D065F2" w:rsidRDefault="00D065F2" w:rsidP="00D065F2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65F2" w:rsidRPr="00D065F2" w:rsidRDefault="00D065F2" w:rsidP="00D065F2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D065F2" w:rsidRPr="00D065F2" w:rsidRDefault="00D065F2" w:rsidP="00D065F2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D065F2" w:rsidRPr="00D065F2" w:rsidRDefault="00D065F2" w:rsidP="00D065F2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65F2" w:rsidRPr="00D065F2" w:rsidRDefault="0096654F" w:rsidP="00D065F2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67" style="position:absolute;left:0;text-align:left;margin-left:28.75pt;margin-top:4.8pt;width:447.95pt;height:44.05pt;z-index:-251539456" strokeweight="1.5pt">
            <v:textbox style="mso-next-textbox:#_x0000_s1267">
              <w:txbxContent>
                <w:p w:rsidR="007977A4" w:rsidRPr="00755DC7" w:rsidRDefault="007977A4" w:rsidP="00D065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5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Нормативная проверка правильности бухгалтерского учета использования финансовых результатов</w:t>
                  </w:r>
                </w:p>
              </w:txbxContent>
            </v:textbox>
          </v:rect>
        </w:pict>
      </w:r>
    </w:p>
    <w:p w:rsidR="00D065F2" w:rsidRPr="00D065F2" w:rsidRDefault="0096654F" w:rsidP="00D065F2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74" type="#_x0000_t32" style="position:absolute;left:0;text-align:left;margin-left:-5.55pt;margin-top:5.75pt;width:27.55pt;height:.85pt;z-index:251784192" o:connectortype="straight">
            <v:stroke endarrow="block"/>
          </v:shape>
        </w:pict>
      </w:r>
    </w:p>
    <w:p w:rsidR="00D065F2" w:rsidRPr="00D065F2" w:rsidRDefault="00D065F2" w:rsidP="007818B3">
      <w:pPr>
        <w:spacing w:before="120"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2.</w:t>
      </w:r>
      <w:r w:rsidR="00BB75AA" w:rsidRPr="00A9671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Направления процедуры инспектирования</w:t>
      </w:r>
    </w:p>
    <w:p w:rsidR="00D065F2" w:rsidRPr="00D065F2" w:rsidRDefault="00D065F2" w:rsidP="000B5E7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Нормативная проверка </w:t>
      </w:r>
      <w:r w:rsidR="00F468A4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эффективности и правильности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бухгалтерского учета использования финансов</w:t>
      </w:r>
      <w:r w:rsidR="00AF336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</w:t>
      </w:r>
      <w:r w:rsidR="00AF336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включает</w:t>
      </w:r>
      <w:r w:rsidR="00AF3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 же проверку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начисления дивидендов; формирования резервн</w:t>
      </w:r>
      <w:r w:rsidR="00AF3367">
        <w:rPr>
          <w:rFonts w:ascii="Times New Roman" w:eastAsiaTheme="minorHAnsi" w:hAnsi="Times New Roman" w:cs="Times New Roman"/>
          <w:sz w:val="28"/>
          <w:szCs w:val="28"/>
          <w:lang w:eastAsia="en-US"/>
        </w:rPr>
        <w:t>ых фондов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другие проверки</w:t>
      </w:r>
      <w:r w:rsidR="00AF3367" w:rsidRPr="00AF3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3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и записей, </w:t>
      </w:r>
      <w:r w:rsidR="00F468A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связанны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формированием</w:t>
      </w:r>
      <w:r w:rsidR="00AF3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отражением в учете и отчетности финансовых результатов.</w:t>
      </w:r>
      <w:r w:rsidR="00E074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[25]</w:t>
      </w:r>
    </w:p>
    <w:p w:rsidR="00D065F2" w:rsidRPr="00D065F2" w:rsidRDefault="00FE7A57" w:rsidP="000B5E7B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Верное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исчисление выручки от реализации и себестоимости </w:t>
      </w:r>
      <w:r w:rsidR="004E3CF3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оказанных услуг</w:t>
      </w:r>
      <w:r w:rsidR="00603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расходов, </w:t>
      </w:r>
      <w:r w:rsidR="0060346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связанны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r w:rsidR="006034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продажей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другого имущества, объективно предполагает точный </w:t>
      </w:r>
      <w:r w:rsidR="0060346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</w:t>
      </w:r>
      <w:r w:rsidR="0060346F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резуль</w:t>
      </w:r>
      <w:r w:rsidR="00B51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тата по </w:t>
      </w:r>
      <w:r w:rsidR="00603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</w:t>
      </w:r>
      <w:r w:rsidR="00B516C0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операциям. Аудитор проверяет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30C8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этот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участок</w:t>
      </w:r>
      <w:r w:rsidR="001230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бухгалтерского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 по формированию финансовых результатов, </w:t>
      </w:r>
      <w:r w:rsidR="001230C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используя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этом соответствующие</w:t>
      </w:r>
      <w:r w:rsidR="001230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аудиторские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процедуры, рассмотренные в данной части </w:t>
      </w:r>
      <w:r w:rsidR="001230C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исследования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62000" w:rsidRPr="007818B3" w:rsidRDefault="00062000" w:rsidP="000B5E7B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B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4E3CF3" w:rsidRPr="007818B3">
        <w:rPr>
          <w:rFonts w:ascii="Times New Roman" w:eastAsia="Times New Roman" w:hAnsi="Times New Roman" w:cs="Times New Roman"/>
          <w:sz w:val="28"/>
          <w:szCs w:val="28"/>
        </w:rPr>
        <w:t>ю является установлени</w:t>
      </w:r>
      <w:r w:rsidR="007818B3" w:rsidRPr="007818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8B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</w:t>
      </w:r>
      <w:r w:rsidR="007818B3" w:rsidRPr="007818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818B3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отраженной в </w:t>
      </w:r>
      <w:r w:rsidR="001175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18B3">
        <w:rPr>
          <w:rFonts w:ascii="Times New Roman" w:eastAsia="Times New Roman" w:hAnsi="Times New Roman" w:cs="Times New Roman"/>
          <w:sz w:val="28"/>
          <w:szCs w:val="28"/>
        </w:rPr>
        <w:t xml:space="preserve">четной политике, законодательству </w:t>
      </w:r>
      <w:r w:rsidR="001175B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7818B3">
        <w:rPr>
          <w:rFonts w:ascii="Times New Roman" w:eastAsia="Times New Roman" w:hAnsi="Times New Roman" w:cs="Times New Roman"/>
          <w:sz w:val="28"/>
          <w:szCs w:val="28"/>
        </w:rPr>
        <w:t xml:space="preserve"> в области формирования и отражения финансов</w:t>
      </w:r>
      <w:r w:rsidR="001175B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818B3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1175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8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000" w:rsidRPr="007818B3" w:rsidRDefault="00062000" w:rsidP="000B5E7B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B3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="000B5E7B">
        <w:rPr>
          <w:rFonts w:ascii="Times New Roman" w:eastAsia="Times New Roman" w:hAnsi="Times New Roman" w:cs="Times New Roman"/>
          <w:sz w:val="28"/>
          <w:szCs w:val="28"/>
        </w:rPr>
        <w:t>ами информации послужили</w:t>
      </w:r>
      <w:r w:rsidRPr="007818B3">
        <w:rPr>
          <w:rFonts w:ascii="Times New Roman" w:eastAsia="Times New Roman" w:hAnsi="Times New Roman" w:cs="Times New Roman"/>
          <w:sz w:val="28"/>
          <w:szCs w:val="28"/>
        </w:rPr>
        <w:t xml:space="preserve"> Учетная политика </w:t>
      </w:r>
      <w:r w:rsidR="004E3CF3" w:rsidRPr="007818B3">
        <w:rPr>
          <w:rFonts w:ascii="Times New Roman" w:eastAsia="Times New Roman" w:hAnsi="Times New Roman" w:cs="Times New Roman"/>
          <w:sz w:val="28"/>
          <w:szCs w:val="28"/>
        </w:rPr>
        <w:t>ЗАО “ГЦБиТ”,</w:t>
      </w:r>
      <w:r w:rsidRPr="007818B3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Учетной политике.</w:t>
      </w:r>
    </w:p>
    <w:p w:rsidR="004814F4" w:rsidRDefault="004814F4" w:rsidP="00D065F2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75B6" w:rsidRDefault="001175B6" w:rsidP="00D065F2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65F2" w:rsidRPr="00D065F2" w:rsidRDefault="00D065F2" w:rsidP="00D065F2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5F2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</w:t>
      </w:r>
      <w:r w:rsidR="004814F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065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814F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D065F2" w:rsidRPr="00D065F2" w:rsidRDefault="00D065F2" w:rsidP="00D065F2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5F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изучения приказа об Учетной политике в части вопросов, </w:t>
      </w:r>
    </w:p>
    <w:p w:rsidR="00D065F2" w:rsidRPr="00D065F2" w:rsidRDefault="00D065F2" w:rsidP="00D065F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5F2">
        <w:rPr>
          <w:rFonts w:ascii="Times New Roman" w:eastAsia="Times New Roman" w:hAnsi="Times New Roman" w:cs="Times New Roman"/>
          <w:bCs/>
          <w:sz w:val="28"/>
          <w:szCs w:val="28"/>
        </w:rPr>
        <w:t>относящихся к учёту финансовых результатов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1191"/>
        <w:gridCol w:w="2693"/>
      </w:tblGrid>
      <w:tr w:rsidR="004814F4" w:rsidRPr="00D065F2" w:rsidTr="004814F4">
        <w:trPr>
          <w:trHeight w:val="978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4814F4" w:rsidRPr="00D065F2" w:rsidRDefault="004814F4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 учётной политики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:rsidR="004814F4" w:rsidRPr="00D065F2" w:rsidRDefault="004814F4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Возможные варианты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4814F4" w:rsidRPr="00D065F2" w:rsidRDefault="004814F4" w:rsidP="004814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Отражено</w:t>
            </w:r>
          </w:p>
          <w:p w:rsidR="004814F4" w:rsidRPr="00D065F2" w:rsidRDefault="004814F4" w:rsidP="004814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4814F4" w:rsidRPr="00D065F2" w:rsidRDefault="004814F4" w:rsidP="004814F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814F4" w:rsidRPr="00D065F2" w:rsidRDefault="004814F4" w:rsidP="004814F4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814F4" w:rsidRPr="00D065F2" w:rsidRDefault="004814F4" w:rsidP="004814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4814F4" w:rsidRPr="00D065F2" w:rsidTr="004814F4">
        <w:tc>
          <w:tcPr>
            <w:tcW w:w="3119" w:type="dxa"/>
            <w:tcMar>
              <w:left w:w="57" w:type="dxa"/>
              <w:right w:w="57" w:type="dxa"/>
            </w:tcMar>
          </w:tcPr>
          <w:p w:rsidR="004814F4" w:rsidRPr="00D065F2" w:rsidRDefault="004814F4" w:rsidP="0071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себестоимости </w:t>
            </w:r>
            <w:r w:rsidR="0071561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оказанных услуг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4814F4" w:rsidRPr="00D065F2" w:rsidRDefault="004814F4" w:rsidP="00D06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фактической се</w:t>
            </w: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бестоимости </w:t>
            </w:r>
          </w:p>
          <w:p w:rsidR="004814F4" w:rsidRPr="00D065F2" w:rsidRDefault="004814F4" w:rsidP="00D06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плановой себе</w:t>
            </w: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стоимости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4814F4" w:rsidRPr="00D065F2" w:rsidRDefault="004814F4" w:rsidP="00D0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4814F4" w:rsidRPr="00D065F2" w:rsidRDefault="004814F4" w:rsidP="00D0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использования счета 40 "Выпуск про</w:t>
            </w: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дукции"</w:t>
            </w:r>
          </w:p>
        </w:tc>
      </w:tr>
      <w:tr w:rsidR="004814F4" w:rsidRPr="00D065F2" w:rsidTr="004814F4">
        <w:tc>
          <w:tcPr>
            <w:tcW w:w="3119" w:type="dxa"/>
            <w:tcMar>
              <w:left w:w="57" w:type="dxa"/>
              <w:right w:w="57" w:type="dxa"/>
            </w:tcMar>
          </w:tcPr>
          <w:p w:rsidR="004814F4" w:rsidRPr="00D065F2" w:rsidRDefault="004814F4" w:rsidP="00715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определения выручки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оказания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4814F4" w:rsidRPr="00D065F2" w:rsidRDefault="004814F4" w:rsidP="00D0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моменту оплаты (кассовый метод)</w:t>
            </w:r>
          </w:p>
          <w:p w:rsidR="004814F4" w:rsidRPr="00D065F2" w:rsidRDefault="004814F4" w:rsidP="00D0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моменту от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грузки (метод начис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ления)</w:t>
            </w:r>
          </w:p>
          <w:p w:rsidR="004814F4" w:rsidRPr="00D065F2" w:rsidRDefault="004814F4" w:rsidP="00D06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4814F4" w:rsidRPr="00D065F2" w:rsidRDefault="004814F4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814F4" w:rsidRPr="00D065F2" w:rsidRDefault="004814F4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814F4" w:rsidRPr="00D065F2" w:rsidRDefault="004814F4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814F4" w:rsidRPr="00D065F2" w:rsidRDefault="004814F4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4814F4" w:rsidRPr="00D065F2" w:rsidRDefault="004814F4" w:rsidP="00D0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4F4" w:rsidRPr="00D065F2" w:rsidTr="004814F4">
        <w:tc>
          <w:tcPr>
            <w:tcW w:w="3119" w:type="dxa"/>
            <w:tcMar>
              <w:left w:w="57" w:type="dxa"/>
              <w:right w:w="57" w:type="dxa"/>
            </w:tcMar>
          </w:tcPr>
          <w:p w:rsidR="004814F4" w:rsidRPr="00D065F2" w:rsidRDefault="004814F4" w:rsidP="00715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отражение выручки от </w:t>
            </w:r>
            <w:r w:rsidR="0071561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счетах бухгалтер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учета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4814F4" w:rsidRPr="00D065F2" w:rsidRDefault="004814F4" w:rsidP="00D06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обычных видов деятельности отражаются по кре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диту счета 90 «Про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дажи»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4814F4" w:rsidRPr="00D065F2" w:rsidRDefault="004814F4" w:rsidP="00D0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4814F4" w:rsidRPr="00D065F2" w:rsidRDefault="004814F4" w:rsidP="00D0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4F4" w:rsidRPr="00D065F2" w:rsidTr="004814F4">
        <w:tc>
          <w:tcPr>
            <w:tcW w:w="3119" w:type="dxa"/>
            <w:tcMar>
              <w:left w:w="57" w:type="dxa"/>
              <w:right w:w="57" w:type="dxa"/>
            </w:tcMar>
          </w:tcPr>
          <w:p w:rsidR="004814F4" w:rsidRPr="00D065F2" w:rsidRDefault="004814F4" w:rsidP="00B8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отражение  прочих доходов и расхо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 и результатов от проч</w:t>
            </w:r>
            <w:r w:rsidR="00B83EA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3EA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4814F4" w:rsidRPr="00D065F2" w:rsidRDefault="004814F4" w:rsidP="00B8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Операционные и </w:t>
            </w:r>
            <w:r w:rsidR="00B83E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определя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согласно ПБУ 10 «Расходы органи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зации» и отражаются по дебету счета 91 «Прочие доходы и 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расходы», а прочие доходы – по кредиту счета 91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4814F4" w:rsidRPr="00D065F2" w:rsidRDefault="004814F4" w:rsidP="00D0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+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4814F4" w:rsidRPr="00D065F2" w:rsidRDefault="004814F4" w:rsidP="00D0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4F4" w:rsidRPr="00D065F2" w:rsidTr="004814F4">
        <w:tc>
          <w:tcPr>
            <w:tcW w:w="3119" w:type="dxa"/>
            <w:tcMar>
              <w:left w:w="57" w:type="dxa"/>
              <w:right w:w="57" w:type="dxa"/>
            </w:tcMar>
          </w:tcPr>
          <w:p w:rsidR="004814F4" w:rsidRPr="00D065F2" w:rsidRDefault="004814F4" w:rsidP="008E7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коммерческих и управленческих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Отчете о финансовых результатах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4814F4" w:rsidRPr="00D065F2" w:rsidRDefault="004814F4" w:rsidP="00D06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формирует отдель</w:t>
            </w: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ными статьями</w:t>
            </w:r>
          </w:p>
          <w:p w:rsidR="004814F4" w:rsidRPr="00D065F2" w:rsidRDefault="004814F4" w:rsidP="00D06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формирует от</w:t>
            </w: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дельными статьями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4814F4" w:rsidRPr="00D065F2" w:rsidRDefault="004814F4" w:rsidP="00D0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14F4" w:rsidRPr="00D065F2" w:rsidRDefault="004814F4" w:rsidP="00D0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14F4" w:rsidRPr="00D065F2" w:rsidRDefault="004814F4" w:rsidP="00D0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4814F4" w:rsidRPr="00D065F2" w:rsidRDefault="004814F4" w:rsidP="00B8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косвенных рас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ходов на </w:t>
            </w:r>
            <w:r w:rsidR="00B83E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отчетного пе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риода, в полном объ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еме относится к расхо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дам текущего отчет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r w:rsidR="00B83E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814F4" w:rsidRPr="00D065F2" w:rsidTr="004814F4">
        <w:tc>
          <w:tcPr>
            <w:tcW w:w="3119" w:type="dxa"/>
            <w:tcMar>
              <w:left w:w="57" w:type="dxa"/>
              <w:right w:w="57" w:type="dxa"/>
            </w:tcMar>
          </w:tcPr>
          <w:p w:rsidR="004814F4" w:rsidRPr="00D065F2" w:rsidRDefault="00B83EAC" w:rsidP="00D06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="004814F4"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списания расходов будущих периодов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4814F4" w:rsidRPr="00D065F2" w:rsidRDefault="004814F4" w:rsidP="00D0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равномерное списа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расходов в тече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="00B83EA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>да, к кото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рому они относятся</w:t>
            </w:r>
          </w:p>
          <w:p w:rsidR="004814F4" w:rsidRPr="00D065F2" w:rsidRDefault="004814F4" w:rsidP="00B8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списание расходов пропорционально объему </w:t>
            </w:r>
            <w:r w:rsidR="00B83E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оказанных услуг, выполненных работ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4814F4" w:rsidRPr="00D065F2" w:rsidRDefault="004814F4" w:rsidP="00D0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4814F4" w:rsidRPr="00D065F2" w:rsidRDefault="004814F4" w:rsidP="00D0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4F4" w:rsidRPr="00D065F2" w:rsidTr="004814F4">
        <w:tc>
          <w:tcPr>
            <w:tcW w:w="3119" w:type="dxa"/>
            <w:tcMar>
              <w:left w:w="57" w:type="dxa"/>
              <w:right w:w="57" w:type="dxa"/>
            </w:tcMar>
          </w:tcPr>
          <w:p w:rsidR="004814F4" w:rsidRPr="00D065F2" w:rsidRDefault="004814F4" w:rsidP="00D06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и учет «отложен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налоговых активов», «от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ложенных налоговых обяза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тельств» и «постоянных нало</w:t>
            </w: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говых активов»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4814F4" w:rsidRPr="00D065F2" w:rsidRDefault="004814F4" w:rsidP="00D06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Ведется в соответст</w:t>
            </w: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вии с ПБУ 18/02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4814F4" w:rsidRPr="00D065F2" w:rsidRDefault="004814F4" w:rsidP="00D0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4814F4" w:rsidRPr="00D065F2" w:rsidRDefault="00715610" w:rsidP="00D0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отражено в Учетной политике</w:t>
            </w:r>
          </w:p>
        </w:tc>
      </w:tr>
    </w:tbl>
    <w:p w:rsidR="004814F4" w:rsidRDefault="004814F4" w:rsidP="004E3CF3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4814F4" w:rsidRPr="00D065F2" w:rsidRDefault="004814F4" w:rsidP="004814F4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Аудитор устанавливает соответствие информации, </w:t>
      </w:r>
      <w:r w:rsidR="00C446A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которая</w:t>
      </w:r>
      <w:r w:rsidR="00C446AB" w:rsidRPr="00C44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46AB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отражена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1A650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четной политике</w:t>
      </w:r>
      <w:r w:rsidR="001A6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ЗАО </w:t>
      </w:r>
      <w:r w:rsidR="001A6506" w:rsidRPr="001A6506">
        <w:rPr>
          <w:rFonts w:ascii="Times New Roman" w:eastAsiaTheme="minorHAnsi" w:hAnsi="Times New Roman" w:cs="Times New Roman"/>
          <w:sz w:val="28"/>
          <w:szCs w:val="28"/>
          <w:lang w:eastAsia="en-US"/>
        </w:rPr>
        <w:t>“</w:t>
      </w:r>
      <w:r w:rsidR="001A6506">
        <w:rPr>
          <w:rFonts w:ascii="Times New Roman" w:eastAsiaTheme="minorHAnsi" w:hAnsi="Times New Roman" w:cs="Times New Roman"/>
          <w:sz w:val="28"/>
          <w:szCs w:val="28"/>
          <w:lang w:eastAsia="en-US"/>
        </w:rPr>
        <w:t>ГЦБиТ</w:t>
      </w:r>
      <w:r w:rsidR="001A6506" w:rsidRPr="00C446AB">
        <w:rPr>
          <w:rFonts w:ascii="Times New Roman" w:eastAsiaTheme="minorHAnsi" w:hAnsi="Times New Roman" w:cs="Times New Roman"/>
          <w:sz w:val="28"/>
          <w:szCs w:val="28"/>
          <w:lang w:eastAsia="en-US"/>
        </w:rPr>
        <w:t>”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87A1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действующему законодательству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области формирования и отражения финансов</w:t>
      </w:r>
      <w:r w:rsidR="00687A1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</w:t>
      </w:r>
      <w:r w:rsidR="00687A1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87A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Полнота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раскрытия информации о </w:t>
      </w:r>
      <w:r w:rsidR="00687A1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способе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определения выручки от реализации услуг, прочих доходов и расходов и финансов</w:t>
      </w:r>
      <w:r w:rsidR="00687A1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</w:t>
      </w:r>
      <w:r w:rsidR="00687A1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687A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четной политике, в том числе в учетной политике для целей налогообложения представлен</w:t>
      </w:r>
      <w:r w:rsidR="00687A15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таблице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</w:p>
    <w:p w:rsidR="00D065F2" w:rsidRDefault="00D065F2" w:rsidP="00481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D065F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На основании </w:t>
      </w:r>
      <w:r w:rsidR="000F341F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проверки</w:t>
      </w:r>
      <w:r w:rsidRPr="00D065F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приказа об Учётной политике </w:t>
      </w:r>
      <w:r w:rsidRPr="00D065F2">
        <w:rPr>
          <w:rFonts w:ascii="Times New Roman" w:eastAsia="Times New Roman" w:hAnsi="Times New Roman" w:cs="Times New Roman"/>
          <w:sz w:val="28"/>
          <w:szCs w:val="28"/>
        </w:rPr>
        <w:t xml:space="preserve">ЗАО "Городской центр бронирования и туризма” </w:t>
      </w:r>
      <w:r w:rsidR="000F341F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аудитор заключил</w:t>
      </w:r>
      <w:r w:rsidRPr="00D065F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, что в данном документе отражены практически все существенные аспекты, необходимые для </w:t>
      </w:r>
      <w:r w:rsidR="000F341F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правильной</w:t>
      </w:r>
      <w:r w:rsidRPr="00D065F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организации учёта затрат. </w:t>
      </w:r>
    </w:p>
    <w:p w:rsidR="00D065F2" w:rsidRPr="00D065F2" w:rsidRDefault="00577EE0" w:rsidP="00577E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41EF" w:rsidRPr="004E3CF3">
        <w:rPr>
          <w:rFonts w:ascii="Times New Roman" w:hAnsi="Times New Roman" w:cs="Times New Roman"/>
          <w:sz w:val="28"/>
          <w:szCs w:val="28"/>
        </w:rPr>
        <w:t>роведена выборочная проверка оформления документов по реализации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аудите </w:t>
      </w:r>
      <w:r w:rsidR="00892FA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предприятии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проверялись </w:t>
      </w:r>
      <w:r w:rsidR="00D065F2" w:rsidRPr="00D0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документы по </w:t>
      </w:r>
      <w:r w:rsidR="007504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оказанию услуг</w:t>
      </w:r>
      <w:r w:rsidR="00D065F2" w:rsidRPr="00D0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наличие обязательных реквизитов, для этого </w:t>
      </w:r>
      <w:r w:rsidR="00892F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таблице 2.7 проверены </w:t>
      </w:r>
      <w:r w:rsidR="00D065F2" w:rsidRPr="00D065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соответствующие документы.</w:t>
      </w:r>
    </w:p>
    <w:p w:rsidR="00D065F2" w:rsidRPr="00D065F2" w:rsidRDefault="00D065F2" w:rsidP="00D065F2">
      <w:pPr>
        <w:spacing w:after="0" w:line="360" w:lineRule="auto"/>
        <w:ind w:left="170" w:right="57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2.</w:t>
      </w:r>
      <w:r w:rsidR="004814F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</w:p>
    <w:p w:rsidR="00D065F2" w:rsidRPr="00D065F2" w:rsidRDefault="00D065F2" w:rsidP="00D065F2">
      <w:pPr>
        <w:spacing w:after="120" w:line="360" w:lineRule="auto"/>
        <w:ind w:firstLine="83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Результаты проверки правильности оформления документов по оказанию услуг</w:t>
      </w:r>
    </w:p>
    <w:tbl>
      <w:tblPr>
        <w:tblW w:w="103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425"/>
        <w:gridCol w:w="709"/>
        <w:gridCol w:w="709"/>
        <w:gridCol w:w="655"/>
        <w:gridCol w:w="762"/>
        <w:gridCol w:w="709"/>
        <w:gridCol w:w="566"/>
        <w:gridCol w:w="426"/>
        <w:gridCol w:w="709"/>
        <w:gridCol w:w="709"/>
        <w:gridCol w:w="709"/>
        <w:gridCol w:w="992"/>
      </w:tblGrid>
      <w:tr w:rsidR="00D065F2" w:rsidRPr="00D065F2" w:rsidTr="004814F4">
        <w:trPr>
          <w:cantSplit/>
        </w:trPr>
        <w:tc>
          <w:tcPr>
            <w:tcW w:w="4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D065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065F2" w:rsidRPr="00D065F2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D0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D065F2" w:rsidRPr="00D065F2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080" w:type="dxa"/>
            <w:gridSpan w:val="12"/>
            <w:tcMar>
              <w:left w:w="57" w:type="dxa"/>
              <w:right w:w="57" w:type="dxa"/>
            </w:tcMar>
          </w:tcPr>
          <w:p w:rsidR="00D065F2" w:rsidRPr="00D065F2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заполнения реквизитов</w:t>
            </w:r>
          </w:p>
        </w:tc>
      </w:tr>
      <w:tr w:rsidR="00D065F2" w:rsidRPr="00D065F2" w:rsidTr="004814F4">
        <w:trPr>
          <w:cantSplit/>
          <w:trHeight w:val="2262"/>
        </w:trPr>
        <w:tc>
          <w:tcPr>
            <w:tcW w:w="426" w:type="dxa"/>
            <w:vMerge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textDirection w:val="btLr"/>
          </w:tcPr>
          <w:p w:rsidR="00D065F2" w:rsidRPr="00D065F2" w:rsidRDefault="00D065F2" w:rsidP="00D065F2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документа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</w:tcPr>
          <w:p w:rsidR="00D065F2" w:rsidRPr="00D065F2" w:rsidRDefault="00D065F2" w:rsidP="00D065F2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</w:tcPr>
          <w:p w:rsidR="00D065F2" w:rsidRPr="00D065F2" w:rsidRDefault="00D065F2" w:rsidP="00D065F2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составления</w:t>
            </w:r>
          </w:p>
        </w:tc>
        <w:tc>
          <w:tcPr>
            <w:tcW w:w="655" w:type="dxa"/>
            <w:tcMar>
              <w:left w:w="57" w:type="dxa"/>
              <w:right w:w="57" w:type="dxa"/>
            </w:tcMar>
            <w:textDirection w:val="btLr"/>
          </w:tcPr>
          <w:p w:rsidR="00D065F2" w:rsidRPr="00D065F2" w:rsidRDefault="00D065F2" w:rsidP="00D065F2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  <w:textDirection w:val="btLr"/>
          </w:tcPr>
          <w:p w:rsidR="00D065F2" w:rsidRPr="00D065F2" w:rsidRDefault="00D065F2" w:rsidP="00D065F2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</w:tcPr>
          <w:p w:rsidR="00D065F2" w:rsidRPr="00D065F2" w:rsidRDefault="00D065F2" w:rsidP="00D065F2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материалов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  <w:textDirection w:val="btLr"/>
          </w:tcPr>
          <w:p w:rsidR="00D065F2" w:rsidRPr="00D065F2" w:rsidRDefault="00D065F2" w:rsidP="00D065F2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хоз-ой операции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textDirection w:val="btLr"/>
          </w:tcPr>
          <w:p w:rsidR="00D065F2" w:rsidRPr="00D065F2" w:rsidRDefault="00D065F2" w:rsidP="00D065F2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Измерители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</w:tcPr>
          <w:p w:rsidR="00D065F2" w:rsidRPr="00D065F2" w:rsidRDefault="00D065F2" w:rsidP="00D065F2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должностных лиц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</w:tcPr>
          <w:p w:rsidR="00D065F2" w:rsidRPr="00D065F2" w:rsidRDefault="00D065F2" w:rsidP="00D065F2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Подписи долж-х лиц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</w:tcPr>
          <w:p w:rsidR="00D065F2" w:rsidRPr="00D065F2" w:rsidRDefault="00D065F2" w:rsidP="00D065F2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Расшифровка подп.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textDirection w:val="btLr"/>
          </w:tcPr>
          <w:p w:rsidR="00D065F2" w:rsidRPr="00D065F2" w:rsidRDefault="00D065F2" w:rsidP="00D065F2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незавер-х исправлений</w:t>
            </w:r>
          </w:p>
        </w:tc>
      </w:tr>
      <w:tr w:rsidR="00D065F2" w:rsidRPr="00D065F2" w:rsidTr="004814F4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Счета на оплату №5317 от 05.06.201</w:t>
            </w:r>
            <w:r w:rsidR="00343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№4155 от 30.04.201</w:t>
            </w:r>
            <w:r w:rsidR="00343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065F2" w:rsidRPr="00D065F2" w:rsidRDefault="00D065F2" w:rsidP="003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№2957 от 11.04.201</w:t>
            </w:r>
            <w:r w:rsidR="00343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3437CC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5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065F2" w:rsidRPr="00D065F2" w:rsidTr="004814F4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Акты оказани</w:t>
            </w:r>
            <w:r w:rsidR="00343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5317,4155, 2957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55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065F2" w:rsidRPr="00D065F2" w:rsidRDefault="00D065F2" w:rsidP="0048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065F2" w:rsidRPr="00D065F2" w:rsidRDefault="00D065F2" w:rsidP="004814F4">
      <w:pPr>
        <w:spacing w:before="120" w:after="0" w:line="360" w:lineRule="auto"/>
        <w:ind w:right="17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5F2">
        <w:rPr>
          <w:rFonts w:ascii="Times New Roman" w:eastAsia="Times New Roman" w:hAnsi="Times New Roman" w:cs="Times New Roman"/>
          <w:bCs/>
          <w:sz w:val="28"/>
          <w:szCs w:val="28"/>
        </w:rPr>
        <w:t>Из таблицы 2.</w:t>
      </w:r>
      <w:r w:rsidR="004814F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D065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следует, что </w:t>
      </w:r>
      <w:r w:rsidR="00782BC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D065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65F2">
        <w:rPr>
          <w:rFonts w:ascii="Times New Roman" w:eastAsia="Times New Roman" w:hAnsi="Times New Roman" w:cs="Times New Roman"/>
          <w:sz w:val="28"/>
          <w:szCs w:val="28"/>
        </w:rPr>
        <w:t>ЗАО "Городской центр бронирования и туризма”</w:t>
      </w:r>
      <w:r w:rsidRPr="00D065F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документах по учёту оказания услуг заполняются практически все обязательные реквизиты. </w:t>
      </w:r>
    </w:p>
    <w:p w:rsidR="00D065F2" w:rsidRPr="00D065F2" w:rsidRDefault="006117D5" w:rsidP="006117D5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удитор удостоверяется, что н</w:t>
      </w:r>
      <w:r w:rsidR="00D065F2" w:rsidRPr="00D065F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 счетах бухгалтерского учета отражены все реально совершенные </w:t>
      </w:r>
      <w:r w:rsidR="008D2F7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операции</w:t>
      </w:r>
      <w:r w:rsidR="00D065F2" w:rsidRPr="00D065F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по </w:t>
      </w:r>
      <w:r w:rsidR="004E3C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оказанию услуг</w:t>
      </w:r>
      <w:r w:rsidR="00D065F2" w:rsidRPr="00D065F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проведении </w:t>
      </w:r>
      <w:r w:rsidR="008D2F7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данной проверки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2F77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аудиторская группа обращает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внимание на возможность возникновения двух </w:t>
      </w:r>
      <w:r w:rsidR="008D2F77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типов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ошибок: данные по реально совершенным </w:t>
      </w:r>
      <w:r w:rsidR="008D2F77">
        <w:rPr>
          <w:rFonts w:ascii="Times New Roman" w:eastAsiaTheme="minorHAnsi" w:hAnsi="Times New Roman" w:cs="Times New Roman"/>
          <w:sz w:val="28"/>
          <w:szCs w:val="28"/>
          <w:lang w:eastAsia="en-US"/>
        </w:rPr>
        <w:t>сделкам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отражены в учете</w:t>
      </w:r>
      <w:r w:rsidR="008D2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второй тип -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счетах отражены фиктивные операции.</w:t>
      </w:r>
    </w:p>
    <w:p w:rsidR="00D065F2" w:rsidRPr="00912BF8" w:rsidRDefault="00FF76A4" w:rsidP="006117D5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Такие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ошибки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приводят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занижению или 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авышению налогооблагаемой базы, и это считает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неправомерным. Проверка полноты и достоверности отражения сумм </w:t>
      </w:r>
      <w:r w:rsidR="00D352F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счетах бухгалтерского учета является </w:t>
      </w:r>
      <w:r w:rsidR="00496193"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этапом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проверки </w:t>
      </w:r>
      <w:r w:rsidR="004961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надежности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системы внутреннего контроля.</w:t>
      </w:r>
      <w:r w:rsidR="00912BF8" w:rsidRPr="00912B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[42]</w:t>
      </w:r>
    </w:p>
    <w:p w:rsidR="00D065F2" w:rsidRPr="00E52D05" w:rsidRDefault="00D065F2" w:rsidP="006117D5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AE2B60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аудите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достоверности отражения сумм от </w:t>
      </w:r>
      <w:r w:rsidR="004E3CF3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оказания услуг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выборочно свер</w:t>
      </w:r>
      <w:r w:rsidR="00AE2B60">
        <w:rPr>
          <w:rFonts w:ascii="Times New Roman" w:eastAsiaTheme="minorHAnsi" w:hAnsi="Times New Roman" w:cs="Times New Roman"/>
          <w:sz w:val="28"/>
          <w:szCs w:val="28"/>
          <w:lang w:eastAsia="en-US"/>
        </w:rPr>
        <w:t>ен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ряд записей в регистрах учета </w:t>
      </w:r>
      <w:r w:rsidR="00AE2B6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2B60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данными первичных документов</w:t>
      </w:r>
      <w:r w:rsidR="00E52D05" w:rsidRPr="00E52D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65F2" w:rsidRPr="00D065F2" w:rsidRDefault="00D065F2" w:rsidP="00D065F2">
      <w:pPr>
        <w:spacing w:after="0" w:line="360" w:lineRule="auto"/>
        <w:ind w:left="170" w:right="57"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Таблица 2.</w:t>
      </w:r>
      <w:r w:rsidR="0062343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p w:rsidR="00D065F2" w:rsidRPr="00D065F2" w:rsidRDefault="00D065F2" w:rsidP="00D065F2">
      <w:pPr>
        <w:spacing w:after="0" w:line="360" w:lineRule="auto"/>
        <w:ind w:left="170" w:right="57"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проверки полноты и достоверности сумм от оказания услуг ЗАО “ГЦБиТ”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022"/>
        <w:gridCol w:w="2126"/>
        <w:gridCol w:w="2304"/>
        <w:gridCol w:w="1240"/>
      </w:tblGrid>
      <w:tr w:rsidR="00D065F2" w:rsidRPr="00D065F2" w:rsidTr="001B1C71">
        <w:trPr>
          <w:trHeight w:val="1775"/>
        </w:trPr>
        <w:tc>
          <w:tcPr>
            <w:tcW w:w="1914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Порядковый номер и дата Акта об оказании услуг</w:t>
            </w:r>
          </w:p>
        </w:tc>
        <w:tc>
          <w:tcPr>
            <w:tcW w:w="2022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Сумма к оплате согласно Накладной</w:t>
            </w:r>
          </w:p>
        </w:tc>
        <w:tc>
          <w:tcPr>
            <w:tcW w:w="2126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Сумма без НДС</w:t>
            </w:r>
          </w:p>
        </w:tc>
        <w:tc>
          <w:tcPr>
            <w:tcW w:w="2304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Сумма по данным регистра учета доходов текущего периода</w:t>
            </w:r>
          </w:p>
        </w:tc>
        <w:tc>
          <w:tcPr>
            <w:tcW w:w="1240" w:type="dxa"/>
            <w:vAlign w:val="center"/>
          </w:tcPr>
          <w:p w:rsidR="00D065F2" w:rsidRPr="00D065F2" w:rsidRDefault="00E75158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Отклоне</w:t>
            </w:r>
            <w:r w:rsidR="00D065F2"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ния</w:t>
            </w:r>
          </w:p>
        </w:tc>
      </w:tr>
      <w:tr w:rsidR="00D065F2" w:rsidRPr="00D065F2" w:rsidTr="001B1C71">
        <w:tc>
          <w:tcPr>
            <w:tcW w:w="1914" w:type="dxa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04" w:type="dxa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0" w:type="dxa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065F2" w:rsidRPr="00D065F2" w:rsidTr="001B1C71">
        <w:tc>
          <w:tcPr>
            <w:tcW w:w="1914" w:type="dxa"/>
          </w:tcPr>
          <w:p w:rsidR="00D065F2" w:rsidRPr="00E75158" w:rsidRDefault="00E75158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4577</w:t>
            </w:r>
          </w:p>
        </w:tc>
        <w:tc>
          <w:tcPr>
            <w:tcW w:w="2022" w:type="dxa"/>
          </w:tcPr>
          <w:p w:rsidR="00D065F2" w:rsidRPr="00E75158" w:rsidRDefault="00D065F2" w:rsidP="00E751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E7515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</w:t>
            </w: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="00E7515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9</w:t>
            </w: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6,3</w:t>
            </w:r>
            <w:r w:rsidR="00E7515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126" w:type="dxa"/>
          </w:tcPr>
          <w:p w:rsidR="00D065F2" w:rsidRPr="00E75158" w:rsidRDefault="00E75158" w:rsidP="00E751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20844</w:t>
            </w:r>
            <w:r w:rsidR="00D065F2"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304" w:type="dxa"/>
          </w:tcPr>
          <w:p w:rsidR="00D065F2" w:rsidRPr="00D065F2" w:rsidRDefault="00F714F6" w:rsidP="00E751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20844</w:t>
            </w: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1240" w:type="dxa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065F2" w:rsidRPr="00D065F2" w:rsidTr="001B1C71">
        <w:tc>
          <w:tcPr>
            <w:tcW w:w="1914" w:type="dxa"/>
          </w:tcPr>
          <w:p w:rsidR="00D065F2" w:rsidRPr="00E75158" w:rsidRDefault="00E75158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4788</w:t>
            </w:r>
          </w:p>
        </w:tc>
        <w:tc>
          <w:tcPr>
            <w:tcW w:w="2022" w:type="dxa"/>
          </w:tcPr>
          <w:p w:rsidR="00D065F2" w:rsidRPr="00D065F2" w:rsidRDefault="00D065F2" w:rsidP="00E751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="00E7515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E751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E7515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5</w:t>
            </w:r>
            <w:r w:rsidR="00E751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9,</w:t>
            </w:r>
            <w:r w:rsidR="00E7515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6</w:t>
            </w: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D065F2" w:rsidRPr="00E75158" w:rsidRDefault="00D065F2" w:rsidP="00E751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E7515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3609</w:t>
            </w: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="00E7515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86</w:t>
            </w:r>
          </w:p>
        </w:tc>
        <w:tc>
          <w:tcPr>
            <w:tcW w:w="2304" w:type="dxa"/>
          </w:tcPr>
          <w:p w:rsidR="00D065F2" w:rsidRPr="00D065F2" w:rsidRDefault="00F714F6" w:rsidP="00E751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3609</w:t>
            </w: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86</w:t>
            </w:r>
          </w:p>
        </w:tc>
        <w:tc>
          <w:tcPr>
            <w:tcW w:w="1240" w:type="dxa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065F2" w:rsidRPr="00D065F2" w:rsidTr="001B1C71">
        <w:trPr>
          <w:trHeight w:val="411"/>
        </w:trPr>
        <w:tc>
          <w:tcPr>
            <w:tcW w:w="1914" w:type="dxa"/>
          </w:tcPr>
          <w:p w:rsidR="00D065F2" w:rsidRPr="00E75158" w:rsidRDefault="00E75158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8644</w:t>
            </w:r>
          </w:p>
        </w:tc>
        <w:tc>
          <w:tcPr>
            <w:tcW w:w="2022" w:type="dxa"/>
          </w:tcPr>
          <w:p w:rsidR="00D065F2" w:rsidRPr="00D065F2" w:rsidRDefault="00D065F2" w:rsidP="00E751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E7515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46</w:t>
            </w:r>
            <w:r w:rsidR="00E751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="00E7515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7</w:t>
            </w:r>
            <w:r w:rsidR="00E751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6,</w:t>
            </w:r>
            <w:r w:rsidR="00E7515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8</w:t>
            </w: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D065F2" w:rsidRPr="00F714F6" w:rsidRDefault="00D065F2" w:rsidP="00F714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F714F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24217</w:t>
            </w: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="00F714F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2304" w:type="dxa"/>
          </w:tcPr>
          <w:p w:rsidR="00D065F2" w:rsidRPr="00D065F2" w:rsidRDefault="00D065F2" w:rsidP="00F714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F714F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23218</w:t>
            </w:r>
            <w:r w:rsidRPr="00D065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,24</w:t>
            </w:r>
          </w:p>
        </w:tc>
        <w:tc>
          <w:tcPr>
            <w:tcW w:w="1240" w:type="dxa"/>
          </w:tcPr>
          <w:p w:rsidR="00D065F2" w:rsidRPr="00F714F6" w:rsidRDefault="00F714F6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+</w:t>
            </w:r>
          </w:p>
        </w:tc>
      </w:tr>
    </w:tbl>
    <w:p w:rsidR="00D065F2" w:rsidRPr="00D065F2" w:rsidRDefault="00D065F2" w:rsidP="006117D5">
      <w:pPr>
        <w:spacing w:before="120"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определения достоверности отражения в регистрах </w:t>
      </w:r>
      <w:r w:rsidR="00E52D0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рациональней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рассмотреть налоговые регистры, суммы по которым в дальнейшем </w:t>
      </w:r>
      <w:r w:rsidR="00E52D0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состаят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налогооблагаемую </w:t>
      </w:r>
      <w:r w:rsidR="00E52D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прибыль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ходе </w:t>
      </w:r>
      <w:r w:rsidR="00E52D05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аудита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провере</w:t>
      </w:r>
      <w:r w:rsidR="00611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 суммы по накладным и данные 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 учета доходо</w:t>
      </w:r>
      <w:r w:rsidR="006117D5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текущего периода. (Таблица 2.</w:t>
      </w:r>
      <w:r w:rsidR="0062343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E028A6" w:rsidRDefault="00E028A6" w:rsidP="006117D5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28A6" w:rsidRPr="00E028A6" w:rsidRDefault="00E028A6" w:rsidP="00E028A6">
      <w:pPr>
        <w:spacing w:before="240" w:after="0" w:line="360" w:lineRule="auto"/>
        <w:ind w:right="57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028A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видно из таблицы,  сумма согласно Акту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E02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8644</w:t>
      </w:r>
      <w:r w:rsidRPr="00E02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совпадает с суммой по данным регистра учета доходов текущего периода, что означает наличие отклонения в регистрах налогового учета. Сумма отражена недостоверно. </w:t>
      </w:r>
    </w:p>
    <w:p w:rsidR="005841EF" w:rsidRPr="007D4493" w:rsidRDefault="00255E22" w:rsidP="006117D5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41EF" w:rsidRPr="007D4493">
        <w:rPr>
          <w:rFonts w:ascii="Times New Roman" w:eastAsia="Times New Roman" w:hAnsi="Times New Roman" w:cs="Times New Roman"/>
          <w:sz w:val="28"/>
          <w:szCs w:val="28"/>
        </w:rPr>
        <w:t xml:space="preserve">роведена проверка наличия документов, подтверждающих </w:t>
      </w:r>
      <w:r w:rsidR="00EA6BA2"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и </w:t>
      </w:r>
      <w:r w:rsidR="005841EF" w:rsidRPr="007D4493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своевременность отражения выручки от </w:t>
      </w:r>
      <w:r w:rsidR="00EA6BA2">
        <w:rPr>
          <w:rFonts w:ascii="Times New Roman" w:eastAsia="Times New Roman" w:hAnsi="Times New Roman" w:cs="Times New Roman"/>
          <w:sz w:val="28"/>
          <w:szCs w:val="28"/>
        </w:rPr>
        <w:t>оказания услуг</w:t>
      </w:r>
      <w:r w:rsidR="005841EF" w:rsidRPr="007D4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493" w:rsidRPr="007D4493">
        <w:rPr>
          <w:rFonts w:ascii="Times New Roman" w:eastAsia="Times New Roman" w:hAnsi="Times New Roman" w:cs="Times New Roman"/>
          <w:sz w:val="28"/>
          <w:szCs w:val="28"/>
        </w:rPr>
        <w:t>ЗАО “ГЦБиТ”</w:t>
      </w:r>
    </w:p>
    <w:p w:rsidR="005841EF" w:rsidRPr="007D4493" w:rsidRDefault="005841EF" w:rsidP="006117D5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93">
        <w:rPr>
          <w:rFonts w:ascii="Times New Roman" w:eastAsia="Times New Roman" w:hAnsi="Times New Roman" w:cs="Times New Roman"/>
          <w:sz w:val="28"/>
          <w:szCs w:val="28"/>
        </w:rPr>
        <w:t>Провер</w:t>
      </w:r>
      <w:r w:rsidR="00EA6BA2"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7D4493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 отражения выручки на счетах бухгалтерского учета. Выручка формируется на сч</w:t>
      </w:r>
      <w:r w:rsidR="00EA6BA2">
        <w:rPr>
          <w:rFonts w:ascii="Times New Roman" w:eastAsia="Times New Roman" w:hAnsi="Times New Roman" w:cs="Times New Roman"/>
          <w:sz w:val="28"/>
          <w:szCs w:val="28"/>
        </w:rPr>
        <w:t xml:space="preserve">ете </w:t>
      </w:r>
      <w:r w:rsidRPr="007D4493">
        <w:rPr>
          <w:rFonts w:ascii="Times New Roman" w:eastAsia="Times New Roman" w:hAnsi="Times New Roman" w:cs="Times New Roman"/>
          <w:sz w:val="28"/>
          <w:szCs w:val="28"/>
        </w:rPr>
        <w:t>90</w:t>
      </w:r>
      <w:r w:rsidR="00EA6B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D4493">
        <w:rPr>
          <w:rFonts w:ascii="Times New Roman" w:eastAsia="Times New Roman" w:hAnsi="Times New Roman" w:cs="Times New Roman"/>
          <w:sz w:val="28"/>
          <w:szCs w:val="28"/>
        </w:rPr>
        <w:t>1 «</w:t>
      </w:r>
      <w:r w:rsidR="00EA6BA2">
        <w:rPr>
          <w:rFonts w:ascii="Times New Roman" w:eastAsia="Times New Roman" w:hAnsi="Times New Roman" w:cs="Times New Roman"/>
          <w:sz w:val="28"/>
          <w:szCs w:val="28"/>
        </w:rPr>
        <w:t xml:space="preserve">Выручка» в корреспонденции со счетом </w:t>
      </w:r>
      <w:r w:rsidRPr="007D4493">
        <w:rPr>
          <w:rFonts w:ascii="Times New Roman" w:eastAsia="Times New Roman" w:hAnsi="Times New Roman" w:cs="Times New Roman"/>
          <w:sz w:val="28"/>
          <w:szCs w:val="28"/>
        </w:rPr>
        <w:t xml:space="preserve">62 «Расчеты с покупателями и заказчиками». Проводка </w:t>
      </w:r>
      <w:r w:rsidR="00EA6BA2">
        <w:rPr>
          <w:rFonts w:ascii="Times New Roman" w:eastAsia="Times New Roman" w:hAnsi="Times New Roman" w:cs="Times New Roman"/>
          <w:sz w:val="28"/>
          <w:szCs w:val="28"/>
        </w:rPr>
        <w:t>выглядит следующим образом: Дебет 90-</w:t>
      </w:r>
      <w:r w:rsidRPr="007D4493">
        <w:rPr>
          <w:rFonts w:ascii="Times New Roman" w:eastAsia="Times New Roman" w:hAnsi="Times New Roman" w:cs="Times New Roman"/>
          <w:sz w:val="28"/>
          <w:szCs w:val="28"/>
        </w:rPr>
        <w:t>1 «</w:t>
      </w:r>
      <w:r w:rsidR="00EA6BA2">
        <w:rPr>
          <w:rFonts w:ascii="Times New Roman" w:eastAsia="Times New Roman" w:hAnsi="Times New Roman" w:cs="Times New Roman"/>
          <w:sz w:val="28"/>
          <w:szCs w:val="28"/>
        </w:rPr>
        <w:t>Выручка</w:t>
      </w:r>
      <w:r w:rsidRPr="007D4493">
        <w:rPr>
          <w:rFonts w:ascii="Times New Roman" w:eastAsia="Times New Roman" w:hAnsi="Times New Roman" w:cs="Times New Roman"/>
          <w:sz w:val="28"/>
          <w:szCs w:val="28"/>
        </w:rPr>
        <w:t>», Кредит 62 «Расчеты с покупателями и заказчиками» на сумму реализ</w:t>
      </w:r>
      <w:r w:rsidR="00EA6BA2">
        <w:rPr>
          <w:rFonts w:ascii="Times New Roman" w:eastAsia="Times New Roman" w:hAnsi="Times New Roman" w:cs="Times New Roman"/>
          <w:sz w:val="28"/>
          <w:szCs w:val="28"/>
        </w:rPr>
        <w:t>ованных</w:t>
      </w:r>
      <w:r w:rsidRPr="007D4493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5841EF" w:rsidRPr="007D4493" w:rsidRDefault="00255E22" w:rsidP="006117D5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D4493" w:rsidRPr="007D4493">
        <w:rPr>
          <w:rFonts w:ascii="Times New Roman" w:eastAsia="Times New Roman" w:hAnsi="Times New Roman" w:cs="Times New Roman"/>
          <w:sz w:val="28"/>
          <w:szCs w:val="28"/>
        </w:rPr>
        <w:t>роведена арифметическая проверк</w:t>
      </w:r>
      <w:r w:rsidR="00155BF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841EF" w:rsidRPr="007D4493">
        <w:rPr>
          <w:rFonts w:ascii="Times New Roman" w:eastAsia="Times New Roman" w:hAnsi="Times New Roman" w:cs="Times New Roman"/>
          <w:sz w:val="28"/>
          <w:szCs w:val="28"/>
        </w:rPr>
        <w:t>сформиров</w:t>
      </w:r>
      <w:r w:rsidR="00EA6BA2">
        <w:rPr>
          <w:rFonts w:ascii="Times New Roman" w:eastAsia="Times New Roman" w:hAnsi="Times New Roman" w:cs="Times New Roman"/>
          <w:sz w:val="28"/>
          <w:szCs w:val="28"/>
        </w:rPr>
        <w:t>авшейся</w:t>
      </w:r>
      <w:r w:rsidR="005841EF" w:rsidRPr="007D449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A6BA2">
        <w:rPr>
          <w:rFonts w:ascii="Times New Roman" w:eastAsia="Times New Roman" w:hAnsi="Times New Roman" w:cs="Times New Roman"/>
          <w:sz w:val="28"/>
          <w:szCs w:val="28"/>
        </w:rPr>
        <w:t xml:space="preserve">ыручки по данным аналитического, </w:t>
      </w:r>
      <w:r w:rsidR="005841EF" w:rsidRPr="007D4493">
        <w:rPr>
          <w:rFonts w:ascii="Times New Roman" w:eastAsia="Times New Roman" w:hAnsi="Times New Roman" w:cs="Times New Roman"/>
          <w:sz w:val="28"/>
          <w:szCs w:val="28"/>
        </w:rPr>
        <w:t xml:space="preserve">синтетического учета и </w:t>
      </w:r>
      <w:r w:rsidR="00EA6BA2">
        <w:rPr>
          <w:rFonts w:ascii="Times New Roman" w:eastAsia="Times New Roman" w:hAnsi="Times New Roman" w:cs="Times New Roman"/>
          <w:sz w:val="28"/>
          <w:szCs w:val="28"/>
        </w:rPr>
        <w:t xml:space="preserve">бухгалтерской </w:t>
      </w:r>
      <w:r w:rsidR="005841EF" w:rsidRPr="007D4493">
        <w:rPr>
          <w:rFonts w:ascii="Times New Roman" w:eastAsia="Times New Roman" w:hAnsi="Times New Roman" w:cs="Times New Roman"/>
          <w:sz w:val="28"/>
          <w:szCs w:val="28"/>
        </w:rPr>
        <w:t xml:space="preserve">отчетности. </w:t>
      </w:r>
    </w:p>
    <w:p w:rsidR="005841EF" w:rsidRPr="006117D5" w:rsidRDefault="005841EF" w:rsidP="005841EF">
      <w:pPr>
        <w:spacing w:after="0" w:line="360" w:lineRule="auto"/>
        <w:ind w:left="170" w:right="57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17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 w:rsidR="00EE5C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4493" w:rsidRPr="006117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5C5B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841EF" w:rsidRPr="006117D5" w:rsidRDefault="00FE7EED" w:rsidP="005841EF">
      <w:pPr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Арифметическая</w:t>
      </w:r>
      <w:r w:rsidR="00EA6BA2">
        <w:rPr>
          <w:rFonts w:ascii="Times New Roman" w:eastAsia="Times New Roman" w:hAnsi="Times New Roman" w:cs="Times New Roman"/>
          <w:sz w:val="28"/>
          <w:szCs w:val="28"/>
        </w:rPr>
        <w:t xml:space="preserve"> проверка и п</w:t>
      </w:r>
      <w:r w:rsidR="005841EF" w:rsidRPr="006117D5">
        <w:rPr>
          <w:rFonts w:ascii="Times New Roman" w:eastAsia="Times New Roman" w:hAnsi="Times New Roman" w:cs="Times New Roman"/>
          <w:sz w:val="28"/>
          <w:szCs w:val="28"/>
        </w:rPr>
        <w:t xml:space="preserve">орядок формирования выручки </w:t>
      </w:r>
      <w:r w:rsidR="007D4493" w:rsidRPr="006117D5">
        <w:rPr>
          <w:rFonts w:ascii="Times New Roman" w:eastAsia="Times New Roman" w:hAnsi="Times New Roman" w:cs="Times New Roman"/>
          <w:sz w:val="28"/>
          <w:szCs w:val="28"/>
        </w:rPr>
        <w:t>ЗАО “ГЦБиТ”</w:t>
      </w:r>
      <w:r w:rsidR="005841EF" w:rsidRPr="006117D5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7D4493" w:rsidRPr="006117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53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41EF" w:rsidRPr="006117D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880"/>
        <w:gridCol w:w="1893"/>
        <w:gridCol w:w="2085"/>
        <w:gridCol w:w="1692"/>
      </w:tblGrid>
      <w:tr w:rsidR="005841EF" w:rsidRPr="007D4493" w:rsidTr="00867289">
        <w:tc>
          <w:tcPr>
            <w:tcW w:w="2656" w:type="dxa"/>
            <w:vMerge w:val="restart"/>
          </w:tcPr>
          <w:p w:rsidR="005841EF" w:rsidRPr="00867289" w:rsidRDefault="005841EF" w:rsidP="005841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r w:rsidR="00867289"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показа</w:t>
            </w:r>
            <w:r w:rsidR="00867289"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880" w:type="dxa"/>
            <w:vMerge w:val="restart"/>
          </w:tcPr>
          <w:p w:rsidR="005841EF" w:rsidRPr="00867289" w:rsidRDefault="005841EF" w:rsidP="005841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978" w:type="dxa"/>
            <w:gridSpan w:val="2"/>
          </w:tcPr>
          <w:p w:rsidR="005841EF" w:rsidRPr="00867289" w:rsidRDefault="005841EF" w:rsidP="005841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692" w:type="dxa"/>
            <w:vMerge w:val="restart"/>
          </w:tcPr>
          <w:p w:rsidR="005841EF" w:rsidRPr="00867289" w:rsidRDefault="005841EF" w:rsidP="00155BF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</w:t>
            </w:r>
            <w:r w:rsidR="00867289"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вие отчет</w:t>
            </w:r>
            <w:r w:rsidR="00867289"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</w:tr>
      <w:tr w:rsidR="005841EF" w:rsidRPr="007D4493" w:rsidTr="00867289">
        <w:tc>
          <w:tcPr>
            <w:tcW w:w="2656" w:type="dxa"/>
            <w:vMerge/>
          </w:tcPr>
          <w:p w:rsidR="005841EF" w:rsidRPr="00867289" w:rsidRDefault="005841EF" w:rsidP="005841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841EF" w:rsidRPr="00867289" w:rsidRDefault="005841EF" w:rsidP="005841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5841EF" w:rsidRPr="00867289" w:rsidRDefault="005841EF" w:rsidP="005841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</w:t>
            </w:r>
            <w:r w:rsidR="00867289"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учета</w:t>
            </w:r>
          </w:p>
        </w:tc>
        <w:tc>
          <w:tcPr>
            <w:tcW w:w="2085" w:type="dxa"/>
          </w:tcPr>
          <w:p w:rsidR="005841EF" w:rsidRPr="00867289" w:rsidRDefault="005841EF" w:rsidP="005841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</w:t>
            </w:r>
            <w:r w:rsidR="00867289"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учета</w:t>
            </w:r>
          </w:p>
        </w:tc>
        <w:tc>
          <w:tcPr>
            <w:tcW w:w="1692" w:type="dxa"/>
            <w:vMerge/>
          </w:tcPr>
          <w:p w:rsidR="005841EF" w:rsidRPr="00867289" w:rsidRDefault="005841EF" w:rsidP="005841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1EF" w:rsidRPr="007D4493" w:rsidTr="00867289">
        <w:tc>
          <w:tcPr>
            <w:tcW w:w="2656" w:type="dxa"/>
          </w:tcPr>
          <w:p w:rsidR="005841EF" w:rsidRPr="00867289" w:rsidRDefault="005841EF" w:rsidP="005841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5841EF" w:rsidRPr="00867289" w:rsidRDefault="005841EF" w:rsidP="005841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5841EF" w:rsidRPr="00867289" w:rsidRDefault="005841EF" w:rsidP="005841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5841EF" w:rsidRPr="00867289" w:rsidRDefault="005841EF" w:rsidP="005841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5841EF" w:rsidRPr="00867289" w:rsidRDefault="005841EF" w:rsidP="005841E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5BFD" w:rsidRPr="007D4493" w:rsidTr="00D804D4">
        <w:tc>
          <w:tcPr>
            <w:tcW w:w="2656" w:type="dxa"/>
            <w:vAlign w:val="center"/>
          </w:tcPr>
          <w:p w:rsidR="00155BFD" w:rsidRPr="00867289" w:rsidRDefault="00155BFD" w:rsidP="00D804D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Выручка от </w:t>
            </w:r>
            <w:r w:rsidR="00FE7EE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</w:t>
            </w:r>
          </w:p>
        </w:tc>
        <w:tc>
          <w:tcPr>
            <w:tcW w:w="1880" w:type="dxa"/>
            <w:vAlign w:val="center"/>
          </w:tcPr>
          <w:p w:rsidR="00155BFD" w:rsidRPr="00867289" w:rsidRDefault="00155BFD" w:rsidP="00D804D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04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D804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D804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804D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3" w:type="dxa"/>
            <w:vAlign w:val="center"/>
          </w:tcPr>
          <w:p w:rsidR="00155BFD" w:rsidRPr="00867289" w:rsidRDefault="00155BFD" w:rsidP="00D804D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 w:rsidR="00FE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ротно-сальдовая ведомость по счету 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90-1 "Выручка"</w:t>
            </w:r>
          </w:p>
        </w:tc>
        <w:tc>
          <w:tcPr>
            <w:tcW w:w="2085" w:type="dxa"/>
            <w:vAlign w:val="center"/>
          </w:tcPr>
          <w:p w:rsidR="00155BFD" w:rsidRPr="00867289" w:rsidRDefault="00155BFD" w:rsidP="00D8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книга  по сч</w:t>
            </w:r>
            <w:r w:rsidR="00FE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ету 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90 "Продажи</w:t>
            </w:r>
            <w:r w:rsidR="00FE7EED"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2" w:type="dxa"/>
            <w:vAlign w:val="center"/>
          </w:tcPr>
          <w:p w:rsidR="00155BFD" w:rsidRPr="00867289" w:rsidRDefault="00155BFD" w:rsidP="00D804D4">
            <w:pPr>
              <w:pBdr>
                <w:bottom w:val="single" w:sz="12" w:space="1" w:color="auto"/>
              </w:pBdr>
              <w:ind w:right="57"/>
              <w:jc w:val="center"/>
              <w:rPr>
                <w:sz w:val="24"/>
                <w:szCs w:val="24"/>
              </w:rPr>
            </w:pPr>
          </w:p>
          <w:p w:rsidR="00155BFD" w:rsidRPr="00867289" w:rsidRDefault="00155BFD" w:rsidP="00D804D4">
            <w:pPr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5841EF" w:rsidRPr="007D4493" w:rsidTr="00D804D4">
        <w:tc>
          <w:tcPr>
            <w:tcW w:w="2656" w:type="dxa"/>
            <w:vAlign w:val="center"/>
          </w:tcPr>
          <w:p w:rsidR="005841EF" w:rsidRPr="00867289" w:rsidRDefault="005841EF" w:rsidP="00D804D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2. НДС, акцизы и аналогичные обязательные платежи</w:t>
            </w:r>
          </w:p>
        </w:tc>
        <w:tc>
          <w:tcPr>
            <w:tcW w:w="1880" w:type="dxa"/>
            <w:vAlign w:val="center"/>
          </w:tcPr>
          <w:p w:rsidR="005841EF" w:rsidRPr="00867289" w:rsidRDefault="00D804D4" w:rsidP="00D804D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4275837,96</w:t>
            </w:r>
          </w:p>
        </w:tc>
        <w:tc>
          <w:tcPr>
            <w:tcW w:w="1893" w:type="dxa"/>
            <w:vAlign w:val="center"/>
          </w:tcPr>
          <w:p w:rsidR="005841EF" w:rsidRPr="00867289" w:rsidRDefault="005841EF" w:rsidP="00D804D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Оборотно-сальдовая ведомость по сч</w:t>
            </w:r>
            <w:r w:rsidR="00FE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ету 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ED4C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vAlign w:val="center"/>
          </w:tcPr>
          <w:p w:rsidR="005841EF" w:rsidRPr="00867289" w:rsidRDefault="00FE7EED" w:rsidP="00D8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книга по счету</w:t>
            </w:r>
            <w:r w:rsidR="005841EF"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"Продажи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2" w:type="dxa"/>
            <w:vAlign w:val="center"/>
          </w:tcPr>
          <w:p w:rsidR="005841EF" w:rsidRPr="00867289" w:rsidRDefault="005841EF" w:rsidP="00D804D4">
            <w:pPr>
              <w:pBdr>
                <w:bottom w:val="single" w:sz="12" w:space="1" w:color="auto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EF" w:rsidRPr="00867289" w:rsidRDefault="005841EF" w:rsidP="00D804D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1EF" w:rsidRPr="007D4493" w:rsidTr="00D804D4">
        <w:tc>
          <w:tcPr>
            <w:tcW w:w="2656" w:type="dxa"/>
            <w:vAlign w:val="center"/>
          </w:tcPr>
          <w:p w:rsidR="005841EF" w:rsidRPr="00867289" w:rsidRDefault="005841EF" w:rsidP="00D804D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Выручка от </w:t>
            </w:r>
            <w:r w:rsid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(за минусом НДС, акцизов и аналогичных обязательных платежей) (стр.1 – стр. 2)</w:t>
            </w:r>
            <w:r w:rsidR="00FE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Отчета о фин. рез.</w:t>
            </w:r>
          </w:p>
        </w:tc>
        <w:tc>
          <w:tcPr>
            <w:tcW w:w="1880" w:type="dxa"/>
            <w:vAlign w:val="center"/>
          </w:tcPr>
          <w:p w:rsidR="005841EF" w:rsidRPr="00867289" w:rsidRDefault="005841EF" w:rsidP="00D804D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  <w:r w:rsidR="00D62FA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2FA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93" w:type="dxa"/>
            <w:vAlign w:val="center"/>
          </w:tcPr>
          <w:p w:rsidR="005841EF" w:rsidRPr="00867289" w:rsidRDefault="007D4493" w:rsidP="00D804D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  <w:r w:rsidR="005841EF"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 результатах</w:t>
            </w:r>
          </w:p>
        </w:tc>
        <w:tc>
          <w:tcPr>
            <w:tcW w:w="2085" w:type="dxa"/>
            <w:vAlign w:val="center"/>
          </w:tcPr>
          <w:p w:rsidR="005841EF" w:rsidRPr="00867289" w:rsidRDefault="005841EF" w:rsidP="00D804D4">
            <w:pPr>
              <w:pBdr>
                <w:bottom w:val="single" w:sz="12" w:space="1" w:color="auto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EF" w:rsidRPr="00867289" w:rsidRDefault="005841EF" w:rsidP="00D804D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841EF" w:rsidRPr="00867289" w:rsidRDefault="005841EF" w:rsidP="00D804D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</w:t>
            </w:r>
          </w:p>
        </w:tc>
      </w:tr>
    </w:tbl>
    <w:p w:rsidR="005841EF" w:rsidRPr="00155BFD" w:rsidRDefault="00151523" w:rsidP="009C359F">
      <w:pPr>
        <w:spacing w:before="120"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41EF" w:rsidRPr="00155BFD">
        <w:rPr>
          <w:rFonts w:ascii="Times New Roman" w:eastAsia="Times New Roman" w:hAnsi="Times New Roman" w:cs="Times New Roman"/>
          <w:sz w:val="28"/>
          <w:szCs w:val="28"/>
        </w:rPr>
        <w:t xml:space="preserve">рифметическая проверка </w:t>
      </w:r>
      <w:r w:rsidR="00A24B50">
        <w:rPr>
          <w:rFonts w:ascii="Times New Roman" w:eastAsia="Times New Roman" w:hAnsi="Times New Roman" w:cs="Times New Roman"/>
          <w:sz w:val="28"/>
          <w:szCs w:val="28"/>
        </w:rPr>
        <w:t>отклонений не выявила</w:t>
      </w:r>
      <w:r w:rsidR="005157F7">
        <w:rPr>
          <w:rFonts w:ascii="Times New Roman" w:eastAsia="Times New Roman" w:hAnsi="Times New Roman" w:cs="Times New Roman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правильность</w:t>
      </w:r>
      <w:r w:rsidR="005841EF" w:rsidRPr="00155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7F7">
        <w:rPr>
          <w:rFonts w:ascii="Times New Roman" w:eastAsia="Times New Roman" w:hAnsi="Times New Roman" w:cs="Times New Roman"/>
          <w:sz w:val="28"/>
          <w:szCs w:val="28"/>
        </w:rPr>
        <w:t xml:space="preserve">отражения и </w:t>
      </w:r>
      <w:r w:rsidR="005841EF" w:rsidRPr="00155BFD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на счетах выручки от </w:t>
      </w:r>
      <w:r w:rsidR="006358CE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="00FA4735">
        <w:rPr>
          <w:rFonts w:ascii="Times New Roman" w:eastAsia="Times New Roman" w:hAnsi="Times New Roman" w:cs="Times New Roman"/>
          <w:sz w:val="28"/>
          <w:szCs w:val="28"/>
        </w:rPr>
        <w:t xml:space="preserve">услуг, и </w:t>
      </w:r>
      <w:r w:rsidR="005841EF" w:rsidRPr="00155BFD">
        <w:rPr>
          <w:rFonts w:ascii="Times New Roman" w:eastAsia="Times New Roman" w:hAnsi="Times New Roman" w:cs="Times New Roman"/>
          <w:sz w:val="28"/>
          <w:szCs w:val="28"/>
        </w:rPr>
        <w:t xml:space="preserve">правильного отражения в </w:t>
      </w:r>
      <w:r w:rsidR="006358CE">
        <w:rPr>
          <w:rFonts w:ascii="Times New Roman" w:eastAsia="Times New Roman" w:hAnsi="Times New Roman" w:cs="Times New Roman"/>
          <w:sz w:val="28"/>
          <w:szCs w:val="28"/>
        </w:rPr>
        <w:t xml:space="preserve">бухгалтерской </w:t>
      </w:r>
      <w:r w:rsidR="005841EF" w:rsidRPr="00155BFD">
        <w:rPr>
          <w:rFonts w:ascii="Times New Roman" w:eastAsia="Times New Roman" w:hAnsi="Times New Roman" w:cs="Times New Roman"/>
          <w:sz w:val="28"/>
          <w:szCs w:val="28"/>
        </w:rPr>
        <w:t xml:space="preserve">отчетности, что не приводит к искажению информации. </w:t>
      </w:r>
      <w:r w:rsidR="006358C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841EF" w:rsidRPr="00155BFD">
        <w:rPr>
          <w:rFonts w:ascii="Times New Roman" w:eastAsia="Times New Roman" w:hAnsi="Times New Roman" w:cs="Times New Roman"/>
          <w:sz w:val="28"/>
          <w:szCs w:val="28"/>
        </w:rPr>
        <w:t xml:space="preserve">ля более точного </w:t>
      </w:r>
      <w:r w:rsidR="006358CE">
        <w:rPr>
          <w:rFonts w:ascii="Times New Roman" w:eastAsia="Times New Roman" w:hAnsi="Times New Roman" w:cs="Times New Roman"/>
          <w:sz w:val="28"/>
          <w:szCs w:val="28"/>
        </w:rPr>
        <w:t>вывода</w:t>
      </w:r>
      <w:r w:rsidR="005841EF" w:rsidRPr="00155BFD">
        <w:rPr>
          <w:rFonts w:ascii="Times New Roman" w:eastAsia="Times New Roman" w:hAnsi="Times New Roman" w:cs="Times New Roman"/>
          <w:sz w:val="28"/>
          <w:szCs w:val="28"/>
        </w:rPr>
        <w:t xml:space="preserve"> необходимо</w:t>
      </w:r>
      <w:r w:rsidR="006358CE">
        <w:rPr>
          <w:rFonts w:ascii="Times New Roman" w:eastAsia="Times New Roman" w:hAnsi="Times New Roman" w:cs="Times New Roman"/>
          <w:sz w:val="28"/>
          <w:szCs w:val="28"/>
        </w:rPr>
        <w:t xml:space="preserve"> провести</w:t>
      </w:r>
      <w:r w:rsidR="005841EF" w:rsidRPr="00155BFD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="006358CE">
        <w:rPr>
          <w:rFonts w:ascii="Times New Roman" w:eastAsia="Times New Roman" w:hAnsi="Times New Roman" w:cs="Times New Roman"/>
          <w:sz w:val="28"/>
          <w:szCs w:val="28"/>
        </w:rPr>
        <w:t>детальное</w:t>
      </w:r>
      <w:r w:rsidR="005841EF" w:rsidRPr="00155BFD">
        <w:rPr>
          <w:rFonts w:ascii="Times New Roman" w:eastAsia="Times New Roman" w:hAnsi="Times New Roman" w:cs="Times New Roman"/>
          <w:sz w:val="28"/>
          <w:szCs w:val="28"/>
        </w:rPr>
        <w:t xml:space="preserve"> изучение и более </w:t>
      </w:r>
      <w:r w:rsidR="006358CE">
        <w:rPr>
          <w:rFonts w:ascii="Times New Roman" w:eastAsia="Times New Roman" w:hAnsi="Times New Roman" w:cs="Times New Roman"/>
          <w:sz w:val="28"/>
          <w:szCs w:val="28"/>
        </w:rPr>
        <w:t>глубокую</w:t>
      </w:r>
      <w:r w:rsidR="005841EF" w:rsidRPr="00155BFD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6358C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841EF" w:rsidRPr="00155BFD">
        <w:rPr>
          <w:rFonts w:ascii="Times New Roman" w:eastAsia="Times New Roman" w:hAnsi="Times New Roman" w:cs="Times New Roman"/>
          <w:sz w:val="28"/>
          <w:szCs w:val="28"/>
        </w:rPr>
        <w:t xml:space="preserve"> сумм формирования выручки от </w:t>
      </w:r>
      <w:r w:rsidR="006358C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5841EF" w:rsidRPr="00155BFD">
        <w:rPr>
          <w:rFonts w:ascii="Times New Roman" w:eastAsia="Times New Roman" w:hAnsi="Times New Roman" w:cs="Times New Roman"/>
          <w:sz w:val="28"/>
          <w:szCs w:val="28"/>
        </w:rPr>
        <w:t xml:space="preserve"> услуг. </w:t>
      </w:r>
    </w:p>
    <w:p w:rsidR="005841EF" w:rsidRPr="00155BFD" w:rsidRDefault="005841EF" w:rsidP="009C359F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FD">
        <w:rPr>
          <w:rFonts w:ascii="Times New Roman" w:eastAsia="Times New Roman" w:hAnsi="Times New Roman" w:cs="Times New Roman"/>
          <w:sz w:val="28"/>
          <w:szCs w:val="28"/>
        </w:rPr>
        <w:t xml:space="preserve">Корреспонденция счетов на предприятии отражена </w:t>
      </w:r>
      <w:r w:rsidR="00A32F74">
        <w:rPr>
          <w:rFonts w:ascii="Times New Roman" w:eastAsia="Times New Roman" w:hAnsi="Times New Roman" w:cs="Times New Roman"/>
          <w:sz w:val="28"/>
          <w:szCs w:val="28"/>
        </w:rPr>
        <w:t>верно</w:t>
      </w:r>
      <w:r w:rsidRPr="00155BFD">
        <w:rPr>
          <w:rFonts w:ascii="Times New Roman" w:eastAsia="Times New Roman" w:hAnsi="Times New Roman" w:cs="Times New Roman"/>
          <w:sz w:val="28"/>
          <w:szCs w:val="28"/>
        </w:rPr>
        <w:t xml:space="preserve">, суммы по соответствующим счетам совпадают. </w:t>
      </w:r>
      <w:r w:rsidR="00A32F74">
        <w:rPr>
          <w:rFonts w:ascii="Times New Roman" w:eastAsia="Times New Roman" w:hAnsi="Times New Roman" w:cs="Times New Roman"/>
          <w:sz w:val="28"/>
          <w:szCs w:val="28"/>
        </w:rPr>
        <w:t>Выручка по счету</w:t>
      </w:r>
      <w:r w:rsidRPr="00155BFD">
        <w:rPr>
          <w:rFonts w:ascii="Times New Roman" w:eastAsia="Times New Roman" w:hAnsi="Times New Roman" w:cs="Times New Roman"/>
          <w:sz w:val="28"/>
          <w:szCs w:val="28"/>
        </w:rPr>
        <w:t xml:space="preserve"> 62 "Расчеты с покупателями и заказчиками" соответствует отражен</w:t>
      </w:r>
      <w:r w:rsidR="00A32F74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155BFD">
        <w:rPr>
          <w:rFonts w:ascii="Times New Roman" w:eastAsia="Times New Roman" w:hAnsi="Times New Roman" w:cs="Times New Roman"/>
          <w:sz w:val="28"/>
          <w:szCs w:val="28"/>
        </w:rPr>
        <w:t xml:space="preserve"> по счету 90 "</w:t>
      </w:r>
      <w:r w:rsidR="00126060">
        <w:rPr>
          <w:rFonts w:ascii="Times New Roman" w:eastAsia="Times New Roman" w:hAnsi="Times New Roman" w:cs="Times New Roman"/>
          <w:sz w:val="28"/>
          <w:szCs w:val="28"/>
        </w:rPr>
        <w:t>Продажи</w:t>
      </w:r>
      <w:r w:rsidRPr="00155BFD">
        <w:rPr>
          <w:rFonts w:ascii="Times New Roman" w:eastAsia="Times New Roman" w:hAnsi="Times New Roman" w:cs="Times New Roman"/>
          <w:sz w:val="28"/>
          <w:szCs w:val="28"/>
        </w:rPr>
        <w:t>". То есть</w:t>
      </w:r>
      <w:r w:rsidR="00126060" w:rsidRPr="00126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060" w:rsidRPr="00155BFD">
        <w:rPr>
          <w:rFonts w:ascii="Times New Roman" w:eastAsia="Times New Roman" w:hAnsi="Times New Roman" w:cs="Times New Roman"/>
          <w:sz w:val="28"/>
          <w:szCs w:val="28"/>
        </w:rPr>
        <w:t>методологических</w:t>
      </w:r>
      <w:r w:rsidR="0012606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55BFD">
        <w:rPr>
          <w:rFonts w:ascii="Times New Roman" w:eastAsia="Times New Roman" w:hAnsi="Times New Roman" w:cs="Times New Roman"/>
          <w:sz w:val="28"/>
          <w:szCs w:val="28"/>
        </w:rPr>
        <w:t xml:space="preserve"> арифметических ошибок в учете выручки на </w:t>
      </w:r>
      <w:r w:rsidR="00126060">
        <w:rPr>
          <w:rFonts w:ascii="Times New Roman" w:eastAsia="Times New Roman" w:hAnsi="Times New Roman" w:cs="Times New Roman"/>
          <w:sz w:val="28"/>
          <w:szCs w:val="28"/>
        </w:rPr>
        <w:t xml:space="preserve">ЗАО </w:t>
      </w:r>
      <w:r w:rsidR="00126060" w:rsidRPr="0012606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126060">
        <w:rPr>
          <w:rFonts w:ascii="Times New Roman" w:eastAsia="Times New Roman" w:hAnsi="Times New Roman" w:cs="Times New Roman"/>
          <w:sz w:val="28"/>
          <w:szCs w:val="28"/>
        </w:rPr>
        <w:t>ГЦБиТ</w:t>
      </w:r>
      <w:r w:rsidR="00126060" w:rsidRPr="00126060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155BFD">
        <w:rPr>
          <w:rFonts w:ascii="Times New Roman" w:eastAsia="Times New Roman" w:hAnsi="Times New Roman" w:cs="Times New Roman"/>
          <w:sz w:val="28"/>
          <w:szCs w:val="28"/>
        </w:rPr>
        <w:t>не выявлено.</w:t>
      </w:r>
    </w:p>
    <w:p w:rsidR="005841EF" w:rsidRPr="00155BFD" w:rsidRDefault="005841EF" w:rsidP="009C359F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FD">
        <w:rPr>
          <w:rFonts w:ascii="Times New Roman" w:eastAsia="Times New Roman" w:hAnsi="Times New Roman" w:cs="Times New Roman"/>
          <w:sz w:val="28"/>
          <w:szCs w:val="28"/>
        </w:rPr>
        <w:t>В соответствии с пр</w:t>
      </w:r>
      <w:r w:rsidR="00E153C5">
        <w:rPr>
          <w:rFonts w:ascii="Times New Roman" w:eastAsia="Times New Roman" w:hAnsi="Times New Roman" w:cs="Times New Roman"/>
          <w:sz w:val="28"/>
          <w:szCs w:val="28"/>
        </w:rPr>
        <w:t>именяемой</w:t>
      </w:r>
      <w:r w:rsidRPr="00155BFD">
        <w:rPr>
          <w:rFonts w:ascii="Times New Roman" w:eastAsia="Times New Roman" w:hAnsi="Times New Roman" w:cs="Times New Roman"/>
          <w:sz w:val="28"/>
          <w:szCs w:val="28"/>
        </w:rPr>
        <w:t xml:space="preserve"> методикой отражения результатов от </w:t>
      </w:r>
      <w:r w:rsidR="00E153C5">
        <w:rPr>
          <w:rFonts w:ascii="Times New Roman" w:eastAsia="Times New Roman" w:hAnsi="Times New Roman" w:cs="Times New Roman"/>
          <w:sz w:val="28"/>
          <w:szCs w:val="28"/>
        </w:rPr>
        <w:t>оснвной</w:t>
      </w:r>
      <w:r w:rsidRPr="00155BF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за 20</w:t>
      </w:r>
      <w:r w:rsidR="00155BFD" w:rsidRPr="00155B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9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5BF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E153C5">
        <w:rPr>
          <w:rFonts w:ascii="Times New Roman" w:eastAsia="Times New Roman" w:hAnsi="Times New Roman" w:cs="Times New Roman"/>
          <w:sz w:val="28"/>
          <w:szCs w:val="28"/>
        </w:rPr>
        <w:t>предприятие</w:t>
      </w:r>
      <w:r w:rsidRPr="00155BFD">
        <w:rPr>
          <w:rFonts w:ascii="Times New Roman" w:eastAsia="Times New Roman" w:hAnsi="Times New Roman" w:cs="Times New Roman"/>
          <w:sz w:val="28"/>
          <w:szCs w:val="28"/>
        </w:rPr>
        <w:t xml:space="preserve"> получил</w:t>
      </w:r>
      <w:r w:rsidR="00E153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5BFD">
        <w:rPr>
          <w:rFonts w:ascii="Times New Roman" w:eastAsia="Times New Roman" w:hAnsi="Times New Roman" w:cs="Times New Roman"/>
          <w:sz w:val="28"/>
          <w:szCs w:val="28"/>
        </w:rPr>
        <w:t xml:space="preserve"> прибыл</w:t>
      </w:r>
      <w:r w:rsidR="00A07E14">
        <w:rPr>
          <w:rFonts w:ascii="Times New Roman" w:eastAsia="Times New Roman" w:hAnsi="Times New Roman" w:cs="Times New Roman"/>
          <w:sz w:val="28"/>
          <w:szCs w:val="28"/>
        </w:rPr>
        <w:t>ь, отраж</w:t>
      </w:r>
      <w:r w:rsidR="00E153C5">
        <w:rPr>
          <w:rFonts w:ascii="Times New Roman" w:eastAsia="Times New Roman" w:hAnsi="Times New Roman" w:cs="Times New Roman"/>
          <w:sz w:val="28"/>
          <w:szCs w:val="28"/>
        </w:rPr>
        <w:t>енную</w:t>
      </w:r>
      <w:r w:rsidR="00A07E14">
        <w:rPr>
          <w:rFonts w:ascii="Times New Roman" w:eastAsia="Times New Roman" w:hAnsi="Times New Roman" w:cs="Times New Roman"/>
          <w:sz w:val="28"/>
          <w:szCs w:val="28"/>
        </w:rPr>
        <w:t xml:space="preserve"> проводкой Дебет счета </w:t>
      </w:r>
      <w:r w:rsidRPr="00155BFD">
        <w:rPr>
          <w:rFonts w:ascii="Times New Roman" w:eastAsia="Times New Roman" w:hAnsi="Times New Roman" w:cs="Times New Roman"/>
          <w:sz w:val="28"/>
          <w:szCs w:val="28"/>
        </w:rPr>
        <w:t>90-9 «Прибыль</w:t>
      </w:r>
      <w:r w:rsidR="00A07E14">
        <w:rPr>
          <w:rFonts w:ascii="Times New Roman" w:eastAsia="Times New Roman" w:hAnsi="Times New Roman" w:cs="Times New Roman"/>
          <w:sz w:val="28"/>
          <w:szCs w:val="28"/>
        </w:rPr>
        <w:t xml:space="preserve"> (убыток) от продаж», </w:t>
      </w:r>
      <w:r w:rsidR="00A07E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Кредит счета </w:t>
      </w:r>
      <w:r w:rsidRPr="00155BFD">
        <w:rPr>
          <w:rFonts w:ascii="Times New Roman" w:eastAsia="Times New Roman" w:hAnsi="Times New Roman" w:cs="Times New Roman"/>
          <w:sz w:val="28"/>
          <w:szCs w:val="28"/>
        </w:rPr>
        <w:t>99 «Прибыли и убытки»</w:t>
      </w:r>
      <w:r w:rsidR="00E15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B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5BFD">
        <w:rPr>
          <w:rFonts w:ascii="Times New Roman" w:eastAsia="Times New Roman" w:hAnsi="Times New Roman" w:cs="Times New Roman"/>
          <w:sz w:val="28"/>
          <w:szCs w:val="28"/>
        </w:rPr>
        <w:t>на сумму 7</w:t>
      </w:r>
      <w:r w:rsidR="002144B7">
        <w:rPr>
          <w:rFonts w:ascii="Times New Roman" w:eastAsia="Times New Roman" w:hAnsi="Times New Roman" w:cs="Times New Roman"/>
          <w:sz w:val="28"/>
          <w:szCs w:val="28"/>
        </w:rPr>
        <w:t>4008</w:t>
      </w:r>
      <w:r w:rsidRPr="00155BFD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="00A07E14">
        <w:rPr>
          <w:rFonts w:ascii="Times New Roman" w:eastAsia="Times New Roman" w:hAnsi="Times New Roman" w:cs="Times New Roman"/>
          <w:sz w:val="28"/>
          <w:szCs w:val="28"/>
        </w:rPr>
        <w:t>(Главная книга по счету 90)</w:t>
      </w:r>
    </w:p>
    <w:p w:rsidR="00D065F2" w:rsidRPr="00B65091" w:rsidRDefault="002144B7" w:rsidP="009C359F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 провел</w:t>
      </w:r>
      <w:r w:rsidR="003273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арифметическ</w:t>
      </w:r>
      <w:r w:rsidR="00B65091">
        <w:rPr>
          <w:rFonts w:ascii="Times New Roman" w:eastAsiaTheme="minorHAnsi" w:hAnsi="Times New Roman" w:cs="Times New Roman"/>
          <w:sz w:val="28"/>
          <w:szCs w:val="28"/>
          <w:lang w:eastAsia="en-US"/>
        </w:rPr>
        <w:t>ую проверку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тождественности показателей аналитического и синтетического учета </w:t>
      </w:r>
      <w:r w:rsidR="00B6509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регистров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счету 90</w:t>
      </w:r>
      <w:r w:rsidR="00A07E14" w:rsidRPr="00A07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“</w:t>
      </w:r>
      <w:r w:rsidR="00A07E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Продажи</w:t>
      </w:r>
      <w:r w:rsidR="00A07E14" w:rsidRPr="00A07E14">
        <w:rPr>
          <w:rFonts w:ascii="Times New Roman" w:eastAsiaTheme="minorHAnsi" w:hAnsi="Times New Roman" w:cs="Times New Roman"/>
          <w:sz w:val="28"/>
          <w:szCs w:val="28"/>
          <w:lang w:eastAsia="en-US"/>
        </w:rPr>
        <w:t>”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07E14" w:rsidRPr="00A07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 “ГЦБиТ”, результаты отображены в таблице 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B65091" w:rsidRPr="00B6509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065F2" w:rsidRPr="00D065F2" w:rsidRDefault="00D065F2" w:rsidP="00D065F2">
      <w:pPr>
        <w:spacing w:after="0" w:line="360" w:lineRule="auto"/>
        <w:ind w:left="170" w:right="57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2.</w:t>
      </w:r>
      <w:r w:rsidR="00EE5C5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</w:p>
    <w:p w:rsidR="00D065F2" w:rsidRPr="00D065F2" w:rsidRDefault="00D065F2" w:rsidP="00D065F2">
      <w:pPr>
        <w:spacing w:after="0" w:line="360" w:lineRule="auto"/>
        <w:ind w:left="170" w:right="57"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данных аналитического и синтетического учета формирования результата от основной деятельности на сч.90/9</w:t>
      </w:r>
    </w:p>
    <w:tbl>
      <w:tblPr>
        <w:tblW w:w="940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3"/>
        <w:gridCol w:w="426"/>
        <w:gridCol w:w="425"/>
        <w:gridCol w:w="850"/>
        <w:gridCol w:w="851"/>
        <w:gridCol w:w="567"/>
        <w:gridCol w:w="567"/>
        <w:gridCol w:w="992"/>
        <w:gridCol w:w="425"/>
        <w:gridCol w:w="709"/>
        <w:gridCol w:w="1169"/>
        <w:gridCol w:w="741"/>
        <w:gridCol w:w="798"/>
      </w:tblGrid>
      <w:tr w:rsidR="00D065F2" w:rsidRPr="00D065F2" w:rsidTr="00EE5C5B">
        <w:tc>
          <w:tcPr>
            <w:tcW w:w="883" w:type="dxa"/>
            <w:vMerge w:val="restart"/>
            <w:vAlign w:val="center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Коррес-понди-рую</w:t>
            </w:r>
            <w:r w:rsid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щий счет</w:t>
            </w:r>
          </w:p>
        </w:tc>
        <w:tc>
          <w:tcPr>
            <w:tcW w:w="3686" w:type="dxa"/>
            <w:gridSpan w:val="6"/>
            <w:vAlign w:val="center"/>
          </w:tcPr>
          <w:p w:rsidR="00D065F2" w:rsidRPr="00CE2864" w:rsidRDefault="00D065F2" w:rsidP="005D0B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Оборотно-сальдовая ведомость по сч</w:t>
            </w:r>
            <w:r w:rsidR="005D0B77" w:rsidRPr="00CE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ету </w:t>
            </w:r>
            <w:r w:rsidRPr="00CE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834" w:type="dxa"/>
            <w:gridSpan w:val="6"/>
            <w:vAlign w:val="center"/>
          </w:tcPr>
          <w:p w:rsidR="00D065F2" w:rsidRPr="00CE2864" w:rsidRDefault="005D0B77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Главная книга по счету </w:t>
            </w:r>
            <w:r w:rsidR="00D065F2" w:rsidRPr="00CE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 в корреспонденции со счетами 62 и счетами затрат</w:t>
            </w:r>
          </w:p>
        </w:tc>
      </w:tr>
      <w:tr w:rsidR="00D065F2" w:rsidRPr="00D065F2" w:rsidTr="00EE5C5B">
        <w:tc>
          <w:tcPr>
            <w:tcW w:w="883" w:type="dxa"/>
            <w:vMerge/>
            <w:vAlign w:val="center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Сальдо на начало</w:t>
            </w:r>
          </w:p>
        </w:tc>
        <w:tc>
          <w:tcPr>
            <w:tcW w:w="1701" w:type="dxa"/>
            <w:gridSpan w:val="2"/>
            <w:vAlign w:val="center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Обороты.</w:t>
            </w:r>
          </w:p>
        </w:tc>
        <w:tc>
          <w:tcPr>
            <w:tcW w:w="1134" w:type="dxa"/>
            <w:gridSpan w:val="2"/>
            <w:vAlign w:val="center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Сальдо на конец.</w:t>
            </w:r>
          </w:p>
        </w:tc>
        <w:tc>
          <w:tcPr>
            <w:tcW w:w="1417" w:type="dxa"/>
            <w:gridSpan w:val="2"/>
            <w:vAlign w:val="center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Сальдо на начало.</w:t>
            </w:r>
          </w:p>
        </w:tc>
        <w:tc>
          <w:tcPr>
            <w:tcW w:w="1878" w:type="dxa"/>
            <w:gridSpan w:val="2"/>
            <w:vAlign w:val="center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Обороты</w:t>
            </w:r>
          </w:p>
        </w:tc>
        <w:tc>
          <w:tcPr>
            <w:tcW w:w="1539" w:type="dxa"/>
            <w:gridSpan w:val="2"/>
            <w:vAlign w:val="center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Сальдо на конец</w:t>
            </w:r>
          </w:p>
        </w:tc>
      </w:tr>
      <w:tr w:rsidR="00EE5C5B" w:rsidRPr="00D065F2" w:rsidTr="00EE5C5B">
        <w:tc>
          <w:tcPr>
            <w:tcW w:w="883" w:type="dxa"/>
            <w:vMerge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425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850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851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567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567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992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425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709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169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741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798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EE5C5B" w:rsidRPr="00D065F2" w:rsidTr="00EE5C5B">
        <w:tc>
          <w:tcPr>
            <w:tcW w:w="883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1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E5C5B" w:rsidRPr="00D065F2" w:rsidTr="005D0B77">
        <w:trPr>
          <w:trHeight w:val="829"/>
        </w:trPr>
        <w:tc>
          <w:tcPr>
            <w:tcW w:w="883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6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065F2" w:rsidRPr="00EE5C5B" w:rsidRDefault="00620790" w:rsidP="006207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065F2" w:rsidRPr="00EE5C5B" w:rsidRDefault="00620790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065F2" w:rsidRPr="00EE5C5B" w:rsidRDefault="00620790" w:rsidP="00D065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1998,34</w:t>
            </w:r>
          </w:p>
        </w:tc>
        <w:tc>
          <w:tcPr>
            <w:tcW w:w="425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D065F2" w:rsidRPr="00EE5C5B" w:rsidRDefault="00620790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72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1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D065F2" w:rsidRPr="00EE5C5B" w:rsidRDefault="00D065F2" w:rsidP="00D065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65F2" w:rsidRDefault="00D065F2" w:rsidP="00E64A39">
      <w:pPr>
        <w:spacing w:before="120"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Арифметическая проверка 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 регистрами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аналитического и синтетического учета по счету 90 «Продажи» выявила нарушение</w:t>
      </w:r>
      <w:r w:rsidR="009976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методологии ведения учета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Нарушение коснулось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отражения финансового результата от о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сновного вида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в Оборотно-сальдовой ведомости по счету 90 "Продажи". 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скорректировать записи, 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потому что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счете 90-9 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 быть отражена п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рибыль от продаж (</w:t>
      </w:r>
      <w:r w:rsidR="002F6095" w:rsidRP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1998,34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то есть из выручки 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 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вычесть себестоимость 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оказанных услуг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НДС. 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Главной книге по счетам 90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6095" w:rsidRP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“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Продажи</w:t>
      </w:r>
      <w:r w:rsidR="002F6095" w:rsidRP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”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99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6095" w:rsidRP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“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Прибыли и убытки</w:t>
      </w:r>
      <w:r w:rsidR="002F6095" w:rsidRP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”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6095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F6095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результата по о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сновному виду</w:t>
      </w:r>
      <w:r w:rsidR="002F6095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</w:t>
      </w:r>
      <w:r w:rsidR="002F609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отражена верно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67EEE" w:rsidRPr="000C3698" w:rsidRDefault="00E64A39" w:rsidP="00E64A39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п</w:t>
      </w:r>
      <w:r w:rsidRPr="00E64A39">
        <w:rPr>
          <w:rFonts w:ascii="Times New Roman" w:hAnsi="Times New Roman" w:cs="Times New Roman"/>
          <w:sz w:val="28"/>
          <w:szCs w:val="28"/>
        </w:rPr>
        <w:t>ровер</w:t>
      </w:r>
      <w:r w:rsidR="0041502E">
        <w:rPr>
          <w:rFonts w:ascii="Times New Roman" w:hAnsi="Times New Roman" w:cs="Times New Roman"/>
          <w:sz w:val="28"/>
          <w:szCs w:val="28"/>
        </w:rPr>
        <w:t>ил</w:t>
      </w:r>
      <w:r w:rsidRPr="00E64A39">
        <w:rPr>
          <w:rFonts w:ascii="Times New Roman" w:hAnsi="Times New Roman" w:cs="Times New Roman"/>
          <w:sz w:val="28"/>
          <w:szCs w:val="28"/>
        </w:rPr>
        <w:t xml:space="preserve"> правильность</w:t>
      </w:r>
      <w:r w:rsidR="00F67EEE" w:rsidRPr="00E64A39">
        <w:rPr>
          <w:rFonts w:ascii="Times New Roman" w:hAnsi="Times New Roman" w:cs="Times New Roman"/>
          <w:sz w:val="28"/>
          <w:szCs w:val="28"/>
        </w:rPr>
        <w:t xml:space="preserve"> формирования и отражения на</w:t>
      </w:r>
      <w:r>
        <w:rPr>
          <w:rFonts w:ascii="Times New Roman" w:hAnsi="Times New Roman" w:cs="Times New Roman"/>
          <w:sz w:val="28"/>
          <w:szCs w:val="28"/>
        </w:rPr>
        <w:t xml:space="preserve"> счетах бухгалтерского учета себ</w:t>
      </w:r>
      <w:r w:rsidR="00F67EEE" w:rsidRPr="00E64A39">
        <w:rPr>
          <w:rFonts w:ascii="Times New Roman" w:hAnsi="Times New Roman" w:cs="Times New Roman"/>
          <w:sz w:val="28"/>
          <w:szCs w:val="28"/>
        </w:rPr>
        <w:t>естоимости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7EEE" w:rsidRPr="000C3698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 явл</w:t>
      </w:r>
      <w:r w:rsidR="0041502E">
        <w:rPr>
          <w:rFonts w:ascii="Times New Roman" w:hAnsi="Times New Roman" w:cs="Times New Roman"/>
          <w:sz w:val="28"/>
          <w:szCs w:val="28"/>
        </w:rPr>
        <w:t>ялась</w:t>
      </w:r>
      <w:r w:rsidR="00F67EEE" w:rsidRPr="000C3698">
        <w:rPr>
          <w:rFonts w:ascii="Times New Roman" w:hAnsi="Times New Roman" w:cs="Times New Roman"/>
          <w:sz w:val="28"/>
          <w:szCs w:val="28"/>
        </w:rPr>
        <w:t xml:space="preserve"> проверка правильности отнесения расходов </w:t>
      </w:r>
      <w:r w:rsidR="0041502E">
        <w:rPr>
          <w:rFonts w:ascii="Times New Roman" w:hAnsi="Times New Roman" w:cs="Times New Roman"/>
          <w:sz w:val="28"/>
          <w:szCs w:val="28"/>
        </w:rPr>
        <w:t xml:space="preserve">по </w:t>
      </w:r>
      <w:r w:rsidR="00EF1D6B">
        <w:rPr>
          <w:rFonts w:ascii="Times New Roman" w:hAnsi="Times New Roman" w:cs="Times New Roman"/>
          <w:sz w:val="28"/>
          <w:szCs w:val="28"/>
        </w:rPr>
        <w:t>статьям</w:t>
      </w:r>
      <w:r w:rsidR="00F67EEE" w:rsidRPr="000C3698">
        <w:rPr>
          <w:rFonts w:ascii="Times New Roman" w:hAnsi="Times New Roman" w:cs="Times New Roman"/>
          <w:sz w:val="28"/>
          <w:szCs w:val="28"/>
        </w:rPr>
        <w:t xml:space="preserve"> затрат, проверка правильности </w:t>
      </w:r>
      <w:r w:rsidR="00EF1D6B" w:rsidRPr="000C3698">
        <w:rPr>
          <w:rFonts w:ascii="Times New Roman" w:hAnsi="Times New Roman" w:cs="Times New Roman"/>
          <w:sz w:val="28"/>
          <w:szCs w:val="28"/>
        </w:rPr>
        <w:lastRenderedPageBreak/>
        <w:t xml:space="preserve">отражения </w:t>
      </w:r>
      <w:r w:rsidR="00EF1D6B">
        <w:rPr>
          <w:rFonts w:ascii="Times New Roman" w:hAnsi="Times New Roman" w:cs="Times New Roman"/>
          <w:sz w:val="28"/>
          <w:szCs w:val="28"/>
        </w:rPr>
        <w:t xml:space="preserve">и </w:t>
      </w:r>
      <w:r w:rsidR="00F67EEE" w:rsidRPr="000C3698">
        <w:rPr>
          <w:rFonts w:ascii="Times New Roman" w:hAnsi="Times New Roman" w:cs="Times New Roman"/>
          <w:sz w:val="28"/>
          <w:szCs w:val="28"/>
        </w:rPr>
        <w:t xml:space="preserve">формирования на счетах бухгалтерского учета себестоимости услуг </w:t>
      </w:r>
      <w:r w:rsidR="00E903ED" w:rsidRPr="000C3698">
        <w:rPr>
          <w:rFonts w:ascii="Times New Roman" w:hAnsi="Times New Roman" w:cs="Times New Roman"/>
          <w:sz w:val="28"/>
          <w:szCs w:val="28"/>
        </w:rPr>
        <w:t>ЗАО “ГЦБиТ”.</w:t>
      </w:r>
    </w:p>
    <w:p w:rsidR="00F67EEE" w:rsidRPr="000C3698" w:rsidRDefault="00F67EEE" w:rsidP="00E64A39">
      <w:pPr>
        <w:tabs>
          <w:tab w:val="left" w:pos="1080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98">
        <w:rPr>
          <w:rFonts w:ascii="Times New Roman" w:hAnsi="Times New Roman" w:cs="Times New Roman"/>
          <w:sz w:val="28"/>
          <w:szCs w:val="28"/>
        </w:rPr>
        <w:t>Источник</w:t>
      </w:r>
      <w:r w:rsidR="000B5E7B">
        <w:rPr>
          <w:rFonts w:ascii="Times New Roman" w:hAnsi="Times New Roman" w:cs="Times New Roman"/>
          <w:sz w:val="28"/>
          <w:szCs w:val="28"/>
        </w:rPr>
        <w:t>ами информации послужили</w:t>
      </w:r>
      <w:r w:rsidR="00AF6455" w:rsidRPr="00AF6455">
        <w:rPr>
          <w:rFonts w:ascii="Times New Roman" w:hAnsi="Times New Roman" w:cs="Times New Roman"/>
          <w:sz w:val="28"/>
          <w:szCs w:val="28"/>
        </w:rPr>
        <w:t xml:space="preserve"> </w:t>
      </w:r>
      <w:r w:rsidR="00AF6455" w:rsidRPr="000C3698">
        <w:rPr>
          <w:rFonts w:ascii="Times New Roman" w:hAnsi="Times New Roman" w:cs="Times New Roman"/>
          <w:sz w:val="28"/>
          <w:szCs w:val="28"/>
        </w:rPr>
        <w:t>«Отчет о финансовых результатах», «</w:t>
      </w:r>
      <w:r w:rsidR="00AF6455">
        <w:rPr>
          <w:rFonts w:ascii="Times New Roman" w:hAnsi="Times New Roman" w:cs="Times New Roman"/>
          <w:sz w:val="28"/>
          <w:szCs w:val="28"/>
        </w:rPr>
        <w:t>Пояснения к бухгалтерскому балансу»,</w:t>
      </w:r>
      <w:r w:rsidRPr="000C3698">
        <w:rPr>
          <w:rFonts w:ascii="Times New Roman" w:hAnsi="Times New Roman" w:cs="Times New Roman"/>
          <w:sz w:val="28"/>
          <w:szCs w:val="28"/>
        </w:rPr>
        <w:t xml:space="preserve"> Учетная политика </w:t>
      </w:r>
      <w:r w:rsidR="00E903ED" w:rsidRPr="000C3698">
        <w:rPr>
          <w:rFonts w:ascii="Times New Roman" w:hAnsi="Times New Roman" w:cs="Times New Roman"/>
          <w:sz w:val="28"/>
          <w:szCs w:val="28"/>
        </w:rPr>
        <w:t>ЗАО “ГЦБиТ”,</w:t>
      </w:r>
      <w:r w:rsidR="00AF6455" w:rsidRPr="00AF6455">
        <w:rPr>
          <w:rFonts w:ascii="Times New Roman" w:hAnsi="Times New Roman" w:cs="Times New Roman"/>
          <w:sz w:val="28"/>
          <w:szCs w:val="28"/>
        </w:rPr>
        <w:t xml:space="preserve"> </w:t>
      </w:r>
      <w:r w:rsidR="00AF6455">
        <w:rPr>
          <w:rFonts w:ascii="Times New Roman" w:hAnsi="Times New Roman" w:cs="Times New Roman"/>
          <w:sz w:val="28"/>
          <w:szCs w:val="28"/>
        </w:rPr>
        <w:t>Главная книга по счетам</w:t>
      </w:r>
      <w:r w:rsidR="00AF6455" w:rsidRPr="000C3698">
        <w:rPr>
          <w:rFonts w:ascii="Times New Roman" w:hAnsi="Times New Roman" w:cs="Times New Roman"/>
          <w:sz w:val="28"/>
          <w:szCs w:val="28"/>
        </w:rPr>
        <w:t xml:space="preserve"> 20, 23, 25, 26, 90</w:t>
      </w:r>
      <w:r w:rsidR="00AF6455">
        <w:rPr>
          <w:rFonts w:ascii="Times New Roman" w:hAnsi="Times New Roman" w:cs="Times New Roman"/>
          <w:sz w:val="28"/>
          <w:szCs w:val="28"/>
        </w:rPr>
        <w:t>,</w:t>
      </w:r>
      <w:r w:rsidR="00E903ED" w:rsidRPr="000C3698">
        <w:rPr>
          <w:rFonts w:ascii="Times New Roman" w:hAnsi="Times New Roman" w:cs="Times New Roman"/>
          <w:sz w:val="28"/>
          <w:szCs w:val="28"/>
        </w:rPr>
        <w:t xml:space="preserve"> </w:t>
      </w:r>
      <w:r w:rsidRPr="000C3698">
        <w:rPr>
          <w:rFonts w:ascii="Times New Roman" w:hAnsi="Times New Roman" w:cs="Times New Roman"/>
          <w:sz w:val="28"/>
          <w:szCs w:val="28"/>
        </w:rPr>
        <w:t xml:space="preserve">Рабочий план счетов, калькуляции себестоимости </w:t>
      </w:r>
      <w:r w:rsidR="00AF6455">
        <w:rPr>
          <w:rFonts w:ascii="Times New Roman" w:hAnsi="Times New Roman" w:cs="Times New Roman"/>
          <w:sz w:val="28"/>
          <w:szCs w:val="28"/>
        </w:rPr>
        <w:t>услуг и журнал-ордер № 10.</w:t>
      </w:r>
      <w:r w:rsidRPr="000C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EEE" w:rsidRPr="000C3698" w:rsidRDefault="00C80CA6" w:rsidP="00E64A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r w:rsidR="00E903ED" w:rsidRPr="000C3698">
        <w:rPr>
          <w:rFonts w:ascii="Times New Roman" w:eastAsia="Times New Roman" w:hAnsi="Times New Roman" w:cs="Times New Roman"/>
          <w:sz w:val="28"/>
          <w:szCs w:val="28"/>
        </w:rPr>
        <w:t xml:space="preserve"> проверка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 затрат по экономическим элементам. Основными источниками информации являются</w:t>
      </w:r>
      <w:r w:rsidR="00460183" w:rsidRPr="004601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60183">
        <w:rPr>
          <w:rFonts w:ascii="Times New Roman" w:eastAsia="Times New Roman" w:hAnsi="Times New Roman" w:cs="Times New Roman"/>
          <w:sz w:val="28"/>
          <w:szCs w:val="28"/>
        </w:rPr>
        <w:t>Главная книга по счетам</w:t>
      </w:r>
      <w:r w:rsidR="00460183" w:rsidRPr="00460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183" w:rsidRPr="000C3698">
        <w:rPr>
          <w:rFonts w:ascii="Times New Roman" w:eastAsia="Times New Roman" w:hAnsi="Times New Roman" w:cs="Times New Roman"/>
          <w:sz w:val="28"/>
          <w:szCs w:val="28"/>
        </w:rPr>
        <w:t>20, 90</w:t>
      </w:r>
      <w:r w:rsidR="00460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Калькуляция себестоимости </w:t>
      </w:r>
      <w:r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460183">
        <w:rPr>
          <w:rFonts w:ascii="Times New Roman" w:eastAsia="Times New Roman" w:hAnsi="Times New Roman" w:cs="Times New Roman"/>
          <w:sz w:val="28"/>
          <w:szCs w:val="28"/>
        </w:rPr>
        <w:t xml:space="preserve">, журнал-ордер № 10 и 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«Отчет о </w:t>
      </w:r>
      <w:r w:rsidR="00E903ED" w:rsidRPr="000C3698">
        <w:rPr>
          <w:rFonts w:ascii="Times New Roman" w:eastAsia="Times New Roman" w:hAnsi="Times New Roman" w:cs="Times New Roman"/>
          <w:sz w:val="28"/>
          <w:szCs w:val="28"/>
        </w:rPr>
        <w:t>финансовых результатах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847012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="00E903ED" w:rsidRPr="000C3698">
        <w:rPr>
          <w:rFonts w:ascii="Times New Roman" w:eastAsia="Times New Roman" w:hAnsi="Times New Roman" w:cs="Times New Roman"/>
          <w:sz w:val="28"/>
          <w:szCs w:val="28"/>
        </w:rPr>
        <w:t xml:space="preserve"> арифметическая проверка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данных регистров синтетического и аналитического учета и </w:t>
      </w:r>
      <w:r w:rsidR="00847012">
        <w:rPr>
          <w:rFonts w:ascii="Times New Roman" w:eastAsia="Times New Roman" w:hAnsi="Times New Roman" w:cs="Times New Roman"/>
          <w:sz w:val="28"/>
          <w:szCs w:val="28"/>
        </w:rPr>
        <w:t xml:space="preserve">бухгалтерской 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>отчетности. При сверке данных ан</w:t>
      </w:r>
      <w:r w:rsidR="00E903ED" w:rsidRPr="000C3698">
        <w:rPr>
          <w:rFonts w:ascii="Times New Roman" w:eastAsia="Times New Roman" w:hAnsi="Times New Roman" w:cs="Times New Roman"/>
          <w:sz w:val="28"/>
          <w:szCs w:val="28"/>
        </w:rPr>
        <w:t xml:space="preserve">алитического учета и </w:t>
      </w:r>
      <w:r w:rsidR="00847012">
        <w:rPr>
          <w:rFonts w:ascii="Times New Roman" w:eastAsia="Times New Roman" w:hAnsi="Times New Roman" w:cs="Times New Roman"/>
          <w:sz w:val="28"/>
          <w:szCs w:val="28"/>
        </w:rPr>
        <w:t xml:space="preserve">бухгалтерской </w:t>
      </w:r>
      <w:r w:rsidR="00E903ED" w:rsidRPr="000C3698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 использовался метод пересчета,</w:t>
      </w:r>
      <w:r w:rsidR="00847012">
        <w:rPr>
          <w:rFonts w:ascii="Times New Roman" w:eastAsia="Times New Roman" w:hAnsi="Times New Roman" w:cs="Times New Roman"/>
          <w:sz w:val="28"/>
          <w:szCs w:val="28"/>
        </w:rPr>
        <w:t xml:space="preserve"> то есть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 суммирования показателей элементов затрат за каждый</w:t>
      </w:r>
      <w:r w:rsidR="00847012">
        <w:rPr>
          <w:rFonts w:ascii="Times New Roman" w:eastAsia="Times New Roman" w:hAnsi="Times New Roman" w:cs="Times New Roman"/>
          <w:sz w:val="28"/>
          <w:szCs w:val="28"/>
        </w:rPr>
        <w:t xml:space="preserve"> отчетный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 месяц (</w:t>
      </w:r>
      <w:r w:rsidR="00E10D86">
        <w:rPr>
          <w:rFonts w:ascii="Times New Roman" w:eastAsia="Times New Roman" w:hAnsi="Times New Roman" w:cs="Times New Roman"/>
          <w:sz w:val="28"/>
          <w:szCs w:val="28"/>
        </w:rPr>
        <w:t>таблица 2.11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38FC" w:rsidRDefault="008438FC" w:rsidP="00F67E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8FC" w:rsidRDefault="008438FC" w:rsidP="00F67E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8FC" w:rsidRDefault="008438FC" w:rsidP="00F67E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8FC" w:rsidRDefault="008438FC" w:rsidP="00F67E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EEE" w:rsidRPr="000C3698" w:rsidRDefault="00F67EEE" w:rsidP="00F67E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3698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E10D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03ED" w:rsidRPr="000C36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D86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F67EEE" w:rsidRPr="000C3698" w:rsidRDefault="00F67EEE" w:rsidP="00F67EEE">
      <w:pPr>
        <w:tabs>
          <w:tab w:val="left" w:pos="1197"/>
        </w:tabs>
        <w:spacing w:after="0" w:line="360" w:lineRule="auto"/>
        <w:ind w:left="170" w:right="6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698">
        <w:rPr>
          <w:rFonts w:ascii="Times New Roman" w:eastAsia="Times New Roman" w:hAnsi="Times New Roman" w:cs="Times New Roman"/>
          <w:sz w:val="28"/>
          <w:szCs w:val="28"/>
        </w:rPr>
        <w:t xml:space="preserve">Структура расходов по элементам </w:t>
      </w:r>
      <w:r w:rsidR="00E903ED" w:rsidRPr="000C3698">
        <w:rPr>
          <w:rFonts w:ascii="Times New Roman" w:hAnsi="Times New Roman" w:cs="Times New Roman"/>
          <w:sz w:val="28"/>
          <w:szCs w:val="28"/>
        </w:rPr>
        <w:t xml:space="preserve">ЗАО “ГЦБиТ”, </w:t>
      </w:r>
      <w:r w:rsidRPr="000C3698">
        <w:rPr>
          <w:rFonts w:ascii="Times New Roman" w:eastAsia="Times New Roman" w:hAnsi="Times New Roman" w:cs="Times New Roman"/>
          <w:sz w:val="28"/>
          <w:szCs w:val="28"/>
        </w:rPr>
        <w:t xml:space="preserve"> на 1 января 20</w:t>
      </w:r>
      <w:r w:rsidR="00E903ED" w:rsidRPr="000C36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38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3698">
        <w:rPr>
          <w:rFonts w:ascii="Times New Roman" w:eastAsia="Times New Roman" w:hAnsi="Times New Roman" w:cs="Times New Roman"/>
          <w:sz w:val="28"/>
          <w:szCs w:val="28"/>
        </w:rPr>
        <w:t>г. и соответствие данных ф. №5 регистрам аналитического учета</w:t>
      </w:r>
    </w:p>
    <w:tbl>
      <w:tblPr>
        <w:tblW w:w="9327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078"/>
        <w:gridCol w:w="1767"/>
        <w:gridCol w:w="2922"/>
        <w:gridCol w:w="1560"/>
      </w:tblGrid>
      <w:tr w:rsidR="00F67EEE" w:rsidRPr="000C3698" w:rsidTr="001B1C71">
        <w:trPr>
          <w:trHeight w:val="70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82BF9" w:rsidRDefault="00F67EEE" w:rsidP="00F6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2B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82BF9" w:rsidRDefault="00F67EEE" w:rsidP="0015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2B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Данные по </w:t>
            </w:r>
            <w:r w:rsidR="001522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Пояснениям к балансу</w:t>
            </w:r>
            <w:r w:rsidRPr="00082B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82BF9" w:rsidRDefault="00F67EEE" w:rsidP="0014489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2B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Данные по Журналу-ордеру № 10 Калькуляции себестоимости (за 12 месяцев)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EEE" w:rsidRPr="00082BF9" w:rsidRDefault="00F67EEE" w:rsidP="00F67EE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2B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Отклонение (+/-)</w:t>
            </w:r>
          </w:p>
        </w:tc>
      </w:tr>
      <w:tr w:rsidR="00F67EEE" w:rsidRPr="000C3698" w:rsidTr="001B1C71">
        <w:trPr>
          <w:trHeight w:val="25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F67EEE" w:rsidP="00F6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F67EEE" w:rsidP="00F6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F67EEE" w:rsidP="00F67EE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EEE" w:rsidRPr="000C3698" w:rsidRDefault="00F67EEE" w:rsidP="00F67EE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67EEE" w:rsidRPr="000C3698" w:rsidTr="00B462C4">
        <w:trPr>
          <w:trHeight w:val="43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F67EEE" w:rsidP="00F6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F67EEE" w:rsidP="0015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522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522E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522E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1522E8" w:rsidP="00F67EE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EEE" w:rsidRPr="000C3698" w:rsidRDefault="00F67EEE" w:rsidP="00F67EE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7EEE" w:rsidRPr="000C3698" w:rsidTr="00B462C4">
        <w:trPr>
          <w:trHeight w:val="85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F67EEE" w:rsidP="00F6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F67EEE" w:rsidP="0015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  <w:r w:rsidR="001522E8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F67EEE" w:rsidP="00F67EE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123450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EEE" w:rsidRPr="001522E8" w:rsidRDefault="001522E8" w:rsidP="00F67EE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1522E8">
              <w:rPr>
                <w:rFonts w:ascii="Times New Roman" w:eastAsia="Times New Roman" w:hAnsi="Times New Roman" w:cs="Times New Roman"/>
                <w:sz w:val="48"/>
                <w:szCs w:val="48"/>
              </w:rPr>
              <w:t>-</w:t>
            </w:r>
          </w:p>
        </w:tc>
      </w:tr>
      <w:tr w:rsidR="00F67EEE" w:rsidRPr="000C3698" w:rsidTr="00B462C4">
        <w:trPr>
          <w:trHeight w:val="69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F67EEE" w:rsidP="00F6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Отчисления на социальные нужды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F67EEE" w:rsidP="00E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F5BF2">
              <w:rPr>
                <w:rFonts w:ascii="Times New Roman" w:eastAsia="Times New Roman" w:hAnsi="Times New Roman" w:cs="Times New Roman"/>
                <w:sz w:val="28"/>
                <w:szCs w:val="28"/>
              </w:rPr>
              <w:t>4635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EF5BF2" w:rsidP="00F67EE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EEE" w:rsidRPr="000C3698" w:rsidRDefault="00F67EEE" w:rsidP="00F67EE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7EEE" w:rsidRPr="000C3698" w:rsidTr="00B462C4">
        <w:trPr>
          <w:trHeight w:val="549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F67EEE" w:rsidP="00F6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F67EEE" w:rsidP="00F6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7011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F67EEE" w:rsidP="00F67EE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7011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EEE" w:rsidRPr="000C3698" w:rsidRDefault="00F67EEE" w:rsidP="00F67EE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7EEE" w:rsidRPr="000C3698" w:rsidTr="00B462C4">
        <w:trPr>
          <w:trHeight w:val="497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F67EEE" w:rsidP="00F6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EF5BF2" w:rsidP="00F6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47693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C3698" w:rsidRDefault="00EF5BF2" w:rsidP="00F67EE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EEE" w:rsidRPr="000C3698" w:rsidRDefault="00F67EEE" w:rsidP="00F67EE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9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7EEE" w:rsidRPr="000C3698" w:rsidTr="001B1C71">
        <w:trPr>
          <w:trHeight w:val="283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82BF9" w:rsidRDefault="00F67EEE" w:rsidP="00F67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BF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элементам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82BF9" w:rsidRDefault="00FE3F43" w:rsidP="00F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228482,41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EE" w:rsidRPr="00082BF9" w:rsidRDefault="00FE3F43" w:rsidP="00FE3F43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228814,41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EEE" w:rsidRPr="000C3698" w:rsidRDefault="00B462C4" w:rsidP="00F67EE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22E8">
              <w:rPr>
                <w:rFonts w:ascii="Times New Roman" w:eastAsia="Times New Roman" w:hAnsi="Times New Roman" w:cs="Times New Roman"/>
                <w:sz w:val="48"/>
                <w:szCs w:val="48"/>
              </w:rPr>
              <w:t>-</w:t>
            </w:r>
          </w:p>
        </w:tc>
      </w:tr>
    </w:tbl>
    <w:p w:rsidR="00F67EEE" w:rsidRPr="000C3698" w:rsidRDefault="003416EF" w:rsidP="000B5E7B">
      <w:pPr>
        <w:tabs>
          <w:tab w:val="left" w:pos="1080"/>
        </w:tabs>
        <w:spacing w:before="120"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таблицы следует, что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себестоимость </w:t>
      </w:r>
      <w:r w:rsidR="008A3B94">
        <w:rPr>
          <w:rFonts w:ascii="Times New Roman" w:eastAsia="Times New Roman" w:hAnsi="Times New Roman" w:cs="Times New Roman"/>
          <w:sz w:val="28"/>
          <w:szCs w:val="28"/>
        </w:rPr>
        <w:t>оказанных услуг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 отражена </w:t>
      </w:r>
      <w:r w:rsidR="00B462C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верно, </w:t>
      </w:r>
      <w:r w:rsidR="00B462C4">
        <w:rPr>
          <w:rFonts w:ascii="Times New Roman" w:eastAsia="Times New Roman" w:hAnsi="Times New Roman" w:cs="Times New Roman"/>
          <w:sz w:val="28"/>
          <w:szCs w:val="28"/>
        </w:rPr>
        <w:t>так как выявлено отклонение по статье затраты на оплату труда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62C4">
        <w:rPr>
          <w:rFonts w:ascii="Times New Roman" w:eastAsia="Times New Roman" w:hAnsi="Times New Roman" w:cs="Times New Roman"/>
          <w:sz w:val="28"/>
          <w:szCs w:val="28"/>
        </w:rPr>
        <w:t>Это отклонение привело к разнице между значени</w:t>
      </w:r>
      <w:r w:rsidR="007B68B3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B462C4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себестоимости в Пояснении к балансу и данным по журналу-ордеру №10. </w:t>
      </w:r>
      <w:r w:rsidR="006A1997">
        <w:rPr>
          <w:rFonts w:ascii="Times New Roman" w:eastAsia="Times New Roman" w:hAnsi="Times New Roman" w:cs="Times New Roman"/>
          <w:sz w:val="28"/>
          <w:szCs w:val="28"/>
        </w:rPr>
        <w:t>Так же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99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 обратить внимание, на не корректное отражение элементов затрат в журнале-ордере № 10, </w:t>
      </w:r>
      <w:r w:rsidR="006A1997">
        <w:rPr>
          <w:rFonts w:ascii="Times New Roman" w:eastAsia="Times New Roman" w:hAnsi="Times New Roman" w:cs="Times New Roman"/>
          <w:sz w:val="28"/>
          <w:szCs w:val="28"/>
        </w:rPr>
        <w:t>потому что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 четко не </w:t>
      </w:r>
      <w:r w:rsidR="006A1997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, какая </w:t>
      </w:r>
      <w:r w:rsidR="007B68B3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="00F67EEE" w:rsidRPr="000C3698">
        <w:rPr>
          <w:rFonts w:ascii="Times New Roman" w:eastAsia="Times New Roman" w:hAnsi="Times New Roman" w:cs="Times New Roman"/>
          <w:sz w:val="28"/>
          <w:szCs w:val="28"/>
        </w:rPr>
        <w:t xml:space="preserve"> затрат к какому элементу относится. </w:t>
      </w:r>
    </w:p>
    <w:p w:rsidR="00D065F2" w:rsidRPr="00D065F2" w:rsidRDefault="003416EF" w:rsidP="000B5E7B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заключени</w:t>
      </w:r>
      <w:r w:rsidR="00975D4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аудита учета выручки и себестоимости </w:t>
      </w:r>
      <w:r w:rsidR="00975D4D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ЗАО "Городской центр бронирования и туризма”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выполнена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типовой схемы корреспонденции </w:t>
      </w:r>
      <w:r w:rsidR="001556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бухгалтерский 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счетов (по дебету и кредиту счета 90) для отражения хозяйственных операций, </w:t>
      </w:r>
      <w:r w:rsidR="0015564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которая разработана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564C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организации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Для </w:t>
      </w:r>
      <w:r w:rsidR="0015564C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проверки </w:t>
      </w:r>
      <w:r w:rsidR="0015564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применялась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процедур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 проверка типовой схемы корреспонденции счетов для </w:t>
      </w:r>
      <w:r w:rsidR="005B700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учета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хозяйственных операций, разработанной на предприятии. Результаты </w:t>
      </w:r>
      <w:r w:rsidR="00984406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такой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процедуры </w:t>
      </w:r>
      <w:r w:rsidR="00984406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отражены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таблице 2.</w:t>
      </w:r>
      <w:r w:rsidR="008438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D065F2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438FC" w:rsidRDefault="008438FC" w:rsidP="00B81B7B">
      <w:pPr>
        <w:spacing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5F2" w:rsidRPr="00D065F2" w:rsidRDefault="00D065F2" w:rsidP="00B81B7B">
      <w:pPr>
        <w:spacing w:after="12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65F2">
        <w:rPr>
          <w:rFonts w:ascii="Times New Roman" w:eastAsia="Times New Roman" w:hAnsi="Times New Roman" w:cs="Times New Roman"/>
          <w:sz w:val="28"/>
          <w:szCs w:val="28"/>
        </w:rPr>
        <w:t>Таблица 2.</w:t>
      </w:r>
      <w:r w:rsidR="008438FC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D065F2" w:rsidRPr="00D065F2" w:rsidRDefault="00D065F2" w:rsidP="00B81B7B">
      <w:pPr>
        <w:tabs>
          <w:tab w:val="left" w:pos="8265"/>
          <w:tab w:val="right" w:pos="9354"/>
        </w:tabs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5F2">
        <w:rPr>
          <w:rFonts w:ascii="Times New Roman" w:eastAsia="Times New Roman" w:hAnsi="Times New Roman" w:cs="Times New Roman"/>
          <w:sz w:val="28"/>
          <w:szCs w:val="28"/>
        </w:rPr>
        <w:t>Проверка правильности составления корреспонденции счетов по дебету и кредиту счета 90</w:t>
      </w:r>
    </w:p>
    <w:tbl>
      <w:tblPr>
        <w:tblW w:w="10047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2835"/>
        <w:gridCol w:w="2160"/>
        <w:gridCol w:w="720"/>
        <w:gridCol w:w="805"/>
        <w:gridCol w:w="1357"/>
        <w:gridCol w:w="1357"/>
      </w:tblGrid>
      <w:tr w:rsidR="00D065F2" w:rsidRPr="00D065F2" w:rsidTr="001B1C71">
        <w:tc>
          <w:tcPr>
            <w:tcW w:w="813" w:type="dxa"/>
            <w:vMerge w:val="restart"/>
            <w:vAlign w:val="center"/>
          </w:tcPr>
          <w:p w:rsidR="00D065F2" w:rsidRPr="00082BF9" w:rsidRDefault="00D065F2" w:rsidP="00D065F2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065F2" w:rsidRPr="00082BF9" w:rsidRDefault="00D065F2" w:rsidP="00D065F2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D065F2" w:rsidRPr="00082BF9" w:rsidRDefault="00D065F2" w:rsidP="00D06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хозяйственной операции</w:t>
            </w:r>
          </w:p>
        </w:tc>
        <w:tc>
          <w:tcPr>
            <w:tcW w:w="2160" w:type="dxa"/>
            <w:vMerge w:val="restart"/>
            <w:vAlign w:val="center"/>
          </w:tcPr>
          <w:p w:rsidR="00D065F2" w:rsidRPr="00082BF9" w:rsidRDefault="00D065F2" w:rsidP="00D06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Проверяемые документы</w:t>
            </w:r>
          </w:p>
        </w:tc>
        <w:tc>
          <w:tcPr>
            <w:tcW w:w="1525" w:type="dxa"/>
            <w:gridSpan w:val="2"/>
          </w:tcPr>
          <w:p w:rsidR="00D065F2" w:rsidRPr="00082BF9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Корреспон дирующие счета</w:t>
            </w:r>
          </w:p>
        </w:tc>
        <w:tc>
          <w:tcPr>
            <w:tcW w:w="1357" w:type="dxa"/>
            <w:vMerge w:val="restart"/>
            <w:vAlign w:val="center"/>
          </w:tcPr>
          <w:p w:rsidR="00D065F2" w:rsidRPr="00082BF9" w:rsidRDefault="00D065F2" w:rsidP="00D06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Верная (+) или неверная (-) корреспонденция счетов</w:t>
            </w:r>
          </w:p>
        </w:tc>
        <w:tc>
          <w:tcPr>
            <w:tcW w:w="1357" w:type="dxa"/>
            <w:vMerge w:val="restart"/>
            <w:vAlign w:val="center"/>
          </w:tcPr>
          <w:p w:rsidR="00D065F2" w:rsidRPr="00082BF9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D065F2" w:rsidRPr="00D065F2" w:rsidTr="001B1C71">
        <w:trPr>
          <w:trHeight w:val="263"/>
        </w:trPr>
        <w:tc>
          <w:tcPr>
            <w:tcW w:w="813" w:type="dxa"/>
            <w:vMerge/>
          </w:tcPr>
          <w:p w:rsidR="00D065F2" w:rsidRPr="00082BF9" w:rsidRDefault="00D065F2" w:rsidP="00D065F2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D065F2" w:rsidRPr="00082BF9" w:rsidRDefault="00D065F2" w:rsidP="00D06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vAlign w:val="center"/>
          </w:tcPr>
          <w:p w:rsidR="00D065F2" w:rsidRPr="00082BF9" w:rsidRDefault="00D065F2" w:rsidP="00D06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D065F2" w:rsidRPr="00082BF9" w:rsidRDefault="00D065F2" w:rsidP="00D06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т</w:t>
            </w:r>
          </w:p>
        </w:tc>
        <w:tc>
          <w:tcPr>
            <w:tcW w:w="805" w:type="dxa"/>
            <w:vAlign w:val="center"/>
          </w:tcPr>
          <w:p w:rsidR="00D065F2" w:rsidRPr="00082BF9" w:rsidRDefault="00D065F2" w:rsidP="00D06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т</w:t>
            </w:r>
          </w:p>
        </w:tc>
        <w:tc>
          <w:tcPr>
            <w:tcW w:w="1357" w:type="dxa"/>
            <w:vMerge/>
            <w:vAlign w:val="center"/>
          </w:tcPr>
          <w:p w:rsidR="00D065F2" w:rsidRPr="00082BF9" w:rsidRDefault="00D065F2" w:rsidP="00D06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vMerge/>
          </w:tcPr>
          <w:p w:rsidR="00D065F2" w:rsidRPr="00082BF9" w:rsidRDefault="00D065F2" w:rsidP="00D06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5F2" w:rsidRPr="00D065F2" w:rsidTr="001B1C71">
        <w:trPr>
          <w:trHeight w:val="263"/>
        </w:trPr>
        <w:tc>
          <w:tcPr>
            <w:tcW w:w="813" w:type="dxa"/>
            <w:vAlign w:val="center"/>
          </w:tcPr>
          <w:p w:rsidR="00D065F2" w:rsidRPr="00082BF9" w:rsidRDefault="00D065F2" w:rsidP="00D065F2">
            <w:pPr>
              <w:spacing w:after="12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D065F2" w:rsidRPr="00082BF9" w:rsidRDefault="00D065F2" w:rsidP="00D065F2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vAlign w:val="center"/>
          </w:tcPr>
          <w:p w:rsidR="00D065F2" w:rsidRPr="00082BF9" w:rsidRDefault="00D065F2" w:rsidP="00D065F2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D065F2" w:rsidRPr="00082BF9" w:rsidRDefault="00D065F2" w:rsidP="00D065F2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5" w:type="dxa"/>
            <w:vAlign w:val="center"/>
          </w:tcPr>
          <w:p w:rsidR="00D065F2" w:rsidRPr="00082BF9" w:rsidRDefault="00D065F2" w:rsidP="00D065F2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7" w:type="dxa"/>
            <w:vAlign w:val="center"/>
          </w:tcPr>
          <w:p w:rsidR="00D065F2" w:rsidRPr="00082BF9" w:rsidRDefault="00D065F2" w:rsidP="00D065F2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D065F2" w:rsidRPr="00082BF9" w:rsidRDefault="00D065F2" w:rsidP="00D065F2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065F2" w:rsidRPr="00D065F2" w:rsidTr="001B1C71">
        <w:trPr>
          <w:trHeight w:val="1516"/>
        </w:trPr>
        <w:tc>
          <w:tcPr>
            <w:tcW w:w="813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835" w:type="dxa"/>
            <w:vAlign w:val="center"/>
          </w:tcPr>
          <w:p w:rsidR="00D065F2" w:rsidRPr="00D065F2" w:rsidRDefault="00D065F2" w:rsidP="00082B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Отражена выручка от </w:t>
            </w:r>
            <w:r w:rsid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оказания услуг</w:t>
            </w:r>
          </w:p>
        </w:tc>
        <w:tc>
          <w:tcPr>
            <w:tcW w:w="2160" w:type="dxa"/>
            <w:vAlign w:val="center"/>
          </w:tcPr>
          <w:p w:rsidR="00D065F2" w:rsidRPr="00D065F2" w:rsidRDefault="00082BF9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Акты </w:t>
            </w:r>
            <w:r w:rsidR="009844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услуг</w:t>
            </w:r>
            <w:r w:rsidR="00D065F2"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065F2" w:rsidRPr="00D065F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Накладные</w:t>
            </w:r>
          </w:p>
          <w:p w:rsidR="00D065F2" w:rsidRPr="00D065F2" w:rsidRDefault="00D065F2" w:rsidP="0098440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Главная книга по сч</w:t>
            </w:r>
            <w:r w:rsidR="009844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ету </w:t>
            </w: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  <w:r w:rsidR="009844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05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57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57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22752</w:t>
            </w:r>
          </w:p>
        </w:tc>
      </w:tr>
      <w:tr w:rsidR="00D065F2" w:rsidRPr="00D065F2" w:rsidTr="001B1C71">
        <w:trPr>
          <w:trHeight w:val="841"/>
        </w:trPr>
        <w:tc>
          <w:tcPr>
            <w:tcW w:w="813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Учтен НДС, подлежащий уплате поставщику</w:t>
            </w:r>
          </w:p>
        </w:tc>
        <w:tc>
          <w:tcPr>
            <w:tcW w:w="2160" w:type="dxa"/>
            <w:vAlign w:val="center"/>
          </w:tcPr>
          <w:p w:rsidR="00D065F2" w:rsidRPr="00D065F2" w:rsidRDefault="00D065F2" w:rsidP="0098440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Главная книга по сч</w:t>
            </w:r>
            <w:r w:rsidR="009844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ету 90-</w:t>
            </w: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D065F2" w:rsidRPr="00D065F2" w:rsidRDefault="00D065F2" w:rsidP="0098440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  <w:r w:rsidR="009844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5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57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57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4095</w:t>
            </w:r>
          </w:p>
        </w:tc>
      </w:tr>
      <w:tr w:rsidR="00D065F2" w:rsidRPr="00D065F2" w:rsidTr="001B1C71">
        <w:trPr>
          <w:trHeight w:val="1148"/>
        </w:trPr>
        <w:tc>
          <w:tcPr>
            <w:tcW w:w="813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5" w:type="dxa"/>
            <w:vAlign w:val="center"/>
          </w:tcPr>
          <w:p w:rsidR="00D065F2" w:rsidRPr="00D065F2" w:rsidRDefault="00D065F2" w:rsidP="00082B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Списана себестоимость </w:t>
            </w:r>
            <w:r w:rsidR="00082B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оказанных услуг</w:t>
            </w:r>
          </w:p>
        </w:tc>
        <w:tc>
          <w:tcPr>
            <w:tcW w:w="2160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Накладные</w:t>
            </w:r>
          </w:p>
        </w:tc>
        <w:tc>
          <w:tcPr>
            <w:tcW w:w="720" w:type="dxa"/>
            <w:vAlign w:val="center"/>
          </w:tcPr>
          <w:p w:rsidR="00D065F2" w:rsidRPr="00D065F2" w:rsidRDefault="00D065F2" w:rsidP="0098440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  <w:r w:rsidR="009844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D065F2" w:rsidRPr="00D065F2" w:rsidRDefault="00FD2DE6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7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57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15752</w:t>
            </w:r>
          </w:p>
        </w:tc>
      </w:tr>
      <w:tr w:rsidR="00D065F2" w:rsidRPr="00D065F2" w:rsidTr="001B1C71">
        <w:trPr>
          <w:trHeight w:val="1282"/>
        </w:trPr>
        <w:tc>
          <w:tcPr>
            <w:tcW w:w="813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835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Перечислены от покупателя денежные средства на расчетный счет</w:t>
            </w:r>
          </w:p>
        </w:tc>
        <w:tc>
          <w:tcPr>
            <w:tcW w:w="2160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Платежное поручение, выписка банка</w:t>
            </w:r>
          </w:p>
        </w:tc>
        <w:tc>
          <w:tcPr>
            <w:tcW w:w="720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05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357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57" w:type="dxa"/>
            <w:vAlign w:val="center"/>
          </w:tcPr>
          <w:p w:rsidR="00D065F2" w:rsidRPr="00D065F2" w:rsidRDefault="00D065F2" w:rsidP="00D06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5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22752</w:t>
            </w:r>
          </w:p>
        </w:tc>
      </w:tr>
    </w:tbl>
    <w:p w:rsidR="00D065F2" w:rsidRDefault="00D065F2" w:rsidP="00755DC7">
      <w:pPr>
        <w:spacing w:before="240"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проверки </w:t>
      </w:r>
      <w:r w:rsidR="00883A3A">
        <w:rPr>
          <w:rFonts w:ascii="Times New Roman" w:eastAsiaTheme="minorHAnsi" w:hAnsi="Times New Roman" w:cs="Times New Roman"/>
          <w:sz w:val="28"/>
          <w:szCs w:val="28"/>
          <w:lang w:eastAsia="en-US"/>
        </w:rPr>
        <w:t>сделан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вывод, что </w:t>
      </w:r>
      <w:r w:rsidR="00883A3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применяемая в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3A3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типовая схема корреспонденции счетов</w:t>
      </w:r>
      <w:r w:rsidR="00883A3A" w:rsidRPr="00883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3A3A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отражения хозяйственных операций в части </w:t>
      </w:r>
      <w:r w:rsidR="00883A3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</w:t>
      </w:r>
      <w:r w:rsidR="00883A3A"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выручки и списания себестоимости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дебету и кредиту счета 90</w:t>
      </w:r>
      <w:r w:rsidR="00883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3A3A" w:rsidRPr="00883A3A">
        <w:rPr>
          <w:rFonts w:ascii="Times New Roman" w:eastAsiaTheme="minorHAnsi" w:hAnsi="Times New Roman" w:cs="Times New Roman"/>
          <w:sz w:val="28"/>
          <w:szCs w:val="28"/>
          <w:lang w:eastAsia="en-US"/>
        </w:rPr>
        <w:t>“</w:t>
      </w:r>
      <w:r w:rsidR="00883A3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Продажи</w:t>
      </w:r>
      <w:r w:rsidR="00883A3A" w:rsidRPr="00883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” 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соответствует нормам</w:t>
      </w:r>
      <w:r w:rsidR="00883A3A" w:rsidRPr="00883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3A3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действующего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законодательства, </w:t>
      </w:r>
      <w:r w:rsidR="00883A3A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регулируют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бухгалтерский учет в части отражения хозяйственных операций по расчетам с покупателями и заказчиками и списания себестоимости </w:t>
      </w:r>
      <w:r w:rsidR="00883A3A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оказанных услуг</w:t>
      </w:r>
      <w:r w:rsidRPr="00D065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438FC" w:rsidRDefault="00527931" w:rsidP="008438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31">
        <w:rPr>
          <w:rFonts w:ascii="Times New Roman" w:eastAsia="Times New Roman" w:hAnsi="Times New Roman" w:cs="Times New Roman"/>
          <w:sz w:val="28"/>
          <w:szCs w:val="28"/>
        </w:rPr>
        <w:t xml:space="preserve">Аудитор </w:t>
      </w:r>
      <w:r w:rsidR="00C909B2">
        <w:rPr>
          <w:rFonts w:ascii="Times New Roman" w:eastAsia="Times New Roman" w:hAnsi="Times New Roman" w:cs="Times New Roman"/>
          <w:sz w:val="28"/>
          <w:szCs w:val="28"/>
        </w:rPr>
        <w:t>проверил</w:t>
      </w:r>
      <w:r w:rsidRPr="00527931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</w:t>
      </w:r>
      <w:r w:rsidR="006D7D32" w:rsidRPr="00527931">
        <w:rPr>
          <w:rFonts w:ascii="Times New Roman" w:eastAsia="Times New Roman" w:hAnsi="Times New Roman" w:cs="Times New Roman"/>
          <w:sz w:val="28"/>
          <w:szCs w:val="28"/>
        </w:rPr>
        <w:t xml:space="preserve"> учета прочих доходов и расходов, произведенных организацией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2432DD" w:rsidRPr="001F4C05">
        <w:rPr>
          <w:rFonts w:ascii="Times New Roman" w:eastAsia="Times New Roman" w:hAnsi="Times New Roman" w:cs="Times New Roman"/>
          <w:sz w:val="28"/>
          <w:szCs w:val="28"/>
        </w:rPr>
        <w:t xml:space="preserve"> такой проверки -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мнения о правильности </w:t>
      </w:r>
      <w:r w:rsidR="00A96715">
        <w:rPr>
          <w:rFonts w:ascii="Times New Roman" w:eastAsia="Times New Roman" w:hAnsi="Times New Roman" w:cs="Times New Roman"/>
          <w:sz w:val="28"/>
          <w:szCs w:val="28"/>
        </w:rPr>
        <w:t xml:space="preserve">бухгалтерского 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>учета прочих доходов и расходов.</w:t>
      </w:r>
    </w:p>
    <w:p w:rsidR="006D7D32" w:rsidRPr="001F4C05" w:rsidRDefault="000B5E7B" w:rsidP="008438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Источниками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послужили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 xml:space="preserve"> Учетная политика </w:t>
      </w:r>
      <w:r w:rsidR="002432DD" w:rsidRPr="001F4C05">
        <w:rPr>
          <w:rFonts w:ascii="Times New Roman" w:eastAsia="Times New Roman" w:hAnsi="Times New Roman" w:cs="Times New Roman"/>
          <w:sz w:val="28"/>
          <w:szCs w:val="28"/>
        </w:rPr>
        <w:t>ЗАО “ГЦБиТ”,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 xml:space="preserve"> Рабочий план счетов, регистры аналитического и синтетического учета по сч</w:t>
      </w:r>
      <w:r w:rsidR="00F4736C">
        <w:rPr>
          <w:rFonts w:ascii="Times New Roman" w:eastAsia="Times New Roman" w:hAnsi="Times New Roman" w:cs="Times New Roman"/>
          <w:sz w:val="28"/>
          <w:szCs w:val="28"/>
        </w:rPr>
        <w:t>ету 91-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6D7D32" w:rsidRPr="001F4C05" w:rsidRDefault="00A96715" w:rsidP="006D7D3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Рабочим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 xml:space="preserve"> счетов и Учетной политик</w:t>
      </w:r>
      <w:r>
        <w:rPr>
          <w:rFonts w:ascii="Times New Roman" w:eastAsia="Times New Roman" w:hAnsi="Times New Roman" w:cs="Times New Roman"/>
          <w:sz w:val="28"/>
          <w:szCs w:val="28"/>
        </w:rPr>
        <w:t>ой предприятия для учета прочих расходов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 xml:space="preserve"> счет 91-2 "Прочие расходы" и счет 91-3 "НДС".</w:t>
      </w:r>
    </w:p>
    <w:p w:rsidR="006D7D32" w:rsidRPr="001F4C05" w:rsidRDefault="006D7D32" w:rsidP="006D7D3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A96715">
        <w:rPr>
          <w:rFonts w:ascii="Times New Roman" w:eastAsia="Times New Roman" w:hAnsi="Times New Roman" w:cs="Times New Roman"/>
          <w:sz w:val="28"/>
          <w:szCs w:val="28"/>
        </w:rPr>
        <w:t>аудита установлено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, что прочие расходы </w:t>
      </w:r>
      <w:r w:rsidR="00A96715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715">
        <w:rPr>
          <w:rFonts w:ascii="Times New Roman" w:eastAsia="Times New Roman" w:hAnsi="Times New Roman" w:cs="Times New Roman"/>
          <w:sz w:val="28"/>
          <w:szCs w:val="28"/>
        </w:rPr>
        <w:t>включают в себя следующие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A9671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52884">
        <w:rPr>
          <w:rFonts w:ascii="Times New Roman" w:eastAsia="Times New Roman" w:hAnsi="Times New Roman" w:cs="Times New Roman"/>
          <w:sz w:val="28"/>
          <w:szCs w:val="28"/>
        </w:rPr>
        <w:t>просроченную дебиторскую</w:t>
      </w:r>
      <w:r w:rsidR="00452884" w:rsidRPr="001F4C05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</w:t>
      </w:r>
      <w:r w:rsidR="004528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2884" w:rsidRPr="001F4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проценты по долговым обязательствам, и </w:t>
      </w:r>
      <w:r w:rsidR="00452884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внереализационные расходы.</w:t>
      </w:r>
    </w:p>
    <w:p w:rsidR="002432DD" w:rsidRDefault="006D7D32" w:rsidP="006D7D3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внереализационных  расходов </w:t>
      </w:r>
      <w:r w:rsidR="00BE768F">
        <w:rPr>
          <w:rFonts w:ascii="Times New Roman" w:eastAsia="Times New Roman" w:hAnsi="Times New Roman" w:cs="Times New Roman"/>
          <w:sz w:val="28"/>
          <w:szCs w:val="28"/>
        </w:rPr>
        <w:t>определено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, что в их состав входят </w:t>
      </w:r>
      <w:r w:rsidR="00BE768F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проценты по долговым обяз</w:t>
      </w:r>
      <w:r w:rsidR="00AB52CD">
        <w:rPr>
          <w:rFonts w:ascii="Times New Roman" w:eastAsia="Times New Roman" w:hAnsi="Times New Roman" w:cs="Times New Roman"/>
          <w:sz w:val="28"/>
          <w:szCs w:val="28"/>
        </w:rPr>
        <w:t>ательствам, в которые включены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3730" w:rsidRPr="001F4C05" w:rsidRDefault="0096654F" w:rsidP="006D7D3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340" style="position:absolute;left:0;text-align:left;margin-left:78.95pt;margin-top:3.3pt;width:336.55pt;height:26.75pt;z-index:251830272">
            <v:textbox>
              <w:txbxContent>
                <w:p w:rsidR="007977A4" w:rsidRDefault="007977A4" w:rsidP="00E23730">
                  <w:pPr>
                    <w:jc w:val="center"/>
                  </w:pPr>
                  <w:r w:rsidRPr="001F4C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Проценты банку за ведение расчетного счета</w:t>
                  </w:r>
                </w:p>
              </w:txbxContent>
            </v:textbox>
          </v:rect>
        </w:pict>
      </w:r>
    </w:p>
    <w:p w:rsidR="00E23730" w:rsidRDefault="0096654F" w:rsidP="006D7D3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44" type="#_x0000_t32" style="position:absolute;left:0;text-align:left;margin-left:229.65pt;margin-top:6.9pt;width:0;height:20.95pt;z-index:251833344" o:connectortype="straight">
            <v:stroke endarrow="block"/>
          </v:shape>
        </w:pict>
      </w:r>
    </w:p>
    <w:p w:rsidR="00E23730" w:rsidRDefault="0096654F" w:rsidP="006D7D3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342" style="position:absolute;left:0;text-align:left;margin-left:78.95pt;margin-top:3.75pt;width:336.55pt;height:26.75pt;z-index:251831296">
            <v:textbox>
              <w:txbxContent>
                <w:p w:rsidR="007977A4" w:rsidRDefault="007977A4" w:rsidP="00E23730">
                  <w:pPr>
                    <w:jc w:val="center"/>
                  </w:pPr>
                  <w:r w:rsidRPr="001F4C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Проценты банк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r w:rsidRPr="001F4C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 услуги клиент-банк</w:t>
                  </w:r>
                </w:p>
              </w:txbxContent>
            </v:textbox>
          </v:rect>
        </w:pict>
      </w:r>
    </w:p>
    <w:p w:rsidR="00E23730" w:rsidRDefault="0096654F" w:rsidP="006D7D3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45" type="#_x0000_t32" style="position:absolute;left:0;text-align:left;margin-left:229.65pt;margin-top:6.35pt;width:0;height:20.95pt;z-index:251834368" o:connectortype="straight">
            <v:stroke endarrow="block"/>
          </v:shape>
        </w:pict>
      </w:r>
    </w:p>
    <w:p w:rsidR="00E23730" w:rsidRDefault="0096654F" w:rsidP="006D7D3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343" style="position:absolute;left:0;text-align:left;margin-left:78.95pt;margin-top:3.15pt;width:336.55pt;height:26.75pt;z-index:251832320">
            <v:textbox>
              <w:txbxContent>
                <w:p w:rsidR="007977A4" w:rsidRDefault="007977A4" w:rsidP="00E23730">
                  <w:pPr>
                    <w:jc w:val="center"/>
                  </w:pPr>
                  <w:r w:rsidRPr="001F4C0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Проценты банку по кредиту</w:t>
                  </w:r>
                </w:p>
              </w:txbxContent>
            </v:textbox>
          </v:rect>
        </w:pict>
      </w:r>
    </w:p>
    <w:p w:rsidR="0032086C" w:rsidRDefault="0032086C" w:rsidP="0032086C">
      <w:pPr>
        <w:spacing w:before="240"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2.</w:t>
      </w:r>
      <w:r w:rsidR="00D177D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Проценты по долговым обязательствам</w:t>
      </w:r>
    </w:p>
    <w:p w:rsidR="006D7D32" w:rsidRPr="001F4C05" w:rsidRDefault="00A82D7B" w:rsidP="000B5E7B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Наибольший удельный вес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 xml:space="preserve"> в статье "Проценты по долговым обязательствам"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 xml:space="preserve"> проценты по кредиту. В ходе аудита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 xml:space="preserve">, что проценты в пределах ставки рефинансирования ЦБ РФ на </w:t>
      </w:r>
      <w:r w:rsidR="00732DE3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 xml:space="preserve"> уплаты процентов </w:t>
      </w:r>
      <w:r w:rsidR="00732DE3">
        <w:rPr>
          <w:rFonts w:ascii="Times New Roman" w:eastAsia="Times New Roman" w:hAnsi="Times New Roman" w:cs="Times New Roman"/>
          <w:sz w:val="28"/>
          <w:szCs w:val="28"/>
        </w:rPr>
        <w:t>уменьшают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 xml:space="preserve"> налогооблагаемую базу по налогу на прибыль, а свыше </w:t>
      </w:r>
      <w:r w:rsidR="00732DE3">
        <w:rPr>
          <w:rFonts w:ascii="Times New Roman" w:eastAsia="Times New Roman" w:hAnsi="Times New Roman" w:cs="Times New Roman"/>
          <w:sz w:val="28"/>
          <w:szCs w:val="28"/>
        </w:rPr>
        <w:t xml:space="preserve">значения 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 xml:space="preserve">ставки рефинансирования – относятся на прочие расходы без ее уменьшения. </w:t>
      </w:r>
    </w:p>
    <w:p w:rsidR="006D7D32" w:rsidRPr="001F4C05" w:rsidRDefault="006D7D32" w:rsidP="000B5E7B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r w:rsidR="00E259BA" w:rsidRPr="001F4C05">
        <w:rPr>
          <w:rFonts w:ascii="Times New Roman" w:eastAsia="Times New Roman" w:hAnsi="Times New Roman" w:cs="Times New Roman"/>
          <w:sz w:val="28"/>
          <w:szCs w:val="28"/>
        </w:rPr>
        <w:t xml:space="preserve">налоговых регистров </w:t>
      </w:r>
      <w:r w:rsidR="00E259B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первичных документов по учету прочих расходов совпадают. При проверке </w:t>
      </w:r>
      <w:r w:rsidR="0036257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>редитного договора</w:t>
      </w:r>
      <w:r w:rsidR="0036257E">
        <w:rPr>
          <w:rFonts w:ascii="Times New Roman" w:eastAsia="Times New Roman" w:hAnsi="Times New Roman" w:cs="Times New Roman"/>
          <w:sz w:val="28"/>
          <w:szCs w:val="28"/>
        </w:rPr>
        <w:t xml:space="preserve"> между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57E">
        <w:rPr>
          <w:rFonts w:ascii="Times New Roman" w:hAnsi="Times New Roman" w:cs="Times New Roman"/>
          <w:sz w:val="28"/>
          <w:szCs w:val="28"/>
        </w:rPr>
        <w:t xml:space="preserve">ЗАО “ГЦБиТ” 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>и банком "</w:t>
      </w:r>
      <w:r w:rsidR="002432DD" w:rsidRPr="001F4C05">
        <w:rPr>
          <w:rFonts w:ascii="Times New Roman" w:eastAsia="Times New Roman" w:hAnsi="Times New Roman" w:cs="Times New Roman"/>
          <w:sz w:val="28"/>
          <w:szCs w:val="28"/>
        </w:rPr>
        <w:t>НОТА-Банк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" установлено наличие всех </w:t>
      </w:r>
      <w:r w:rsidR="0036257E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реквизитов, все </w:t>
      </w:r>
      <w:r w:rsidR="0036257E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е пункты договора соответствуют </w:t>
      </w:r>
      <w:r w:rsidR="0036257E">
        <w:rPr>
          <w:rFonts w:ascii="Times New Roman" w:eastAsia="Times New Roman" w:hAnsi="Times New Roman" w:cs="Times New Roman"/>
          <w:sz w:val="28"/>
          <w:szCs w:val="28"/>
        </w:rPr>
        <w:t>действующему законодательству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, расчет процентов верен. </w:t>
      </w:r>
      <w:r w:rsidR="007715C1"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7715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сумм начисленных </w:t>
      </w:r>
      <w:r w:rsidR="007715C1">
        <w:rPr>
          <w:rFonts w:ascii="Times New Roman" w:eastAsia="Times New Roman" w:hAnsi="Times New Roman" w:cs="Times New Roman"/>
          <w:sz w:val="28"/>
          <w:szCs w:val="28"/>
        </w:rPr>
        <w:t xml:space="preserve">процентов 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и уплаченных по договору кредита регистрам налогового учета, </w:t>
      </w:r>
      <w:r w:rsidR="00771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r w:rsidR="002432DD" w:rsidRPr="001F4C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2432DD" w:rsidRPr="001F4C0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2DD" w:rsidRPr="001F4C05">
        <w:rPr>
          <w:rFonts w:ascii="Times New Roman" w:eastAsia="Times New Roman" w:hAnsi="Times New Roman" w:cs="Times New Roman"/>
          <w:sz w:val="28"/>
          <w:szCs w:val="28"/>
        </w:rPr>
        <w:t>таблица:</w:t>
      </w:r>
    </w:p>
    <w:p w:rsidR="006D7D32" w:rsidRPr="00DA2015" w:rsidRDefault="006D7D32" w:rsidP="006D7D32">
      <w:pPr>
        <w:spacing w:after="0" w:line="360" w:lineRule="auto"/>
        <w:ind w:left="170" w:right="57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1B7B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D177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32DD" w:rsidRPr="00DA20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77D4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6D7D32" w:rsidRPr="00B81B7B" w:rsidRDefault="006D7D32" w:rsidP="006D7D32">
      <w:pPr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B7B">
        <w:rPr>
          <w:rFonts w:ascii="Times New Roman" w:eastAsia="Times New Roman" w:hAnsi="Times New Roman" w:cs="Times New Roman"/>
          <w:sz w:val="28"/>
          <w:szCs w:val="28"/>
        </w:rPr>
        <w:t>Проверка соответствия сумм начисленных и уплаченных процентов по долговым обязательствам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2513"/>
        <w:gridCol w:w="3118"/>
        <w:gridCol w:w="1985"/>
      </w:tblGrid>
      <w:tr w:rsidR="006D7D32" w:rsidRPr="001F4C05" w:rsidTr="001B1C71">
        <w:tc>
          <w:tcPr>
            <w:tcW w:w="1848" w:type="dxa"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Банк-получатель</w:t>
            </w:r>
          </w:p>
        </w:tc>
        <w:tc>
          <w:tcPr>
            <w:tcW w:w="2513" w:type="dxa"/>
          </w:tcPr>
          <w:p w:rsidR="006D7D32" w:rsidRPr="001F4C05" w:rsidRDefault="006D7D32" w:rsidP="0027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процентов по данным платежного 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поручения № 405 от 29.02.20</w:t>
            </w:r>
            <w:r w:rsidR="005F1906"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05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D7D32" w:rsidRPr="001F4C05" w:rsidRDefault="006D7D32" w:rsidP="005F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Сумма по данным Регистра внереализационных 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985" w:type="dxa"/>
          </w:tcPr>
          <w:p w:rsidR="006D7D32" w:rsidRPr="001F4C05" w:rsidRDefault="006D7D32" w:rsidP="0035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Отклонения</w:t>
            </w:r>
          </w:p>
        </w:tc>
      </w:tr>
      <w:tr w:rsidR="006D7D32" w:rsidRPr="001F4C05" w:rsidTr="001B1C71">
        <w:tc>
          <w:tcPr>
            <w:tcW w:w="1848" w:type="dxa"/>
          </w:tcPr>
          <w:p w:rsidR="006D7D32" w:rsidRPr="001F4C05" w:rsidRDefault="006D7D32" w:rsidP="006D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</w:tcPr>
          <w:p w:rsidR="006D7D32" w:rsidRPr="001F4C05" w:rsidRDefault="006D7D32" w:rsidP="006D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D7D32" w:rsidRPr="001F4C05" w:rsidRDefault="006D7D32" w:rsidP="006D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D7D32" w:rsidRPr="001F4C05" w:rsidRDefault="006D7D32" w:rsidP="006D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7D32" w:rsidRPr="001F4C05" w:rsidTr="001B1C71">
        <w:tc>
          <w:tcPr>
            <w:tcW w:w="1848" w:type="dxa"/>
          </w:tcPr>
          <w:p w:rsidR="006D7D32" w:rsidRPr="00D177D4" w:rsidRDefault="006D7D32" w:rsidP="005F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7D4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r w:rsidR="005F1906" w:rsidRPr="00D177D4">
              <w:rPr>
                <w:rFonts w:ascii="Times New Roman" w:eastAsia="Times New Roman" w:hAnsi="Times New Roman" w:cs="Times New Roman"/>
                <w:sz w:val="24"/>
                <w:szCs w:val="24"/>
              </w:rPr>
              <w:t>НОТА-Банк</w:t>
            </w:r>
            <w:r w:rsidRPr="00D17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г. </w:t>
            </w:r>
            <w:r w:rsidR="005F1906" w:rsidRPr="00D177D4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513" w:type="dxa"/>
          </w:tcPr>
          <w:p w:rsidR="006D7D32" w:rsidRPr="001F4C05" w:rsidRDefault="00E15ABB" w:rsidP="00E1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73563</w:t>
            </w:r>
            <w:r w:rsidR="006D7D32"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6D7D32" w:rsidRPr="001F4C05" w:rsidRDefault="00E15ABB" w:rsidP="0027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73563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7D32"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(от 29.02.20</w:t>
            </w:r>
            <w:r w:rsidR="005F1906"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05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7D32"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D7D32" w:rsidRPr="001F4C05" w:rsidRDefault="006D7D32" w:rsidP="005F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D32" w:rsidRPr="001F4C05" w:rsidRDefault="005F1906" w:rsidP="000B5E7B">
      <w:pPr>
        <w:spacing w:before="120"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05">
        <w:rPr>
          <w:rFonts w:ascii="Times New Roman" w:eastAsia="Times New Roman" w:hAnsi="Times New Roman" w:cs="Times New Roman"/>
          <w:sz w:val="28"/>
          <w:szCs w:val="28"/>
        </w:rPr>
        <w:t>Из таблицы видно, что н</w:t>
      </w:r>
      <w:r w:rsidR="006D7D32" w:rsidRPr="001F4C05">
        <w:rPr>
          <w:rFonts w:ascii="Times New Roman" w:eastAsia="Times New Roman" w:hAnsi="Times New Roman" w:cs="Times New Roman"/>
          <w:sz w:val="28"/>
          <w:szCs w:val="28"/>
        </w:rPr>
        <w:t>ачисленные проценты по кредиту отражаются верно и в полном объеме.</w:t>
      </w:r>
    </w:p>
    <w:p w:rsidR="006D7D32" w:rsidRPr="001F4C05" w:rsidRDefault="006D7D32" w:rsidP="000B5E7B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0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4388">
        <w:rPr>
          <w:rFonts w:ascii="Times New Roman" w:eastAsia="Times New Roman" w:hAnsi="Times New Roman" w:cs="Times New Roman"/>
          <w:sz w:val="28"/>
          <w:szCs w:val="28"/>
        </w:rPr>
        <w:t xml:space="preserve"> ходе </w:t>
      </w:r>
      <w:r w:rsidR="00955E77">
        <w:rPr>
          <w:rFonts w:ascii="Times New Roman" w:eastAsia="Times New Roman" w:hAnsi="Times New Roman" w:cs="Times New Roman"/>
          <w:sz w:val="28"/>
          <w:szCs w:val="28"/>
        </w:rPr>
        <w:t>аудита</w:t>
      </w:r>
      <w:r w:rsidR="00924388">
        <w:rPr>
          <w:rFonts w:ascii="Times New Roman" w:eastAsia="Times New Roman" w:hAnsi="Times New Roman" w:cs="Times New Roman"/>
          <w:sz w:val="28"/>
          <w:szCs w:val="28"/>
        </w:rPr>
        <w:t xml:space="preserve"> прочих расходов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в их состав входит, в основном, получение прочих услуг. </w:t>
      </w:r>
      <w:r w:rsidR="00955E7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еобходимые документы по их получению в </w:t>
      </w:r>
      <w:r w:rsidR="00955E77">
        <w:rPr>
          <w:rFonts w:ascii="Times New Roman" w:eastAsia="Times New Roman" w:hAnsi="Times New Roman" w:cs="Times New Roman"/>
          <w:sz w:val="28"/>
          <w:szCs w:val="28"/>
        </w:rPr>
        <w:t xml:space="preserve">ЗАО </w:t>
      </w:r>
      <w:r w:rsidR="00955E77" w:rsidRPr="00955E7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955E77">
        <w:rPr>
          <w:rFonts w:ascii="Times New Roman" w:eastAsia="Times New Roman" w:hAnsi="Times New Roman" w:cs="Times New Roman"/>
          <w:sz w:val="28"/>
          <w:szCs w:val="28"/>
        </w:rPr>
        <w:t>ГЦБиТ</w:t>
      </w:r>
      <w:r w:rsidR="00955E77" w:rsidRPr="00955E77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имеются и соответствуют </w:t>
      </w:r>
      <w:r w:rsidR="00955E77">
        <w:rPr>
          <w:rFonts w:ascii="Times New Roman" w:eastAsia="Times New Roman" w:hAnsi="Times New Roman" w:cs="Times New Roman"/>
          <w:sz w:val="28"/>
          <w:szCs w:val="28"/>
        </w:rPr>
        <w:t>действующему законодательству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7D32" w:rsidRPr="001F4C05" w:rsidRDefault="006D7D32" w:rsidP="000B5E7B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Прочие доходы </w:t>
      </w:r>
      <w:r w:rsidR="007151C0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5F1906" w:rsidRPr="001F4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1C0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="005F1906" w:rsidRPr="001F4C05">
        <w:rPr>
          <w:rFonts w:ascii="Times New Roman" w:eastAsia="Times New Roman" w:hAnsi="Times New Roman" w:cs="Times New Roman"/>
          <w:sz w:val="28"/>
          <w:szCs w:val="28"/>
        </w:rPr>
        <w:t xml:space="preserve"> незначительную сумму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A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сравнени</w:t>
      </w:r>
      <w:r w:rsidR="00E11A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с соответствующими</w:t>
      </w:r>
      <w:r w:rsidR="00633B86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прочими расходами, а прочие доходы, </w:t>
      </w:r>
      <w:r w:rsidR="00633B86">
        <w:rPr>
          <w:rFonts w:ascii="Times New Roman" w:eastAsia="Times New Roman" w:hAnsi="Times New Roman" w:cs="Times New Roman"/>
          <w:sz w:val="28"/>
          <w:szCs w:val="28"/>
        </w:rPr>
        <w:t>которые принимаются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B8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="00633B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налогооблагаемой базы</w:t>
      </w:r>
      <w:r w:rsidR="00633B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составляют 3</w:t>
      </w:r>
      <w:r w:rsidR="00AC0A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3B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рубля, что </w:t>
      </w:r>
      <w:r w:rsidR="00633B86">
        <w:rPr>
          <w:rFonts w:ascii="Times New Roman" w:eastAsia="Times New Roman" w:hAnsi="Times New Roman" w:cs="Times New Roman"/>
          <w:sz w:val="28"/>
          <w:szCs w:val="28"/>
        </w:rPr>
        <w:t>значительно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ниже</w:t>
      </w:r>
      <w:r w:rsidR="00633B8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уровня существенности.</w:t>
      </w:r>
    </w:p>
    <w:p w:rsidR="006D7D32" w:rsidRDefault="006D7D32" w:rsidP="000B5E7B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правильности определения финансового результата от прочей деятельности </w:t>
      </w:r>
      <w:r w:rsidR="00F91B7A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и отражения его на</w:t>
      </w:r>
      <w:r w:rsidR="00F91B7A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бухгалтерских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счетах </w:t>
      </w:r>
      <w:r w:rsidR="00DB35B7">
        <w:rPr>
          <w:rFonts w:ascii="Times New Roman" w:eastAsia="Times New Roman" w:hAnsi="Times New Roman" w:cs="Times New Roman"/>
          <w:sz w:val="28"/>
          <w:szCs w:val="28"/>
        </w:rPr>
        <w:t xml:space="preserve">ЗАО </w:t>
      </w:r>
      <w:r w:rsidR="00DB35B7" w:rsidRPr="00DB35B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B35B7">
        <w:rPr>
          <w:rFonts w:ascii="Times New Roman" w:eastAsia="Times New Roman" w:hAnsi="Times New Roman" w:cs="Times New Roman"/>
          <w:sz w:val="28"/>
          <w:szCs w:val="28"/>
        </w:rPr>
        <w:t>ГЦБиТ</w:t>
      </w:r>
      <w:r w:rsidR="00DB35B7" w:rsidRPr="00D1283E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проанализир</w:t>
      </w:r>
      <w:r w:rsidR="00B14933" w:rsidRPr="001F4C05">
        <w:rPr>
          <w:rFonts w:ascii="Times New Roman" w:eastAsia="Times New Roman" w:hAnsi="Times New Roman" w:cs="Times New Roman"/>
          <w:sz w:val="28"/>
          <w:szCs w:val="28"/>
        </w:rPr>
        <w:t>ована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Оборотно-сальдов</w:t>
      </w:r>
      <w:r w:rsidR="00B14933" w:rsidRPr="001F4C0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ведомость по счет</w:t>
      </w:r>
      <w:r w:rsidR="00F91B7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91</w:t>
      </w:r>
      <w:r w:rsidR="00924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388" w:rsidRPr="0092438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924388">
        <w:rPr>
          <w:rFonts w:ascii="Times New Roman" w:eastAsia="Times New Roman" w:hAnsi="Times New Roman" w:cs="Times New Roman"/>
          <w:sz w:val="28"/>
          <w:szCs w:val="28"/>
        </w:rPr>
        <w:t>Прочие доходы и расходы</w:t>
      </w:r>
      <w:r w:rsidR="00924388" w:rsidRPr="00924388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1B7A">
        <w:rPr>
          <w:rFonts w:ascii="Times New Roman" w:eastAsia="Times New Roman" w:hAnsi="Times New Roman" w:cs="Times New Roman"/>
          <w:sz w:val="28"/>
          <w:szCs w:val="28"/>
        </w:rPr>
        <w:t xml:space="preserve"> по счету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99</w:t>
      </w:r>
      <w:r w:rsidR="00924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388" w:rsidRPr="0092438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924388">
        <w:rPr>
          <w:rFonts w:ascii="Times New Roman" w:eastAsia="Times New Roman" w:hAnsi="Times New Roman" w:cs="Times New Roman"/>
          <w:sz w:val="28"/>
          <w:szCs w:val="28"/>
        </w:rPr>
        <w:t>Прибыли и убытки</w:t>
      </w:r>
      <w:r w:rsidR="00924388" w:rsidRPr="00924388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B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Отчет о </w:t>
      </w:r>
      <w:r w:rsidR="00B14933" w:rsidRPr="001F4C05">
        <w:rPr>
          <w:rFonts w:ascii="Times New Roman" w:eastAsia="Times New Roman" w:hAnsi="Times New Roman" w:cs="Times New Roman"/>
          <w:sz w:val="28"/>
          <w:szCs w:val="28"/>
        </w:rPr>
        <w:t>финансовых результатах.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проверки </w:t>
      </w:r>
      <w:r w:rsidR="00B14933" w:rsidRPr="001F4C05">
        <w:rPr>
          <w:rFonts w:ascii="Times New Roman" w:eastAsia="Times New Roman" w:hAnsi="Times New Roman" w:cs="Times New Roman"/>
          <w:sz w:val="28"/>
          <w:szCs w:val="28"/>
        </w:rPr>
        <w:t>представлены в таблице</w:t>
      </w:r>
      <w:r w:rsidR="00924388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FB5945">
        <w:rPr>
          <w:rFonts w:ascii="Times New Roman" w:eastAsia="Times New Roman" w:hAnsi="Times New Roman" w:cs="Times New Roman"/>
          <w:sz w:val="28"/>
          <w:szCs w:val="28"/>
        </w:rPr>
        <w:t>14.</w:t>
      </w:r>
    </w:p>
    <w:p w:rsidR="00FB5945" w:rsidRPr="001F4C05" w:rsidRDefault="00FB5945" w:rsidP="00FB5945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05">
        <w:rPr>
          <w:rFonts w:ascii="Times New Roman" w:eastAsia="Times New Roman" w:hAnsi="Times New Roman" w:cs="Times New Roman"/>
          <w:sz w:val="28"/>
          <w:szCs w:val="28"/>
        </w:rPr>
        <w:t>Из таблицы следует, что в налоговом учете выполняется тождеств</w:t>
      </w:r>
      <w:r w:rsidR="00D128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всех показател</w:t>
      </w:r>
      <w:r w:rsidR="00D1283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, несоответствий не выявлено. Корреспонденция счетов по </w:t>
      </w:r>
      <w:r w:rsidR="00D1283E">
        <w:rPr>
          <w:rFonts w:ascii="Times New Roman" w:eastAsia="Times New Roman" w:hAnsi="Times New Roman" w:cs="Times New Roman"/>
          <w:sz w:val="28"/>
          <w:szCs w:val="28"/>
        </w:rPr>
        <w:t>учету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 xml:space="preserve"> прочих </w:t>
      </w:r>
      <w:r w:rsidR="00D1283E">
        <w:rPr>
          <w:rFonts w:ascii="Times New Roman" w:eastAsia="Times New Roman" w:hAnsi="Times New Roman" w:cs="Times New Roman"/>
          <w:sz w:val="28"/>
          <w:szCs w:val="28"/>
        </w:rPr>
        <w:t>доходов и расходов составлена на предприятии правильно</w:t>
      </w:r>
      <w:r w:rsidRPr="001F4C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945" w:rsidRPr="00FA2BA6" w:rsidRDefault="00FB5945" w:rsidP="00FB5945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A1">
        <w:rPr>
          <w:rFonts w:ascii="Times New Roman" w:eastAsia="Times New Roman" w:hAnsi="Times New Roman" w:cs="Times New Roman"/>
          <w:sz w:val="28"/>
          <w:szCs w:val="28"/>
        </w:rPr>
        <w:t xml:space="preserve">Аудитор проверяет и подтверждает </w:t>
      </w:r>
      <w:r w:rsidR="009F2AF1">
        <w:rPr>
          <w:rFonts w:ascii="Times New Roman" w:eastAsia="Times New Roman" w:hAnsi="Times New Roman" w:cs="Times New Roman"/>
          <w:sz w:val="28"/>
          <w:szCs w:val="28"/>
        </w:rPr>
        <w:t xml:space="preserve">бухгалтерскую </w:t>
      </w:r>
      <w:r w:rsidRPr="002C1DA1">
        <w:rPr>
          <w:rFonts w:ascii="Times New Roman" w:eastAsia="Times New Roman" w:hAnsi="Times New Roman" w:cs="Times New Roman"/>
          <w:sz w:val="28"/>
          <w:szCs w:val="28"/>
        </w:rPr>
        <w:t>отчетность о финансовых результатах ЗАО “ГЦБиТ”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>Целью является проверка правильности формирования показателей Отчета о финансовых результатах по данным Главной книги, регистрам синтетического и аналитического учета.</w:t>
      </w:r>
    </w:p>
    <w:p w:rsidR="006D7D32" w:rsidRPr="00DA2015" w:rsidRDefault="006D7D32" w:rsidP="006D7D32">
      <w:pPr>
        <w:spacing w:after="0" w:line="360" w:lineRule="auto"/>
        <w:ind w:left="170" w:right="57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1B7B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FB5945">
        <w:rPr>
          <w:rFonts w:ascii="Times New Roman" w:eastAsia="Times New Roman" w:hAnsi="Times New Roman" w:cs="Times New Roman"/>
          <w:sz w:val="28"/>
          <w:szCs w:val="28"/>
        </w:rPr>
        <w:t>2.14</w:t>
      </w:r>
    </w:p>
    <w:p w:rsidR="006D7D32" w:rsidRPr="00B81B7B" w:rsidRDefault="006D7D32" w:rsidP="006D7D32">
      <w:pPr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B7B">
        <w:rPr>
          <w:rFonts w:ascii="Times New Roman" w:eastAsia="Times New Roman" w:hAnsi="Times New Roman" w:cs="Times New Roman"/>
          <w:sz w:val="28"/>
          <w:szCs w:val="28"/>
        </w:rPr>
        <w:t xml:space="preserve">Проверка правильности определения финансового результата от прочей деятельности </w:t>
      </w:r>
      <w:r w:rsidR="001049FC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07"/>
        <w:gridCol w:w="2586"/>
        <w:gridCol w:w="2693"/>
      </w:tblGrid>
      <w:tr w:rsidR="006D7D32" w:rsidRPr="001F4C05" w:rsidTr="00112F82">
        <w:tc>
          <w:tcPr>
            <w:tcW w:w="2070" w:type="dxa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07" w:type="dxa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по данным 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бухгалтерского учета</w:t>
            </w:r>
          </w:p>
        </w:tc>
        <w:tc>
          <w:tcPr>
            <w:tcW w:w="2586" w:type="dxa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693" w:type="dxa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 данным налогового учета</w:t>
            </w:r>
          </w:p>
        </w:tc>
      </w:tr>
      <w:tr w:rsidR="006D7D32" w:rsidRPr="001F4C05" w:rsidTr="001B1C71">
        <w:tc>
          <w:tcPr>
            <w:tcW w:w="4077" w:type="dxa"/>
            <w:gridSpan w:val="2"/>
          </w:tcPr>
          <w:p w:rsidR="006D7D32" w:rsidRPr="001F4C05" w:rsidRDefault="006D7D32" w:rsidP="00B1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</w:t>
            </w:r>
            <w:r w:rsidR="00112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ротно-сальдовая ведомость по счету 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(в рублях) </w:t>
            </w:r>
          </w:p>
        </w:tc>
        <w:tc>
          <w:tcPr>
            <w:tcW w:w="5279" w:type="dxa"/>
            <w:gridSpan w:val="2"/>
          </w:tcPr>
          <w:p w:rsidR="006D7D32" w:rsidRPr="001F4C05" w:rsidRDefault="006D7D32" w:rsidP="00B1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 учета внереализационных доходов, Регистр учета внереализационных расходов (в рублях)</w:t>
            </w:r>
          </w:p>
        </w:tc>
      </w:tr>
      <w:tr w:rsidR="006D7D32" w:rsidRPr="001F4C05" w:rsidTr="00112F82">
        <w:tc>
          <w:tcPr>
            <w:tcW w:w="2070" w:type="dxa"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2007" w:type="dxa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20215,26</w:t>
            </w:r>
          </w:p>
        </w:tc>
        <w:tc>
          <w:tcPr>
            <w:tcW w:w="2586" w:type="dxa"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 доходы</w:t>
            </w:r>
          </w:p>
        </w:tc>
        <w:tc>
          <w:tcPr>
            <w:tcW w:w="2693" w:type="dxa"/>
            <w:vAlign w:val="center"/>
          </w:tcPr>
          <w:p w:rsidR="006D7D32" w:rsidRPr="001F4C05" w:rsidRDefault="006D7D32" w:rsidP="00AC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0A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0A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D32" w:rsidRPr="001F4C05" w:rsidTr="00112F82">
        <w:tc>
          <w:tcPr>
            <w:tcW w:w="2070" w:type="dxa"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007" w:type="dxa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586" w:type="dxa"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уплаченные</w:t>
            </w:r>
          </w:p>
        </w:tc>
        <w:tc>
          <w:tcPr>
            <w:tcW w:w="2693" w:type="dxa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66831,97</w:t>
            </w:r>
          </w:p>
        </w:tc>
      </w:tr>
      <w:tr w:rsidR="006D7D32" w:rsidRPr="001F4C05" w:rsidTr="00112F82">
        <w:tc>
          <w:tcPr>
            <w:tcW w:w="2070" w:type="dxa"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2007" w:type="dxa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86641,47</w:t>
            </w:r>
          </w:p>
        </w:tc>
        <w:tc>
          <w:tcPr>
            <w:tcW w:w="2586" w:type="dxa"/>
            <w:vMerge w:val="restart"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693" w:type="dxa"/>
            <w:vMerge w:val="restart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12F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12F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112F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7D32" w:rsidRPr="001F4C05" w:rsidTr="00112F82">
        <w:tc>
          <w:tcPr>
            <w:tcW w:w="2070" w:type="dxa"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Сальдо прочих доходов/расходов</w:t>
            </w:r>
          </w:p>
        </w:tc>
        <w:tc>
          <w:tcPr>
            <w:tcW w:w="2007" w:type="dxa"/>
            <w:vAlign w:val="center"/>
          </w:tcPr>
          <w:p w:rsidR="006D7D32" w:rsidRPr="001F4C05" w:rsidRDefault="00112F8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6" w:type="dxa"/>
            <w:vMerge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D32" w:rsidRPr="001F4C05" w:rsidTr="00112F82">
        <w:tc>
          <w:tcPr>
            <w:tcW w:w="4077" w:type="dxa"/>
            <w:gridSpan w:val="2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</w:t>
            </w:r>
            <w:r w:rsidR="00B14933"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 результатах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(т.р.)</w:t>
            </w:r>
          </w:p>
        </w:tc>
        <w:tc>
          <w:tcPr>
            <w:tcW w:w="5279" w:type="dxa"/>
            <w:gridSpan w:val="2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 по налогу на прибыль (руб</w:t>
            </w:r>
            <w:r w:rsidR="00BD0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7D32" w:rsidRPr="001F4C05" w:rsidTr="00112F82">
        <w:tc>
          <w:tcPr>
            <w:tcW w:w="2070" w:type="dxa"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2007" w:type="dxa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6" w:type="dxa"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 доходы</w:t>
            </w:r>
          </w:p>
        </w:tc>
        <w:tc>
          <w:tcPr>
            <w:tcW w:w="2693" w:type="dxa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D7D32" w:rsidRPr="001F4C05" w:rsidTr="00112F82">
        <w:tc>
          <w:tcPr>
            <w:tcW w:w="2070" w:type="dxa"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2007" w:type="dxa"/>
            <w:vAlign w:val="center"/>
          </w:tcPr>
          <w:p w:rsidR="006D7D32" w:rsidRPr="001F4C05" w:rsidRDefault="006D7D32" w:rsidP="00CD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86" w:type="dxa"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 расходы</w:t>
            </w:r>
          </w:p>
        </w:tc>
        <w:tc>
          <w:tcPr>
            <w:tcW w:w="2693" w:type="dxa"/>
            <w:vAlign w:val="center"/>
          </w:tcPr>
          <w:p w:rsidR="006D7D32" w:rsidRPr="001F4C05" w:rsidRDefault="00112F8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7D32" w:rsidRPr="001F4C05" w:rsidTr="00112F82">
        <w:tc>
          <w:tcPr>
            <w:tcW w:w="2070" w:type="dxa"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007" w:type="dxa"/>
            <w:vAlign w:val="center"/>
          </w:tcPr>
          <w:p w:rsidR="006D7D32" w:rsidRPr="001F4C05" w:rsidRDefault="006D7D32" w:rsidP="00CD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86" w:type="dxa"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D32" w:rsidRPr="001F4C05" w:rsidTr="00112F82">
        <w:tc>
          <w:tcPr>
            <w:tcW w:w="4077" w:type="dxa"/>
            <w:gridSpan w:val="2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Расчет:</w:t>
            </w:r>
          </w:p>
        </w:tc>
        <w:tc>
          <w:tcPr>
            <w:tcW w:w="5279" w:type="dxa"/>
            <w:gridSpan w:val="2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внереализационных расходов:</w:t>
            </w:r>
          </w:p>
        </w:tc>
      </w:tr>
      <w:tr w:rsidR="006D7D32" w:rsidRPr="001F4C05" w:rsidTr="00112F82">
        <w:tc>
          <w:tcPr>
            <w:tcW w:w="2070" w:type="dxa"/>
          </w:tcPr>
          <w:p w:rsidR="006D7D32" w:rsidRPr="001F4C05" w:rsidRDefault="006D7D32" w:rsidP="00B14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Сальдо прочих доходов по счетам и по </w:t>
            </w:r>
            <w:r w:rsidR="00B14933"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Отчету о фин. результатах</w:t>
            </w:r>
          </w:p>
        </w:tc>
        <w:tc>
          <w:tcPr>
            <w:tcW w:w="2007" w:type="dxa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112F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12F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6D7D32" w:rsidRPr="001F4C05" w:rsidRDefault="006D7D32" w:rsidP="006D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регистру учета внереализационных расходов</w:t>
            </w:r>
          </w:p>
        </w:tc>
        <w:tc>
          <w:tcPr>
            <w:tcW w:w="2693" w:type="dxa"/>
            <w:vAlign w:val="center"/>
          </w:tcPr>
          <w:p w:rsidR="006D7D32" w:rsidRPr="001F4C05" w:rsidRDefault="006D7D32" w:rsidP="0011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112F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4C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12F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0BCF" w:rsidRPr="00FA2BA6" w:rsidRDefault="002C1DA1" w:rsidP="00FB5945">
      <w:pPr>
        <w:spacing w:before="100" w:beforeAutospacing="1"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="000B5E7B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>и информации</w:t>
      </w:r>
      <w:r w:rsidR="000B5E7B">
        <w:rPr>
          <w:rFonts w:ascii="Times New Roman" w:eastAsia="Times New Roman" w:hAnsi="Times New Roman" w:cs="Times New Roman"/>
          <w:sz w:val="28"/>
          <w:szCs w:val="28"/>
        </w:rPr>
        <w:t xml:space="preserve"> послужили</w:t>
      </w:r>
      <w:r w:rsidR="001C3E48" w:rsidRPr="001C3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E48" w:rsidRPr="00FA2BA6">
        <w:rPr>
          <w:rFonts w:ascii="Times New Roman" w:eastAsia="Times New Roman" w:hAnsi="Times New Roman" w:cs="Times New Roman"/>
          <w:sz w:val="28"/>
          <w:szCs w:val="28"/>
        </w:rPr>
        <w:t>Отчет о финансовых результатах</w:t>
      </w:r>
      <w:r w:rsidR="001C3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3E48" w:rsidRPr="001C3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E48">
        <w:rPr>
          <w:rFonts w:ascii="Times New Roman" w:eastAsia="Times New Roman" w:hAnsi="Times New Roman" w:cs="Times New Roman"/>
          <w:sz w:val="28"/>
          <w:szCs w:val="28"/>
        </w:rPr>
        <w:t>Главная книга по счетам 09, 77, 90, 91, 99</w:t>
      </w:r>
      <w:r w:rsidR="001C3E48" w:rsidRPr="00FA2BA6">
        <w:rPr>
          <w:rFonts w:ascii="Times New Roman" w:eastAsia="Times New Roman" w:hAnsi="Times New Roman" w:cs="Times New Roman"/>
          <w:sz w:val="28"/>
          <w:szCs w:val="28"/>
        </w:rPr>
        <w:t>, Регистр учета внереализационных расходов, Регистр учета внереализационных доходов, Регистр учета доходов текущего периода,</w:t>
      </w:r>
      <w:r w:rsidR="00050BCF" w:rsidRPr="00FA2BA6">
        <w:rPr>
          <w:rFonts w:ascii="Times New Roman" w:eastAsia="Times New Roman" w:hAnsi="Times New Roman" w:cs="Times New Roman"/>
          <w:sz w:val="28"/>
          <w:szCs w:val="28"/>
        </w:rPr>
        <w:t xml:space="preserve"> Оборотно-сальдовая ведомость за период с 01.01.20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50BCF" w:rsidRPr="00FA2BA6">
        <w:rPr>
          <w:rFonts w:ascii="Times New Roman" w:eastAsia="Times New Roman" w:hAnsi="Times New Roman" w:cs="Times New Roman"/>
          <w:sz w:val="28"/>
          <w:szCs w:val="28"/>
        </w:rPr>
        <w:t xml:space="preserve"> по 31.12.20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50BCF" w:rsidRPr="00FA2BA6">
        <w:rPr>
          <w:rFonts w:ascii="Times New Roman" w:eastAsia="Times New Roman" w:hAnsi="Times New Roman" w:cs="Times New Roman"/>
          <w:sz w:val="28"/>
          <w:szCs w:val="28"/>
        </w:rPr>
        <w:t xml:space="preserve"> (с разбивкой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субсчетам), </w:t>
      </w:r>
      <w:r w:rsidR="00050BCF" w:rsidRPr="00FA2BA6">
        <w:rPr>
          <w:rFonts w:ascii="Times New Roman" w:eastAsia="Times New Roman" w:hAnsi="Times New Roman" w:cs="Times New Roman"/>
          <w:sz w:val="28"/>
          <w:szCs w:val="28"/>
        </w:rPr>
        <w:t>Налоговая декларация по налогу на прибыль.</w:t>
      </w:r>
    </w:p>
    <w:p w:rsidR="00050BCF" w:rsidRPr="00FA2BA6" w:rsidRDefault="00050BCF" w:rsidP="002C1DA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BA6">
        <w:rPr>
          <w:rFonts w:ascii="Times New Roman" w:eastAsia="Times New Roman" w:hAnsi="Times New Roman" w:cs="Times New Roman"/>
          <w:sz w:val="28"/>
          <w:szCs w:val="28"/>
        </w:rPr>
        <w:t>Для проверки правильности составления Отчет</w:t>
      </w:r>
      <w:r w:rsidR="00DE077E" w:rsidRPr="00FA2B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DE077E" w:rsidRPr="00FA2BA6">
        <w:rPr>
          <w:rFonts w:ascii="Times New Roman" w:eastAsia="Times New Roman" w:hAnsi="Times New Roman" w:cs="Times New Roman"/>
          <w:sz w:val="28"/>
          <w:szCs w:val="28"/>
        </w:rPr>
        <w:t>финансовых результатах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A0C">
        <w:rPr>
          <w:rFonts w:ascii="Times New Roman" w:eastAsia="Times New Roman" w:hAnsi="Times New Roman" w:cs="Times New Roman"/>
          <w:sz w:val="28"/>
          <w:szCs w:val="28"/>
        </w:rPr>
        <w:t>изучен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 xml:space="preserve"> порядок формирования и отражения все</w:t>
      </w:r>
      <w:r w:rsidR="00C3518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 w:rsidR="00C3518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C351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 xml:space="preserve"> в регистрах аналитического и синтетического учета. </w:t>
      </w:r>
      <w:r w:rsidR="00A24057">
        <w:rPr>
          <w:rFonts w:ascii="Times New Roman" w:eastAsia="Times New Roman" w:hAnsi="Times New Roman" w:cs="Times New Roman"/>
          <w:sz w:val="28"/>
          <w:szCs w:val="28"/>
        </w:rPr>
        <w:t>Пользуясь информацией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 xml:space="preserve"> регистров, а также соблюдая ПБУ 4/99 «Бухгалтерская отчетность организации» и Приказ «О формах бухгалтерской отчетности организации» № 6</w:t>
      </w:r>
      <w:r w:rsidR="00DE077E" w:rsidRPr="00FA2BA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1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DA1" w:rsidRPr="002C1DA1">
        <w:rPr>
          <w:rFonts w:ascii="Times New Roman" w:eastAsia="Times New Roman" w:hAnsi="Times New Roman" w:cs="Times New Roman"/>
          <w:sz w:val="28"/>
          <w:szCs w:val="28"/>
        </w:rPr>
        <w:t>[ ]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>, проведе</w:t>
      </w:r>
      <w:r w:rsidR="00DE077E" w:rsidRPr="00FA2BA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DE077E" w:rsidRPr="00FA2B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 xml:space="preserve"> правильности заполнения строк Отчет</w:t>
      </w:r>
      <w:r w:rsidR="00DE077E" w:rsidRPr="00FA2B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DE077E" w:rsidRPr="00FA2BA6">
        <w:rPr>
          <w:rFonts w:ascii="Times New Roman" w:eastAsia="Times New Roman" w:hAnsi="Times New Roman" w:cs="Times New Roman"/>
          <w:sz w:val="28"/>
          <w:szCs w:val="28"/>
        </w:rPr>
        <w:t>финансовых результатах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CF" w:rsidRPr="00FA2BA6" w:rsidRDefault="00050BCF" w:rsidP="002C1DA1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B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Правильность заполнения строк Отчета </w:t>
      </w:r>
      <w:r w:rsidR="00897F94" w:rsidRPr="00FA2BA6">
        <w:rPr>
          <w:rFonts w:ascii="Times New Roman" w:eastAsia="Times New Roman" w:hAnsi="Times New Roman" w:cs="Times New Roman"/>
          <w:sz w:val="28"/>
          <w:szCs w:val="28"/>
        </w:rPr>
        <w:t xml:space="preserve">о финансовых результатах 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>провер</w:t>
      </w:r>
      <w:r w:rsidR="009F5CA1">
        <w:rPr>
          <w:rFonts w:ascii="Times New Roman" w:eastAsia="Times New Roman" w:hAnsi="Times New Roman" w:cs="Times New Roman"/>
          <w:sz w:val="28"/>
          <w:szCs w:val="28"/>
        </w:rPr>
        <w:t>ялась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 xml:space="preserve"> на 01.01.</w:t>
      </w:r>
      <w:r w:rsidR="00897F94" w:rsidRPr="00FA2B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5E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2BA6" w:rsidRPr="00FA2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F94" w:rsidRPr="00FA2BA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FA2BA6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проверки правильности заполнения Отчета </w:t>
      </w:r>
      <w:r w:rsidR="00897F94" w:rsidRPr="00FA2BA6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9F5CA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97F94" w:rsidRPr="00FA2BA6">
        <w:rPr>
          <w:rFonts w:ascii="Times New Roman" w:eastAsia="Times New Roman" w:hAnsi="Times New Roman" w:cs="Times New Roman"/>
          <w:sz w:val="28"/>
          <w:szCs w:val="28"/>
        </w:rPr>
        <w:t xml:space="preserve"> в таблице:</w:t>
      </w:r>
    </w:p>
    <w:p w:rsidR="00050BCF" w:rsidRPr="00897F94" w:rsidRDefault="00050BCF" w:rsidP="00050BCF">
      <w:pPr>
        <w:spacing w:after="0" w:line="360" w:lineRule="auto"/>
        <w:ind w:left="170" w:right="57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7F94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FB5945">
        <w:rPr>
          <w:rFonts w:ascii="Times New Roman" w:eastAsia="Times New Roman" w:hAnsi="Times New Roman" w:cs="Times New Roman"/>
          <w:sz w:val="28"/>
          <w:szCs w:val="28"/>
        </w:rPr>
        <w:t>2.15</w:t>
      </w:r>
    </w:p>
    <w:p w:rsidR="00050BCF" w:rsidRPr="00897F94" w:rsidRDefault="00050BCF" w:rsidP="00050BCF">
      <w:pPr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7F94">
        <w:rPr>
          <w:rFonts w:ascii="Times New Roman" w:eastAsia="Times New Roman" w:hAnsi="Times New Roman" w:cs="Times New Roman"/>
          <w:sz w:val="28"/>
          <w:szCs w:val="28"/>
        </w:rPr>
        <w:t xml:space="preserve">Проверка правильности заполнения строк Отчета </w:t>
      </w:r>
      <w:r w:rsidR="00897F94" w:rsidRPr="00897F94">
        <w:rPr>
          <w:rFonts w:ascii="Times New Roman" w:eastAsia="Times New Roman" w:hAnsi="Times New Roman" w:cs="Times New Roman"/>
          <w:sz w:val="28"/>
          <w:szCs w:val="28"/>
        </w:rPr>
        <w:t xml:space="preserve">о финансовых результатах </w:t>
      </w:r>
      <w:r w:rsidR="00897F94">
        <w:rPr>
          <w:rFonts w:ascii="Times New Roman" w:eastAsia="Times New Roman" w:hAnsi="Times New Roman" w:cs="Times New Roman"/>
          <w:sz w:val="28"/>
          <w:szCs w:val="28"/>
        </w:rPr>
        <w:t xml:space="preserve">ЗАО </w:t>
      </w:r>
      <w:r w:rsidR="00897F94" w:rsidRPr="00897F94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897F94">
        <w:rPr>
          <w:rFonts w:ascii="Times New Roman" w:eastAsia="Times New Roman" w:hAnsi="Times New Roman" w:cs="Times New Roman"/>
          <w:sz w:val="28"/>
          <w:szCs w:val="28"/>
        </w:rPr>
        <w:t>ГЦБиТ</w:t>
      </w:r>
      <w:r w:rsidR="00897F94" w:rsidRPr="00897F94">
        <w:rPr>
          <w:rFonts w:ascii="Times New Roman" w:eastAsia="Times New Roman" w:hAnsi="Times New Roman" w:cs="Times New Roman"/>
          <w:sz w:val="28"/>
          <w:szCs w:val="28"/>
        </w:rPr>
        <w:t>”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4598"/>
        <w:gridCol w:w="2268"/>
        <w:gridCol w:w="2018"/>
      </w:tblGrid>
      <w:tr w:rsidR="004B2D54" w:rsidRPr="00050BCF" w:rsidTr="008A2030">
        <w:tc>
          <w:tcPr>
            <w:tcW w:w="1196" w:type="dxa"/>
          </w:tcPr>
          <w:p w:rsidR="004B2D54" w:rsidRPr="00050BCF" w:rsidRDefault="008A2030" w:rsidP="00050BC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:rsidR="004B2D54" w:rsidRPr="00050BCF" w:rsidRDefault="004B2D5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Строка Отчета о </w:t>
            </w:r>
            <w:r w:rsidR="001F443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 результатах</w:t>
            </w:r>
          </w:p>
        </w:tc>
        <w:tc>
          <w:tcPr>
            <w:tcW w:w="2268" w:type="dxa"/>
          </w:tcPr>
          <w:p w:rsidR="004B2D54" w:rsidRPr="00050BCF" w:rsidRDefault="004B2D54" w:rsidP="00050BC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018" w:type="dxa"/>
          </w:tcPr>
          <w:p w:rsidR="004B2D54" w:rsidRPr="00050BCF" w:rsidRDefault="004B2D54" w:rsidP="00050BC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4B2D54" w:rsidRPr="00050BCF" w:rsidTr="008A2030">
        <w:tc>
          <w:tcPr>
            <w:tcW w:w="1196" w:type="dxa"/>
          </w:tcPr>
          <w:p w:rsidR="004B2D54" w:rsidRPr="00050BCF" w:rsidRDefault="008A2030" w:rsidP="00050BC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:rsidR="004B2D54" w:rsidRPr="00050BCF" w:rsidRDefault="008A2030" w:rsidP="00050BC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2D54" w:rsidRPr="00050BCF" w:rsidRDefault="008A2030" w:rsidP="00050BC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4B2D54" w:rsidRPr="00050BCF" w:rsidRDefault="008A2030" w:rsidP="00050BC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2D54" w:rsidRPr="00050BCF" w:rsidTr="001F4430">
        <w:tc>
          <w:tcPr>
            <w:tcW w:w="1196" w:type="dxa"/>
            <w:vMerge w:val="restart"/>
            <w:vAlign w:val="center"/>
          </w:tcPr>
          <w:p w:rsidR="004B2D54" w:rsidRPr="004B2D54" w:rsidRDefault="004B2D54" w:rsidP="008804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и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B2D54"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по обыч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B2D54">
              <w:rPr>
                <w:rFonts w:ascii="Times New Roman" w:eastAsia="Times New Roman" w:hAnsi="Times New Roman" w:cs="Times New Roman"/>
                <w:sz w:val="24"/>
                <w:szCs w:val="24"/>
              </w:rPr>
              <w:t>ным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B2D54">
              <w:rPr>
                <w:rFonts w:ascii="Times New Roman" w:eastAsia="Times New Roman" w:hAnsi="Times New Roman" w:cs="Times New Roman"/>
                <w:sz w:val="24"/>
                <w:szCs w:val="24"/>
              </w:rPr>
              <w:t>дам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B2D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B2D54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4B2D54" w:rsidRPr="00050BCF" w:rsidRDefault="004B2D5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(нетто) от продажи товаров, работ, услуг (за минусом налога на добавленную стоимость, акцизов и иных аналогичных обязательных платежей)</w:t>
            </w:r>
          </w:p>
        </w:tc>
        <w:tc>
          <w:tcPr>
            <w:tcW w:w="2268" w:type="dxa"/>
            <w:vAlign w:val="center"/>
          </w:tcPr>
          <w:p w:rsidR="004B2D54" w:rsidRPr="00050BCF" w:rsidRDefault="004B2D5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книга по сч</w:t>
            </w:r>
            <w:r w:rsidR="001F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ету </w:t>
            </w: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8" w:type="dxa"/>
            <w:vAlign w:val="center"/>
          </w:tcPr>
          <w:p w:rsidR="004B2D54" w:rsidRPr="00050BCF" w:rsidRDefault="004B2D54" w:rsidP="00CD526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D54" w:rsidRPr="00050BCF" w:rsidTr="001F4430">
        <w:tc>
          <w:tcPr>
            <w:tcW w:w="1196" w:type="dxa"/>
            <w:vMerge/>
          </w:tcPr>
          <w:p w:rsidR="004B2D54" w:rsidRPr="00050BCF" w:rsidRDefault="004B2D54" w:rsidP="00050BC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4B2D54" w:rsidRPr="00050BCF" w:rsidRDefault="004B2D5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проданных товаров, продукции, работ, услуг</w:t>
            </w:r>
          </w:p>
        </w:tc>
        <w:tc>
          <w:tcPr>
            <w:tcW w:w="2268" w:type="dxa"/>
            <w:vAlign w:val="center"/>
          </w:tcPr>
          <w:p w:rsidR="004B2D54" w:rsidRPr="00050BCF" w:rsidRDefault="004B2D5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книга по сч</w:t>
            </w:r>
            <w:r w:rsidR="001F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ету </w:t>
            </w: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8" w:type="dxa"/>
            <w:vAlign w:val="center"/>
          </w:tcPr>
          <w:p w:rsidR="004B2D54" w:rsidRPr="00050BCF" w:rsidRDefault="004B2D54" w:rsidP="00CD526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2D54" w:rsidRPr="00050BCF" w:rsidTr="001F4430">
        <w:tc>
          <w:tcPr>
            <w:tcW w:w="1196" w:type="dxa"/>
            <w:vMerge/>
          </w:tcPr>
          <w:p w:rsidR="004B2D54" w:rsidRPr="00050BCF" w:rsidRDefault="004B2D54" w:rsidP="00050BC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4B2D54" w:rsidRPr="00050BCF" w:rsidRDefault="004B2D5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268" w:type="dxa"/>
            <w:vAlign w:val="center"/>
          </w:tcPr>
          <w:p w:rsidR="004B2D54" w:rsidRPr="00050BCF" w:rsidRDefault="004B2D5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</w:t>
            </w:r>
          </w:p>
        </w:tc>
        <w:tc>
          <w:tcPr>
            <w:tcW w:w="2018" w:type="dxa"/>
            <w:vAlign w:val="center"/>
          </w:tcPr>
          <w:p w:rsidR="004B2D54" w:rsidRPr="00050BCF" w:rsidRDefault="004B2D54" w:rsidP="00CD526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B2D54" w:rsidRPr="00050BCF" w:rsidTr="001F4430">
        <w:tc>
          <w:tcPr>
            <w:tcW w:w="1196" w:type="dxa"/>
            <w:vMerge/>
          </w:tcPr>
          <w:p w:rsidR="004B2D54" w:rsidRPr="00050BCF" w:rsidRDefault="004B2D54" w:rsidP="00050BC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4B2D54" w:rsidRPr="00050BCF" w:rsidRDefault="004B2D5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268" w:type="dxa"/>
            <w:vAlign w:val="center"/>
          </w:tcPr>
          <w:p w:rsidR="004B2D54" w:rsidRPr="00050BCF" w:rsidRDefault="004B2D5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</w:t>
            </w:r>
          </w:p>
        </w:tc>
        <w:tc>
          <w:tcPr>
            <w:tcW w:w="2018" w:type="dxa"/>
            <w:vAlign w:val="center"/>
          </w:tcPr>
          <w:p w:rsidR="004B2D54" w:rsidRPr="00050BCF" w:rsidRDefault="004B2D54" w:rsidP="00CD526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844" w:rsidRPr="00050BCF" w:rsidTr="001F4430">
        <w:tc>
          <w:tcPr>
            <w:tcW w:w="1196" w:type="dxa"/>
            <w:vMerge w:val="restart"/>
            <w:vAlign w:val="center"/>
          </w:tcPr>
          <w:p w:rsidR="00A10844" w:rsidRPr="004B2D54" w:rsidRDefault="00A10844" w:rsidP="008804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D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и расходы</w:t>
            </w:r>
          </w:p>
          <w:p w:rsidR="00A10844" w:rsidRPr="004B2D54" w:rsidRDefault="00A10844" w:rsidP="008804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A10844" w:rsidRPr="00050BCF" w:rsidRDefault="00A1084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2268" w:type="dxa"/>
            <w:vAlign w:val="center"/>
          </w:tcPr>
          <w:p w:rsidR="00A10844" w:rsidRPr="00FA2BA6" w:rsidRDefault="00A1084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 учета внереализационных расходов текущего периода</w:t>
            </w:r>
          </w:p>
        </w:tc>
        <w:tc>
          <w:tcPr>
            <w:tcW w:w="2018" w:type="dxa"/>
            <w:vAlign w:val="center"/>
          </w:tcPr>
          <w:p w:rsidR="00A10844" w:rsidRPr="00050BCF" w:rsidRDefault="00A10844" w:rsidP="00CD526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844" w:rsidRPr="00050BCF" w:rsidTr="001F4430">
        <w:tc>
          <w:tcPr>
            <w:tcW w:w="1196" w:type="dxa"/>
            <w:vMerge/>
          </w:tcPr>
          <w:p w:rsidR="00A10844" w:rsidRPr="00050BCF" w:rsidRDefault="00A10844" w:rsidP="008804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A10844" w:rsidRPr="00050BCF" w:rsidRDefault="00A1084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2268" w:type="dxa"/>
            <w:vAlign w:val="center"/>
          </w:tcPr>
          <w:p w:rsidR="00A10844" w:rsidRPr="00050BCF" w:rsidRDefault="00A10844" w:rsidP="00ED4E0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Журнал-ордер по сч</w:t>
            </w:r>
            <w:r w:rsidR="00ED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ету </w:t>
            </w: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91-1</w:t>
            </w:r>
          </w:p>
        </w:tc>
        <w:tc>
          <w:tcPr>
            <w:tcW w:w="2018" w:type="dxa"/>
            <w:vAlign w:val="center"/>
          </w:tcPr>
          <w:p w:rsidR="00A10844" w:rsidRPr="00050BCF" w:rsidRDefault="00A1084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44" w:rsidRPr="00050BCF" w:rsidTr="001F4430">
        <w:tc>
          <w:tcPr>
            <w:tcW w:w="1196" w:type="dxa"/>
            <w:vMerge/>
          </w:tcPr>
          <w:p w:rsidR="00A10844" w:rsidRPr="00050BCF" w:rsidRDefault="00A10844" w:rsidP="008804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A10844" w:rsidRPr="00050BCF" w:rsidRDefault="00A1084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68" w:type="dxa"/>
            <w:vAlign w:val="center"/>
          </w:tcPr>
          <w:p w:rsidR="00A10844" w:rsidRPr="00050BCF" w:rsidRDefault="00A10844" w:rsidP="00ED4E0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Журнал-ордер по сч</w:t>
            </w:r>
            <w:r w:rsidR="00ED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ету </w:t>
            </w: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91-2</w:t>
            </w:r>
          </w:p>
        </w:tc>
        <w:tc>
          <w:tcPr>
            <w:tcW w:w="2018" w:type="dxa"/>
            <w:vAlign w:val="center"/>
          </w:tcPr>
          <w:p w:rsidR="00A10844" w:rsidRPr="00050BCF" w:rsidRDefault="00A10844" w:rsidP="00CD526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52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844" w:rsidRPr="00050BCF" w:rsidTr="001F4430">
        <w:tc>
          <w:tcPr>
            <w:tcW w:w="1196" w:type="dxa"/>
            <w:vMerge/>
            <w:vAlign w:val="center"/>
          </w:tcPr>
          <w:p w:rsidR="00A10844" w:rsidRPr="00050BCF" w:rsidRDefault="00A10844" w:rsidP="008804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A10844" w:rsidRPr="00050BCF" w:rsidRDefault="00A1084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268" w:type="dxa"/>
            <w:vAlign w:val="center"/>
          </w:tcPr>
          <w:p w:rsidR="00A10844" w:rsidRPr="00050BCF" w:rsidRDefault="00A10844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</w:t>
            </w:r>
          </w:p>
        </w:tc>
        <w:tc>
          <w:tcPr>
            <w:tcW w:w="2018" w:type="dxa"/>
            <w:vAlign w:val="center"/>
          </w:tcPr>
          <w:p w:rsidR="00A10844" w:rsidRPr="00050BCF" w:rsidRDefault="00A10844" w:rsidP="00ED4E0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D4E0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04BE" w:rsidRPr="00050BCF" w:rsidTr="001F4430">
        <w:tc>
          <w:tcPr>
            <w:tcW w:w="1196" w:type="dxa"/>
            <w:vMerge w:val="restart"/>
            <w:vAlign w:val="center"/>
          </w:tcPr>
          <w:p w:rsidR="008804BE" w:rsidRPr="00050BCF" w:rsidRDefault="00A10844" w:rsidP="00A108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8804BE" w:rsidRPr="00050BCF" w:rsidRDefault="008804BE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2268" w:type="dxa"/>
            <w:vAlign w:val="center"/>
          </w:tcPr>
          <w:p w:rsidR="008804BE" w:rsidRPr="00050BCF" w:rsidRDefault="001F4430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книга по счету </w:t>
            </w:r>
            <w:r w:rsidR="008804BE"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8" w:type="dxa"/>
            <w:vAlign w:val="center"/>
          </w:tcPr>
          <w:p w:rsidR="008804BE" w:rsidRPr="00050BCF" w:rsidRDefault="008804BE" w:rsidP="00ED4E0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4E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4BE" w:rsidRPr="00050BCF" w:rsidTr="001F4430">
        <w:tc>
          <w:tcPr>
            <w:tcW w:w="1196" w:type="dxa"/>
            <w:vMerge/>
          </w:tcPr>
          <w:p w:rsidR="008804BE" w:rsidRPr="00050BCF" w:rsidRDefault="008804BE" w:rsidP="00050BC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8804BE" w:rsidRPr="00050BCF" w:rsidRDefault="008804BE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2268" w:type="dxa"/>
            <w:vAlign w:val="center"/>
          </w:tcPr>
          <w:p w:rsidR="008804BE" w:rsidRPr="00050BCF" w:rsidRDefault="001F4430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книга счету </w:t>
            </w:r>
            <w:r w:rsidR="008804BE"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18" w:type="dxa"/>
            <w:vAlign w:val="center"/>
          </w:tcPr>
          <w:p w:rsidR="008804BE" w:rsidRPr="00050BCF" w:rsidRDefault="008804BE" w:rsidP="00ED4E0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D4E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4BE" w:rsidRPr="00050BCF" w:rsidTr="001F4430">
        <w:tc>
          <w:tcPr>
            <w:tcW w:w="1196" w:type="dxa"/>
            <w:vMerge/>
          </w:tcPr>
          <w:p w:rsidR="008804BE" w:rsidRPr="00050BCF" w:rsidRDefault="008804BE" w:rsidP="00050BC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8804BE" w:rsidRPr="00050BCF" w:rsidRDefault="008804BE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268" w:type="dxa"/>
            <w:vAlign w:val="center"/>
          </w:tcPr>
          <w:p w:rsidR="008804BE" w:rsidRPr="00FA2BA6" w:rsidRDefault="008804BE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B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декларация по налогу на прибыль</w:t>
            </w:r>
          </w:p>
        </w:tc>
        <w:tc>
          <w:tcPr>
            <w:tcW w:w="2018" w:type="dxa"/>
            <w:vAlign w:val="center"/>
          </w:tcPr>
          <w:p w:rsidR="008804BE" w:rsidRPr="00050BCF" w:rsidRDefault="008804BE" w:rsidP="00ED4E0C">
            <w:pPr>
              <w:tabs>
                <w:tab w:val="center" w:pos="422"/>
                <w:tab w:val="right" w:pos="844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4E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04BE" w:rsidRPr="00050BCF" w:rsidTr="001F4430">
        <w:tc>
          <w:tcPr>
            <w:tcW w:w="1196" w:type="dxa"/>
            <w:vMerge/>
          </w:tcPr>
          <w:p w:rsidR="008804BE" w:rsidRPr="00050BCF" w:rsidRDefault="008804BE" w:rsidP="00050BC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8804BE" w:rsidRPr="00050BCF" w:rsidRDefault="008804BE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аналогичные обязательные платежи</w:t>
            </w:r>
          </w:p>
        </w:tc>
        <w:tc>
          <w:tcPr>
            <w:tcW w:w="2268" w:type="dxa"/>
            <w:vAlign w:val="center"/>
          </w:tcPr>
          <w:p w:rsidR="008804BE" w:rsidRPr="00050BCF" w:rsidRDefault="008804BE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8804BE" w:rsidRPr="00050BCF" w:rsidRDefault="008804BE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4BE" w:rsidRPr="00050BCF" w:rsidTr="001F4430">
        <w:tc>
          <w:tcPr>
            <w:tcW w:w="1196" w:type="dxa"/>
            <w:vMerge/>
          </w:tcPr>
          <w:p w:rsidR="008804BE" w:rsidRPr="00050BCF" w:rsidRDefault="008804BE" w:rsidP="00050BC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8804BE" w:rsidRPr="00050BCF" w:rsidRDefault="008804BE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 (убыток) отчетного периода</w:t>
            </w:r>
          </w:p>
        </w:tc>
        <w:tc>
          <w:tcPr>
            <w:tcW w:w="2268" w:type="dxa"/>
            <w:vAlign w:val="center"/>
          </w:tcPr>
          <w:p w:rsidR="008804BE" w:rsidRPr="00050BCF" w:rsidRDefault="008804BE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</w:t>
            </w:r>
          </w:p>
        </w:tc>
        <w:tc>
          <w:tcPr>
            <w:tcW w:w="2018" w:type="dxa"/>
            <w:vAlign w:val="center"/>
          </w:tcPr>
          <w:p w:rsidR="008804BE" w:rsidRPr="00050BCF" w:rsidRDefault="008804BE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8804BE" w:rsidRPr="00050BCF" w:rsidTr="001F4430">
        <w:tc>
          <w:tcPr>
            <w:tcW w:w="1196" w:type="dxa"/>
            <w:vMerge/>
          </w:tcPr>
          <w:p w:rsidR="008804BE" w:rsidRPr="00050BCF" w:rsidRDefault="008804BE" w:rsidP="00050BC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Mar>
              <w:left w:w="57" w:type="dxa"/>
              <w:right w:w="57" w:type="dxa"/>
            </w:tcMar>
            <w:vAlign w:val="center"/>
          </w:tcPr>
          <w:p w:rsidR="008804BE" w:rsidRPr="00050BCF" w:rsidRDefault="008804BE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</w:p>
        </w:tc>
      </w:tr>
      <w:tr w:rsidR="008804BE" w:rsidRPr="00050BCF" w:rsidTr="001F4430">
        <w:tc>
          <w:tcPr>
            <w:tcW w:w="1196" w:type="dxa"/>
            <w:vMerge/>
          </w:tcPr>
          <w:p w:rsidR="008804BE" w:rsidRPr="00050BCF" w:rsidRDefault="008804BE" w:rsidP="00050BC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8804BE" w:rsidRPr="00050BCF" w:rsidRDefault="008804BE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налоговые обязательства (активы)</w:t>
            </w:r>
          </w:p>
        </w:tc>
        <w:tc>
          <w:tcPr>
            <w:tcW w:w="2268" w:type="dxa"/>
            <w:vAlign w:val="center"/>
          </w:tcPr>
          <w:p w:rsidR="008804BE" w:rsidRPr="00050BCF" w:rsidRDefault="001F4430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Журнал-ордер счета </w:t>
            </w:r>
            <w:r w:rsidR="008804BE" w:rsidRPr="00050BC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18" w:type="dxa"/>
            <w:vAlign w:val="center"/>
          </w:tcPr>
          <w:p w:rsidR="008804BE" w:rsidRPr="00050BCF" w:rsidRDefault="00CD5267" w:rsidP="001F44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386,77</w:t>
            </w:r>
          </w:p>
        </w:tc>
      </w:tr>
    </w:tbl>
    <w:p w:rsidR="00050BCF" w:rsidRDefault="00050BCF" w:rsidP="00F40897">
      <w:pPr>
        <w:spacing w:before="120"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BDB">
        <w:rPr>
          <w:rFonts w:ascii="Times New Roman" w:eastAsia="Times New Roman" w:hAnsi="Times New Roman" w:cs="Times New Roman"/>
          <w:sz w:val="28"/>
          <w:szCs w:val="28"/>
        </w:rPr>
        <w:t xml:space="preserve">Из таблицы </w:t>
      </w:r>
      <w:r w:rsidR="00A36BDB" w:rsidRPr="00A36BDB">
        <w:rPr>
          <w:rFonts w:ascii="Times New Roman" w:eastAsia="Times New Roman" w:hAnsi="Times New Roman" w:cs="Times New Roman"/>
          <w:sz w:val="28"/>
          <w:szCs w:val="28"/>
        </w:rPr>
        <w:t>видно</w:t>
      </w:r>
      <w:r w:rsidRPr="00A36BDB">
        <w:rPr>
          <w:rFonts w:ascii="Times New Roman" w:eastAsia="Times New Roman" w:hAnsi="Times New Roman" w:cs="Times New Roman"/>
          <w:sz w:val="28"/>
          <w:szCs w:val="28"/>
        </w:rPr>
        <w:t xml:space="preserve">, что каждая строка Отчета о </w:t>
      </w:r>
      <w:r w:rsidR="00A36BDB" w:rsidRPr="00A36BDB">
        <w:rPr>
          <w:rFonts w:ascii="Times New Roman" w:eastAsia="Times New Roman" w:hAnsi="Times New Roman" w:cs="Times New Roman"/>
          <w:sz w:val="28"/>
          <w:szCs w:val="28"/>
        </w:rPr>
        <w:t>финансовых результатах</w:t>
      </w:r>
      <w:r w:rsidRPr="00A36BDB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на основании данных бухгалтерского учета, </w:t>
      </w:r>
      <w:r w:rsidR="008F2E8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36BDB">
        <w:rPr>
          <w:rFonts w:ascii="Times New Roman" w:eastAsia="Times New Roman" w:hAnsi="Times New Roman" w:cs="Times New Roman"/>
          <w:sz w:val="28"/>
          <w:szCs w:val="28"/>
        </w:rPr>
        <w:t>расчет текущего налога на прибыль с</w:t>
      </w:r>
      <w:r w:rsidR="008F2E87">
        <w:rPr>
          <w:rFonts w:ascii="Times New Roman" w:eastAsia="Times New Roman" w:hAnsi="Times New Roman" w:cs="Times New Roman"/>
          <w:sz w:val="28"/>
          <w:szCs w:val="28"/>
        </w:rPr>
        <w:t>овпадает с суммой</w:t>
      </w:r>
      <w:r w:rsidRPr="00A36BDB">
        <w:rPr>
          <w:rFonts w:ascii="Times New Roman" w:eastAsia="Times New Roman" w:hAnsi="Times New Roman" w:cs="Times New Roman"/>
          <w:sz w:val="28"/>
          <w:szCs w:val="28"/>
        </w:rPr>
        <w:t>, указанной по стр</w:t>
      </w:r>
      <w:r w:rsidR="00A36BDB" w:rsidRPr="00A36BDB">
        <w:rPr>
          <w:rFonts w:ascii="Times New Roman" w:eastAsia="Times New Roman" w:hAnsi="Times New Roman" w:cs="Times New Roman"/>
          <w:sz w:val="28"/>
          <w:szCs w:val="28"/>
        </w:rPr>
        <w:t>оке</w:t>
      </w:r>
      <w:r w:rsidRPr="00A36BDB">
        <w:rPr>
          <w:rFonts w:ascii="Times New Roman" w:eastAsia="Times New Roman" w:hAnsi="Times New Roman" w:cs="Times New Roman"/>
          <w:sz w:val="28"/>
          <w:szCs w:val="28"/>
        </w:rPr>
        <w:t xml:space="preserve"> Налоговой декларации по налогу на прибыль и равн</w:t>
      </w:r>
      <w:r w:rsidR="008F2E87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A36BD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D4E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6BDB">
        <w:rPr>
          <w:rFonts w:ascii="Times New Roman" w:eastAsia="Times New Roman" w:hAnsi="Times New Roman" w:cs="Times New Roman"/>
          <w:sz w:val="28"/>
          <w:szCs w:val="28"/>
        </w:rPr>
        <w:t>7 тыс. руб.</w:t>
      </w:r>
      <w:r w:rsidR="008F2E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6BDB">
        <w:rPr>
          <w:rFonts w:ascii="Times New Roman" w:eastAsia="Times New Roman" w:hAnsi="Times New Roman" w:cs="Times New Roman"/>
          <w:sz w:val="28"/>
          <w:szCs w:val="28"/>
        </w:rPr>
        <w:t xml:space="preserve"> Отчет о </w:t>
      </w:r>
      <w:r w:rsidR="00A36BDB" w:rsidRPr="00A36BDB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финансовых результатах</w:t>
      </w:r>
      <w:r w:rsidRPr="00A36BDB">
        <w:rPr>
          <w:rFonts w:ascii="Times New Roman" w:eastAsia="Times New Roman" w:hAnsi="Times New Roman" w:cs="Times New Roman"/>
          <w:sz w:val="28"/>
          <w:szCs w:val="28"/>
        </w:rPr>
        <w:t xml:space="preserve"> составлен </w:t>
      </w:r>
      <w:r w:rsidR="008F2E87">
        <w:rPr>
          <w:rFonts w:ascii="Times New Roman" w:eastAsia="Times New Roman" w:hAnsi="Times New Roman" w:cs="Times New Roman"/>
          <w:sz w:val="28"/>
          <w:szCs w:val="28"/>
        </w:rPr>
        <w:t>верно</w:t>
      </w:r>
      <w:r w:rsidRPr="00A36BD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регистрами аналитического и синтетического учета.</w:t>
      </w:r>
    </w:p>
    <w:p w:rsidR="003D495A" w:rsidRDefault="003D495A" w:rsidP="003D495A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аудиторских процедур выявило отклонения и ошибки, допущенные в учете финансовых результатов ЗАО </w:t>
      </w:r>
      <w:r w:rsidRPr="003D495A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ГЦБиТ</w:t>
      </w:r>
      <w:r w:rsidRPr="003D495A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. Получены аудиторские доказательства, подтверждающие данные нарушения.</w:t>
      </w:r>
    </w:p>
    <w:p w:rsidR="004504D9" w:rsidRDefault="00CC418D" w:rsidP="00CC4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подготовки и проведения аудиторских процедур аудитор составляет рабочие документы, 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>в которых фиксирует использованные процедуры, тесты, полученную информацию и соответствующие выводы, сделанные в ходе аудита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504D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D7D32" w:rsidRDefault="004504D9" w:rsidP="004504D9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4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3. Оформление результатов аудиторской проверки</w:t>
      </w:r>
    </w:p>
    <w:p w:rsidR="004504D9" w:rsidRDefault="004504D9" w:rsidP="004504D9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4504D9">
        <w:rPr>
          <w:rFonts w:ascii="Times New Roman" w:eastAsia="Times New Roman" w:hAnsi="Times New Roman" w:cs="Times New Roman"/>
          <w:b/>
          <w:sz w:val="28"/>
          <w:szCs w:val="28"/>
        </w:rPr>
        <w:t>Рабочие документы, полученные в результате аудиторских процедур</w:t>
      </w:r>
    </w:p>
    <w:p w:rsidR="004E26FC" w:rsidRPr="000D2A35" w:rsidRDefault="00255BF0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рабочими документами</w:t>
      </w:r>
      <w:r w:rsidR="004D46FB" w:rsidRPr="004D46FB">
        <w:rPr>
          <w:rFonts w:ascii="Times New Roman" w:eastAsia="Times New Roman" w:hAnsi="Times New Roman" w:cs="Times New Roman"/>
          <w:sz w:val="28"/>
          <w:szCs w:val="28"/>
        </w:rPr>
        <w:t xml:space="preserve"> аудитора </w:t>
      </w:r>
      <w:r>
        <w:rPr>
          <w:rFonts w:ascii="Times New Roman" w:eastAsia="Times New Roman" w:hAnsi="Times New Roman" w:cs="Times New Roman"/>
          <w:sz w:val="28"/>
          <w:szCs w:val="28"/>
        </w:rPr>
        <w:t>понимаются</w:t>
      </w:r>
      <w:r w:rsidR="004D46FB" w:rsidRPr="004D46FB">
        <w:rPr>
          <w:rFonts w:ascii="Times New Roman" w:eastAsia="Times New Roman" w:hAnsi="Times New Roman" w:cs="Times New Roman"/>
          <w:sz w:val="28"/>
          <w:szCs w:val="28"/>
        </w:rPr>
        <w:t xml:space="preserve"> материалы,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подготавливаются</w:t>
      </w:r>
      <w:r w:rsidR="004D46FB" w:rsidRPr="004D46FB">
        <w:rPr>
          <w:rFonts w:ascii="Times New Roman" w:eastAsia="Times New Roman" w:hAnsi="Times New Roman" w:cs="Times New Roman"/>
          <w:sz w:val="28"/>
          <w:szCs w:val="28"/>
        </w:rPr>
        <w:t xml:space="preserve"> аудитором и для аудитора </w:t>
      </w:r>
      <w:r>
        <w:rPr>
          <w:rFonts w:ascii="Times New Roman" w:eastAsia="Times New Roman" w:hAnsi="Times New Roman" w:cs="Times New Roman"/>
          <w:sz w:val="28"/>
          <w:szCs w:val="28"/>
        </w:rPr>
        <w:t>или которые получаются и хранятся</w:t>
      </w:r>
      <w:r w:rsidR="004D46FB" w:rsidRPr="004D46FB">
        <w:rPr>
          <w:rFonts w:ascii="Times New Roman" w:eastAsia="Times New Roman" w:hAnsi="Times New Roman" w:cs="Times New Roman"/>
          <w:sz w:val="28"/>
          <w:szCs w:val="28"/>
        </w:rPr>
        <w:t xml:space="preserve"> аудитором в связи с проведением </w:t>
      </w:r>
      <w:r w:rsidRPr="004D46FB">
        <w:rPr>
          <w:rFonts w:ascii="Times New Roman" w:eastAsia="Times New Roman" w:hAnsi="Times New Roman" w:cs="Times New Roman"/>
          <w:sz w:val="28"/>
          <w:szCs w:val="28"/>
        </w:rPr>
        <w:t>аудит</w:t>
      </w:r>
      <w:r>
        <w:rPr>
          <w:rFonts w:ascii="Times New Roman" w:eastAsia="Times New Roman" w:hAnsi="Times New Roman" w:cs="Times New Roman"/>
          <w:sz w:val="28"/>
          <w:szCs w:val="28"/>
        </w:rPr>
        <w:t>орской проверки</w:t>
      </w:r>
      <w:r w:rsidR="004D46FB" w:rsidRPr="004D46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46FB">
        <w:rPr>
          <w:rFonts w:ascii="Times New Roman" w:eastAsia="Times New Roman" w:hAnsi="Times New Roman" w:cs="Times New Roman"/>
          <w:sz w:val="28"/>
          <w:szCs w:val="28"/>
        </w:rPr>
        <w:t xml:space="preserve"> В них 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>аудитор фиксирует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процедуры, которые использованы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, тесты,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информацию, которая получена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соответствующие выводы,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сделаны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 аудита. </w:t>
      </w:r>
      <w:r w:rsidR="004D46FB">
        <w:rPr>
          <w:rFonts w:ascii="Times New Roman" w:eastAsia="Times New Roman" w:hAnsi="Times New Roman" w:cs="Times New Roman"/>
          <w:sz w:val="28"/>
          <w:szCs w:val="28"/>
        </w:rPr>
        <w:t>Рабочие документы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 включают информацию, которую аудитор </w:t>
      </w:r>
      <w:r w:rsidR="00737A1A">
        <w:rPr>
          <w:rFonts w:ascii="Times New Roman" w:eastAsia="Times New Roman" w:hAnsi="Times New Roman" w:cs="Times New Roman"/>
          <w:sz w:val="28"/>
          <w:szCs w:val="28"/>
        </w:rPr>
        <w:t>признает значимой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37A1A">
        <w:rPr>
          <w:rFonts w:ascii="Times New Roman" w:eastAsia="Times New Roman" w:hAnsi="Times New Roman" w:cs="Times New Roman"/>
          <w:sz w:val="28"/>
          <w:szCs w:val="28"/>
        </w:rPr>
        <w:t>верного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 выполнения проверки и которая </w:t>
      </w:r>
      <w:r w:rsidR="00737A1A"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 выводы, прив</w:t>
      </w:r>
      <w:r w:rsidR="00737A1A">
        <w:rPr>
          <w:rFonts w:ascii="Times New Roman" w:eastAsia="Times New Roman" w:hAnsi="Times New Roman" w:cs="Times New Roman"/>
          <w:sz w:val="28"/>
          <w:szCs w:val="28"/>
        </w:rPr>
        <w:t>еденн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ые им в </w:t>
      </w:r>
      <w:r w:rsidR="00737A1A">
        <w:rPr>
          <w:rFonts w:ascii="Times New Roman" w:eastAsia="Times New Roman" w:hAnsi="Times New Roman" w:cs="Times New Roman"/>
          <w:sz w:val="28"/>
          <w:szCs w:val="28"/>
        </w:rPr>
        <w:t>отчете аудитора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. Рабочие документы </w:t>
      </w:r>
      <w:r w:rsidR="00737A1A">
        <w:rPr>
          <w:rFonts w:ascii="Times New Roman" w:eastAsia="Times New Roman" w:hAnsi="Times New Roman" w:cs="Times New Roman"/>
          <w:sz w:val="28"/>
          <w:szCs w:val="28"/>
        </w:rPr>
        <w:t>помогаю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т аудитору быть в </w:t>
      </w:r>
      <w:r w:rsidR="003050B9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 степени уверенным в том, что он </w:t>
      </w:r>
      <w:r w:rsidR="003050B9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 аудит в соответствии с </w:t>
      </w:r>
      <w:r w:rsidR="00A87B9A">
        <w:rPr>
          <w:rFonts w:ascii="Times New Roman" w:eastAsia="Times New Roman" w:hAnsi="Times New Roman" w:cs="Times New Roman"/>
          <w:sz w:val="28"/>
          <w:szCs w:val="28"/>
        </w:rPr>
        <w:t>действующими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 стандартами. </w:t>
      </w:r>
    </w:p>
    <w:p w:rsidR="004E26FC" w:rsidRPr="00EE4A59" w:rsidRDefault="004E26FC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35">
        <w:rPr>
          <w:rFonts w:ascii="Times New Roman" w:eastAsia="Times New Roman" w:hAnsi="Times New Roman" w:cs="Times New Roman"/>
          <w:sz w:val="28"/>
          <w:szCs w:val="28"/>
        </w:rPr>
        <w:t>Рабочие документы аудитора используются</w:t>
      </w:r>
      <w:r w:rsidR="00B60731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0E2" w:rsidRPr="00BB2AB0" w:rsidRDefault="0096654F" w:rsidP="005130E2">
      <w:pPr>
        <w:spacing w:after="0" w:line="360" w:lineRule="auto"/>
        <w:ind w:firstLine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352" type="#_x0000_t32" style="position:absolute;left:0;text-align:left;margin-left:-5.5pt;margin-top:23.65pt;width:33.35pt;height:.85pt;z-index:251841536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348" style="position:absolute;left:0;text-align:left;margin-left:27.85pt;margin-top:55.5pt;width:447.95pt;height:43.55pt;z-index:-251479040" strokeweight="1.5pt">
            <v:textbox style="mso-next-textbox:#_x0000_s1348">
              <w:txbxContent>
                <w:p w:rsidR="007977A4" w:rsidRPr="005130E2" w:rsidRDefault="007977A4" w:rsidP="005130E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иксирования аудиторских доказательств,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которые получаются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целях подтверждения мнения аудитора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347" style="position:absolute;left:0;text-align:left;margin-left:28.75pt;margin-top:.2pt;width:447.95pt;height:46.1pt;z-index:-251480064" fillcolor="white [3201]" strokecolor="black [3200]" strokeweight="1.5pt">
            <v:shadow color="#868686"/>
            <v:textbox style="mso-next-textbox:#_x0000_s1347">
              <w:txbxContent>
                <w:p w:rsidR="007977A4" w:rsidRPr="005130E2" w:rsidRDefault="007977A4" w:rsidP="005130E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Осуществления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промежуточного контроля и фиксирования заказчиком выполн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яемой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аудитором работы</w:t>
                  </w:r>
                </w:p>
              </w:txbxContent>
            </v:textbox>
          </v:rect>
        </w:pict>
      </w:r>
    </w:p>
    <w:p w:rsidR="005130E2" w:rsidRPr="00BB2AB0" w:rsidRDefault="0096654F" w:rsidP="005130E2">
      <w:pPr>
        <w:tabs>
          <w:tab w:val="left" w:pos="1490"/>
        </w:tabs>
        <w:spacing w:after="0" w:line="360" w:lineRule="auto"/>
        <w:ind w:firstLine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351" type="#_x0000_t32" style="position:absolute;left:0;text-align:left;margin-left:-5.55pt;margin-top:.35pt;width:.05pt;height:156pt;z-index:251840512" o:connectortype="straight"/>
        </w:pict>
      </w:r>
    </w:p>
    <w:p w:rsidR="005130E2" w:rsidRPr="00BB2AB0" w:rsidRDefault="0065363B" w:rsidP="0065363B">
      <w:pPr>
        <w:tabs>
          <w:tab w:val="left" w:pos="1490"/>
        </w:tabs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5130E2" w:rsidRPr="00BB2AB0" w:rsidRDefault="0096654F" w:rsidP="005130E2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353" type="#_x0000_t32" style="position:absolute;left:0;text-align:left;margin-left:-5.5pt;margin-top:7.3pt;width:33.35pt;height:.85pt;z-index:251842560" o:connectortype="straight">
            <v:stroke endarrow="block"/>
          </v:shape>
        </w:pict>
      </w:r>
    </w:p>
    <w:p w:rsidR="005130E2" w:rsidRPr="00BB2AB0" w:rsidRDefault="0096654F" w:rsidP="005130E2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350" style="position:absolute;left:0;text-align:left;margin-left:27.85pt;margin-top:16.8pt;width:447.95pt;height:31.1pt;z-index:251839488" strokeweight="1.5pt">
            <v:textbox style="mso-next-textbox:#_x0000_s1350">
              <w:txbxContent>
                <w:p w:rsidR="007977A4" w:rsidRPr="005130E2" w:rsidRDefault="007977A4" w:rsidP="005130E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ыполнения проверки по существу</w:t>
                  </w:r>
                </w:p>
              </w:txbxContent>
            </v:textbox>
          </v:rect>
        </w:pict>
      </w:r>
      <w:r w:rsidR="005130E2" w:rsidRPr="00BB2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130E2" w:rsidRPr="00BB2AB0" w:rsidRDefault="0096654F" w:rsidP="005130E2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354" type="#_x0000_t32" style="position:absolute;left:0;text-align:left;margin-left:-5.55pt;margin-top:8.65pt;width:27.55pt;height:.85pt;z-index:251843584" o:connectortype="straight">
            <v:stroke endarrow="block"/>
          </v:shape>
        </w:pict>
      </w:r>
    </w:p>
    <w:p w:rsidR="005130E2" w:rsidRPr="00BB2AB0" w:rsidRDefault="0096654F" w:rsidP="005130E2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349" style="position:absolute;left:0;text-align:left;margin-left:28.75pt;margin-top:18pt;width:447.95pt;height:31.1pt;z-index:-251478016" strokeweight="1.5pt">
            <v:textbox style="mso-next-textbox:#_x0000_s1349">
              <w:txbxContent>
                <w:p w:rsidR="007977A4" w:rsidRPr="005130E2" w:rsidRDefault="007977A4" w:rsidP="005130E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Планирования и проведения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аудита</w:t>
                  </w:r>
                </w:p>
              </w:txbxContent>
            </v:textbox>
          </v:rect>
        </w:pict>
      </w:r>
      <w:r w:rsidR="005130E2" w:rsidRPr="00BB2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5130E2" w:rsidRPr="00BB2AB0" w:rsidRDefault="0096654F" w:rsidP="005130E2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355" type="#_x0000_t32" style="position:absolute;left:0;text-align:left;margin-left:-5.5pt;margin-top:10.6pt;width:27.55pt;height:.85pt;z-index:251844608" o:connectortype="straight">
            <v:stroke endarrow="block"/>
          </v:shape>
        </w:pict>
      </w:r>
      <w:r w:rsidR="005130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130E2" w:rsidRPr="00BB2AB0" w:rsidRDefault="005130E2" w:rsidP="005130E2">
      <w:pPr>
        <w:spacing w:before="120" w:after="12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3.1</w:t>
      </w:r>
      <w:r w:rsidRPr="00BB2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рабочих документов</w:t>
      </w:r>
    </w:p>
    <w:p w:rsidR="005130E2" w:rsidRPr="000D2A35" w:rsidRDefault="005130E2" w:rsidP="005130E2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Рабочие документы, </w:t>
      </w:r>
      <w:r w:rsidR="008151FB">
        <w:rPr>
          <w:rFonts w:ascii="Times New Roman" w:eastAsia="Times New Roman" w:hAnsi="Times New Roman" w:cs="Times New Roman"/>
          <w:sz w:val="28"/>
          <w:szCs w:val="28"/>
        </w:rPr>
        <w:t>которые имеют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отношение к аудиту за текущий </w:t>
      </w:r>
      <w:r w:rsidR="00127D58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7D58">
        <w:rPr>
          <w:rFonts w:ascii="Times New Roman" w:eastAsia="Times New Roman" w:hAnsi="Times New Roman" w:cs="Times New Roman"/>
          <w:sz w:val="28"/>
          <w:szCs w:val="28"/>
        </w:rPr>
        <w:t>являются основой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для планирования аудита, </w:t>
      </w:r>
      <w:r w:rsidR="00127D58">
        <w:rPr>
          <w:rFonts w:ascii="Times New Roman" w:eastAsia="Times New Roman" w:hAnsi="Times New Roman" w:cs="Times New Roman"/>
          <w:sz w:val="28"/>
          <w:szCs w:val="28"/>
        </w:rPr>
        <w:t>потому что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D58">
        <w:rPr>
          <w:rFonts w:ascii="Times New Roman" w:eastAsia="Times New Roman" w:hAnsi="Times New Roman" w:cs="Times New Roman"/>
          <w:sz w:val="28"/>
          <w:szCs w:val="28"/>
        </w:rPr>
        <w:t>представляют записи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собранных </w:t>
      </w:r>
      <w:r w:rsidR="00127D58"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7D5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проверок. </w:t>
      </w:r>
      <w:r w:rsidR="008628B4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источниками информации </w:t>
      </w:r>
      <w:r w:rsidR="008628B4">
        <w:rPr>
          <w:rFonts w:ascii="Times New Roman" w:eastAsia="Times New Roman" w:hAnsi="Times New Roman" w:cs="Times New Roman"/>
          <w:sz w:val="28"/>
          <w:szCs w:val="28"/>
        </w:rPr>
        <w:t>при планировании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8B4">
        <w:rPr>
          <w:rFonts w:ascii="Times New Roman" w:eastAsia="Times New Roman" w:hAnsi="Times New Roman" w:cs="Times New Roman"/>
          <w:sz w:val="28"/>
          <w:szCs w:val="28"/>
        </w:rPr>
        <w:t>служат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D3C98">
        <w:rPr>
          <w:rFonts w:ascii="Times New Roman" w:eastAsia="Times New Roman" w:hAnsi="Times New Roman" w:cs="Times New Roman"/>
          <w:sz w:val="28"/>
          <w:szCs w:val="28"/>
        </w:rPr>
        <w:t>определительная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системе внутр</w:t>
      </w:r>
      <w:r w:rsidR="008B427C">
        <w:rPr>
          <w:rFonts w:ascii="Times New Roman" w:eastAsia="Times New Roman" w:hAnsi="Times New Roman" w:cs="Times New Roman"/>
          <w:sz w:val="28"/>
          <w:szCs w:val="28"/>
        </w:rPr>
        <w:t>еннего контроля, программа аудиторской проверки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аудита за прош</w:t>
      </w:r>
      <w:r w:rsidR="008B427C">
        <w:rPr>
          <w:rFonts w:ascii="Times New Roman" w:eastAsia="Times New Roman" w:hAnsi="Times New Roman" w:cs="Times New Roman"/>
          <w:sz w:val="28"/>
          <w:szCs w:val="28"/>
        </w:rPr>
        <w:t>едший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E26FC" w:rsidRDefault="004E26FC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35">
        <w:rPr>
          <w:rFonts w:ascii="Times New Roman" w:eastAsia="Times New Roman" w:hAnsi="Times New Roman" w:cs="Times New Roman"/>
          <w:sz w:val="28"/>
          <w:szCs w:val="28"/>
        </w:rPr>
        <w:lastRenderedPageBreak/>
        <w:t>В рабочих документах содержатся:</w:t>
      </w:r>
    </w:p>
    <w:p w:rsidR="00D7601B" w:rsidRDefault="00D7601B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1B" w:rsidRPr="00BB2AB0" w:rsidRDefault="0096654F" w:rsidP="00D7601B">
      <w:pPr>
        <w:spacing w:after="0" w:line="360" w:lineRule="auto"/>
        <w:ind w:firstLine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361" type="#_x0000_t32" style="position:absolute;left:0;text-align:left;margin-left:-5.5pt;margin-top:23.65pt;width:33.35pt;height:.85pt;z-index:251851776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356" style="position:absolute;left:0;text-align:left;margin-left:28.75pt;margin-top:.2pt;width:447.95pt;height:46.1pt;z-index:-251469824" fillcolor="white [3201]" strokecolor="black [3200]" strokeweight="1.5pt">
            <v:shadow color="#868686"/>
            <v:textbox style="mso-next-textbox:#_x0000_s1356">
              <w:txbxContent>
                <w:p w:rsidR="007977A4" w:rsidRPr="00D7601B" w:rsidRDefault="007977A4" w:rsidP="00D7601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акты,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которые может быть будут известны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аудитору на момент форм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ирования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выводов, и необходимая аргументация</w:t>
                  </w:r>
                </w:p>
              </w:txbxContent>
            </v:textbox>
          </v:rect>
        </w:pict>
      </w:r>
    </w:p>
    <w:p w:rsidR="00D7601B" w:rsidRPr="00BB2AB0" w:rsidRDefault="0096654F" w:rsidP="00D7601B">
      <w:pPr>
        <w:tabs>
          <w:tab w:val="left" w:pos="1490"/>
        </w:tabs>
        <w:spacing w:after="0" w:line="360" w:lineRule="auto"/>
        <w:ind w:firstLine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360" type="#_x0000_t32" style="position:absolute;left:0;text-align:left;margin-left:-5.55pt;margin-top:.35pt;width:0;height:178.6pt;z-index:251850752" o:connectortype="straight"/>
        </w:pict>
      </w:r>
    </w:p>
    <w:p w:rsidR="00D7601B" w:rsidRPr="00BB2AB0" w:rsidRDefault="0096654F" w:rsidP="00D7601B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357" style="position:absolute;left:0;text-align:left;margin-left:27.85pt;margin-top:7.2pt;width:447.95pt;height:45.25pt;z-index:-251468800" strokeweight="1.5pt">
            <v:textbox style="mso-next-textbox:#_x0000_s1357">
              <w:txbxContent>
                <w:p w:rsidR="007977A4" w:rsidRPr="00D7601B" w:rsidRDefault="007977A4" w:rsidP="00D7601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боснование аудитором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значимых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моментов, по которым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выражено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профессиональное суждение, вместе с вывод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ом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аудитора по ним</w:t>
                  </w:r>
                </w:p>
              </w:txbxContent>
            </v:textbox>
          </v:rect>
        </w:pict>
      </w:r>
    </w:p>
    <w:p w:rsidR="00D7601B" w:rsidRPr="00BB2AB0" w:rsidRDefault="0096654F" w:rsidP="00D7601B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362" type="#_x0000_t32" style="position:absolute;left:0;text-align:left;margin-left:-5.5pt;margin-top:7.3pt;width:33.35pt;height:.85pt;z-index:251852800" o:connectortype="straight">
            <v:stroke endarrow="block"/>
          </v:shape>
        </w:pict>
      </w:r>
    </w:p>
    <w:p w:rsidR="00D7601B" w:rsidRPr="00BB2AB0" w:rsidRDefault="0096654F" w:rsidP="00D7601B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359" style="position:absolute;left:0;text-align:left;margin-left:27.85pt;margin-top:15.9pt;width:447.95pt;height:49.4pt;z-index:251849728" strokeweight="1.5pt">
            <v:textbox style="mso-next-textbox:#_x0000_s1359">
              <w:txbxContent>
                <w:p w:rsidR="007977A4" w:rsidRPr="00D7601B" w:rsidRDefault="007977A4" w:rsidP="00D7601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Факты, известные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аудитору на момент формулирования вывод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и необходимая аргументация</w:t>
                  </w:r>
                </w:p>
              </w:txbxContent>
            </v:textbox>
          </v:rect>
        </w:pict>
      </w:r>
      <w:r w:rsidR="00D7601B" w:rsidRPr="00BB2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7601B" w:rsidRPr="00BB2AB0" w:rsidRDefault="0096654F" w:rsidP="00D7601B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363" type="#_x0000_t32" style="position:absolute;left:0;text-align:left;margin-left:-5.55pt;margin-top:17.9pt;width:27.55pt;height:.85pt;z-index:251853824" o:connectortype="straight">
            <v:stroke endarrow="block"/>
          </v:shape>
        </w:pict>
      </w:r>
    </w:p>
    <w:p w:rsidR="00D7601B" w:rsidRPr="00BB2AB0" w:rsidRDefault="00D7601B" w:rsidP="00D7601B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D7601B" w:rsidRPr="00BB2AB0" w:rsidRDefault="0096654F" w:rsidP="00D7601B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358" style="position:absolute;left:0;text-align:left;margin-left:27.85pt;margin-top:5.4pt;width:447.95pt;height:53.75pt;z-index:-251467776" strokeweight="1.5pt">
            <v:textbox style="mso-next-textbox:#_x0000_s1358">
              <w:txbxContent>
                <w:p w:rsidR="007977A4" w:rsidRPr="00D7601B" w:rsidRDefault="007977A4" w:rsidP="00D7601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боснование аудитором только тех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фактов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по которым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он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считает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рациональным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выразить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свое профессиональное суждение</w:t>
                  </w:r>
                </w:p>
              </w:txbxContent>
            </v:textbox>
          </v:rect>
        </w:pict>
      </w:r>
      <w:r w:rsidR="00D76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7601B" w:rsidRDefault="0096654F" w:rsidP="00D7601B">
      <w:pPr>
        <w:tabs>
          <w:tab w:val="left" w:pos="2177"/>
        </w:tabs>
        <w:spacing w:before="120" w:after="12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364" type="#_x0000_t32" style="position:absolute;margin-left:-5.55pt;margin-top:9.9pt;width:27.55pt;height:.85pt;z-index:251854848" o:connectortype="straight">
            <v:stroke endarrow="block"/>
          </v:shape>
        </w:pict>
      </w:r>
      <w:r w:rsidR="00D7601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D7601B" w:rsidRDefault="00D7601B" w:rsidP="00801106">
      <w:pPr>
        <w:spacing w:before="240" w:after="12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3.</w:t>
      </w:r>
      <w:r w:rsidR="001F261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BB2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рабочих документов</w:t>
      </w:r>
    </w:p>
    <w:p w:rsidR="00D7601B" w:rsidRPr="000D2A35" w:rsidRDefault="00D7601B" w:rsidP="00D7601B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35">
        <w:rPr>
          <w:rFonts w:ascii="Times New Roman" w:eastAsia="Times New Roman" w:hAnsi="Times New Roman" w:cs="Times New Roman"/>
          <w:sz w:val="28"/>
          <w:szCs w:val="28"/>
        </w:rPr>
        <w:t>Аудитор отража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в рабочих документах информацию о</w:t>
      </w:r>
      <w:r w:rsidRPr="00864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выводах, сделанных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аудиторских доказательств</w:t>
      </w:r>
      <w:r w:rsidR="000979CE">
        <w:rPr>
          <w:rFonts w:ascii="Times New Roman" w:eastAsia="Times New Roman" w:hAnsi="Times New Roman" w:cs="Times New Roman"/>
          <w:sz w:val="28"/>
          <w:szCs w:val="28"/>
        </w:rPr>
        <w:t xml:space="preserve"> которые получены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>объеме аудиторских проверок</w:t>
      </w:r>
      <w:r w:rsidR="000979CE" w:rsidRPr="0009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9CE" w:rsidRPr="000D2A35">
        <w:rPr>
          <w:rFonts w:ascii="Times New Roman" w:eastAsia="Times New Roman" w:hAnsi="Times New Roman" w:cs="Times New Roman"/>
          <w:sz w:val="28"/>
          <w:szCs w:val="28"/>
        </w:rPr>
        <w:t>ранее выполненных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>, их результатах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r w:rsidR="0057123C">
        <w:rPr>
          <w:rFonts w:ascii="Times New Roman" w:eastAsia="Times New Roman" w:hAnsi="Times New Roman" w:cs="Times New Roman"/>
          <w:sz w:val="28"/>
          <w:szCs w:val="28"/>
        </w:rPr>
        <w:t>планируемой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аудиторской работе,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ее</w:t>
      </w:r>
      <w:r w:rsidR="0057123C">
        <w:rPr>
          <w:rFonts w:ascii="Times New Roman" w:eastAsia="Times New Roman" w:hAnsi="Times New Roman" w:cs="Times New Roman"/>
          <w:sz w:val="28"/>
          <w:szCs w:val="28"/>
        </w:rPr>
        <w:t xml:space="preserve"> временных рамках,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характере, об</w:t>
      </w:r>
      <w:r w:rsidR="0057123C">
        <w:rPr>
          <w:rFonts w:ascii="Times New Roman" w:eastAsia="Times New Roman" w:hAnsi="Times New Roman" w:cs="Times New Roman"/>
          <w:sz w:val="28"/>
          <w:szCs w:val="28"/>
        </w:rPr>
        <w:t xml:space="preserve"> объеме выполняем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ых аудиторских процедур, </w:t>
      </w:r>
      <w:r w:rsidR="0057123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>их результатах.</w:t>
      </w:r>
    </w:p>
    <w:p w:rsidR="004E26FC" w:rsidRDefault="004F0DAD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определени</w:t>
      </w:r>
      <w:r w:rsidR="0012254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>удитор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2542">
        <w:rPr>
          <w:rFonts w:ascii="Times New Roman" w:eastAsia="Times New Roman" w:hAnsi="Times New Roman" w:cs="Times New Roman"/>
          <w:sz w:val="28"/>
          <w:szCs w:val="28"/>
        </w:rPr>
        <w:t xml:space="preserve"> необходимой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схеме 3.3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F0DAD" w:rsidRPr="00E2680D" w:rsidRDefault="0096654F" w:rsidP="004F0DA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365" type="#_x0000_t109" style="position:absolute;left:0;text-align:left;margin-left:51.4pt;margin-top:11.65pt;width:5in;height:30.1pt;z-index:251856896">
            <v:textbox>
              <w:txbxContent>
                <w:p w:rsidR="007977A4" w:rsidRPr="00E2680D" w:rsidRDefault="007977A4" w:rsidP="004F0D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объема документации</w:t>
                  </w:r>
                </w:p>
              </w:txbxContent>
            </v:textbox>
          </v:shape>
        </w:pict>
      </w:r>
    </w:p>
    <w:p w:rsidR="004F0DAD" w:rsidRPr="00E2680D" w:rsidRDefault="004F0DAD" w:rsidP="004F0DA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4F0DAD" w:rsidRPr="00E2680D" w:rsidRDefault="0096654F" w:rsidP="004F0DA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376" type="#_x0000_t32" style="position:absolute;left:0;text-align:left;margin-left:397.4pt;margin-top:.15pt;width:24.25pt;height:21.8pt;z-index:251865088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369" type="#_x0000_t32" style="position:absolute;left:0;text-align:left;margin-left:282.5pt;margin-top:.15pt;width:24.25pt;height:21.8pt;z-index:251860992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371" type="#_x0000_t32" style="position:absolute;left:0;text-align:left;margin-left:177.75pt;margin-top:.15pt;width:0;height:21.8pt;z-index:251863040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shape id="_x0000_s1368" type="#_x0000_t32" style="position:absolute;left:0;text-align:left;margin-left:51.4pt;margin-top:.15pt;width:32.65pt;height:21.8pt;flip:x;z-index:251859968" o:connectortype="straight">
            <v:stroke endarrow="block"/>
          </v:shape>
        </w:pict>
      </w:r>
    </w:p>
    <w:p w:rsidR="004F0DAD" w:rsidRPr="00E2680D" w:rsidRDefault="0096654F" w:rsidP="004F0DA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375" style="position:absolute;left:0;text-align:left;margin-left:370.3pt;margin-top:5.3pt;width:113.75pt;height:80.15pt;z-index:251864064">
            <v:textbox>
              <w:txbxContent>
                <w:p w:rsidR="007977A4" w:rsidRDefault="007977A4" w:rsidP="004F0DA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практ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ики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работы с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аудируемой организацией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367" style="position:absolute;left:0;text-align:left;margin-left:255.65pt;margin-top:5.3pt;width:103.8pt;height:80.15pt;z-index:251858944">
            <v:textbox style="mso-next-textbox:#_x0000_s1367">
              <w:txbxContent>
                <w:p w:rsidR="007977A4" w:rsidRPr="004F0DAD" w:rsidRDefault="007977A4" w:rsidP="004F0DAD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рофессио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нальное суждение аудитора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370" style="position:absolute;left:0;text-align:left;margin-left:148.45pt;margin-top:5.3pt;width:92.95pt;height:80.15pt;z-index:251862016">
            <v:textbox>
              <w:txbxContent>
                <w:p w:rsidR="007977A4" w:rsidRPr="004F0DAD" w:rsidRDefault="007977A4" w:rsidP="004F0DAD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Указания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руководства аудиторской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организации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pict>
          <v:rect id="_x0000_s1366" style="position:absolute;left:0;text-align:left;margin-left:-5.55pt;margin-top:5.3pt;width:145.65pt;height:80.15pt;z-index:251857920">
            <v:textbox>
              <w:txbxContent>
                <w:p w:rsidR="007977A4" w:rsidRPr="004F0DAD" w:rsidRDefault="007977A4" w:rsidP="004F0DA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Рекомендации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аппарата управления проверяемого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предприятия</w:t>
                  </w:r>
                </w:p>
              </w:txbxContent>
            </v:textbox>
          </v:rect>
        </w:pict>
      </w:r>
    </w:p>
    <w:p w:rsidR="004F0DAD" w:rsidRPr="00E2680D" w:rsidRDefault="004F0DAD" w:rsidP="004F0DAD">
      <w:pPr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4F0DAD" w:rsidRPr="00E2680D" w:rsidRDefault="004F0DAD" w:rsidP="004F0DA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DB5EE9" w:rsidRDefault="00DB5EE9" w:rsidP="00DB5EE9">
      <w:pPr>
        <w:spacing w:before="120" w:after="1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DAD" w:rsidRPr="00E2680D" w:rsidRDefault="004F0DAD" w:rsidP="00DB5EE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2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r w:rsidRPr="00E26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объема документации</w:t>
      </w:r>
    </w:p>
    <w:p w:rsidR="004E26FC" w:rsidRDefault="008B57A0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рабочих документах аудитор </w:t>
      </w:r>
      <w:r w:rsidR="00FA440B">
        <w:rPr>
          <w:rFonts w:ascii="Times New Roman" w:eastAsia="Times New Roman" w:hAnsi="Times New Roman" w:cs="Times New Roman"/>
          <w:sz w:val="28"/>
          <w:szCs w:val="28"/>
        </w:rPr>
        <w:t>отражает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выводы, </w:t>
      </w:r>
      <w:r w:rsidR="00FA440B">
        <w:rPr>
          <w:rFonts w:ascii="Times New Roman" w:eastAsia="Times New Roman" w:hAnsi="Times New Roman" w:cs="Times New Roman"/>
          <w:sz w:val="28"/>
          <w:szCs w:val="28"/>
        </w:rPr>
        <w:t>которые он сделал по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наиболее </w:t>
      </w:r>
      <w:r w:rsidR="00FA440B">
        <w:rPr>
          <w:rFonts w:ascii="Times New Roman" w:eastAsia="Times New Roman" w:hAnsi="Times New Roman" w:cs="Times New Roman"/>
          <w:sz w:val="28"/>
          <w:szCs w:val="28"/>
        </w:rPr>
        <w:t>значимым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вопросам аудита, </w:t>
      </w:r>
      <w:r w:rsidR="00FA440B" w:rsidRPr="000D2A35">
        <w:rPr>
          <w:rFonts w:ascii="Times New Roman" w:eastAsia="Times New Roman" w:hAnsi="Times New Roman" w:cs="Times New Roman"/>
          <w:sz w:val="28"/>
          <w:szCs w:val="28"/>
        </w:rPr>
        <w:t>включая,</w:t>
      </w:r>
      <w:r w:rsidR="00FA440B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40B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A440B" w:rsidRPr="000D2A3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A440B">
        <w:rPr>
          <w:rFonts w:ascii="Times New Roman" w:eastAsia="Times New Roman" w:hAnsi="Times New Roman" w:cs="Times New Roman"/>
          <w:sz w:val="28"/>
          <w:szCs w:val="28"/>
        </w:rPr>
        <w:t>стандартные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обстоятельства, </w:t>
      </w:r>
      <w:r w:rsidR="00FA440B">
        <w:rPr>
          <w:rFonts w:ascii="Times New Roman" w:eastAsia="Times New Roman" w:hAnsi="Times New Roman" w:cs="Times New Roman"/>
          <w:sz w:val="28"/>
          <w:szCs w:val="28"/>
        </w:rPr>
        <w:t>выявленные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аудитором в </w:t>
      </w:r>
      <w:r w:rsidR="00FA440B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40B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полнения </w:t>
      </w:r>
      <w:r w:rsidR="00FA440B">
        <w:rPr>
          <w:rFonts w:ascii="Times New Roman" w:eastAsia="Times New Roman" w:hAnsi="Times New Roman" w:cs="Times New Roman"/>
          <w:sz w:val="28"/>
          <w:szCs w:val="28"/>
        </w:rPr>
        <w:t>аудиторских процедур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1B1673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о действиях, </w:t>
      </w:r>
      <w:r w:rsidR="001B1673">
        <w:rPr>
          <w:rFonts w:ascii="Times New Roman" w:eastAsia="Times New Roman" w:hAnsi="Times New Roman" w:cs="Times New Roman"/>
          <w:sz w:val="28"/>
          <w:szCs w:val="28"/>
        </w:rPr>
        <w:t>которые предприняты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B1673">
        <w:rPr>
          <w:rFonts w:ascii="Times New Roman" w:eastAsia="Times New Roman" w:hAnsi="Times New Roman" w:cs="Times New Roman"/>
          <w:sz w:val="28"/>
          <w:szCs w:val="28"/>
        </w:rPr>
        <w:t xml:space="preserve"> этой связи </w:t>
      </w:r>
      <w:r w:rsidRPr="000D2A35">
        <w:rPr>
          <w:rFonts w:ascii="Times New Roman" w:eastAsia="Times New Roman" w:hAnsi="Times New Roman" w:cs="Times New Roman"/>
          <w:sz w:val="28"/>
          <w:szCs w:val="28"/>
        </w:rPr>
        <w:t>аудитором.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же в них представлена следующая информация (схема 3.4)</w:t>
      </w:r>
      <w:r w:rsidRPr="00EE4A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4E26FC" w:rsidRPr="000D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A5F" w:rsidRPr="000D2A35" w:rsidRDefault="0096654F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387" style="position:absolute;left:0;text-align:left;margin-left:144.25pt;margin-top:-2.85pt;width:198.45pt;height:50.2pt;z-index:251866112" arcsize="10923f">
            <v:textbox>
              <w:txbxContent>
                <w:p w:rsidR="007977A4" w:rsidRPr="009B1A5F" w:rsidRDefault="007977A4" w:rsidP="009B1A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в рабочих документах</w:t>
                  </w:r>
                </w:p>
              </w:txbxContent>
            </v:textbox>
          </v:roundrect>
        </w:pict>
      </w:r>
    </w:p>
    <w:p w:rsidR="009B1A5F" w:rsidRDefault="009B1A5F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A5F" w:rsidRDefault="0096654F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95" type="#_x0000_t32" style="position:absolute;left:0;text-align:left;margin-left:84.8pt;margin-top:10.8pt;width:108.85pt;height:16.75pt;flip:x;z-index:2518722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94" type="#_x0000_t32" style="position:absolute;left:0;text-align:left;margin-left:283.25pt;margin-top:10.8pt;width:94.6pt;height:16.75pt;z-index:2518712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393" type="#_x0000_t32" style="position:absolute;left:0;text-align:left;margin-left:228.8pt;margin-top:10.8pt;width:14.25pt;height:118.05pt;z-index:251870208" o:connectortype="straight">
            <v:stroke endarrow="block"/>
          </v:shape>
        </w:pict>
      </w:r>
    </w:p>
    <w:p w:rsidR="009B1A5F" w:rsidRDefault="0096654F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389" style="position:absolute;left:0;text-align:left;margin-left:271.5pt;margin-top:13.45pt;width:204.25pt;height:85.4pt;z-index:251868160" arcsize="10923f">
            <v:textbox>
              <w:txbxContent>
                <w:p w:rsidR="007977A4" w:rsidRDefault="007977A4" w:rsidP="009B1A5F">
                  <w:pPr>
                    <w:spacing w:before="12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роцесс планирования, включая программ</w:t>
                  </w:r>
                  <w:r w:rsidR="00CA1C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аудита и </w:t>
                  </w:r>
                  <w:r w:rsidR="00CA1C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какие-либо 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изменения к н</w:t>
                  </w:r>
                  <w:r w:rsidR="00CA1C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ей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388" style="position:absolute;left:0;text-align:left;margin-left:6.1pt;margin-top:13.45pt;width:202.65pt;height:85.4pt;z-index:251867136" arcsize="10923f">
            <v:textbox>
              <w:txbxContent>
                <w:p w:rsidR="007977A4" w:rsidRDefault="007977A4" w:rsidP="009B1A5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Организационно-правовая форма и организационная структура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аудиторской организации</w:t>
                  </w:r>
                </w:p>
              </w:txbxContent>
            </v:textbox>
          </v:roundrect>
        </w:pict>
      </w:r>
    </w:p>
    <w:p w:rsidR="009B1A5F" w:rsidRDefault="009B1A5F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A5F" w:rsidRDefault="009B1A5F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A5F" w:rsidRDefault="009B1A5F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A5F" w:rsidRDefault="0096654F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390" style="position:absolute;left:0;text-align:left;margin-left:125pt;margin-top:23.15pt;width:236.1pt;height:68.1pt;z-index:251869184" arcsize="10923f">
            <v:textbox>
              <w:txbxContent>
                <w:p w:rsidR="007977A4" w:rsidRDefault="007977A4" w:rsidP="009B1A5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исьменные заявления, </w:t>
                  </w:r>
                  <w:r w:rsidR="00CA1C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которые получены</w:t>
                  </w:r>
                  <w:r w:rsidRPr="000D2A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аудируемым лицом от аудитора</w:t>
                  </w:r>
                </w:p>
              </w:txbxContent>
            </v:textbox>
          </v:roundrect>
        </w:pict>
      </w:r>
    </w:p>
    <w:p w:rsidR="009B1A5F" w:rsidRDefault="009B1A5F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A5F" w:rsidRDefault="009B1A5F" w:rsidP="004E26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A5F" w:rsidRDefault="009B1A5F" w:rsidP="008B57A0">
      <w:pPr>
        <w:spacing w:after="0" w:line="360" w:lineRule="auto"/>
        <w:ind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7A0" w:rsidRDefault="008B57A0" w:rsidP="008B57A0">
      <w:pPr>
        <w:spacing w:after="0" w:line="360" w:lineRule="auto"/>
        <w:ind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3.4 Информация в рабочих документах</w:t>
      </w:r>
    </w:p>
    <w:p w:rsidR="00216885" w:rsidRPr="000D2A35" w:rsidRDefault="004D46FB" w:rsidP="00216885">
      <w:pPr>
        <w:widowControl w:val="0"/>
        <w:tabs>
          <w:tab w:val="left" w:pos="284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6885" w:rsidRPr="000D2A35">
        <w:rPr>
          <w:rFonts w:ascii="Times New Roman" w:hAnsi="Times New Roman" w:cs="Times New Roman"/>
          <w:sz w:val="28"/>
          <w:szCs w:val="28"/>
        </w:rPr>
        <w:t xml:space="preserve">а </w:t>
      </w:r>
      <w:r w:rsidR="003E1EC8">
        <w:rPr>
          <w:rFonts w:ascii="Times New Roman" w:hAnsi="Times New Roman" w:cs="Times New Roman"/>
          <w:sz w:val="28"/>
          <w:szCs w:val="28"/>
        </w:rPr>
        <w:t>этапе</w:t>
      </w:r>
      <w:r w:rsidR="00216885" w:rsidRPr="000D2A35">
        <w:rPr>
          <w:rFonts w:ascii="Times New Roman" w:hAnsi="Times New Roman" w:cs="Times New Roman"/>
          <w:sz w:val="28"/>
          <w:szCs w:val="28"/>
        </w:rPr>
        <w:t xml:space="preserve"> планирования аудитор не проверяет </w:t>
      </w:r>
      <w:r w:rsidR="003E1EC8">
        <w:rPr>
          <w:rFonts w:ascii="Times New Roman" w:hAnsi="Times New Roman" w:cs="Times New Roman"/>
          <w:sz w:val="28"/>
          <w:szCs w:val="28"/>
        </w:rPr>
        <w:t>информацию</w:t>
      </w:r>
      <w:r w:rsidR="00216885" w:rsidRPr="000D2A35">
        <w:rPr>
          <w:rFonts w:ascii="Times New Roman" w:hAnsi="Times New Roman" w:cs="Times New Roman"/>
          <w:sz w:val="28"/>
          <w:szCs w:val="28"/>
        </w:rPr>
        <w:t xml:space="preserve">, </w:t>
      </w:r>
      <w:r w:rsidR="003E1EC8">
        <w:rPr>
          <w:rFonts w:ascii="Times New Roman" w:hAnsi="Times New Roman" w:cs="Times New Roman"/>
          <w:sz w:val="28"/>
          <w:szCs w:val="28"/>
        </w:rPr>
        <w:t xml:space="preserve">которая  </w:t>
      </w:r>
      <w:r w:rsidR="00216885" w:rsidRPr="000D2A35">
        <w:rPr>
          <w:rFonts w:ascii="Times New Roman" w:hAnsi="Times New Roman" w:cs="Times New Roman"/>
          <w:sz w:val="28"/>
          <w:szCs w:val="28"/>
        </w:rPr>
        <w:t>получен</w:t>
      </w:r>
      <w:r w:rsidR="003E1EC8">
        <w:rPr>
          <w:rFonts w:ascii="Times New Roman" w:hAnsi="Times New Roman" w:cs="Times New Roman"/>
          <w:sz w:val="28"/>
          <w:szCs w:val="28"/>
        </w:rPr>
        <w:t>а</w:t>
      </w:r>
      <w:r w:rsidR="00216885" w:rsidRPr="000D2A35">
        <w:rPr>
          <w:rFonts w:ascii="Times New Roman" w:hAnsi="Times New Roman" w:cs="Times New Roman"/>
          <w:sz w:val="28"/>
          <w:szCs w:val="28"/>
        </w:rPr>
        <w:t xml:space="preserve"> от заказчика, </w:t>
      </w:r>
      <w:r w:rsidR="003E1EC8">
        <w:rPr>
          <w:rFonts w:ascii="Times New Roman" w:hAnsi="Times New Roman" w:cs="Times New Roman"/>
          <w:sz w:val="28"/>
          <w:szCs w:val="28"/>
        </w:rPr>
        <w:t>хотя</w:t>
      </w:r>
      <w:r w:rsidR="00216885" w:rsidRPr="000D2A35">
        <w:rPr>
          <w:rFonts w:ascii="Times New Roman" w:hAnsi="Times New Roman" w:cs="Times New Roman"/>
          <w:sz w:val="28"/>
          <w:szCs w:val="28"/>
        </w:rPr>
        <w:t xml:space="preserve"> его работа по планированию </w:t>
      </w:r>
      <w:r w:rsidR="008B3430">
        <w:rPr>
          <w:rFonts w:ascii="Times New Roman" w:hAnsi="Times New Roman" w:cs="Times New Roman"/>
          <w:sz w:val="28"/>
          <w:szCs w:val="28"/>
        </w:rPr>
        <w:t>документируется</w:t>
      </w:r>
      <w:r w:rsidR="00216885" w:rsidRPr="000D2A35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8B3430">
        <w:rPr>
          <w:rFonts w:ascii="Times New Roman" w:hAnsi="Times New Roman" w:cs="Times New Roman"/>
          <w:sz w:val="28"/>
          <w:szCs w:val="28"/>
        </w:rPr>
        <w:t>П</w:t>
      </w:r>
      <w:r w:rsidR="00216885" w:rsidRPr="000D2A35">
        <w:rPr>
          <w:rFonts w:ascii="Times New Roman" w:hAnsi="Times New Roman" w:cs="Times New Roman"/>
          <w:sz w:val="28"/>
          <w:szCs w:val="28"/>
        </w:rPr>
        <w:t xml:space="preserve">равилом (стандартом) аудиторской деятельности </w:t>
      </w:r>
      <w:r w:rsidR="00AC22A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16885" w:rsidRPr="000D2A35">
        <w:rPr>
          <w:rFonts w:ascii="Times New Roman" w:hAnsi="Times New Roman" w:cs="Times New Roman"/>
          <w:sz w:val="28"/>
          <w:szCs w:val="28"/>
        </w:rPr>
        <w:t xml:space="preserve"> № 2 «Документирование аудита»</w:t>
      </w:r>
      <w:r w:rsidR="002A7893" w:rsidRPr="002A7893">
        <w:rPr>
          <w:rFonts w:ascii="Times New Roman" w:hAnsi="Times New Roman" w:cs="Times New Roman"/>
          <w:sz w:val="28"/>
          <w:szCs w:val="28"/>
        </w:rPr>
        <w:t>[</w:t>
      </w:r>
      <w:r w:rsidR="00FE5520">
        <w:rPr>
          <w:rFonts w:ascii="Times New Roman" w:hAnsi="Times New Roman" w:cs="Times New Roman"/>
          <w:sz w:val="28"/>
          <w:szCs w:val="28"/>
        </w:rPr>
        <w:t>9</w:t>
      </w:r>
      <w:r w:rsidR="005130E2" w:rsidRPr="002A7893">
        <w:rPr>
          <w:rFonts w:ascii="Times New Roman" w:hAnsi="Times New Roman" w:cs="Times New Roman"/>
          <w:sz w:val="28"/>
          <w:szCs w:val="28"/>
        </w:rPr>
        <w:t>]</w:t>
      </w:r>
      <w:r w:rsidR="00216885" w:rsidRPr="002A7893">
        <w:rPr>
          <w:rFonts w:ascii="Times New Roman" w:hAnsi="Times New Roman" w:cs="Times New Roman"/>
          <w:sz w:val="28"/>
          <w:szCs w:val="28"/>
        </w:rPr>
        <w:t>.</w:t>
      </w:r>
      <w:r w:rsidR="00216885" w:rsidRPr="000D2A35">
        <w:rPr>
          <w:rFonts w:ascii="Times New Roman" w:hAnsi="Times New Roman" w:cs="Times New Roman"/>
          <w:sz w:val="28"/>
          <w:szCs w:val="28"/>
        </w:rPr>
        <w:t xml:space="preserve"> </w:t>
      </w:r>
      <w:r w:rsidR="008B3430">
        <w:rPr>
          <w:rFonts w:ascii="Times New Roman" w:hAnsi="Times New Roman" w:cs="Times New Roman"/>
          <w:sz w:val="28"/>
          <w:szCs w:val="28"/>
        </w:rPr>
        <w:t>В связи с этим</w:t>
      </w:r>
      <w:r w:rsidR="005130E2">
        <w:rPr>
          <w:rFonts w:ascii="Times New Roman" w:hAnsi="Times New Roman" w:cs="Times New Roman"/>
          <w:sz w:val="28"/>
          <w:szCs w:val="28"/>
        </w:rPr>
        <w:t xml:space="preserve"> на первом этапе аудитор</w:t>
      </w:r>
      <w:r w:rsidR="005130E2" w:rsidRPr="008B57A0">
        <w:rPr>
          <w:rFonts w:ascii="Times New Roman" w:hAnsi="Times New Roman" w:cs="Times New Roman"/>
          <w:sz w:val="28"/>
          <w:szCs w:val="28"/>
        </w:rPr>
        <w:t xml:space="preserve"> </w:t>
      </w:r>
      <w:r w:rsidR="005130E2">
        <w:rPr>
          <w:rFonts w:ascii="Times New Roman" w:hAnsi="Times New Roman" w:cs="Times New Roman"/>
          <w:sz w:val="28"/>
          <w:szCs w:val="28"/>
        </w:rPr>
        <w:t>готовит</w:t>
      </w:r>
      <w:r w:rsidR="00216885" w:rsidRPr="000D2A35">
        <w:rPr>
          <w:rFonts w:ascii="Times New Roman" w:hAnsi="Times New Roman" w:cs="Times New Roman"/>
          <w:sz w:val="28"/>
          <w:szCs w:val="28"/>
        </w:rPr>
        <w:t xml:space="preserve"> </w:t>
      </w:r>
      <w:r w:rsidR="008B3430">
        <w:rPr>
          <w:rFonts w:ascii="Times New Roman" w:hAnsi="Times New Roman" w:cs="Times New Roman"/>
          <w:sz w:val="28"/>
          <w:szCs w:val="28"/>
        </w:rPr>
        <w:t>такие виды отчетов как</w:t>
      </w:r>
      <w:r w:rsidR="00216885" w:rsidRPr="000D2A35">
        <w:rPr>
          <w:rFonts w:ascii="Times New Roman" w:hAnsi="Times New Roman" w:cs="Times New Roman"/>
          <w:sz w:val="28"/>
          <w:szCs w:val="28"/>
        </w:rPr>
        <w:t>:</w:t>
      </w:r>
    </w:p>
    <w:p w:rsidR="00216885" w:rsidRPr="00AC22AA" w:rsidRDefault="00216885" w:rsidP="00216885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A35">
        <w:rPr>
          <w:rFonts w:ascii="Times New Roman" w:hAnsi="Times New Roman" w:cs="Times New Roman"/>
          <w:sz w:val="28"/>
          <w:szCs w:val="28"/>
        </w:rPr>
        <w:t xml:space="preserve">- </w:t>
      </w:r>
      <w:r w:rsidR="00567F8A">
        <w:rPr>
          <w:rFonts w:ascii="Times New Roman" w:hAnsi="Times New Roman" w:cs="Times New Roman"/>
          <w:sz w:val="28"/>
          <w:szCs w:val="28"/>
        </w:rPr>
        <w:t>оценка</w:t>
      </w:r>
      <w:r w:rsidRPr="000D2A35">
        <w:rPr>
          <w:rFonts w:ascii="Times New Roman" w:hAnsi="Times New Roman" w:cs="Times New Roman"/>
          <w:sz w:val="28"/>
          <w:szCs w:val="28"/>
        </w:rPr>
        <w:t xml:space="preserve"> </w:t>
      </w:r>
      <w:r w:rsidR="008B3430">
        <w:rPr>
          <w:rFonts w:ascii="Times New Roman" w:hAnsi="Times New Roman" w:cs="Times New Roman"/>
          <w:sz w:val="28"/>
          <w:szCs w:val="28"/>
        </w:rPr>
        <w:t>сред</w:t>
      </w:r>
      <w:r w:rsidR="00AC22AA">
        <w:rPr>
          <w:rFonts w:ascii="Times New Roman" w:hAnsi="Times New Roman" w:cs="Times New Roman"/>
          <w:sz w:val="28"/>
          <w:szCs w:val="28"/>
        </w:rPr>
        <w:t>ы</w:t>
      </w:r>
      <w:r w:rsidR="008B3430">
        <w:rPr>
          <w:rFonts w:ascii="Times New Roman" w:hAnsi="Times New Roman" w:cs="Times New Roman"/>
          <w:sz w:val="28"/>
          <w:szCs w:val="28"/>
        </w:rPr>
        <w:t xml:space="preserve"> </w:t>
      </w:r>
      <w:r w:rsidR="00AC22AA">
        <w:rPr>
          <w:rFonts w:ascii="Times New Roman" w:hAnsi="Times New Roman" w:cs="Times New Roman"/>
          <w:sz w:val="28"/>
          <w:szCs w:val="28"/>
        </w:rPr>
        <w:t>деятельности</w:t>
      </w:r>
      <w:r w:rsidRPr="000D2A35">
        <w:rPr>
          <w:rFonts w:ascii="Times New Roman" w:hAnsi="Times New Roman" w:cs="Times New Roman"/>
          <w:sz w:val="28"/>
          <w:szCs w:val="28"/>
        </w:rPr>
        <w:t xml:space="preserve"> </w:t>
      </w:r>
      <w:r w:rsidR="00AC22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D2A35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AC22AA">
        <w:rPr>
          <w:rFonts w:ascii="Times New Roman" w:hAnsi="Times New Roman" w:cs="Times New Roman"/>
          <w:sz w:val="28"/>
          <w:szCs w:val="28"/>
        </w:rPr>
        <w:t>П</w:t>
      </w:r>
      <w:r w:rsidRPr="000D2A35">
        <w:rPr>
          <w:rFonts w:ascii="Times New Roman" w:hAnsi="Times New Roman" w:cs="Times New Roman"/>
          <w:bCs/>
          <w:sz w:val="28"/>
          <w:szCs w:val="28"/>
        </w:rPr>
        <w:t xml:space="preserve">равилами (стандартами) аудиторской деятельности № </w:t>
      </w:r>
      <w:r w:rsidR="009C519E">
        <w:rPr>
          <w:rFonts w:ascii="Times New Roman" w:hAnsi="Times New Roman" w:cs="Times New Roman"/>
          <w:bCs/>
          <w:sz w:val="28"/>
          <w:szCs w:val="28"/>
        </w:rPr>
        <w:t>8</w:t>
      </w:r>
      <w:r w:rsidRPr="000D2A3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C519E" w:rsidRPr="002A7893">
        <w:rPr>
          <w:rFonts w:ascii="Times New Roman" w:hAnsi="Times New Roman" w:cs="Times New Roman"/>
          <w:sz w:val="28"/>
          <w:szCs w:val="28"/>
        </w:rPr>
        <w:t>П</w:t>
      </w:r>
      <w:r w:rsidR="009C519E" w:rsidRPr="002A7893">
        <w:rPr>
          <w:rFonts w:ascii="Times New Roman" w:hAnsi="Times New Roman" w:cs="Times New Roman"/>
          <w:bCs/>
          <w:sz w:val="28"/>
          <w:szCs w:val="28"/>
        </w:rPr>
        <w:t>равило (стандарт) аудиторской деятельности “</w:t>
      </w:r>
      <w:r w:rsidR="009C519E" w:rsidRPr="002A7893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 деятельности аудируемого лица, среды, в которой она осуществляется, и оценка рисков существенного искажения аудируемой финансовой (бухгалтерской) отчётности</w:t>
      </w:r>
      <w:r w:rsidR="009C519E" w:rsidRPr="002A7893">
        <w:rPr>
          <w:rFonts w:ascii="Times New Roman" w:hAnsi="Times New Roman" w:cs="Times New Roman"/>
          <w:sz w:val="28"/>
          <w:szCs w:val="28"/>
        </w:rPr>
        <w:t>”</w:t>
      </w:r>
      <w:r w:rsidRPr="000D2A35">
        <w:rPr>
          <w:rFonts w:ascii="Times New Roman" w:hAnsi="Times New Roman" w:cs="Times New Roman"/>
          <w:bCs/>
          <w:sz w:val="28"/>
          <w:szCs w:val="28"/>
        </w:rPr>
        <w:t>»</w:t>
      </w:r>
      <w:r w:rsidR="009C519E" w:rsidRPr="009C519E">
        <w:rPr>
          <w:rFonts w:ascii="Times New Roman" w:hAnsi="Times New Roman" w:cs="Times New Roman"/>
          <w:bCs/>
          <w:sz w:val="28"/>
          <w:szCs w:val="28"/>
        </w:rPr>
        <w:t>[1</w:t>
      </w:r>
      <w:r w:rsidR="00FE5520">
        <w:rPr>
          <w:rFonts w:ascii="Times New Roman" w:hAnsi="Times New Roman" w:cs="Times New Roman"/>
          <w:bCs/>
          <w:sz w:val="28"/>
          <w:szCs w:val="28"/>
        </w:rPr>
        <w:t>1</w:t>
      </w:r>
      <w:r w:rsidR="00AC22AA" w:rsidRPr="009C519E">
        <w:rPr>
          <w:rFonts w:ascii="Times New Roman" w:hAnsi="Times New Roman" w:cs="Times New Roman"/>
          <w:bCs/>
          <w:sz w:val="28"/>
          <w:szCs w:val="28"/>
        </w:rPr>
        <w:t>]</w:t>
      </w:r>
      <w:r w:rsidRPr="009C519E">
        <w:rPr>
          <w:rFonts w:ascii="Times New Roman" w:hAnsi="Times New Roman" w:cs="Times New Roman"/>
          <w:bCs/>
          <w:sz w:val="28"/>
          <w:szCs w:val="28"/>
        </w:rPr>
        <w:t>,</w:t>
      </w:r>
      <w:r w:rsidR="00AC22A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E754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0D2A35">
        <w:rPr>
          <w:rFonts w:ascii="Times New Roman" w:hAnsi="Times New Roman" w:cs="Times New Roman"/>
          <w:bCs/>
          <w:sz w:val="28"/>
          <w:szCs w:val="28"/>
        </w:rPr>
        <w:t>19 «Особенности первой проверки аудируемого лица»</w:t>
      </w:r>
      <w:r w:rsidR="001E754C" w:rsidRPr="001E754C">
        <w:rPr>
          <w:rFonts w:ascii="Times New Roman" w:hAnsi="Times New Roman" w:cs="Times New Roman"/>
          <w:sz w:val="28"/>
          <w:szCs w:val="28"/>
        </w:rPr>
        <w:t xml:space="preserve"> </w:t>
      </w:r>
      <w:r w:rsidR="001E754C">
        <w:rPr>
          <w:rFonts w:ascii="Times New Roman" w:hAnsi="Times New Roman" w:cs="Times New Roman"/>
          <w:sz w:val="28"/>
          <w:szCs w:val="28"/>
        </w:rPr>
        <w:t>[1</w:t>
      </w:r>
      <w:r w:rsidR="00FE5520">
        <w:rPr>
          <w:rFonts w:ascii="Times New Roman" w:hAnsi="Times New Roman" w:cs="Times New Roman"/>
          <w:sz w:val="28"/>
          <w:szCs w:val="28"/>
        </w:rPr>
        <w:t>2</w:t>
      </w:r>
      <w:r w:rsidR="001E754C" w:rsidRPr="00AC22AA">
        <w:rPr>
          <w:rFonts w:ascii="Times New Roman" w:hAnsi="Times New Roman" w:cs="Times New Roman"/>
          <w:sz w:val="28"/>
          <w:szCs w:val="28"/>
        </w:rPr>
        <w:t>]</w:t>
      </w:r>
      <w:r w:rsidR="001E754C" w:rsidRPr="000D2A35">
        <w:rPr>
          <w:rFonts w:ascii="Times New Roman" w:hAnsi="Times New Roman" w:cs="Times New Roman"/>
          <w:sz w:val="28"/>
          <w:szCs w:val="28"/>
        </w:rPr>
        <w:t>;</w:t>
      </w:r>
    </w:p>
    <w:p w:rsidR="00216885" w:rsidRPr="000D2A35" w:rsidRDefault="00216885" w:rsidP="00216885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A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7F8A">
        <w:rPr>
          <w:rFonts w:ascii="Times New Roman" w:hAnsi="Times New Roman" w:cs="Times New Roman"/>
          <w:sz w:val="28"/>
          <w:szCs w:val="28"/>
        </w:rPr>
        <w:t>оценка</w:t>
      </w:r>
      <w:r w:rsidRPr="000D2A35">
        <w:rPr>
          <w:rFonts w:ascii="Times New Roman" w:hAnsi="Times New Roman" w:cs="Times New Roman"/>
          <w:sz w:val="28"/>
          <w:szCs w:val="28"/>
        </w:rPr>
        <w:t xml:space="preserve"> системы бухгалтерского учета </w:t>
      </w:r>
      <w:r w:rsidR="00DC723D">
        <w:rPr>
          <w:rFonts w:ascii="Times New Roman" w:hAnsi="Times New Roman" w:cs="Times New Roman"/>
          <w:sz w:val="28"/>
          <w:szCs w:val="28"/>
        </w:rPr>
        <w:t>проверяемой организации</w:t>
      </w:r>
      <w:r w:rsidRPr="000D2A35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AC22AA">
        <w:rPr>
          <w:rFonts w:ascii="Times New Roman" w:hAnsi="Times New Roman" w:cs="Times New Roman"/>
          <w:sz w:val="28"/>
          <w:szCs w:val="28"/>
        </w:rPr>
        <w:t>Ф</w:t>
      </w:r>
      <w:r w:rsidRPr="000D2A35">
        <w:rPr>
          <w:rFonts w:ascii="Times New Roman" w:hAnsi="Times New Roman" w:cs="Times New Roman"/>
          <w:sz w:val="28"/>
          <w:szCs w:val="28"/>
        </w:rPr>
        <w:t>едеральным</w:t>
      </w:r>
      <w:r w:rsidR="00AC22AA">
        <w:rPr>
          <w:rFonts w:ascii="Times New Roman" w:hAnsi="Times New Roman" w:cs="Times New Roman"/>
          <w:sz w:val="28"/>
          <w:szCs w:val="28"/>
        </w:rPr>
        <w:t xml:space="preserve"> правилом</w:t>
      </w:r>
      <w:r w:rsidRPr="000D2A35">
        <w:rPr>
          <w:rFonts w:ascii="Times New Roman" w:hAnsi="Times New Roman" w:cs="Times New Roman"/>
          <w:sz w:val="28"/>
          <w:szCs w:val="28"/>
        </w:rPr>
        <w:t xml:space="preserve"> </w:t>
      </w:r>
      <w:r w:rsidR="00AC22AA">
        <w:rPr>
          <w:rFonts w:ascii="Times New Roman" w:hAnsi="Times New Roman" w:cs="Times New Roman"/>
          <w:sz w:val="28"/>
          <w:szCs w:val="28"/>
        </w:rPr>
        <w:t>(</w:t>
      </w:r>
      <w:r w:rsidRPr="000D2A35">
        <w:rPr>
          <w:rFonts w:ascii="Times New Roman" w:hAnsi="Times New Roman" w:cs="Times New Roman"/>
          <w:sz w:val="28"/>
          <w:szCs w:val="28"/>
        </w:rPr>
        <w:t>стандартом</w:t>
      </w:r>
      <w:r w:rsidR="00AC22AA">
        <w:rPr>
          <w:rFonts w:ascii="Times New Roman" w:hAnsi="Times New Roman" w:cs="Times New Roman"/>
          <w:sz w:val="28"/>
          <w:szCs w:val="28"/>
        </w:rPr>
        <w:t>)</w:t>
      </w:r>
      <w:r w:rsidRPr="000D2A35">
        <w:rPr>
          <w:rFonts w:ascii="Times New Roman" w:hAnsi="Times New Roman" w:cs="Times New Roman"/>
          <w:sz w:val="28"/>
          <w:szCs w:val="28"/>
        </w:rPr>
        <w:t xml:space="preserve"> № 1 «Цель и основные принципы аудита финансовой (бухгалтерской) отчетности</w:t>
      </w:r>
      <w:r w:rsidRPr="00506005">
        <w:rPr>
          <w:rFonts w:ascii="Times New Roman" w:hAnsi="Times New Roman" w:cs="Times New Roman"/>
          <w:sz w:val="28"/>
          <w:szCs w:val="28"/>
        </w:rPr>
        <w:t>»</w:t>
      </w:r>
      <w:r w:rsidR="00506005" w:rsidRPr="00506005">
        <w:rPr>
          <w:rFonts w:ascii="Times New Roman" w:hAnsi="Times New Roman" w:cs="Times New Roman"/>
          <w:sz w:val="28"/>
          <w:szCs w:val="28"/>
        </w:rPr>
        <w:t>[1</w:t>
      </w:r>
      <w:r w:rsidR="00FE5520">
        <w:rPr>
          <w:rFonts w:ascii="Times New Roman" w:hAnsi="Times New Roman" w:cs="Times New Roman"/>
          <w:sz w:val="28"/>
          <w:szCs w:val="28"/>
        </w:rPr>
        <w:t>3</w:t>
      </w:r>
      <w:r w:rsidR="00AC22AA" w:rsidRPr="00506005">
        <w:rPr>
          <w:rFonts w:ascii="Times New Roman" w:hAnsi="Times New Roman" w:cs="Times New Roman"/>
          <w:sz w:val="28"/>
          <w:szCs w:val="28"/>
        </w:rPr>
        <w:t>]</w:t>
      </w:r>
      <w:r w:rsidRPr="00506005">
        <w:rPr>
          <w:rFonts w:ascii="Times New Roman" w:hAnsi="Times New Roman" w:cs="Times New Roman"/>
          <w:sz w:val="28"/>
          <w:szCs w:val="28"/>
        </w:rPr>
        <w:t>,</w:t>
      </w:r>
      <w:r w:rsidRPr="000D2A35">
        <w:rPr>
          <w:rFonts w:ascii="Times New Roman" w:hAnsi="Times New Roman" w:cs="Times New Roman"/>
          <w:sz w:val="28"/>
          <w:szCs w:val="28"/>
        </w:rPr>
        <w:t xml:space="preserve"> </w:t>
      </w:r>
      <w:r w:rsidR="00AC22AA">
        <w:rPr>
          <w:rFonts w:ascii="Times New Roman" w:hAnsi="Times New Roman" w:cs="Times New Roman"/>
          <w:sz w:val="28"/>
          <w:szCs w:val="28"/>
        </w:rPr>
        <w:t>и</w:t>
      </w:r>
      <w:r w:rsidRPr="000D2A35">
        <w:rPr>
          <w:rFonts w:ascii="Times New Roman" w:hAnsi="Times New Roman" w:cs="Times New Roman"/>
          <w:sz w:val="28"/>
          <w:szCs w:val="28"/>
        </w:rPr>
        <w:t xml:space="preserve"> стандартом </w:t>
      </w:r>
      <w:r w:rsidR="00506005">
        <w:rPr>
          <w:rFonts w:ascii="Times New Roman" w:hAnsi="Times New Roman" w:cs="Times New Roman"/>
          <w:sz w:val="28"/>
          <w:szCs w:val="28"/>
        </w:rPr>
        <w:t>аудиторской деятельности №</w:t>
      </w:r>
      <w:r w:rsidR="00D64AEF">
        <w:rPr>
          <w:rFonts w:ascii="Times New Roman" w:hAnsi="Times New Roman" w:cs="Times New Roman"/>
          <w:sz w:val="28"/>
          <w:szCs w:val="28"/>
        </w:rPr>
        <w:t>8</w:t>
      </w:r>
      <w:r w:rsidR="00506005" w:rsidRPr="00506005">
        <w:rPr>
          <w:rFonts w:ascii="Times New Roman" w:hAnsi="Times New Roman" w:cs="Times New Roman"/>
          <w:sz w:val="28"/>
          <w:szCs w:val="28"/>
        </w:rPr>
        <w:t>[1</w:t>
      </w:r>
      <w:r w:rsidR="00FE5520">
        <w:rPr>
          <w:rFonts w:ascii="Times New Roman" w:hAnsi="Times New Roman" w:cs="Times New Roman"/>
          <w:sz w:val="28"/>
          <w:szCs w:val="28"/>
        </w:rPr>
        <w:t>1</w:t>
      </w:r>
      <w:r w:rsidR="00506005" w:rsidRPr="00506005">
        <w:rPr>
          <w:rFonts w:ascii="Times New Roman" w:hAnsi="Times New Roman" w:cs="Times New Roman"/>
          <w:sz w:val="28"/>
          <w:szCs w:val="28"/>
        </w:rPr>
        <w:t>]</w:t>
      </w:r>
      <w:r w:rsidRPr="00506005">
        <w:rPr>
          <w:rFonts w:ascii="Times New Roman" w:hAnsi="Times New Roman" w:cs="Times New Roman"/>
          <w:sz w:val="28"/>
          <w:szCs w:val="28"/>
        </w:rPr>
        <w:t>;</w:t>
      </w:r>
      <w:r w:rsidR="00506005" w:rsidRPr="00506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885" w:rsidRPr="000D2A35" w:rsidRDefault="00216885" w:rsidP="00216885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A35">
        <w:rPr>
          <w:rFonts w:ascii="Times New Roman" w:hAnsi="Times New Roman" w:cs="Times New Roman"/>
          <w:sz w:val="28"/>
          <w:szCs w:val="28"/>
        </w:rPr>
        <w:t xml:space="preserve">- </w:t>
      </w:r>
      <w:r w:rsidR="00567F8A">
        <w:rPr>
          <w:rFonts w:ascii="Times New Roman" w:hAnsi="Times New Roman" w:cs="Times New Roman"/>
          <w:sz w:val="28"/>
          <w:szCs w:val="28"/>
        </w:rPr>
        <w:t>оценка</w:t>
      </w:r>
      <w:r w:rsidRPr="000D2A35">
        <w:rPr>
          <w:rFonts w:ascii="Times New Roman" w:hAnsi="Times New Roman" w:cs="Times New Roman"/>
          <w:sz w:val="28"/>
          <w:szCs w:val="28"/>
        </w:rPr>
        <w:t xml:space="preserve"> компьютерной системы</w:t>
      </w:r>
      <w:r w:rsidR="00DE0DED" w:rsidRPr="00DE0DED">
        <w:rPr>
          <w:rFonts w:ascii="Times New Roman" w:hAnsi="Times New Roman" w:cs="Times New Roman"/>
          <w:sz w:val="28"/>
          <w:szCs w:val="28"/>
        </w:rPr>
        <w:t xml:space="preserve"> </w:t>
      </w:r>
      <w:r w:rsidR="00DE0DED" w:rsidRPr="000D2A35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DE0DED" w:rsidRPr="00DE0DED">
        <w:rPr>
          <w:rFonts w:ascii="Times New Roman" w:hAnsi="Times New Roman" w:cs="Times New Roman"/>
          <w:sz w:val="28"/>
          <w:szCs w:val="28"/>
        </w:rPr>
        <w:t xml:space="preserve"> </w:t>
      </w:r>
      <w:r w:rsidR="00DE0DED">
        <w:rPr>
          <w:rFonts w:ascii="Times New Roman" w:hAnsi="Times New Roman" w:cs="Times New Roman"/>
          <w:sz w:val="28"/>
          <w:szCs w:val="28"/>
        </w:rPr>
        <w:t>и</w:t>
      </w:r>
      <w:r w:rsidRPr="000D2A35">
        <w:rPr>
          <w:rFonts w:ascii="Times New Roman" w:hAnsi="Times New Roman" w:cs="Times New Roman"/>
          <w:sz w:val="28"/>
          <w:szCs w:val="28"/>
        </w:rPr>
        <w:t xml:space="preserve"> бухгалтерского учета </w:t>
      </w:r>
      <w:r w:rsidR="00DE0DED">
        <w:rPr>
          <w:rFonts w:ascii="Times New Roman" w:hAnsi="Times New Roman" w:cs="Times New Roman"/>
          <w:sz w:val="28"/>
          <w:szCs w:val="28"/>
        </w:rPr>
        <w:t>предприятия</w:t>
      </w:r>
      <w:r w:rsidRPr="000D2A35">
        <w:rPr>
          <w:rFonts w:ascii="Times New Roman" w:hAnsi="Times New Roman" w:cs="Times New Roman"/>
          <w:sz w:val="28"/>
          <w:szCs w:val="28"/>
        </w:rPr>
        <w:t xml:space="preserve"> в соответствие со </w:t>
      </w:r>
      <w:r w:rsidRPr="000D2A35">
        <w:rPr>
          <w:rFonts w:ascii="Times New Roman" w:hAnsi="Times New Roman" w:cs="Times New Roman"/>
          <w:bCs/>
          <w:sz w:val="28"/>
          <w:szCs w:val="28"/>
        </w:rPr>
        <w:t>стандартами первого поколения «Оценка риска и внутренний контроль</w:t>
      </w:r>
      <w:r w:rsidRPr="000D2A35">
        <w:rPr>
          <w:rFonts w:ascii="Times New Roman" w:hAnsi="Times New Roman" w:cs="Times New Roman"/>
          <w:sz w:val="28"/>
          <w:szCs w:val="28"/>
        </w:rPr>
        <w:t>. Характеристика и учет компьютерной среды и информационной системы»</w:t>
      </w:r>
      <w:r w:rsidR="00DE0DED" w:rsidRPr="00C127B9">
        <w:rPr>
          <w:rFonts w:ascii="Times New Roman" w:hAnsi="Times New Roman" w:cs="Times New Roman"/>
          <w:sz w:val="28"/>
          <w:szCs w:val="28"/>
        </w:rPr>
        <w:t>[</w:t>
      </w:r>
      <w:r w:rsidR="00C127B9" w:rsidRPr="00C127B9">
        <w:rPr>
          <w:rFonts w:ascii="Times New Roman" w:hAnsi="Times New Roman" w:cs="Times New Roman"/>
          <w:sz w:val="28"/>
          <w:szCs w:val="28"/>
        </w:rPr>
        <w:t>1</w:t>
      </w:r>
      <w:r w:rsidR="00FE5520">
        <w:rPr>
          <w:rFonts w:ascii="Times New Roman" w:hAnsi="Times New Roman" w:cs="Times New Roman"/>
          <w:sz w:val="28"/>
          <w:szCs w:val="28"/>
        </w:rPr>
        <w:t>4</w:t>
      </w:r>
      <w:r w:rsidR="00DE0DED" w:rsidRPr="00C127B9">
        <w:rPr>
          <w:rFonts w:ascii="Times New Roman" w:hAnsi="Times New Roman" w:cs="Times New Roman"/>
          <w:sz w:val="28"/>
          <w:szCs w:val="28"/>
        </w:rPr>
        <w:t>]</w:t>
      </w:r>
      <w:r w:rsidRPr="00C127B9">
        <w:rPr>
          <w:rFonts w:ascii="Times New Roman" w:hAnsi="Times New Roman" w:cs="Times New Roman"/>
          <w:sz w:val="28"/>
          <w:szCs w:val="28"/>
        </w:rPr>
        <w:t>,</w:t>
      </w:r>
      <w:r w:rsidRPr="000D2A35">
        <w:rPr>
          <w:rFonts w:ascii="Times New Roman" w:hAnsi="Times New Roman" w:cs="Times New Roman"/>
          <w:sz w:val="28"/>
          <w:szCs w:val="28"/>
        </w:rPr>
        <w:t xml:space="preserve"> «Аудит в условиях компьютерной обработки данных»</w:t>
      </w:r>
      <w:r w:rsidR="00DE0DED" w:rsidRPr="00770A75">
        <w:rPr>
          <w:rFonts w:ascii="Times New Roman" w:hAnsi="Times New Roman" w:cs="Times New Roman"/>
          <w:sz w:val="28"/>
          <w:szCs w:val="28"/>
        </w:rPr>
        <w:t>[</w:t>
      </w:r>
      <w:r w:rsidR="00770A75" w:rsidRPr="00770A75">
        <w:rPr>
          <w:rFonts w:ascii="Times New Roman" w:hAnsi="Times New Roman" w:cs="Times New Roman"/>
          <w:sz w:val="28"/>
          <w:szCs w:val="28"/>
        </w:rPr>
        <w:t>1</w:t>
      </w:r>
      <w:r w:rsidR="00FE5520">
        <w:rPr>
          <w:rFonts w:ascii="Times New Roman" w:hAnsi="Times New Roman" w:cs="Times New Roman"/>
          <w:sz w:val="28"/>
          <w:szCs w:val="28"/>
        </w:rPr>
        <w:t>5</w:t>
      </w:r>
      <w:r w:rsidR="00DE0DED" w:rsidRPr="00770A75">
        <w:rPr>
          <w:rFonts w:ascii="Times New Roman" w:hAnsi="Times New Roman" w:cs="Times New Roman"/>
          <w:sz w:val="28"/>
          <w:szCs w:val="28"/>
        </w:rPr>
        <w:t>]</w:t>
      </w:r>
      <w:r w:rsidRPr="00770A75">
        <w:rPr>
          <w:rFonts w:ascii="Times New Roman" w:hAnsi="Times New Roman" w:cs="Times New Roman"/>
          <w:sz w:val="28"/>
          <w:szCs w:val="28"/>
        </w:rPr>
        <w:t>;</w:t>
      </w:r>
      <w:r w:rsidRPr="000D2A35">
        <w:rPr>
          <w:rFonts w:ascii="Times New Roman" w:hAnsi="Times New Roman" w:cs="Times New Roman"/>
          <w:sz w:val="28"/>
          <w:szCs w:val="28"/>
        </w:rPr>
        <w:t xml:space="preserve"> </w:t>
      </w:r>
      <w:r w:rsidR="00567F8A">
        <w:rPr>
          <w:rFonts w:ascii="Times New Roman" w:hAnsi="Times New Roman" w:cs="Times New Roman"/>
          <w:sz w:val="28"/>
          <w:szCs w:val="28"/>
        </w:rPr>
        <w:t>оценка</w:t>
      </w:r>
      <w:r w:rsidRPr="000D2A35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 </w:t>
      </w:r>
      <w:r w:rsidR="00567F8A">
        <w:rPr>
          <w:rFonts w:ascii="Times New Roman" w:hAnsi="Times New Roman" w:cs="Times New Roman"/>
          <w:sz w:val="28"/>
          <w:szCs w:val="28"/>
        </w:rPr>
        <w:t>организации</w:t>
      </w:r>
      <w:r w:rsidRPr="000D2A35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567F8A">
        <w:rPr>
          <w:rFonts w:ascii="Times New Roman" w:hAnsi="Times New Roman" w:cs="Times New Roman"/>
          <w:sz w:val="28"/>
          <w:szCs w:val="28"/>
        </w:rPr>
        <w:t>П</w:t>
      </w:r>
      <w:r w:rsidR="00567F8A">
        <w:rPr>
          <w:rFonts w:ascii="Times New Roman" w:hAnsi="Times New Roman" w:cs="Times New Roman"/>
          <w:bCs/>
          <w:sz w:val="28"/>
          <w:szCs w:val="28"/>
        </w:rPr>
        <w:t>равилом (стандартаом</w:t>
      </w:r>
      <w:r w:rsidRPr="000D2A35">
        <w:rPr>
          <w:rFonts w:ascii="Times New Roman" w:hAnsi="Times New Roman" w:cs="Times New Roman"/>
          <w:bCs/>
          <w:sz w:val="28"/>
          <w:szCs w:val="28"/>
        </w:rPr>
        <w:t xml:space="preserve">) аудиторской деятельности РФ № </w:t>
      </w:r>
      <w:r w:rsidR="00770A75">
        <w:rPr>
          <w:rFonts w:ascii="Times New Roman" w:hAnsi="Times New Roman" w:cs="Times New Roman"/>
          <w:bCs/>
          <w:sz w:val="28"/>
          <w:szCs w:val="28"/>
        </w:rPr>
        <w:t>8</w:t>
      </w:r>
      <w:r w:rsidR="00567F8A" w:rsidRPr="00770A75">
        <w:rPr>
          <w:rFonts w:ascii="Times New Roman" w:hAnsi="Times New Roman" w:cs="Times New Roman"/>
          <w:bCs/>
          <w:sz w:val="28"/>
          <w:szCs w:val="28"/>
        </w:rPr>
        <w:t>[</w:t>
      </w:r>
      <w:r w:rsidR="00770A75" w:rsidRPr="00770A75">
        <w:rPr>
          <w:rFonts w:ascii="Times New Roman" w:hAnsi="Times New Roman" w:cs="Times New Roman"/>
          <w:bCs/>
          <w:sz w:val="28"/>
          <w:szCs w:val="28"/>
        </w:rPr>
        <w:t>1</w:t>
      </w:r>
      <w:r w:rsidR="00FE5520">
        <w:rPr>
          <w:rFonts w:ascii="Times New Roman" w:hAnsi="Times New Roman" w:cs="Times New Roman"/>
          <w:bCs/>
          <w:sz w:val="28"/>
          <w:szCs w:val="28"/>
        </w:rPr>
        <w:t>1</w:t>
      </w:r>
      <w:r w:rsidR="00567F8A" w:rsidRPr="00770A75">
        <w:rPr>
          <w:rFonts w:ascii="Times New Roman" w:hAnsi="Times New Roman" w:cs="Times New Roman"/>
          <w:bCs/>
          <w:sz w:val="28"/>
          <w:szCs w:val="28"/>
        </w:rPr>
        <w:t>]</w:t>
      </w:r>
      <w:r w:rsidRPr="00770A75">
        <w:rPr>
          <w:rFonts w:ascii="Times New Roman" w:hAnsi="Times New Roman" w:cs="Times New Roman"/>
          <w:sz w:val="28"/>
          <w:szCs w:val="28"/>
        </w:rPr>
        <w:t>;</w:t>
      </w:r>
    </w:p>
    <w:p w:rsidR="00216885" w:rsidRDefault="00216885" w:rsidP="00216885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2A35">
        <w:rPr>
          <w:rFonts w:ascii="Times New Roman" w:hAnsi="Times New Roman" w:cs="Times New Roman"/>
          <w:sz w:val="28"/>
          <w:szCs w:val="28"/>
        </w:rPr>
        <w:t xml:space="preserve">- краткий анализ </w:t>
      </w:r>
      <w:r w:rsidR="00DC723D">
        <w:rPr>
          <w:rFonts w:ascii="Times New Roman" w:hAnsi="Times New Roman" w:cs="Times New Roman"/>
          <w:sz w:val="28"/>
          <w:szCs w:val="28"/>
        </w:rPr>
        <w:t>бухгалтерской</w:t>
      </w:r>
      <w:r w:rsidRPr="000D2A35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DC723D">
        <w:rPr>
          <w:rFonts w:ascii="Times New Roman" w:hAnsi="Times New Roman" w:cs="Times New Roman"/>
          <w:sz w:val="28"/>
          <w:szCs w:val="28"/>
        </w:rPr>
        <w:t>предприятия</w:t>
      </w:r>
      <w:r w:rsidRPr="000D2A35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DC723D">
        <w:rPr>
          <w:rFonts w:ascii="Times New Roman" w:hAnsi="Times New Roman" w:cs="Times New Roman"/>
          <w:sz w:val="28"/>
          <w:szCs w:val="28"/>
        </w:rPr>
        <w:t>П</w:t>
      </w:r>
      <w:r w:rsidRPr="000D2A35">
        <w:rPr>
          <w:rFonts w:ascii="Times New Roman" w:hAnsi="Times New Roman" w:cs="Times New Roman"/>
          <w:bCs/>
          <w:sz w:val="28"/>
          <w:szCs w:val="28"/>
        </w:rPr>
        <w:t>равилом (стандартом) аудиторской деятельности № 20 «Аналитические процедуры</w:t>
      </w:r>
      <w:r w:rsidRPr="00F6159A">
        <w:rPr>
          <w:rFonts w:ascii="Times New Roman" w:hAnsi="Times New Roman" w:cs="Times New Roman"/>
          <w:bCs/>
          <w:sz w:val="28"/>
          <w:szCs w:val="28"/>
        </w:rPr>
        <w:t>»</w:t>
      </w:r>
      <w:r w:rsidR="00DC723D" w:rsidRPr="00F6159A">
        <w:rPr>
          <w:rFonts w:ascii="Times New Roman" w:hAnsi="Times New Roman" w:cs="Times New Roman"/>
          <w:sz w:val="28"/>
          <w:szCs w:val="28"/>
        </w:rPr>
        <w:t>[</w:t>
      </w:r>
      <w:r w:rsidR="00F6159A" w:rsidRPr="00F6159A">
        <w:rPr>
          <w:rFonts w:ascii="Times New Roman" w:hAnsi="Times New Roman" w:cs="Times New Roman"/>
          <w:sz w:val="28"/>
          <w:szCs w:val="28"/>
        </w:rPr>
        <w:t>1</w:t>
      </w:r>
      <w:r w:rsidR="00FE5520">
        <w:rPr>
          <w:rFonts w:ascii="Times New Roman" w:hAnsi="Times New Roman" w:cs="Times New Roman"/>
          <w:sz w:val="28"/>
          <w:szCs w:val="28"/>
        </w:rPr>
        <w:t>6</w:t>
      </w:r>
      <w:r w:rsidR="00DC723D" w:rsidRPr="00F6159A">
        <w:rPr>
          <w:rFonts w:ascii="Times New Roman" w:hAnsi="Times New Roman" w:cs="Times New Roman"/>
          <w:sz w:val="28"/>
          <w:szCs w:val="28"/>
        </w:rPr>
        <w:t>]</w:t>
      </w:r>
      <w:r w:rsidR="00F6159A">
        <w:rPr>
          <w:rFonts w:ascii="Times New Roman" w:hAnsi="Times New Roman" w:cs="Times New Roman"/>
          <w:sz w:val="28"/>
          <w:szCs w:val="28"/>
        </w:rPr>
        <w:t>.</w:t>
      </w:r>
    </w:p>
    <w:p w:rsidR="00567F8A" w:rsidRPr="00567F8A" w:rsidRDefault="00567F8A" w:rsidP="00216885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F8A">
        <w:rPr>
          <w:rFonts w:ascii="Times New Roman" w:hAnsi="Times New Roman" w:cs="Times New Roman"/>
          <w:sz w:val="28"/>
          <w:szCs w:val="28"/>
        </w:rPr>
        <w:t>В таблице 3.1 представлен качественный анализ кредитной истории ЗАО “ГЦБиТ”:</w:t>
      </w:r>
    </w:p>
    <w:p w:rsidR="000D2A35" w:rsidRPr="00DA2015" w:rsidRDefault="00216885" w:rsidP="0011543D">
      <w:pPr>
        <w:widowControl w:val="0"/>
        <w:suppressAutoHyphens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D2A3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D2A35" w:rsidRPr="00DA2015">
        <w:rPr>
          <w:rFonts w:ascii="Times New Roman" w:hAnsi="Times New Roman" w:cs="Times New Roman"/>
          <w:sz w:val="28"/>
          <w:szCs w:val="28"/>
        </w:rPr>
        <w:t>3</w:t>
      </w:r>
      <w:r w:rsidRPr="000D2A35">
        <w:rPr>
          <w:rFonts w:ascii="Times New Roman" w:hAnsi="Times New Roman" w:cs="Times New Roman"/>
          <w:sz w:val="28"/>
          <w:szCs w:val="28"/>
        </w:rPr>
        <w:t>.</w:t>
      </w:r>
      <w:r w:rsidR="001820BF" w:rsidRPr="00EE4A59">
        <w:rPr>
          <w:rFonts w:ascii="Times New Roman" w:hAnsi="Times New Roman" w:cs="Times New Roman"/>
          <w:sz w:val="28"/>
          <w:szCs w:val="28"/>
        </w:rPr>
        <w:t>1</w:t>
      </w:r>
      <w:r w:rsidRPr="000D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885" w:rsidRPr="000D2A35" w:rsidRDefault="00B42180" w:rsidP="0011543D">
      <w:pPr>
        <w:widowControl w:val="0"/>
        <w:suppressAutoHyphens/>
        <w:spacing w:after="12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</w:t>
      </w:r>
      <w:r w:rsidR="00216885" w:rsidRPr="000D2A35">
        <w:rPr>
          <w:rFonts w:ascii="Times New Roman" w:hAnsi="Times New Roman" w:cs="Times New Roman"/>
          <w:sz w:val="28"/>
          <w:szCs w:val="28"/>
        </w:rPr>
        <w:t xml:space="preserve"> документ аудитора «Качественный анализ кредитной истории организации»</w:t>
      </w:r>
    </w:p>
    <w:tbl>
      <w:tblPr>
        <w:tblW w:w="8788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7229"/>
      </w:tblGrid>
      <w:tr w:rsidR="00216885" w:rsidRPr="003B2C9D" w:rsidTr="007C7E26">
        <w:tc>
          <w:tcPr>
            <w:tcW w:w="1559" w:type="dxa"/>
            <w:vAlign w:val="center"/>
          </w:tcPr>
          <w:p w:rsidR="00216885" w:rsidRPr="003B2C9D" w:rsidRDefault="00216885" w:rsidP="0038112D">
            <w:pPr>
              <w:pStyle w:val="4"/>
              <w:keepNext w:val="0"/>
              <w:keepLines w:val="0"/>
              <w:widowControl w:val="0"/>
              <w:suppressAutoHyphens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B2C9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7229" w:type="dxa"/>
          </w:tcPr>
          <w:p w:rsidR="00216885" w:rsidRPr="003B2C9D" w:rsidRDefault="00216885" w:rsidP="0025644A">
            <w:pPr>
              <w:pStyle w:val="4"/>
              <w:keepNext w:val="0"/>
              <w:keepLines w:val="0"/>
              <w:widowControl w:val="0"/>
              <w:suppressAutoHyphens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B2C9D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Характеристика</w:t>
            </w:r>
          </w:p>
        </w:tc>
      </w:tr>
      <w:tr w:rsidR="00216885" w:rsidRPr="003B2C9D" w:rsidTr="007C7E26">
        <w:tc>
          <w:tcPr>
            <w:tcW w:w="1559" w:type="dxa"/>
            <w:vAlign w:val="center"/>
          </w:tcPr>
          <w:p w:rsidR="00216885" w:rsidRPr="003B2C9D" w:rsidRDefault="00216885" w:rsidP="0038112D">
            <w:pPr>
              <w:pStyle w:val="6"/>
              <w:keepNext w:val="0"/>
              <w:keepLines w:val="0"/>
              <w:widowControl w:val="0"/>
              <w:suppressAutoHyphens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3B2C9D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Репутация</w:t>
            </w:r>
          </w:p>
        </w:tc>
        <w:tc>
          <w:tcPr>
            <w:tcW w:w="7229" w:type="dxa"/>
          </w:tcPr>
          <w:p w:rsidR="00216885" w:rsidRPr="003B2C9D" w:rsidRDefault="00D970AF" w:rsidP="00D970AF">
            <w:pPr>
              <w:pStyle w:val="ad"/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юридическим лицом, имеет в собственности обособленное имущество,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которое учитывается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отдельном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балансе.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следующие виды деятельности</w:t>
            </w:r>
            <w:r w:rsidRPr="00D970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4B0">
              <w:rPr>
                <w:rFonts w:ascii="Times New Roman" w:hAnsi="Times New Roman" w:cs="Times New Roman"/>
                <w:sz w:val="24"/>
                <w:szCs w:val="24"/>
              </w:rPr>
              <w:t xml:space="preserve">туризм, организация мероприятий. 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Pr="00D970AF">
              <w:rPr>
                <w:rFonts w:ascii="Times New Roman" w:hAnsi="Times New Roman" w:cs="Times New Roman"/>
                <w:sz w:val="24"/>
                <w:szCs w:val="24"/>
              </w:rPr>
              <w:t>43439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00 рублей, который разделен на </w:t>
            </w:r>
            <w:r w:rsidRPr="00D970AF">
              <w:rPr>
                <w:rFonts w:ascii="Times New Roman" w:hAnsi="Times New Roman" w:cs="Times New Roman"/>
                <w:sz w:val="24"/>
                <w:szCs w:val="24"/>
              </w:rPr>
              <w:t>731546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обыкновенных именных бездокументарных акции, номинальной стоимостью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тысячи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рублей каждая. На момент учреждения </w:t>
            </w:r>
            <w:r w:rsidR="00567F8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567F8A">
              <w:rPr>
                <w:rFonts w:ascii="Times New Roman" w:hAnsi="Times New Roman" w:cs="Times New Roman"/>
                <w:sz w:val="24"/>
                <w:szCs w:val="24"/>
              </w:rPr>
              <w:t>редитель владеет всеми акциями о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>бщества.</w:t>
            </w:r>
          </w:p>
        </w:tc>
      </w:tr>
      <w:tr w:rsidR="00216885" w:rsidRPr="003B2C9D" w:rsidTr="007C7E26">
        <w:tc>
          <w:tcPr>
            <w:tcW w:w="1559" w:type="dxa"/>
            <w:vAlign w:val="center"/>
          </w:tcPr>
          <w:p w:rsidR="00216885" w:rsidRPr="003B2C9D" w:rsidRDefault="00216885" w:rsidP="0038112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>Кредитная история</w:t>
            </w:r>
          </w:p>
        </w:tc>
        <w:tc>
          <w:tcPr>
            <w:tcW w:w="7229" w:type="dxa"/>
          </w:tcPr>
          <w:p w:rsidR="00216885" w:rsidRPr="003B2C9D" w:rsidRDefault="00567F8A" w:rsidP="00567F8A">
            <w:pPr>
              <w:pStyle w:val="ad"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>ип кредитной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, Увеличение уставного капитала </w:t>
            </w:r>
            <w:r w:rsidR="007C4596">
              <w:rPr>
                <w:rFonts w:ascii="Times New Roman" w:hAnsi="Times New Roman" w:cs="Times New Roman"/>
                <w:sz w:val="24"/>
                <w:szCs w:val="24"/>
              </w:rPr>
              <w:t>происходит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путем выпуска дополнительных акций при наличии пакета акций, </w:t>
            </w:r>
            <w:r w:rsidR="007C4596">
              <w:rPr>
                <w:rFonts w:ascii="Times New Roman" w:hAnsi="Times New Roman" w:cs="Times New Roman"/>
                <w:sz w:val="24"/>
                <w:szCs w:val="24"/>
              </w:rPr>
              <w:t>который предоставляет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более 25 процентов голосов на </w:t>
            </w:r>
            <w:r w:rsidR="007C4596">
              <w:rPr>
                <w:rFonts w:ascii="Times New Roman" w:hAnsi="Times New Roman" w:cs="Times New Roman"/>
                <w:sz w:val="24"/>
                <w:szCs w:val="24"/>
              </w:rPr>
              <w:t>собрании акционеров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. Уменьшение уставного капитала </w:t>
            </w:r>
            <w:r w:rsidR="008F131B">
              <w:rPr>
                <w:rFonts w:ascii="Times New Roman" w:hAnsi="Times New Roman" w:cs="Times New Roman"/>
                <w:sz w:val="24"/>
                <w:szCs w:val="24"/>
              </w:rPr>
              <w:t>происходит за счет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</w:t>
            </w:r>
            <w:r w:rsidR="008F13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размещенных акций в </w:t>
            </w:r>
            <w:r w:rsidR="008F131B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="00216885" w:rsidRPr="003B2C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6885" w:rsidRPr="003B2C9D" w:rsidRDefault="00216885" w:rsidP="00567F8A">
            <w:pPr>
              <w:pStyle w:val="ad"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- если акции, 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которые поступили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в распоряжение 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как 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>следствие неисполнен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покупателем обязательств по их приобретению, не реализованы в течение 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1 года от числа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поступления в распоряжение 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885" w:rsidRPr="003B2C9D" w:rsidRDefault="00216885" w:rsidP="00567F8A">
            <w:pPr>
              <w:pStyle w:val="ad"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>- если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 xml:space="preserve"> акции, которые выкуплены организацией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не реализованы в течение 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1 года с момента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их выкупа;</w:t>
            </w:r>
          </w:p>
          <w:p w:rsidR="00216885" w:rsidRPr="003B2C9D" w:rsidRDefault="00216885" w:rsidP="00567F8A">
            <w:pPr>
              <w:pStyle w:val="ad"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- выкупа акций 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при при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реорганизации;</w:t>
            </w:r>
          </w:p>
          <w:p w:rsidR="00216885" w:rsidRPr="003B2C9D" w:rsidRDefault="00216885" w:rsidP="00567F8A">
            <w:pPr>
              <w:pStyle w:val="ad"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 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бухгалтерского учета в порядке, 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который установлен нормативно-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актами 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885" w:rsidRPr="003B2C9D" w:rsidRDefault="00216885" w:rsidP="0011543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30 дней с 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 об уменьшении уставного капитала 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 об этом кредитор</w:t>
            </w:r>
            <w:r w:rsidR="0011543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B2C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16885" w:rsidRDefault="003B2C9D" w:rsidP="000754B0">
      <w:pPr>
        <w:widowControl w:val="0"/>
        <w:suppressAutoHyphens/>
        <w:spacing w:before="100" w:before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9D">
        <w:rPr>
          <w:rFonts w:ascii="Times New Roman" w:hAnsi="Times New Roman" w:cs="Times New Roman"/>
          <w:sz w:val="28"/>
          <w:szCs w:val="28"/>
        </w:rPr>
        <w:lastRenderedPageBreak/>
        <w:t xml:space="preserve">Кредиторы </w:t>
      </w:r>
      <w:r w:rsidR="006C6D33">
        <w:rPr>
          <w:rFonts w:ascii="Times New Roman" w:hAnsi="Times New Roman" w:cs="Times New Roman"/>
          <w:sz w:val="28"/>
          <w:szCs w:val="28"/>
        </w:rPr>
        <w:t>имеют право</w:t>
      </w:r>
      <w:r w:rsidRPr="003B2C9D">
        <w:rPr>
          <w:rFonts w:ascii="Times New Roman" w:hAnsi="Times New Roman" w:cs="Times New Roman"/>
          <w:sz w:val="28"/>
          <w:szCs w:val="28"/>
        </w:rPr>
        <w:t xml:space="preserve"> не </w:t>
      </w:r>
      <w:r w:rsidR="006C6D33">
        <w:rPr>
          <w:rFonts w:ascii="Times New Roman" w:hAnsi="Times New Roman" w:cs="Times New Roman"/>
          <w:sz w:val="28"/>
          <w:szCs w:val="28"/>
        </w:rPr>
        <w:t>позже</w:t>
      </w:r>
      <w:r w:rsidRPr="003B2C9D">
        <w:rPr>
          <w:rFonts w:ascii="Times New Roman" w:hAnsi="Times New Roman" w:cs="Times New Roman"/>
          <w:sz w:val="28"/>
          <w:szCs w:val="28"/>
        </w:rPr>
        <w:t xml:space="preserve"> 30 дней с </w:t>
      </w:r>
      <w:r w:rsidR="006C6D33">
        <w:rPr>
          <w:rFonts w:ascii="Times New Roman" w:hAnsi="Times New Roman" w:cs="Times New Roman"/>
          <w:sz w:val="28"/>
          <w:szCs w:val="28"/>
        </w:rPr>
        <w:t>момента</w:t>
      </w:r>
      <w:r w:rsidRPr="003B2C9D">
        <w:rPr>
          <w:rFonts w:ascii="Times New Roman" w:hAnsi="Times New Roman" w:cs="Times New Roman"/>
          <w:sz w:val="28"/>
          <w:szCs w:val="28"/>
        </w:rPr>
        <w:t xml:space="preserve"> направления им </w:t>
      </w:r>
      <w:r w:rsidR="006C6D33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3B2C9D">
        <w:rPr>
          <w:rFonts w:ascii="Times New Roman" w:hAnsi="Times New Roman" w:cs="Times New Roman"/>
          <w:sz w:val="28"/>
          <w:szCs w:val="28"/>
        </w:rPr>
        <w:t xml:space="preserve">об уменьшении уставного капитала </w:t>
      </w:r>
      <w:r w:rsidR="006C6D33">
        <w:rPr>
          <w:rFonts w:ascii="Times New Roman" w:hAnsi="Times New Roman" w:cs="Times New Roman"/>
          <w:sz w:val="28"/>
          <w:szCs w:val="28"/>
        </w:rPr>
        <w:t>предприятия</w:t>
      </w:r>
      <w:r w:rsidRPr="003B2C9D">
        <w:rPr>
          <w:rFonts w:ascii="Times New Roman" w:hAnsi="Times New Roman" w:cs="Times New Roman"/>
          <w:sz w:val="28"/>
          <w:szCs w:val="28"/>
        </w:rPr>
        <w:t xml:space="preserve"> или не позднее 30 дней с </w:t>
      </w:r>
      <w:r w:rsidR="006C6D33">
        <w:rPr>
          <w:rFonts w:ascii="Times New Roman" w:hAnsi="Times New Roman" w:cs="Times New Roman"/>
          <w:sz w:val="28"/>
          <w:szCs w:val="28"/>
        </w:rPr>
        <w:t>момента</w:t>
      </w:r>
      <w:r w:rsidRPr="003B2C9D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="006C6D33">
        <w:rPr>
          <w:rFonts w:ascii="Times New Roman" w:hAnsi="Times New Roman" w:cs="Times New Roman"/>
          <w:sz w:val="28"/>
          <w:szCs w:val="28"/>
        </w:rPr>
        <w:t>уведомления</w:t>
      </w:r>
      <w:r w:rsidRPr="003B2C9D">
        <w:rPr>
          <w:rFonts w:ascii="Times New Roman" w:hAnsi="Times New Roman" w:cs="Times New Roman"/>
          <w:sz w:val="28"/>
          <w:szCs w:val="28"/>
        </w:rPr>
        <w:t xml:space="preserve"> о принятом решении </w:t>
      </w:r>
      <w:r w:rsidR="006C6D33">
        <w:rPr>
          <w:rFonts w:ascii="Times New Roman" w:hAnsi="Times New Roman" w:cs="Times New Roman"/>
          <w:sz w:val="28"/>
          <w:szCs w:val="28"/>
        </w:rPr>
        <w:t>организации</w:t>
      </w:r>
      <w:r w:rsidRPr="003B2C9D">
        <w:rPr>
          <w:rFonts w:ascii="Times New Roman" w:hAnsi="Times New Roman" w:cs="Times New Roman"/>
          <w:sz w:val="28"/>
          <w:szCs w:val="28"/>
        </w:rPr>
        <w:t xml:space="preserve">, требовать от </w:t>
      </w:r>
      <w:r w:rsidR="006C6D33">
        <w:rPr>
          <w:rFonts w:ascii="Times New Roman" w:hAnsi="Times New Roman" w:cs="Times New Roman"/>
          <w:sz w:val="28"/>
          <w:szCs w:val="28"/>
        </w:rPr>
        <w:t>предприятия</w:t>
      </w:r>
      <w:r w:rsidRPr="003B2C9D">
        <w:rPr>
          <w:rFonts w:ascii="Times New Roman" w:hAnsi="Times New Roman" w:cs="Times New Roman"/>
          <w:sz w:val="28"/>
          <w:szCs w:val="28"/>
        </w:rPr>
        <w:t xml:space="preserve"> досрочного</w:t>
      </w:r>
      <w:r w:rsidR="006C6D33" w:rsidRPr="006C6D33">
        <w:rPr>
          <w:rFonts w:ascii="Times New Roman" w:hAnsi="Times New Roman" w:cs="Times New Roman"/>
          <w:sz w:val="28"/>
          <w:szCs w:val="28"/>
        </w:rPr>
        <w:t xml:space="preserve"> </w:t>
      </w:r>
      <w:r w:rsidR="006C6D33" w:rsidRPr="003B2C9D">
        <w:rPr>
          <w:rFonts w:ascii="Times New Roman" w:hAnsi="Times New Roman" w:cs="Times New Roman"/>
          <w:sz w:val="28"/>
          <w:szCs w:val="28"/>
        </w:rPr>
        <w:t>исполнения</w:t>
      </w:r>
      <w:r w:rsidR="006C6D33">
        <w:rPr>
          <w:rFonts w:ascii="Times New Roman" w:hAnsi="Times New Roman" w:cs="Times New Roman"/>
          <w:sz w:val="28"/>
          <w:szCs w:val="28"/>
        </w:rPr>
        <w:t xml:space="preserve"> или</w:t>
      </w:r>
      <w:r w:rsidRPr="003B2C9D">
        <w:rPr>
          <w:rFonts w:ascii="Times New Roman" w:hAnsi="Times New Roman" w:cs="Times New Roman"/>
          <w:sz w:val="28"/>
          <w:szCs w:val="28"/>
        </w:rPr>
        <w:t xml:space="preserve"> прекращения обязательств и возмещения</w:t>
      </w:r>
      <w:r w:rsidR="006C6D33">
        <w:rPr>
          <w:rFonts w:ascii="Times New Roman" w:hAnsi="Times New Roman" w:cs="Times New Roman"/>
          <w:sz w:val="28"/>
          <w:szCs w:val="28"/>
        </w:rPr>
        <w:t xml:space="preserve"> убытков, которые с этим связа</w:t>
      </w:r>
      <w:r w:rsidRPr="003B2C9D">
        <w:rPr>
          <w:rFonts w:ascii="Times New Roman" w:hAnsi="Times New Roman" w:cs="Times New Roman"/>
          <w:sz w:val="28"/>
          <w:szCs w:val="28"/>
        </w:rPr>
        <w:t>ны.</w:t>
      </w:r>
    </w:p>
    <w:p w:rsidR="00D4088B" w:rsidRPr="00D4088B" w:rsidRDefault="00D4088B" w:rsidP="000754B0">
      <w:pPr>
        <w:widowControl w:val="0"/>
        <w:suppressAutoHyphens/>
        <w:spacing w:before="100" w:before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3.2 представлен рабочий документ аудитора по анализу деятельности предприятия</w:t>
      </w:r>
      <w:r w:rsidRPr="00D4088B">
        <w:rPr>
          <w:rFonts w:ascii="Times New Roman" w:hAnsi="Times New Roman" w:cs="Times New Roman"/>
          <w:sz w:val="28"/>
          <w:szCs w:val="28"/>
        </w:rPr>
        <w:t>:</w:t>
      </w:r>
    </w:p>
    <w:p w:rsidR="009721A4" w:rsidRPr="00DA2015" w:rsidRDefault="00216885" w:rsidP="00D677BF">
      <w:pPr>
        <w:widowControl w:val="0"/>
        <w:suppressAutoHyphens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721A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721A4" w:rsidRPr="00DA2015">
        <w:rPr>
          <w:rFonts w:ascii="Times New Roman" w:hAnsi="Times New Roman" w:cs="Times New Roman"/>
          <w:sz w:val="28"/>
          <w:szCs w:val="28"/>
        </w:rPr>
        <w:t>3</w:t>
      </w:r>
      <w:r w:rsidRPr="009721A4">
        <w:rPr>
          <w:rFonts w:ascii="Times New Roman" w:hAnsi="Times New Roman" w:cs="Times New Roman"/>
          <w:sz w:val="28"/>
          <w:szCs w:val="28"/>
        </w:rPr>
        <w:t>.</w:t>
      </w:r>
      <w:r w:rsidR="001820BF" w:rsidRPr="00EE4A59">
        <w:rPr>
          <w:rFonts w:ascii="Times New Roman" w:hAnsi="Times New Roman" w:cs="Times New Roman"/>
          <w:sz w:val="28"/>
          <w:szCs w:val="28"/>
        </w:rPr>
        <w:t>2</w:t>
      </w:r>
      <w:r w:rsidRPr="0097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885" w:rsidRPr="009721A4" w:rsidRDefault="00B42180" w:rsidP="00D677BF">
      <w:pPr>
        <w:widowControl w:val="0"/>
        <w:suppressAutoHyphens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</w:t>
      </w:r>
      <w:r w:rsidR="00216885" w:rsidRPr="009721A4">
        <w:rPr>
          <w:rFonts w:ascii="Times New Roman" w:hAnsi="Times New Roman" w:cs="Times New Roman"/>
          <w:sz w:val="28"/>
          <w:szCs w:val="28"/>
        </w:rPr>
        <w:t xml:space="preserve"> документ аудитора «</w:t>
      </w:r>
      <w:r w:rsidR="001E4A47"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r w:rsidR="00EA04ED">
        <w:rPr>
          <w:rFonts w:ascii="Times New Roman" w:hAnsi="Times New Roman" w:cs="Times New Roman"/>
          <w:sz w:val="28"/>
          <w:szCs w:val="28"/>
        </w:rPr>
        <w:t>предприятия</w:t>
      </w:r>
      <w:r w:rsidR="00216885" w:rsidRPr="009721A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889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417"/>
        <w:gridCol w:w="1418"/>
        <w:gridCol w:w="1417"/>
        <w:gridCol w:w="1242"/>
      </w:tblGrid>
      <w:tr w:rsidR="009069B7" w:rsidRPr="00216885" w:rsidTr="00D4088B">
        <w:tc>
          <w:tcPr>
            <w:tcW w:w="4395" w:type="dxa"/>
          </w:tcPr>
          <w:p w:rsidR="009069B7" w:rsidRPr="009721A4" w:rsidRDefault="001E4A47" w:rsidP="001E4A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 w:rsidR="009069B7" w:rsidRPr="009721A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финансово-хозяйственной деятельности</w:t>
            </w:r>
          </w:p>
        </w:tc>
        <w:tc>
          <w:tcPr>
            <w:tcW w:w="1417" w:type="dxa"/>
          </w:tcPr>
          <w:p w:rsidR="009069B7" w:rsidRPr="009721A4" w:rsidRDefault="009069B7" w:rsidP="00710929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01.01.1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</w:tcPr>
          <w:p w:rsidR="009069B7" w:rsidRDefault="009069B7" w:rsidP="00710929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01.01.1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69B7" w:rsidRPr="009721A4" w:rsidRDefault="009069B7" w:rsidP="00710929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C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C6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069B7" w:rsidRPr="009721A4" w:rsidRDefault="009069B7" w:rsidP="00710929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тыс.</w:t>
            </w:r>
            <w:r w:rsidR="006C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42" w:type="dxa"/>
            <w:vAlign w:val="center"/>
          </w:tcPr>
          <w:p w:rsidR="009069B7" w:rsidRDefault="007B2143" w:rsidP="009069B7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Изм. в </w:t>
            </w:r>
            <w:r w:rsidR="009069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9B7" w:rsidRPr="00216885" w:rsidTr="00D4088B">
        <w:tc>
          <w:tcPr>
            <w:tcW w:w="4395" w:type="dxa"/>
          </w:tcPr>
          <w:p w:rsidR="009069B7" w:rsidRPr="009721A4" w:rsidRDefault="009069B7" w:rsidP="00D4088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Фактическая себестоимость оказанных услуг</w:t>
            </w:r>
          </w:p>
        </w:tc>
        <w:tc>
          <w:tcPr>
            <w:tcW w:w="1417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27847</w:t>
            </w:r>
          </w:p>
        </w:tc>
        <w:tc>
          <w:tcPr>
            <w:tcW w:w="1418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24407</w:t>
            </w:r>
          </w:p>
        </w:tc>
        <w:tc>
          <w:tcPr>
            <w:tcW w:w="1417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(3440)</w:t>
            </w:r>
          </w:p>
        </w:tc>
        <w:tc>
          <w:tcPr>
            <w:tcW w:w="1242" w:type="dxa"/>
          </w:tcPr>
          <w:p w:rsidR="009069B7" w:rsidRPr="009721A4" w:rsidRDefault="007B2143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(12,4)</w:t>
            </w:r>
          </w:p>
        </w:tc>
      </w:tr>
      <w:tr w:rsidR="009069B7" w:rsidRPr="00216885" w:rsidTr="00D4088B">
        <w:tc>
          <w:tcPr>
            <w:tcW w:w="4395" w:type="dxa"/>
          </w:tcPr>
          <w:p w:rsidR="009069B7" w:rsidRPr="009721A4" w:rsidRDefault="009069B7" w:rsidP="00D4088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417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3834</w:t>
            </w:r>
          </w:p>
        </w:tc>
        <w:tc>
          <w:tcPr>
            <w:tcW w:w="1418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5153</w:t>
            </w:r>
          </w:p>
        </w:tc>
        <w:tc>
          <w:tcPr>
            <w:tcW w:w="1417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242" w:type="dxa"/>
          </w:tcPr>
          <w:p w:rsidR="009069B7" w:rsidRPr="009721A4" w:rsidRDefault="007B2143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069B7" w:rsidRPr="00216885" w:rsidTr="00D4088B">
        <w:tc>
          <w:tcPr>
            <w:tcW w:w="4395" w:type="dxa"/>
          </w:tcPr>
          <w:p w:rsidR="009069B7" w:rsidRPr="009721A4" w:rsidRDefault="009069B7" w:rsidP="00D4088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Общая численность работников предприятия</w:t>
            </w:r>
          </w:p>
        </w:tc>
        <w:tc>
          <w:tcPr>
            <w:tcW w:w="1417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9069B7" w:rsidRPr="009721A4" w:rsidRDefault="009069B7" w:rsidP="009069B7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9069B7" w:rsidRPr="009721A4" w:rsidRDefault="007B2143" w:rsidP="00E02E77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02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9B7" w:rsidRPr="00216885" w:rsidTr="00D4088B">
        <w:tc>
          <w:tcPr>
            <w:tcW w:w="4395" w:type="dxa"/>
          </w:tcPr>
          <w:p w:rsidR="009069B7" w:rsidRPr="009721A4" w:rsidRDefault="009069B7" w:rsidP="00D4088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417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1418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6083</w:t>
            </w:r>
          </w:p>
        </w:tc>
        <w:tc>
          <w:tcPr>
            <w:tcW w:w="1417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42" w:type="dxa"/>
          </w:tcPr>
          <w:p w:rsidR="009069B7" w:rsidRPr="009721A4" w:rsidRDefault="007B2143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069B7" w:rsidRPr="00216885" w:rsidTr="00D4088B">
        <w:tc>
          <w:tcPr>
            <w:tcW w:w="4395" w:type="dxa"/>
          </w:tcPr>
          <w:p w:rsidR="009069B7" w:rsidRPr="009721A4" w:rsidRDefault="009069B7" w:rsidP="00E02E7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="00E02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2E77" w:rsidRPr="00E02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2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02E77">
              <w:rPr>
                <w:rFonts w:ascii="Times New Roman" w:hAnsi="Times New Roman" w:cs="Times New Roman"/>
                <w:sz w:val="24"/>
                <w:szCs w:val="24"/>
              </w:rPr>
              <w:t>кажого</w:t>
            </w: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417" w:type="dxa"/>
          </w:tcPr>
          <w:p w:rsidR="009069B7" w:rsidRPr="009721A4" w:rsidRDefault="007B2143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69B7" w:rsidRPr="009721A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</w:tcPr>
          <w:p w:rsidR="009069B7" w:rsidRPr="009721A4" w:rsidRDefault="007B2143" w:rsidP="00E02E77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69B7" w:rsidRPr="009721A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02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069B7" w:rsidRPr="009721A4" w:rsidRDefault="009069B7" w:rsidP="00E02E77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 w:rsidR="00E02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</w:tcPr>
          <w:p w:rsidR="009069B7" w:rsidRPr="009721A4" w:rsidRDefault="007B2143" w:rsidP="00E02E77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</w:t>
            </w:r>
            <w:r w:rsidR="00E02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9B7" w:rsidRPr="00216885" w:rsidTr="00D4088B">
        <w:tc>
          <w:tcPr>
            <w:tcW w:w="4395" w:type="dxa"/>
          </w:tcPr>
          <w:p w:rsidR="009069B7" w:rsidRPr="009721A4" w:rsidRDefault="009069B7" w:rsidP="00D4088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Общая стоимость основных средств</w:t>
            </w:r>
          </w:p>
        </w:tc>
        <w:tc>
          <w:tcPr>
            <w:tcW w:w="1417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1418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417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(332)</w:t>
            </w:r>
          </w:p>
        </w:tc>
        <w:tc>
          <w:tcPr>
            <w:tcW w:w="1242" w:type="dxa"/>
          </w:tcPr>
          <w:p w:rsidR="009069B7" w:rsidRPr="009721A4" w:rsidRDefault="007B2143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(8,9)</w:t>
            </w:r>
          </w:p>
        </w:tc>
      </w:tr>
      <w:tr w:rsidR="009069B7" w:rsidRPr="00216885" w:rsidTr="00D4088B">
        <w:tc>
          <w:tcPr>
            <w:tcW w:w="4395" w:type="dxa"/>
          </w:tcPr>
          <w:p w:rsidR="009069B7" w:rsidRPr="009721A4" w:rsidRDefault="009069B7" w:rsidP="00D4088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17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127040</w:t>
            </w:r>
          </w:p>
        </w:tc>
        <w:tc>
          <w:tcPr>
            <w:tcW w:w="1418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A4">
              <w:rPr>
                <w:rFonts w:ascii="Times New Roman" w:hAnsi="Times New Roman" w:cs="Times New Roman"/>
                <w:sz w:val="24"/>
                <w:szCs w:val="24"/>
              </w:rPr>
              <w:t>252947</w:t>
            </w:r>
          </w:p>
        </w:tc>
        <w:tc>
          <w:tcPr>
            <w:tcW w:w="1417" w:type="dxa"/>
          </w:tcPr>
          <w:p w:rsidR="009069B7" w:rsidRPr="009721A4" w:rsidRDefault="009069B7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125907</w:t>
            </w:r>
          </w:p>
        </w:tc>
        <w:tc>
          <w:tcPr>
            <w:tcW w:w="1242" w:type="dxa"/>
          </w:tcPr>
          <w:p w:rsidR="009069B7" w:rsidRPr="009721A4" w:rsidRDefault="007B2143" w:rsidP="00866420">
            <w:pPr>
              <w:widowControl w:val="0"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</w:tbl>
    <w:p w:rsidR="00216885" w:rsidRPr="00866420" w:rsidRDefault="004E12B4" w:rsidP="00B460CF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рабочего документа аудитора следует, что</w:t>
      </w:r>
      <w:r w:rsidR="00866420" w:rsidRPr="00866420">
        <w:rPr>
          <w:rFonts w:ascii="Times New Roman" w:hAnsi="Times New Roman" w:cs="Times New Roman"/>
          <w:sz w:val="28"/>
          <w:szCs w:val="28"/>
        </w:rPr>
        <w:t xml:space="preserve"> </w:t>
      </w:r>
      <w:r w:rsidR="00216885" w:rsidRPr="00866420">
        <w:rPr>
          <w:rFonts w:ascii="Times New Roman" w:hAnsi="Times New Roman" w:cs="Times New Roman"/>
          <w:sz w:val="28"/>
          <w:szCs w:val="28"/>
        </w:rPr>
        <w:t>с 20</w:t>
      </w:r>
      <w:r w:rsidR="00866420" w:rsidRPr="00866420">
        <w:rPr>
          <w:rFonts w:ascii="Times New Roman" w:hAnsi="Times New Roman" w:cs="Times New Roman"/>
          <w:sz w:val="28"/>
          <w:szCs w:val="28"/>
        </w:rPr>
        <w:t>1</w:t>
      </w:r>
      <w:r w:rsidR="009069B7">
        <w:rPr>
          <w:rFonts w:ascii="Times New Roman" w:hAnsi="Times New Roman" w:cs="Times New Roman"/>
          <w:sz w:val="28"/>
          <w:szCs w:val="28"/>
        </w:rPr>
        <w:t>2</w:t>
      </w:r>
      <w:r w:rsidR="00216885" w:rsidRPr="00866420">
        <w:rPr>
          <w:rFonts w:ascii="Times New Roman" w:hAnsi="Times New Roman" w:cs="Times New Roman"/>
          <w:sz w:val="28"/>
          <w:szCs w:val="28"/>
        </w:rPr>
        <w:t xml:space="preserve"> по 201</w:t>
      </w:r>
      <w:r w:rsidR="00710929">
        <w:rPr>
          <w:rFonts w:ascii="Times New Roman" w:hAnsi="Times New Roman" w:cs="Times New Roman"/>
          <w:sz w:val="28"/>
          <w:szCs w:val="28"/>
        </w:rPr>
        <w:t>3</w:t>
      </w:r>
      <w:r w:rsidR="00216885" w:rsidRPr="00866420">
        <w:rPr>
          <w:rFonts w:ascii="Times New Roman" w:hAnsi="Times New Roman" w:cs="Times New Roman"/>
          <w:sz w:val="28"/>
          <w:szCs w:val="28"/>
        </w:rPr>
        <w:t xml:space="preserve"> год среднесписочная численность </w:t>
      </w:r>
      <w:r w:rsidR="0067257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16885" w:rsidRPr="00866420">
        <w:rPr>
          <w:rFonts w:ascii="Times New Roman" w:hAnsi="Times New Roman" w:cs="Times New Roman"/>
          <w:sz w:val="28"/>
          <w:szCs w:val="28"/>
        </w:rPr>
        <w:t xml:space="preserve">увеличилась на 7 чел. или на </w:t>
      </w:r>
      <w:r w:rsidR="00E9222A">
        <w:rPr>
          <w:rFonts w:ascii="Times New Roman" w:hAnsi="Times New Roman" w:cs="Times New Roman"/>
          <w:sz w:val="28"/>
          <w:szCs w:val="28"/>
        </w:rPr>
        <w:t>6,</w:t>
      </w:r>
      <w:r w:rsidR="00E02E77">
        <w:rPr>
          <w:rFonts w:ascii="Times New Roman" w:hAnsi="Times New Roman" w:cs="Times New Roman"/>
          <w:sz w:val="28"/>
          <w:szCs w:val="28"/>
        </w:rPr>
        <w:t>3</w:t>
      </w:r>
      <w:r w:rsidR="00E9222A">
        <w:rPr>
          <w:rFonts w:ascii="Times New Roman" w:hAnsi="Times New Roman" w:cs="Times New Roman"/>
          <w:sz w:val="28"/>
          <w:szCs w:val="28"/>
        </w:rPr>
        <w:t xml:space="preserve"> </w:t>
      </w:r>
      <w:r w:rsidR="00216885" w:rsidRPr="00866420">
        <w:rPr>
          <w:rFonts w:ascii="Times New Roman" w:hAnsi="Times New Roman" w:cs="Times New Roman"/>
          <w:sz w:val="28"/>
          <w:szCs w:val="28"/>
        </w:rPr>
        <w:t>%. Основная причина заключается в расширении штата и объема оказываемых услуг.</w:t>
      </w:r>
      <w:r w:rsidR="00B460CF">
        <w:rPr>
          <w:rFonts w:ascii="Times New Roman" w:hAnsi="Times New Roman" w:cs="Times New Roman"/>
          <w:sz w:val="28"/>
          <w:szCs w:val="28"/>
        </w:rPr>
        <w:t xml:space="preserve"> </w:t>
      </w:r>
      <w:r w:rsidR="00216885" w:rsidRPr="00866420">
        <w:rPr>
          <w:rFonts w:ascii="Times New Roman" w:hAnsi="Times New Roman" w:cs="Times New Roman"/>
          <w:sz w:val="28"/>
          <w:szCs w:val="28"/>
        </w:rPr>
        <w:t>Годовой фонд оплаты труда работников с 20</w:t>
      </w:r>
      <w:r w:rsidR="00866420" w:rsidRPr="00866420">
        <w:rPr>
          <w:rFonts w:ascii="Times New Roman" w:hAnsi="Times New Roman" w:cs="Times New Roman"/>
          <w:sz w:val="28"/>
          <w:szCs w:val="28"/>
        </w:rPr>
        <w:t>1</w:t>
      </w:r>
      <w:r w:rsidR="009069B7">
        <w:rPr>
          <w:rFonts w:ascii="Times New Roman" w:hAnsi="Times New Roman" w:cs="Times New Roman"/>
          <w:sz w:val="28"/>
          <w:szCs w:val="28"/>
        </w:rPr>
        <w:t>2</w:t>
      </w:r>
      <w:r w:rsidR="00216885" w:rsidRPr="00866420">
        <w:rPr>
          <w:rFonts w:ascii="Times New Roman" w:hAnsi="Times New Roman" w:cs="Times New Roman"/>
          <w:sz w:val="28"/>
          <w:szCs w:val="28"/>
        </w:rPr>
        <w:t xml:space="preserve"> по 201</w:t>
      </w:r>
      <w:r w:rsidR="009069B7">
        <w:rPr>
          <w:rFonts w:ascii="Times New Roman" w:hAnsi="Times New Roman" w:cs="Times New Roman"/>
          <w:sz w:val="28"/>
          <w:szCs w:val="28"/>
        </w:rPr>
        <w:t>3</w:t>
      </w:r>
      <w:r w:rsidR="00216885" w:rsidRPr="00866420">
        <w:rPr>
          <w:rFonts w:ascii="Times New Roman" w:hAnsi="Times New Roman" w:cs="Times New Roman"/>
          <w:sz w:val="28"/>
          <w:szCs w:val="28"/>
        </w:rPr>
        <w:t xml:space="preserve"> увеличился на 143 тыс. руб. или на 2,</w:t>
      </w:r>
      <w:r w:rsidR="00E9222A">
        <w:rPr>
          <w:rFonts w:ascii="Times New Roman" w:hAnsi="Times New Roman" w:cs="Times New Roman"/>
          <w:sz w:val="28"/>
          <w:szCs w:val="28"/>
        </w:rPr>
        <w:t xml:space="preserve">4 </w:t>
      </w:r>
      <w:r w:rsidR="00216885" w:rsidRPr="00866420">
        <w:rPr>
          <w:rFonts w:ascii="Times New Roman" w:hAnsi="Times New Roman" w:cs="Times New Roman"/>
          <w:sz w:val="28"/>
          <w:szCs w:val="28"/>
        </w:rPr>
        <w:t xml:space="preserve">%. В основном это связано с </w:t>
      </w:r>
      <w:r w:rsidR="00B460CF">
        <w:rPr>
          <w:rFonts w:ascii="Times New Roman" w:hAnsi="Times New Roman" w:cs="Times New Roman"/>
          <w:sz w:val="28"/>
          <w:szCs w:val="28"/>
        </w:rPr>
        <w:t xml:space="preserve">ростом численности </w:t>
      </w:r>
      <w:r w:rsidR="00B460CF">
        <w:rPr>
          <w:rFonts w:ascii="Times New Roman" w:hAnsi="Times New Roman" w:cs="Times New Roman"/>
          <w:sz w:val="28"/>
          <w:szCs w:val="28"/>
        </w:rPr>
        <w:lastRenderedPageBreak/>
        <w:t>работников предприятия.</w:t>
      </w:r>
    </w:p>
    <w:p w:rsidR="00216885" w:rsidRDefault="00847674" w:rsidP="00216885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6885" w:rsidRPr="00866420">
        <w:rPr>
          <w:rFonts w:ascii="Times New Roman" w:hAnsi="Times New Roman" w:cs="Times New Roman"/>
          <w:sz w:val="28"/>
          <w:szCs w:val="28"/>
        </w:rPr>
        <w:t xml:space="preserve">о результатам анализа </w:t>
      </w:r>
      <w:r>
        <w:rPr>
          <w:rFonts w:ascii="Times New Roman" w:hAnsi="Times New Roman" w:cs="Times New Roman"/>
          <w:sz w:val="28"/>
          <w:szCs w:val="28"/>
        </w:rPr>
        <w:t>сделан вывод</w:t>
      </w:r>
      <w:r w:rsidR="00216885" w:rsidRPr="00866420">
        <w:rPr>
          <w:rFonts w:ascii="Times New Roman" w:hAnsi="Times New Roman" w:cs="Times New Roman"/>
          <w:sz w:val="28"/>
          <w:szCs w:val="28"/>
        </w:rPr>
        <w:t xml:space="preserve">, что эффективность реализации </w:t>
      </w:r>
      <w:r w:rsidR="00866420" w:rsidRPr="00866420">
        <w:rPr>
          <w:rFonts w:ascii="Times New Roman" w:hAnsi="Times New Roman" w:cs="Times New Roman"/>
          <w:sz w:val="28"/>
          <w:szCs w:val="28"/>
        </w:rPr>
        <w:t>услуг</w:t>
      </w:r>
      <w:r w:rsidR="00216885" w:rsidRPr="00866420">
        <w:rPr>
          <w:rFonts w:ascii="Times New Roman" w:hAnsi="Times New Roman" w:cs="Times New Roman"/>
          <w:sz w:val="28"/>
          <w:szCs w:val="28"/>
        </w:rPr>
        <w:t xml:space="preserve"> существенно сократилась по итогам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216885" w:rsidRPr="00866420">
        <w:rPr>
          <w:rFonts w:ascii="Times New Roman" w:hAnsi="Times New Roman" w:cs="Times New Roman"/>
          <w:sz w:val="28"/>
          <w:szCs w:val="28"/>
        </w:rPr>
        <w:t xml:space="preserve"> лет. Увеличение фонда оплаты труда прев</w:t>
      </w:r>
      <w:r>
        <w:rPr>
          <w:rFonts w:ascii="Times New Roman" w:hAnsi="Times New Roman" w:cs="Times New Roman"/>
          <w:sz w:val="28"/>
          <w:szCs w:val="28"/>
        </w:rPr>
        <w:t>осходит</w:t>
      </w:r>
      <w:r w:rsidR="00216885" w:rsidRPr="00866420">
        <w:rPr>
          <w:rFonts w:ascii="Times New Roman" w:hAnsi="Times New Roman" w:cs="Times New Roman"/>
          <w:sz w:val="28"/>
          <w:szCs w:val="28"/>
        </w:rPr>
        <w:t xml:space="preserve"> рост производительности,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216885" w:rsidRPr="00866420">
        <w:rPr>
          <w:rFonts w:ascii="Times New Roman" w:hAnsi="Times New Roman" w:cs="Times New Roman"/>
          <w:sz w:val="28"/>
          <w:szCs w:val="28"/>
        </w:rPr>
        <w:t xml:space="preserve"> отрицательно </w:t>
      </w:r>
      <w:r w:rsidR="00EB14D0">
        <w:rPr>
          <w:rFonts w:ascii="Times New Roman" w:hAnsi="Times New Roman" w:cs="Times New Roman"/>
          <w:sz w:val="28"/>
          <w:szCs w:val="28"/>
        </w:rPr>
        <w:t>влияет на эффективность</w:t>
      </w:r>
      <w:r w:rsidR="00216885" w:rsidRPr="00866420">
        <w:rPr>
          <w:rFonts w:ascii="Times New Roman" w:hAnsi="Times New Roman" w:cs="Times New Roman"/>
          <w:sz w:val="28"/>
          <w:szCs w:val="28"/>
        </w:rPr>
        <w:t xml:space="preserve"> использования трудовых ресурсов. Рост фондоотдачи </w:t>
      </w:r>
      <w:r w:rsidR="005D5DED">
        <w:rPr>
          <w:rFonts w:ascii="Times New Roman" w:hAnsi="Times New Roman" w:cs="Times New Roman"/>
          <w:sz w:val="28"/>
          <w:szCs w:val="28"/>
        </w:rPr>
        <w:t>объясняется</w:t>
      </w:r>
      <w:r w:rsidR="00216885" w:rsidRPr="00866420">
        <w:rPr>
          <w:rFonts w:ascii="Times New Roman" w:hAnsi="Times New Roman" w:cs="Times New Roman"/>
          <w:sz w:val="28"/>
          <w:szCs w:val="28"/>
        </w:rPr>
        <w:t xml:space="preserve"> сокращением стоимости основных средств.</w:t>
      </w:r>
    </w:p>
    <w:p w:rsidR="00880139" w:rsidRPr="00880139" w:rsidRDefault="00880139" w:rsidP="00216885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3.3 представлен рабочий документ аудитора </w:t>
      </w:r>
      <w:r w:rsidRPr="0088013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Оценка компьютерной системы</w:t>
      </w:r>
      <w:r w:rsidRPr="00880139">
        <w:rPr>
          <w:rFonts w:ascii="Times New Roman" w:hAnsi="Times New Roman" w:cs="Times New Roman"/>
          <w:sz w:val="28"/>
          <w:szCs w:val="28"/>
        </w:rPr>
        <w:t>”:</w:t>
      </w:r>
    </w:p>
    <w:p w:rsidR="009721A4" w:rsidRPr="00DA2015" w:rsidRDefault="00216885" w:rsidP="009721A4">
      <w:pPr>
        <w:widowControl w:val="0"/>
        <w:suppressAutoHyphens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721A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721A4" w:rsidRPr="00DA2015">
        <w:rPr>
          <w:rFonts w:ascii="Times New Roman" w:hAnsi="Times New Roman" w:cs="Times New Roman"/>
          <w:sz w:val="28"/>
          <w:szCs w:val="28"/>
        </w:rPr>
        <w:t>3</w:t>
      </w:r>
      <w:r w:rsidRPr="009721A4">
        <w:rPr>
          <w:rFonts w:ascii="Times New Roman" w:hAnsi="Times New Roman" w:cs="Times New Roman"/>
          <w:sz w:val="28"/>
          <w:szCs w:val="28"/>
        </w:rPr>
        <w:t>.</w:t>
      </w:r>
      <w:r w:rsidR="001820BF" w:rsidRPr="00EE4A59">
        <w:rPr>
          <w:rFonts w:ascii="Times New Roman" w:hAnsi="Times New Roman" w:cs="Times New Roman"/>
          <w:sz w:val="28"/>
          <w:szCs w:val="28"/>
        </w:rPr>
        <w:t>3</w:t>
      </w:r>
      <w:r w:rsidRPr="0097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885" w:rsidRPr="009721A4" w:rsidRDefault="00B42180" w:rsidP="009721A4">
      <w:pPr>
        <w:widowControl w:val="0"/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</w:t>
      </w:r>
      <w:r w:rsidR="00216885" w:rsidRPr="009721A4">
        <w:rPr>
          <w:rFonts w:ascii="Times New Roman" w:hAnsi="Times New Roman" w:cs="Times New Roman"/>
          <w:sz w:val="28"/>
          <w:szCs w:val="28"/>
        </w:rPr>
        <w:t xml:space="preserve"> документ «</w:t>
      </w:r>
      <w:r w:rsidR="00880139">
        <w:rPr>
          <w:rFonts w:ascii="Times New Roman" w:hAnsi="Times New Roman" w:cs="Times New Roman"/>
          <w:sz w:val="28"/>
          <w:szCs w:val="28"/>
        </w:rPr>
        <w:t>Оценка</w:t>
      </w:r>
      <w:r w:rsidR="00216885" w:rsidRPr="009721A4">
        <w:rPr>
          <w:rFonts w:ascii="Times New Roman" w:hAnsi="Times New Roman" w:cs="Times New Roman"/>
          <w:sz w:val="28"/>
          <w:szCs w:val="28"/>
        </w:rPr>
        <w:t xml:space="preserve"> компьютерной системы»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850"/>
        <w:gridCol w:w="1418"/>
      </w:tblGrid>
      <w:tr w:rsidR="00216885" w:rsidRPr="00216885" w:rsidTr="00AE4647">
        <w:tc>
          <w:tcPr>
            <w:tcW w:w="709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216885" w:rsidRPr="00AE4647" w:rsidRDefault="00216885" w:rsidP="00AE4647">
            <w:pPr>
              <w:widowControl w:val="0"/>
              <w:tabs>
                <w:tab w:val="left" w:pos="212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Изучаемые вопросы</w:t>
            </w:r>
          </w:p>
        </w:tc>
        <w:tc>
          <w:tcPr>
            <w:tcW w:w="850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6885" w:rsidRPr="00216885" w:rsidTr="00AE4647">
        <w:tc>
          <w:tcPr>
            <w:tcW w:w="709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216885" w:rsidRPr="00AE4647" w:rsidRDefault="001E4A47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Использует ли организация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компьютерную технику для обработки операций?</w:t>
            </w:r>
          </w:p>
        </w:tc>
        <w:tc>
          <w:tcPr>
            <w:tcW w:w="850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216885" w:rsidTr="00AE4647">
        <w:tc>
          <w:tcPr>
            <w:tcW w:w="709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216885" w:rsidRPr="0013070C" w:rsidRDefault="0013070C" w:rsidP="0013070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Использует ли организация</w:t>
            </w:r>
            <w:r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собственную компьютерную технику</w:t>
            </w:r>
            <w:r w:rsidRPr="00130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216885" w:rsidTr="00AE4647">
        <w:tc>
          <w:tcPr>
            <w:tcW w:w="709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216885" w:rsidRPr="0013070C" w:rsidRDefault="0013070C" w:rsidP="0013070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Планирует ли о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рганизация установку новой или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же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дополнительной аппаратуры</w:t>
            </w:r>
            <w:r w:rsidRPr="00130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216885" w:rsidTr="00AE4647">
        <w:tc>
          <w:tcPr>
            <w:tcW w:w="709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216885" w:rsidRPr="0013070C" w:rsidRDefault="0013070C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Использует ли организация</w:t>
            </w:r>
            <w:r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отдельные компьютеры или замкнутую цепь</w:t>
            </w:r>
            <w:r w:rsidRPr="00130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Замкнутая цепь</w:t>
            </w:r>
          </w:p>
        </w:tc>
      </w:tr>
      <w:tr w:rsidR="00216885" w:rsidRPr="00216885" w:rsidTr="00AE4647">
        <w:tc>
          <w:tcPr>
            <w:tcW w:w="709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216885" w:rsidRPr="0013070C" w:rsidRDefault="0013070C" w:rsidP="0013070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Использует ли к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лиент типовую бухгалтерскую программу</w:t>
            </w:r>
            <w:r w:rsidRPr="00130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216885" w:rsidTr="00AE4647">
        <w:tc>
          <w:tcPr>
            <w:tcW w:w="709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216885" w:rsidRPr="00AE4647" w:rsidRDefault="0013070C" w:rsidP="0013070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Разработал ли к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лиент</w:t>
            </w:r>
            <w:r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бухгалтерскую программу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самостоятельно</w:t>
            </w:r>
            <w:r w:rsidRPr="00130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?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216885" w:rsidTr="00AE4647">
        <w:tc>
          <w:tcPr>
            <w:tcW w:w="709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216885" w:rsidRPr="0013070C" w:rsidRDefault="00216885" w:rsidP="0013070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Есть ли </w:t>
            </w:r>
            <w:r w:rsidR="00130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предприятии</w:t>
            </w:r>
            <w:r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отдел электронной обработки данных</w:t>
            </w:r>
            <w:r w:rsidR="0013070C" w:rsidRPr="00130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216885" w:rsidTr="00AE4647">
        <w:tc>
          <w:tcPr>
            <w:tcW w:w="709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216885" w:rsidRPr="00AE4647" w:rsidRDefault="00216885" w:rsidP="0013070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Есть ли </w:t>
            </w:r>
            <w:r w:rsidR="00130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предприятии</w:t>
            </w:r>
            <w:r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отдел информационных технологий</w:t>
            </w:r>
          </w:p>
        </w:tc>
        <w:tc>
          <w:tcPr>
            <w:tcW w:w="850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216885" w:rsidTr="00AE4647">
        <w:tc>
          <w:tcPr>
            <w:tcW w:w="709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216885" w:rsidRPr="00AE4647" w:rsidRDefault="0013070C" w:rsidP="0013070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предприятии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программиста</w:t>
            </w:r>
          </w:p>
        </w:tc>
        <w:tc>
          <w:tcPr>
            <w:tcW w:w="850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216885" w:rsidTr="00AE4647">
        <w:tc>
          <w:tcPr>
            <w:tcW w:w="709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216885" w:rsidRPr="0013070C" w:rsidRDefault="0013070C" w:rsidP="0013070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Имеет ли о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рганизация возможность вносить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поправки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программу</w:t>
            </w:r>
            <w:r w:rsidRPr="001307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216885" w:rsidTr="00AE4647">
        <w:tc>
          <w:tcPr>
            <w:tcW w:w="709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216885" w:rsidRPr="00B772A5" w:rsidRDefault="00B772A5" w:rsidP="00B772A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Позволяет ли п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рограмма выводить промежуточную информацию: делать распечатки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списка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хозяйственных операций, оборотов 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бухгалтерским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счетам, отдельных регистров</w:t>
            </w:r>
            <w:r w:rsidRPr="00B772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216885" w:rsidTr="00AE4647">
        <w:tc>
          <w:tcPr>
            <w:tcW w:w="709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216885" w:rsidRPr="00AE4647" w:rsidRDefault="00B772A5" w:rsidP="00B772A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Умеют ли с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отрудники бухгалтерии использовать возможности бухгалтерской программы 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выводу и группировкам 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информации по запросам аудитор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216885" w:rsidTr="00AE4647">
        <w:tc>
          <w:tcPr>
            <w:tcW w:w="709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216885" w:rsidRPr="00AE4647" w:rsidRDefault="000441C5" w:rsidP="000441C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Рассчитывает ли клиент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что для аудит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орской проверки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будет привлечен специалист по программному обеспечению</w:t>
            </w:r>
          </w:p>
        </w:tc>
        <w:tc>
          <w:tcPr>
            <w:tcW w:w="850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85" w:rsidRPr="00216885" w:rsidTr="007D6417">
        <w:trPr>
          <w:trHeight w:val="962"/>
        </w:trPr>
        <w:tc>
          <w:tcPr>
            <w:tcW w:w="7088" w:type="dxa"/>
            <w:gridSpan w:val="2"/>
            <w:vAlign w:val="center"/>
          </w:tcPr>
          <w:p w:rsidR="00216885" w:rsidRPr="00AE4647" w:rsidRDefault="005921E5" w:rsidP="005921E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Есть ли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сть в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привлечени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специалиста по программному обеспечению бухгалтерского учета для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формирования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аудиторской проверки</w:t>
            </w:r>
            <w:r w:rsidR="00216885" w:rsidRPr="00AE46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:rsidR="00216885" w:rsidRPr="00AE4647" w:rsidRDefault="00216885" w:rsidP="00AE46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417" w:rsidRDefault="007D6417" w:rsidP="007D6417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16885" w:rsidRPr="007D6417" w:rsidRDefault="007D6417" w:rsidP="003B459E">
      <w:pPr>
        <w:widowControl w:val="0"/>
        <w:suppressAutoHyphens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4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 рабочего документа аудитора следует, что ЗАО “ГЦБиТ” использует собственную компьютерную технику в виде замкнутой цепи для обработки операций. В организации есть отдел электронной обработки данных и отдел информационных технологий. Все сотрудники бухгалтерии обладают необходимыми навыками для использования в работе бухгалтерской программы. Компьютерная система </w:t>
      </w:r>
      <w:r w:rsidRPr="003B459E">
        <w:rPr>
          <w:rFonts w:ascii="Times New Roman" w:hAnsi="Times New Roman" w:cs="Times New Roman"/>
          <w:bCs/>
          <w:sz w:val="28"/>
          <w:szCs w:val="28"/>
        </w:rPr>
        <w:t>“</w:t>
      </w:r>
      <w:r w:rsidRPr="007D6417">
        <w:rPr>
          <w:rFonts w:ascii="Times New Roman" w:hAnsi="Times New Roman" w:cs="Times New Roman"/>
          <w:bCs/>
          <w:sz w:val="28"/>
          <w:szCs w:val="28"/>
        </w:rPr>
        <w:t xml:space="preserve">ЗАО </w:t>
      </w:r>
      <w:r w:rsidRPr="003B459E">
        <w:rPr>
          <w:rFonts w:ascii="Times New Roman" w:hAnsi="Times New Roman" w:cs="Times New Roman"/>
          <w:bCs/>
          <w:sz w:val="28"/>
          <w:szCs w:val="28"/>
        </w:rPr>
        <w:t>“</w:t>
      </w:r>
      <w:r w:rsidRPr="007D6417">
        <w:rPr>
          <w:rFonts w:ascii="Times New Roman" w:hAnsi="Times New Roman" w:cs="Times New Roman"/>
          <w:bCs/>
          <w:sz w:val="28"/>
          <w:szCs w:val="28"/>
        </w:rPr>
        <w:t>ГЦБиТ</w:t>
      </w:r>
      <w:r w:rsidRPr="003B459E">
        <w:rPr>
          <w:rFonts w:ascii="Times New Roman" w:hAnsi="Times New Roman" w:cs="Times New Roman"/>
          <w:bCs/>
          <w:sz w:val="28"/>
          <w:szCs w:val="28"/>
        </w:rPr>
        <w:t>”</w:t>
      </w:r>
      <w:r w:rsidRPr="007D6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59E">
        <w:rPr>
          <w:rFonts w:ascii="Times New Roman" w:hAnsi="Times New Roman" w:cs="Times New Roman"/>
          <w:bCs/>
          <w:sz w:val="28"/>
          <w:szCs w:val="28"/>
        </w:rPr>
        <w:t>имеет высокий уровень надежности и отвечает всем необходимым требованиям по ее организации и защите.</w:t>
      </w:r>
    </w:p>
    <w:p w:rsidR="007D6417" w:rsidRPr="003B459E" w:rsidRDefault="003B459E" w:rsidP="003B459E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3.4 представлен</w:t>
      </w:r>
      <w:r w:rsidR="00375D59">
        <w:rPr>
          <w:rFonts w:ascii="Times New Roman" w:hAnsi="Times New Roman" w:cs="Times New Roman"/>
          <w:sz w:val="28"/>
          <w:szCs w:val="28"/>
        </w:rPr>
        <w:t xml:space="preserve"> рабочий документ аудитора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D59" w:rsidRPr="00375D59">
        <w:rPr>
          <w:rFonts w:ascii="Times New Roman" w:hAnsi="Times New Roman" w:cs="Times New Roman"/>
          <w:sz w:val="28"/>
          <w:szCs w:val="28"/>
        </w:rPr>
        <w:t>“</w:t>
      </w:r>
      <w:r w:rsidR="00375D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раткий анализ финансовой отчетности</w:t>
      </w:r>
      <w:r w:rsidR="00375D59" w:rsidRPr="00375D5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Городского центра бронирования и туризма</w:t>
      </w:r>
      <w:r w:rsidRPr="003B459E">
        <w:rPr>
          <w:rFonts w:ascii="Times New Roman" w:hAnsi="Times New Roman" w:cs="Times New Roman"/>
          <w:sz w:val="28"/>
          <w:szCs w:val="28"/>
        </w:rPr>
        <w:t>:</w:t>
      </w:r>
    </w:p>
    <w:p w:rsidR="00866420" w:rsidRPr="007D6417" w:rsidRDefault="00216885" w:rsidP="00D254C2">
      <w:pPr>
        <w:pStyle w:val="a3"/>
        <w:widowControl w:val="0"/>
        <w:suppressAutoHyphens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6642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66420" w:rsidRPr="00DA2015">
        <w:rPr>
          <w:rFonts w:ascii="Times New Roman" w:hAnsi="Times New Roman" w:cs="Times New Roman"/>
          <w:sz w:val="28"/>
          <w:szCs w:val="28"/>
        </w:rPr>
        <w:t>3</w:t>
      </w:r>
      <w:r w:rsidRPr="00866420">
        <w:rPr>
          <w:rFonts w:ascii="Times New Roman" w:hAnsi="Times New Roman" w:cs="Times New Roman"/>
          <w:sz w:val="28"/>
          <w:szCs w:val="28"/>
        </w:rPr>
        <w:t>.</w:t>
      </w:r>
      <w:r w:rsidR="001820BF" w:rsidRPr="007D6417">
        <w:rPr>
          <w:rFonts w:ascii="Times New Roman" w:hAnsi="Times New Roman" w:cs="Times New Roman"/>
          <w:sz w:val="28"/>
          <w:szCs w:val="28"/>
        </w:rPr>
        <w:t>4</w:t>
      </w:r>
    </w:p>
    <w:p w:rsidR="00216885" w:rsidRPr="00B42180" w:rsidRDefault="00B42180" w:rsidP="00D254C2">
      <w:pPr>
        <w:pStyle w:val="a3"/>
        <w:widowControl w:val="0"/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документ аудитора </w:t>
      </w:r>
      <w:r w:rsidRPr="00B42180">
        <w:rPr>
          <w:rFonts w:ascii="Times New Roman" w:hAnsi="Times New Roman" w:cs="Times New Roman"/>
          <w:sz w:val="28"/>
          <w:szCs w:val="28"/>
        </w:rPr>
        <w:t>“</w:t>
      </w:r>
      <w:r w:rsidR="00216885" w:rsidRPr="00866420">
        <w:rPr>
          <w:rFonts w:ascii="Times New Roman" w:hAnsi="Times New Roman" w:cs="Times New Roman"/>
          <w:sz w:val="28"/>
          <w:szCs w:val="28"/>
        </w:rPr>
        <w:t xml:space="preserve">Краткий анализ финансовой отчетности </w:t>
      </w:r>
      <w:r w:rsidR="00866420">
        <w:rPr>
          <w:rFonts w:ascii="Times New Roman" w:hAnsi="Times New Roman" w:cs="Times New Roman"/>
          <w:sz w:val="28"/>
          <w:szCs w:val="28"/>
        </w:rPr>
        <w:t xml:space="preserve">ЗАО </w:t>
      </w:r>
      <w:r w:rsidR="00866420" w:rsidRPr="00866420">
        <w:rPr>
          <w:rFonts w:ascii="Times New Roman" w:hAnsi="Times New Roman" w:cs="Times New Roman"/>
          <w:sz w:val="28"/>
          <w:szCs w:val="28"/>
        </w:rPr>
        <w:t>“</w:t>
      </w:r>
      <w:r w:rsidR="00866420">
        <w:rPr>
          <w:rFonts w:ascii="Times New Roman" w:hAnsi="Times New Roman" w:cs="Times New Roman"/>
          <w:sz w:val="28"/>
          <w:szCs w:val="28"/>
        </w:rPr>
        <w:t>ГЦБиТ</w:t>
      </w:r>
      <w:r w:rsidR="00866420" w:rsidRPr="00866420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559"/>
      </w:tblGrid>
      <w:tr w:rsidR="00216885" w:rsidRPr="00216885" w:rsidTr="00D254C2">
        <w:tc>
          <w:tcPr>
            <w:tcW w:w="4928" w:type="dxa"/>
            <w:vAlign w:val="center"/>
          </w:tcPr>
          <w:p w:rsidR="00216885" w:rsidRPr="00866420" w:rsidRDefault="00216885" w:rsidP="00D677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216885" w:rsidRPr="00866420" w:rsidRDefault="00216885" w:rsidP="00940D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66420" w:rsidRPr="0086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4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216885" w:rsidRPr="00866420" w:rsidRDefault="00216885" w:rsidP="00940D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4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420" w:rsidRPr="0086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:rsidR="00216885" w:rsidRPr="00866420" w:rsidRDefault="00216885" w:rsidP="00940D7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40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6885" w:rsidRPr="00216885" w:rsidTr="00D254C2">
        <w:tc>
          <w:tcPr>
            <w:tcW w:w="9747" w:type="dxa"/>
            <w:gridSpan w:val="4"/>
            <w:vAlign w:val="center"/>
          </w:tcPr>
          <w:p w:rsidR="00216885" w:rsidRPr="00866420" w:rsidRDefault="00216885" w:rsidP="00D677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>Коэффициенты (К) платежеспособности</w:t>
            </w:r>
          </w:p>
        </w:tc>
      </w:tr>
      <w:tr w:rsidR="00216885" w:rsidRPr="00216885" w:rsidTr="00D254C2">
        <w:tc>
          <w:tcPr>
            <w:tcW w:w="4928" w:type="dxa"/>
            <w:vAlign w:val="center"/>
          </w:tcPr>
          <w:p w:rsidR="00216885" w:rsidRPr="000238EE" w:rsidRDefault="00216885" w:rsidP="00D677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EE">
              <w:rPr>
                <w:rFonts w:ascii="Times New Roman" w:hAnsi="Times New Roman" w:cs="Times New Roman"/>
                <w:sz w:val="24"/>
                <w:szCs w:val="24"/>
              </w:rPr>
              <w:t>К обеспеченности собственными оборотными средствами</w:t>
            </w:r>
          </w:p>
        </w:tc>
        <w:tc>
          <w:tcPr>
            <w:tcW w:w="1701" w:type="dxa"/>
            <w:vAlign w:val="center"/>
          </w:tcPr>
          <w:p w:rsidR="00216885" w:rsidRPr="00866420" w:rsidRDefault="00216885" w:rsidP="000238E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23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16885" w:rsidRPr="00866420" w:rsidRDefault="00216885" w:rsidP="000238E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023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16885" w:rsidRPr="00866420" w:rsidRDefault="00216885" w:rsidP="000238E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023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6885" w:rsidRPr="00216885" w:rsidTr="00D254C2">
        <w:tc>
          <w:tcPr>
            <w:tcW w:w="4928" w:type="dxa"/>
            <w:vAlign w:val="center"/>
          </w:tcPr>
          <w:p w:rsidR="00216885" w:rsidRPr="000238EE" w:rsidRDefault="00216885" w:rsidP="00D677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EE">
              <w:rPr>
                <w:rFonts w:ascii="Times New Roman" w:hAnsi="Times New Roman" w:cs="Times New Roman"/>
                <w:sz w:val="24"/>
                <w:szCs w:val="24"/>
              </w:rPr>
              <w:t>К текущей ликвидности</w:t>
            </w:r>
          </w:p>
        </w:tc>
        <w:tc>
          <w:tcPr>
            <w:tcW w:w="1701" w:type="dxa"/>
            <w:vAlign w:val="center"/>
          </w:tcPr>
          <w:p w:rsidR="00216885" w:rsidRPr="00866420" w:rsidRDefault="00216885" w:rsidP="000238EE">
            <w:pPr>
              <w:pStyle w:val="a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866420">
              <w:t>2,</w:t>
            </w:r>
            <w:r w:rsidR="000238EE">
              <w:t>34569</w:t>
            </w:r>
          </w:p>
        </w:tc>
        <w:tc>
          <w:tcPr>
            <w:tcW w:w="1559" w:type="dxa"/>
            <w:vAlign w:val="center"/>
          </w:tcPr>
          <w:p w:rsidR="00216885" w:rsidRPr="00866420" w:rsidRDefault="00216885" w:rsidP="000238EE">
            <w:pPr>
              <w:pStyle w:val="a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866420">
              <w:t>2,</w:t>
            </w:r>
            <w:r w:rsidR="000238EE">
              <w:t>83948</w:t>
            </w:r>
          </w:p>
        </w:tc>
        <w:tc>
          <w:tcPr>
            <w:tcW w:w="1559" w:type="dxa"/>
            <w:vAlign w:val="center"/>
          </w:tcPr>
          <w:p w:rsidR="00216885" w:rsidRPr="00866420" w:rsidRDefault="00216885" w:rsidP="000238E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238EE">
              <w:rPr>
                <w:rFonts w:ascii="Times New Roman" w:hAnsi="Times New Roman" w:cs="Times New Roman"/>
                <w:sz w:val="24"/>
                <w:szCs w:val="24"/>
              </w:rPr>
              <w:t>62341</w:t>
            </w:r>
          </w:p>
        </w:tc>
      </w:tr>
      <w:tr w:rsidR="00216885" w:rsidRPr="00216885" w:rsidTr="00D254C2">
        <w:tc>
          <w:tcPr>
            <w:tcW w:w="4928" w:type="dxa"/>
            <w:vAlign w:val="center"/>
          </w:tcPr>
          <w:p w:rsidR="00216885" w:rsidRPr="000238EE" w:rsidRDefault="00216885" w:rsidP="00D677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EE">
              <w:rPr>
                <w:rFonts w:ascii="Times New Roman" w:hAnsi="Times New Roman" w:cs="Times New Roman"/>
                <w:sz w:val="24"/>
                <w:szCs w:val="24"/>
              </w:rPr>
              <w:t>К абсолютной ликвидности</w:t>
            </w:r>
          </w:p>
        </w:tc>
        <w:tc>
          <w:tcPr>
            <w:tcW w:w="1701" w:type="dxa"/>
            <w:vAlign w:val="center"/>
          </w:tcPr>
          <w:p w:rsidR="00216885" w:rsidRPr="00866420" w:rsidRDefault="00216885" w:rsidP="009D231F">
            <w:pPr>
              <w:pStyle w:val="a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866420">
              <w:t>0,2</w:t>
            </w:r>
            <w:r w:rsidR="009D231F">
              <w:t>5948</w:t>
            </w:r>
          </w:p>
        </w:tc>
        <w:tc>
          <w:tcPr>
            <w:tcW w:w="1559" w:type="dxa"/>
            <w:vAlign w:val="center"/>
          </w:tcPr>
          <w:p w:rsidR="00216885" w:rsidRPr="00866420" w:rsidRDefault="00216885" w:rsidP="009D231F">
            <w:pPr>
              <w:pStyle w:val="a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866420">
              <w:t>0,4</w:t>
            </w:r>
            <w:r w:rsidR="009D231F">
              <w:t>405</w:t>
            </w:r>
          </w:p>
        </w:tc>
        <w:tc>
          <w:tcPr>
            <w:tcW w:w="1559" w:type="dxa"/>
            <w:vAlign w:val="center"/>
          </w:tcPr>
          <w:p w:rsidR="00216885" w:rsidRPr="00866420" w:rsidRDefault="00216885" w:rsidP="009D231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9D231F">
              <w:rPr>
                <w:rFonts w:ascii="Times New Roman" w:hAnsi="Times New Roman" w:cs="Times New Roman"/>
                <w:sz w:val="24"/>
                <w:szCs w:val="24"/>
              </w:rPr>
              <w:t>4820</w:t>
            </w:r>
          </w:p>
        </w:tc>
      </w:tr>
      <w:tr w:rsidR="00216885" w:rsidRPr="00216885" w:rsidTr="00D254C2">
        <w:tc>
          <w:tcPr>
            <w:tcW w:w="9747" w:type="dxa"/>
            <w:gridSpan w:val="4"/>
            <w:vAlign w:val="center"/>
          </w:tcPr>
          <w:p w:rsidR="00216885" w:rsidRPr="000238EE" w:rsidRDefault="00216885" w:rsidP="00D677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EE">
              <w:rPr>
                <w:rFonts w:ascii="Times New Roman" w:hAnsi="Times New Roman" w:cs="Times New Roman"/>
                <w:sz w:val="24"/>
                <w:szCs w:val="24"/>
              </w:rPr>
              <w:t>Коэффициенты прибыльности</w:t>
            </w:r>
          </w:p>
        </w:tc>
      </w:tr>
      <w:tr w:rsidR="00216885" w:rsidRPr="00216885" w:rsidTr="00D254C2">
        <w:tc>
          <w:tcPr>
            <w:tcW w:w="4928" w:type="dxa"/>
            <w:vAlign w:val="center"/>
          </w:tcPr>
          <w:p w:rsidR="00216885" w:rsidRPr="000238EE" w:rsidRDefault="00216885" w:rsidP="00D677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EE">
              <w:rPr>
                <w:rFonts w:ascii="Times New Roman" w:hAnsi="Times New Roman" w:cs="Times New Roman"/>
                <w:sz w:val="24"/>
                <w:szCs w:val="24"/>
              </w:rPr>
              <w:t>К рентабельности собственных средств</w:t>
            </w:r>
          </w:p>
        </w:tc>
        <w:tc>
          <w:tcPr>
            <w:tcW w:w="1701" w:type="dxa"/>
            <w:vAlign w:val="center"/>
          </w:tcPr>
          <w:p w:rsidR="00216885" w:rsidRPr="00866420" w:rsidRDefault="00216885" w:rsidP="009D231F">
            <w:pPr>
              <w:pStyle w:val="a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866420">
              <w:t>0,7</w:t>
            </w:r>
            <w:r w:rsidR="009D231F">
              <w:t>6777</w:t>
            </w:r>
          </w:p>
        </w:tc>
        <w:tc>
          <w:tcPr>
            <w:tcW w:w="1559" w:type="dxa"/>
            <w:vAlign w:val="center"/>
          </w:tcPr>
          <w:p w:rsidR="00216885" w:rsidRPr="00866420" w:rsidRDefault="00216885" w:rsidP="009D231F">
            <w:pPr>
              <w:pStyle w:val="a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866420">
              <w:t>0,0</w:t>
            </w:r>
            <w:r w:rsidR="009D231F">
              <w:t>83553</w:t>
            </w:r>
          </w:p>
        </w:tc>
        <w:tc>
          <w:tcPr>
            <w:tcW w:w="1559" w:type="dxa"/>
            <w:vAlign w:val="center"/>
          </w:tcPr>
          <w:p w:rsidR="00216885" w:rsidRPr="00866420" w:rsidRDefault="00216885" w:rsidP="009D231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D231F">
              <w:rPr>
                <w:rFonts w:ascii="Times New Roman" w:hAnsi="Times New Roman" w:cs="Times New Roman"/>
                <w:sz w:val="24"/>
                <w:szCs w:val="24"/>
              </w:rPr>
              <w:t>5889</w:t>
            </w:r>
          </w:p>
        </w:tc>
      </w:tr>
      <w:tr w:rsidR="00216885" w:rsidRPr="00216885" w:rsidTr="00D254C2">
        <w:tc>
          <w:tcPr>
            <w:tcW w:w="4928" w:type="dxa"/>
            <w:vAlign w:val="center"/>
          </w:tcPr>
          <w:p w:rsidR="00216885" w:rsidRPr="000238EE" w:rsidRDefault="00216885" w:rsidP="00D677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EE">
              <w:rPr>
                <w:rFonts w:ascii="Times New Roman" w:hAnsi="Times New Roman" w:cs="Times New Roman"/>
                <w:sz w:val="24"/>
                <w:szCs w:val="24"/>
              </w:rPr>
              <w:t>К продаж</w:t>
            </w:r>
          </w:p>
        </w:tc>
        <w:tc>
          <w:tcPr>
            <w:tcW w:w="1701" w:type="dxa"/>
            <w:vAlign w:val="center"/>
          </w:tcPr>
          <w:p w:rsidR="00216885" w:rsidRPr="00866420" w:rsidRDefault="00216885" w:rsidP="00D67C6C">
            <w:pPr>
              <w:pStyle w:val="a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866420">
              <w:t>0,3</w:t>
            </w:r>
            <w:r w:rsidR="00D67C6C">
              <w:t>3966</w:t>
            </w:r>
          </w:p>
        </w:tc>
        <w:tc>
          <w:tcPr>
            <w:tcW w:w="1559" w:type="dxa"/>
            <w:vAlign w:val="center"/>
          </w:tcPr>
          <w:p w:rsidR="00216885" w:rsidRPr="00866420" w:rsidRDefault="00216885" w:rsidP="00D67C6C">
            <w:pPr>
              <w:pStyle w:val="a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866420">
              <w:t>0,5</w:t>
            </w:r>
            <w:r w:rsidR="00D67C6C">
              <w:t>5773</w:t>
            </w:r>
          </w:p>
        </w:tc>
        <w:tc>
          <w:tcPr>
            <w:tcW w:w="1559" w:type="dxa"/>
            <w:vAlign w:val="center"/>
          </w:tcPr>
          <w:p w:rsidR="00216885" w:rsidRPr="00866420" w:rsidRDefault="00216885" w:rsidP="00D67C6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D67C6C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216885" w:rsidRPr="00216885" w:rsidTr="00D254C2">
        <w:tc>
          <w:tcPr>
            <w:tcW w:w="9747" w:type="dxa"/>
            <w:gridSpan w:val="4"/>
            <w:vAlign w:val="center"/>
          </w:tcPr>
          <w:p w:rsidR="00216885" w:rsidRPr="000238EE" w:rsidRDefault="00216885" w:rsidP="00D677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EE">
              <w:rPr>
                <w:rFonts w:ascii="Times New Roman" w:hAnsi="Times New Roman" w:cs="Times New Roman"/>
                <w:sz w:val="24"/>
                <w:szCs w:val="24"/>
              </w:rPr>
              <w:t>Коэффициенты эффективности</w:t>
            </w:r>
          </w:p>
        </w:tc>
      </w:tr>
      <w:tr w:rsidR="00216885" w:rsidRPr="00216885" w:rsidTr="00D254C2">
        <w:tc>
          <w:tcPr>
            <w:tcW w:w="4928" w:type="dxa"/>
            <w:vAlign w:val="center"/>
          </w:tcPr>
          <w:p w:rsidR="00216885" w:rsidRPr="000238EE" w:rsidRDefault="00216885" w:rsidP="00D677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EE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238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38EE">
              <w:rPr>
                <w:rFonts w:ascii="Times New Roman" w:hAnsi="Times New Roman" w:cs="Times New Roman"/>
                <w:sz w:val="24"/>
                <w:szCs w:val="24"/>
              </w:rPr>
              <w:t>финансовой зависимости</w:t>
            </w:r>
          </w:p>
        </w:tc>
        <w:tc>
          <w:tcPr>
            <w:tcW w:w="1701" w:type="dxa"/>
            <w:vAlign w:val="center"/>
          </w:tcPr>
          <w:p w:rsidR="00216885" w:rsidRPr="00866420" w:rsidRDefault="00216885" w:rsidP="0054223D">
            <w:pPr>
              <w:pStyle w:val="a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866420">
              <w:t>0,7</w:t>
            </w:r>
            <w:r w:rsidR="0054223D">
              <w:t>7383</w:t>
            </w:r>
          </w:p>
        </w:tc>
        <w:tc>
          <w:tcPr>
            <w:tcW w:w="1559" w:type="dxa"/>
            <w:vAlign w:val="center"/>
          </w:tcPr>
          <w:p w:rsidR="00216885" w:rsidRPr="00866420" w:rsidRDefault="00216885" w:rsidP="0054223D">
            <w:pPr>
              <w:pStyle w:val="af"/>
              <w:widowControl w:val="0"/>
              <w:suppressAutoHyphens/>
              <w:spacing w:before="0" w:beforeAutospacing="0" w:after="0" w:afterAutospacing="0"/>
              <w:contextualSpacing/>
              <w:jc w:val="center"/>
            </w:pPr>
            <w:r w:rsidRPr="00866420">
              <w:t>0,5</w:t>
            </w:r>
            <w:r w:rsidR="0054223D">
              <w:t>63893</w:t>
            </w:r>
          </w:p>
        </w:tc>
        <w:tc>
          <w:tcPr>
            <w:tcW w:w="1559" w:type="dxa"/>
            <w:vAlign w:val="center"/>
          </w:tcPr>
          <w:p w:rsidR="00216885" w:rsidRPr="00866420" w:rsidRDefault="00216885" w:rsidP="0054223D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54223D">
              <w:rPr>
                <w:rFonts w:ascii="Times New Roman" w:hAnsi="Times New Roman" w:cs="Times New Roman"/>
                <w:sz w:val="24"/>
                <w:szCs w:val="24"/>
              </w:rPr>
              <w:t>4576</w:t>
            </w:r>
          </w:p>
        </w:tc>
      </w:tr>
    </w:tbl>
    <w:p w:rsidR="00216885" w:rsidRPr="00866420" w:rsidRDefault="00216885" w:rsidP="00291B99">
      <w:pPr>
        <w:pStyle w:val="5"/>
        <w:keepNext w:val="0"/>
        <w:keepLines w:val="0"/>
        <w:widowControl w:val="0"/>
        <w:suppressAutoHyphens/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66420">
        <w:rPr>
          <w:rFonts w:ascii="Times New Roman" w:hAnsi="Times New Roman"/>
          <w:iCs/>
          <w:color w:val="auto"/>
          <w:sz w:val="28"/>
          <w:szCs w:val="28"/>
        </w:rPr>
        <w:t>Коэффициент текущей ликвидности</w:t>
      </w:r>
      <w:r w:rsidRPr="008664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46E54">
        <w:rPr>
          <w:rFonts w:ascii="Times New Roman" w:hAnsi="Times New Roman"/>
          <w:color w:val="auto"/>
          <w:sz w:val="28"/>
          <w:szCs w:val="28"/>
        </w:rPr>
        <w:t>выражает</w:t>
      </w:r>
      <w:r w:rsidRPr="00866420">
        <w:rPr>
          <w:rFonts w:ascii="Times New Roman" w:hAnsi="Times New Roman"/>
          <w:color w:val="auto"/>
          <w:sz w:val="28"/>
          <w:szCs w:val="28"/>
        </w:rPr>
        <w:t xml:space="preserve"> отношение общих текущих активов к краткосрочным обязательствам (</w:t>
      </w:r>
      <w:r w:rsidR="00746E54">
        <w:rPr>
          <w:rFonts w:ascii="Times New Roman" w:hAnsi="Times New Roman"/>
          <w:color w:val="auto"/>
          <w:sz w:val="28"/>
          <w:szCs w:val="28"/>
        </w:rPr>
        <w:t xml:space="preserve">т.е. </w:t>
      </w:r>
      <w:r w:rsidRPr="00866420">
        <w:rPr>
          <w:rFonts w:ascii="Times New Roman" w:hAnsi="Times New Roman"/>
          <w:color w:val="auto"/>
          <w:sz w:val="28"/>
          <w:szCs w:val="28"/>
        </w:rPr>
        <w:t xml:space="preserve">текущим пассивам). </w:t>
      </w:r>
      <w:r w:rsidR="00746E54">
        <w:rPr>
          <w:rFonts w:ascii="Times New Roman" w:hAnsi="Times New Roman"/>
          <w:color w:val="auto"/>
          <w:sz w:val="28"/>
          <w:szCs w:val="28"/>
        </w:rPr>
        <w:t>Такой</w:t>
      </w:r>
      <w:r w:rsidRPr="00866420">
        <w:rPr>
          <w:rFonts w:ascii="Times New Roman" w:hAnsi="Times New Roman"/>
          <w:color w:val="auto"/>
          <w:sz w:val="28"/>
          <w:szCs w:val="28"/>
        </w:rPr>
        <w:t xml:space="preserve"> коэффициент </w:t>
      </w:r>
      <w:r w:rsidR="00746E54">
        <w:rPr>
          <w:rFonts w:ascii="Times New Roman" w:hAnsi="Times New Roman"/>
          <w:color w:val="auto"/>
          <w:sz w:val="28"/>
          <w:szCs w:val="28"/>
        </w:rPr>
        <w:t>применяется</w:t>
      </w:r>
      <w:r w:rsidRPr="00866420">
        <w:rPr>
          <w:rFonts w:ascii="Times New Roman" w:hAnsi="Times New Roman"/>
          <w:color w:val="auto"/>
          <w:sz w:val="28"/>
          <w:szCs w:val="28"/>
        </w:rPr>
        <w:t xml:space="preserve"> для </w:t>
      </w:r>
      <w:r w:rsidR="00746E54">
        <w:rPr>
          <w:rFonts w:ascii="Times New Roman" w:hAnsi="Times New Roman"/>
          <w:color w:val="auto"/>
          <w:sz w:val="28"/>
          <w:szCs w:val="28"/>
        </w:rPr>
        <w:t>установления</w:t>
      </w:r>
      <w:r w:rsidRPr="00866420">
        <w:rPr>
          <w:rFonts w:ascii="Times New Roman" w:hAnsi="Times New Roman"/>
          <w:color w:val="auto"/>
          <w:sz w:val="28"/>
          <w:szCs w:val="28"/>
        </w:rPr>
        <w:t xml:space="preserve"> платежеспособности </w:t>
      </w:r>
      <w:r w:rsidR="00746E54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866420">
        <w:rPr>
          <w:rFonts w:ascii="Times New Roman" w:hAnsi="Times New Roman"/>
          <w:color w:val="auto"/>
          <w:sz w:val="28"/>
          <w:szCs w:val="28"/>
        </w:rPr>
        <w:t>.</w:t>
      </w:r>
    </w:p>
    <w:p w:rsidR="00216885" w:rsidRPr="00866420" w:rsidRDefault="00216885" w:rsidP="00216885">
      <w:pPr>
        <w:pStyle w:val="5"/>
        <w:keepNext w:val="0"/>
        <w:keepLines w:val="0"/>
        <w:widowControl w:val="0"/>
        <w:suppressAutoHyphens/>
        <w:spacing w:before="0" w:line="360" w:lineRule="auto"/>
        <w:ind w:firstLine="709"/>
        <w:contextualSpacing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866420">
        <w:rPr>
          <w:rFonts w:ascii="Times New Roman" w:hAnsi="Times New Roman"/>
          <w:iCs/>
          <w:color w:val="auto"/>
          <w:sz w:val="28"/>
          <w:szCs w:val="28"/>
        </w:rPr>
        <w:t>В практике</w:t>
      </w:r>
      <w:r w:rsidR="00746E54">
        <w:rPr>
          <w:rFonts w:ascii="Times New Roman" w:hAnsi="Times New Roman"/>
          <w:iCs/>
          <w:color w:val="auto"/>
          <w:sz w:val="28"/>
          <w:szCs w:val="28"/>
        </w:rPr>
        <w:t xml:space="preserve"> финансового анализа</w:t>
      </w:r>
      <w:r w:rsidRPr="00866420">
        <w:rPr>
          <w:rFonts w:ascii="Times New Roman" w:hAnsi="Times New Roman"/>
          <w:iCs/>
          <w:color w:val="auto"/>
          <w:sz w:val="28"/>
          <w:szCs w:val="28"/>
        </w:rPr>
        <w:t xml:space="preserve"> значение этого коэффициента находится в диапазоне 1-2. </w:t>
      </w:r>
      <w:r w:rsidR="00746E54">
        <w:rPr>
          <w:rFonts w:ascii="Times New Roman" w:hAnsi="Times New Roman"/>
          <w:iCs/>
          <w:color w:val="auto"/>
          <w:sz w:val="28"/>
          <w:szCs w:val="28"/>
        </w:rPr>
        <w:t>С</w:t>
      </w:r>
      <w:r w:rsidRPr="00866420">
        <w:rPr>
          <w:rFonts w:ascii="Times New Roman" w:hAnsi="Times New Roman"/>
          <w:iCs/>
          <w:color w:val="auto"/>
          <w:sz w:val="28"/>
          <w:szCs w:val="28"/>
        </w:rPr>
        <w:t xml:space="preserve">уществуют </w:t>
      </w:r>
      <w:r w:rsidR="00746E54">
        <w:rPr>
          <w:rFonts w:ascii="Times New Roman" w:hAnsi="Times New Roman"/>
          <w:iCs/>
          <w:color w:val="auto"/>
          <w:sz w:val="28"/>
          <w:szCs w:val="28"/>
        </w:rPr>
        <w:t>ситуации</w:t>
      </w:r>
      <w:r w:rsidRPr="00866420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r w:rsidR="00746E54">
        <w:rPr>
          <w:rFonts w:ascii="Times New Roman" w:hAnsi="Times New Roman"/>
          <w:iCs/>
          <w:color w:val="auto"/>
          <w:sz w:val="28"/>
          <w:szCs w:val="28"/>
        </w:rPr>
        <w:t>в</w:t>
      </w:r>
      <w:r w:rsidRPr="00866420">
        <w:rPr>
          <w:rFonts w:ascii="Times New Roman" w:hAnsi="Times New Roman"/>
          <w:iCs/>
          <w:color w:val="auto"/>
          <w:sz w:val="28"/>
          <w:szCs w:val="28"/>
        </w:rPr>
        <w:t xml:space="preserve"> которых значение </w:t>
      </w:r>
      <w:r w:rsidR="00746E54">
        <w:rPr>
          <w:rFonts w:ascii="Times New Roman" w:hAnsi="Times New Roman"/>
          <w:iCs/>
          <w:color w:val="auto"/>
          <w:sz w:val="28"/>
          <w:szCs w:val="28"/>
        </w:rPr>
        <w:t>данного</w:t>
      </w:r>
      <w:r w:rsidRPr="00866420">
        <w:rPr>
          <w:rFonts w:ascii="Times New Roman" w:hAnsi="Times New Roman"/>
          <w:iCs/>
          <w:color w:val="auto"/>
          <w:sz w:val="28"/>
          <w:szCs w:val="28"/>
        </w:rPr>
        <w:t xml:space="preserve"> показателя может быть и больше, </w:t>
      </w:r>
      <w:r w:rsidR="00746E54">
        <w:rPr>
          <w:rFonts w:ascii="Times New Roman" w:hAnsi="Times New Roman"/>
          <w:iCs/>
          <w:color w:val="auto"/>
          <w:sz w:val="28"/>
          <w:szCs w:val="28"/>
        </w:rPr>
        <w:t xml:space="preserve">но </w:t>
      </w:r>
      <w:r w:rsidRPr="00866420">
        <w:rPr>
          <w:rFonts w:ascii="Times New Roman" w:hAnsi="Times New Roman"/>
          <w:iCs/>
          <w:color w:val="auto"/>
          <w:sz w:val="28"/>
          <w:szCs w:val="28"/>
        </w:rPr>
        <w:t xml:space="preserve">если коэффициент текущей ликвидности </w:t>
      </w:r>
      <w:r w:rsidR="00746E54">
        <w:rPr>
          <w:rFonts w:ascii="Times New Roman" w:hAnsi="Times New Roman"/>
          <w:iCs/>
          <w:color w:val="auto"/>
          <w:sz w:val="28"/>
          <w:szCs w:val="28"/>
        </w:rPr>
        <w:t>превышает</w:t>
      </w:r>
      <w:r w:rsidRPr="00866420">
        <w:rPr>
          <w:rFonts w:ascii="Times New Roman" w:hAnsi="Times New Roman"/>
          <w:iCs/>
          <w:color w:val="auto"/>
          <w:sz w:val="28"/>
          <w:szCs w:val="28"/>
        </w:rPr>
        <w:t xml:space="preserve"> 2-3, </w:t>
      </w:r>
      <w:r w:rsidR="00746E54">
        <w:rPr>
          <w:rFonts w:ascii="Times New Roman" w:hAnsi="Times New Roman"/>
          <w:iCs/>
          <w:color w:val="auto"/>
          <w:sz w:val="28"/>
          <w:szCs w:val="28"/>
        </w:rPr>
        <w:t>то это означает нерациональное использование</w:t>
      </w:r>
      <w:r w:rsidRPr="00866420">
        <w:rPr>
          <w:rFonts w:ascii="Times New Roman" w:hAnsi="Times New Roman"/>
          <w:iCs/>
          <w:color w:val="auto"/>
          <w:sz w:val="28"/>
          <w:szCs w:val="28"/>
        </w:rPr>
        <w:t xml:space="preserve"> средств </w:t>
      </w:r>
      <w:r w:rsidR="00746E54">
        <w:rPr>
          <w:rFonts w:ascii="Times New Roman" w:hAnsi="Times New Roman"/>
          <w:iCs/>
          <w:color w:val="auto"/>
          <w:sz w:val="28"/>
          <w:szCs w:val="28"/>
        </w:rPr>
        <w:t>организации</w:t>
      </w:r>
      <w:r w:rsidRPr="00866420">
        <w:rPr>
          <w:rFonts w:ascii="Times New Roman" w:hAnsi="Times New Roman"/>
          <w:iCs/>
          <w:color w:val="auto"/>
          <w:sz w:val="28"/>
          <w:szCs w:val="28"/>
        </w:rPr>
        <w:t xml:space="preserve">. </w:t>
      </w:r>
    </w:p>
    <w:p w:rsidR="00216885" w:rsidRPr="00866420" w:rsidRDefault="00216885" w:rsidP="00216885">
      <w:pPr>
        <w:pStyle w:val="5"/>
        <w:keepNext w:val="0"/>
        <w:keepLines w:val="0"/>
        <w:widowControl w:val="0"/>
        <w:suppressAutoHyphens/>
        <w:spacing w:before="0" w:line="360" w:lineRule="auto"/>
        <w:ind w:firstLine="709"/>
        <w:contextualSpacing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866420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Коэффициент абсолютной ликвидности </w:t>
      </w:r>
      <w:r w:rsidR="00D927B2">
        <w:rPr>
          <w:rFonts w:ascii="Times New Roman" w:hAnsi="Times New Roman"/>
          <w:iCs/>
          <w:color w:val="auto"/>
          <w:sz w:val="28"/>
          <w:szCs w:val="28"/>
        </w:rPr>
        <w:t>отражает</w:t>
      </w:r>
      <w:r w:rsidRPr="00866420">
        <w:rPr>
          <w:rFonts w:ascii="Times New Roman" w:hAnsi="Times New Roman"/>
          <w:iCs/>
          <w:color w:val="auto"/>
          <w:sz w:val="28"/>
          <w:szCs w:val="28"/>
        </w:rPr>
        <w:t xml:space="preserve">, какую </w:t>
      </w:r>
      <w:r w:rsidR="00D927B2">
        <w:rPr>
          <w:rFonts w:ascii="Times New Roman" w:hAnsi="Times New Roman"/>
          <w:iCs/>
          <w:color w:val="auto"/>
          <w:sz w:val="28"/>
          <w:szCs w:val="28"/>
        </w:rPr>
        <w:t>долю</w:t>
      </w:r>
      <w:r w:rsidRPr="00866420">
        <w:rPr>
          <w:rFonts w:ascii="Times New Roman" w:hAnsi="Times New Roman"/>
          <w:iCs/>
          <w:color w:val="auto"/>
          <w:sz w:val="28"/>
          <w:szCs w:val="28"/>
        </w:rPr>
        <w:t xml:space="preserve"> кредиторской задолженности </w:t>
      </w:r>
      <w:r w:rsidR="00D927B2">
        <w:rPr>
          <w:rFonts w:ascii="Times New Roman" w:hAnsi="Times New Roman"/>
          <w:iCs/>
          <w:color w:val="auto"/>
          <w:sz w:val="28"/>
          <w:szCs w:val="28"/>
        </w:rPr>
        <w:t>организация</w:t>
      </w:r>
      <w:r w:rsidRPr="00866420">
        <w:rPr>
          <w:rFonts w:ascii="Times New Roman" w:hAnsi="Times New Roman"/>
          <w:iCs/>
          <w:color w:val="auto"/>
          <w:sz w:val="28"/>
          <w:szCs w:val="28"/>
        </w:rPr>
        <w:t xml:space="preserve"> может погасить </w:t>
      </w:r>
      <w:r w:rsidR="00D927B2">
        <w:rPr>
          <w:rFonts w:ascii="Times New Roman" w:hAnsi="Times New Roman"/>
          <w:iCs/>
          <w:color w:val="auto"/>
          <w:sz w:val="28"/>
          <w:szCs w:val="28"/>
        </w:rPr>
        <w:t>на текущую дату</w:t>
      </w:r>
      <w:r w:rsidRPr="00866420">
        <w:rPr>
          <w:rFonts w:ascii="Times New Roman" w:hAnsi="Times New Roman"/>
          <w:iCs/>
          <w:color w:val="auto"/>
          <w:sz w:val="28"/>
          <w:szCs w:val="28"/>
        </w:rPr>
        <w:t xml:space="preserve">. </w:t>
      </w:r>
    </w:p>
    <w:p w:rsidR="00216885" w:rsidRPr="00866420" w:rsidRDefault="00216885" w:rsidP="00216885">
      <w:pPr>
        <w:pStyle w:val="af"/>
        <w:widowControl w:val="0"/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866420">
        <w:rPr>
          <w:iCs/>
          <w:sz w:val="28"/>
          <w:szCs w:val="28"/>
        </w:rPr>
        <w:t>Рентабельность собственного капитала</w:t>
      </w:r>
      <w:r w:rsidRPr="00866420">
        <w:rPr>
          <w:sz w:val="28"/>
          <w:szCs w:val="28"/>
        </w:rPr>
        <w:t xml:space="preserve"> уменьшилась, что </w:t>
      </w:r>
      <w:r w:rsidR="00D927B2">
        <w:rPr>
          <w:sz w:val="28"/>
          <w:szCs w:val="28"/>
        </w:rPr>
        <w:t>означает</w:t>
      </w:r>
      <w:r w:rsidRPr="00866420">
        <w:rPr>
          <w:sz w:val="28"/>
          <w:szCs w:val="28"/>
        </w:rPr>
        <w:t xml:space="preserve"> неэффе</w:t>
      </w:r>
      <w:r w:rsidR="00D927B2">
        <w:rPr>
          <w:sz w:val="28"/>
          <w:szCs w:val="28"/>
        </w:rPr>
        <w:t>ктивность</w:t>
      </w:r>
      <w:r w:rsidRPr="00866420">
        <w:rPr>
          <w:sz w:val="28"/>
          <w:szCs w:val="28"/>
        </w:rPr>
        <w:t xml:space="preserve"> использования капитала </w:t>
      </w:r>
      <w:r w:rsidR="00D927B2">
        <w:rPr>
          <w:sz w:val="28"/>
          <w:szCs w:val="28"/>
        </w:rPr>
        <w:t xml:space="preserve">руководителями и </w:t>
      </w:r>
      <w:r w:rsidRPr="00866420">
        <w:rPr>
          <w:sz w:val="28"/>
          <w:szCs w:val="28"/>
        </w:rPr>
        <w:t>собственниками.</w:t>
      </w:r>
      <w:r w:rsidRPr="00866420">
        <w:rPr>
          <w:iCs/>
          <w:sz w:val="28"/>
          <w:szCs w:val="28"/>
        </w:rPr>
        <w:t xml:space="preserve"> </w:t>
      </w:r>
    </w:p>
    <w:p w:rsidR="003C3F11" w:rsidRDefault="00611DAD" w:rsidP="002A123D">
      <w:pPr>
        <w:pStyle w:val="af"/>
        <w:widowControl w:val="0"/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Коэффициент рентабельности</w:t>
      </w:r>
      <w:r w:rsidR="00216885" w:rsidRPr="00866420">
        <w:rPr>
          <w:iCs/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уменьшился</w:t>
      </w:r>
      <w:r w:rsidR="00216885" w:rsidRPr="00866420">
        <w:rPr>
          <w:sz w:val="28"/>
          <w:szCs w:val="28"/>
        </w:rPr>
        <w:t xml:space="preserve"> из-за </w:t>
      </w:r>
      <w:r w:rsidR="0049680C">
        <w:rPr>
          <w:sz w:val="28"/>
          <w:szCs w:val="28"/>
        </w:rPr>
        <w:t>сокращения</w:t>
      </w:r>
      <w:r w:rsidR="00216885" w:rsidRPr="00866420">
        <w:rPr>
          <w:sz w:val="28"/>
          <w:szCs w:val="28"/>
        </w:rPr>
        <w:t xml:space="preserve"> таких показателей, как</w:t>
      </w:r>
      <w:r w:rsidRPr="00611DAD">
        <w:rPr>
          <w:sz w:val="28"/>
          <w:szCs w:val="28"/>
        </w:rPr>
        <w:t xml:space="preserve"> </w:t>
      </w:r>
      <w:r w:rsidRPr="00866420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оказанных услуг и валовая прибыль</w:t>
      </w:r>
      <w:r w:rsidR="00216885" w:rsidRPr="00866420">
        <w:rPr>
          <w:sz w:val="28"/>
          <w:szCs w:val="28"/>
        </w:rPr>
        <w:t xml:space="preserve">. Увеличение </w:t>
      </w:r>
      <w:r>
        <w:rPr>
          <w:sz w:val="28"/>
          <w:szCs w:val="28"/>
        </w:rPr>
        <w:t>данного коэффициента</w:t>
      </w:r>
      <w:r w:rsidR="00216885" w:rsidRPr="00866420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достигается</w:t>
      </w:r>
      <w:r w:rsidR="00216885" w:rsidRPr="00866420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</w:t>
      </w:r>
      <w:r w:rsidR="00216885" w:rsidRPr="00866420">
        <w:rPr>
          <w:sz w:val="28"/>
          <w:szCs w:val="28"/>
        </w:rPr>
        <w:t xml:space="preserve"> уменьшения расходов, повышения цен на </w:t>
      </w:r>
      <w:r>
        <w:rPr>
          <w:sz w:val="28"/>
          <w:szCs w:val="28"/>
        </w:rPr>
        <w:t>оказываемые услуги</w:t>
      </w:r>
      <w:r w:rsidR="00216885" w:rsidRPr="008664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="00216885" w:rsidRPr="00866420">
        <w:rPr>
          <w:sz w:val="28"/>
          <w:szCs w:val="28"/>
        </w:rPr>
        <w:t xml:space="preserve">превышения темпов роста объема </w:t>
      </w:r>
      <w:r>
        <w:rPr>
          <w:sz w:val="28"/>
          <w:szCs w:val="28"/>
        </w:rPr>
        <w:t xml:space="preserve">оказанных услуг </w:t>
      </w:r>
      <w:r w:rsidR="00216885" w:rsidRPr="00866420">
        <w:rPr>
          <w:sz w:val="28"/>
          <w:szCs w:val="28"/>
        </w:rPr>
        <w:t xml:space="preserve">над темпами </w:t>
      </w:r>
      <w:r>
        <w:rPr>
          <w:sz w:val="28"/>
          <w:szCs w:val="28"/>
        </w:rPr>
        <w:t>увеличения</w:t>
      </w:r>
      <w:r w:rsidR="00216885" w:rsidRPr="00866420">
        <w:rPr>
          <w:sz w:val="28"/>
          <w:szCs w:val="28"/>
        </w:rPr>
        <w:t xml:space="preserve"> расходов, которые </w:t>
      </w:r>
      <w:r>
        <w:rPr>
          <w:sz w:val="28"/>
          <w:szCs w:val="28"/>
        </w:rPr>
        <w:t>должны</w:t>
      </w:r>
      <w:r w:rsidR="00216885" w:rsidRPr="00866420">
        <w:rPr>
          <w:sz w:val="28"/>
          <w:szCs w:val="28"/>
        </w:rPr>
        <w:t xml:space="preserve"> быть снижены.</w:t>
      </w:r>
      <w:r w:rsidR="003C3F11">
        <w:rPr>
          <w:b/>
          <w:sz w:val="28"/>
          <w:szCs w:val="28"/>
        </w:rPr>
        <w:br w:type="page"/>
      </w:r>
    </w:p>
    <w:p w:rsidR="00605EB3" w:rsidRDefault="00BE0C23" w:rsidP="00BE0C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C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 Оценка полученных аудиторских доказательств</w:t>
      </w:r>
    </w:p>
    <w:p w:rsidR="001B1C71" w:rsidRPr="001B1C71" w:rsidRDefault="001B1C71" w:rsidP="001B1C7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Аудит финансовых результатов в 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ЗАО “ГЦБиТ” проведен</w:t>
      </w: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 период с 1 января по 31 декабря 201</w:t>
      </w:r>
      <w:r w:rsidR="004519F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включительно. Бухгалтерская (финансовая) отчетность организации </w:t>
      </w:r>
      <w:r w:rsidR="001C364A">
        <w:rPr>
          <w:rFonts w:ascii="Times New Roman" w:eastAsia="Calibri" w:hAnsi="Times New Roman" w:cs="Times New Roman"/>
          <w:sz w:val="28"/>
          <w:szCs w:val="28"/>
          <w:lang w:eastAsia="en-US"/>
        </w:rPr>
        <w:t>за 2013 год включает в себя следующие формы</w:t>
      </w:r>
      <w:r w:rsidR="001C364A" w:rsidRPr="001C364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Бухгалтерск</w:t>
      </w:r>
      <w:r w:rsidR="001C364A">
        <w:rPr>
          <w:rFonts w:ascii="Times New Roman" w:eastAsia="Calibri" w:hAnsi="Times New Roman" w:cs="Times New Roman"/>
          <w:sz w:val="28"/>
          <w:szCs w:val="28"/>
          <w:lang w:eastAsia="en-US"/>
        </w:rPr>
        <w:t>ий баланс, Отчет</w:t>
      </w: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364A">
        <w:rPr>
          <w:rFonts w:ascii="Times New Roman" w:eastAsia="Calibri" w:hAnsi="Times New Roman" w:cs="Times New Roman"/>
          <w:sz w:val="28"/>
          <w:szCs w:val="28"/>
          <w:lang w:eastAsia="en-US"/>
        </w:rPr>
        <w:t>о финансовых результатах, Отчет о</w:t>
      </w: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изменении капитала, Отчет о движении денежных средств, П</w:t>
      </w:r>
      <w:r w:rsidR="001C364A">
        <w:rPr>
          <w:rFonts w:ascii="Times New Roman" w:eastAsia="Calibri" w:hAnsi="Times New Roman" w:cs="Times New Roman"/>
          <w:sz w:val="28"/>
          <w:szCs w:val="28"/>
          <w:lang w:eastAsia="en-US"/>
        </w:rPr>
        <w:t>ояснения к бухгалтерскому балансу и отчету о финансовых результатах</w:t>
      </w: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1C71" w:rsidRPr="001B1C71" w:rsidRDefault="001B1C71" w:rsidP="001B1C7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</w:t>
      </w:r>
      <w:r w:rsidR="001C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364A"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</w:t>
      </w:r>
      <w:r w:rsidR="001C364A">
        <w:rPr>
          <w:rFonts w:ascii="Times New Roman" w:eastAsia="Calibri" w:hAnsi="Times New Roman" w:cs="Times New Roman"/>
          <w:sz w:val="28"/>
          <w:szCs w:val="28"/>
          <w:lang w:eastAsia="en-US"/>
        </w:rPr>
        <w:t>е и</w:t>
      </w: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подготовку </w:t>
      </w:r>
      <w:r w:rsidR="00034690">
        <w:rPr>
          <w:rFonts w:ascii="Times New Roman" w:eastAsia="Calibri" w:hAnsi="Times New Roman" w:cs="Times New Roman"/>
          <w:sz w:val="28"/>
          <w:szCs w:val="28"/>
          <w:lang w:eastAsia="en-US"/>
        </w:rPr>
        <w:t>бухгалтерской (финансовой)</w:t>
      </w: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отчетности </w:t>
      </w:r>
      <w:r w:rsidR="001C364A">
        <w:rPr>
          <w:rFonts w:ascii="Times New Roman" w:eastAsia="Calibri" w:hAnsi="Times New Roman" w:cs="Times New Roman"/>
          <w:sz w:val="28"/>
          <w:szCs w:val="28"/>
          <w:lang w:eastAsia="en-US"/>
        </w:rPr>
        <w:t>возложена на</w:t>
      </w: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364A">
        <w:rPr>
          <w:rFonts w:ascii="Times New Roman" w:eastAsia="Calibri" w:hAnsi="Times New Roman" w:cs="Times New Roman"/>
          <w:sz w:val="28"/>
          <w:szCs w:val="28"/>
          <w:lang w:eastAsia="en-US"/>
        </w:rPr>
        <w:t>главного</w:t>
      </w:r>
      <w:r w:rsidR="000346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бухгалтер</w:t>
      </w:r>
      <w:r w:rsidR="001C364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ЗАО “ГЦБиТ”</w:t>
      </w: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C364A">
        <w:rPr>
          <w:rFonts w:ascii="Times New Roman" w:eastAsia="Calibri" w:hAnsi="Times New Roman" w:cs="Times New Roman"/>
          <w:sz w:val="28"/>
          <w:szCs w:val="28"/>
          <w:lang w:eastAsia="en-US"/>
        </w:rPr>
        <w:t>Задача</w:t>
      </w: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аудитора заключалась в выра</w:t>
      </w:r>
      <w:r w:rsidR="001C364A">
        <w:rPr>
          <w:rFonts w:ascii="Times New Roman" w:eastAsia="Calibri" w:hAnsi="Times New Roman" w:cs="Times New Roman"/>
          <w:sz w:val="28"/>
          <w:szCs w:val="28"/>
          <w:lang w:eastAsia="en-US"/>
        </w:rPr>
        <w:t>жении мнения</w:t>
      </w: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достоверности организации бухгалтерского учета финансовых результатов и соответствии порядка ведения бухгалтерского учета законодательству </w:t>
      </w:r>
      <w:r w:rsidR="001C364A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C364A" w:rsidRPr="001C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364A"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>во всех существенных отношениях</w:t>
      </w:r>
      <w:r w:rsidR="001C364A">
        <w:rPr>
          <w:rFonts w:ascii="Times New Roman" w:eastAsia="Calibri" w:hAnsi="Times New Roman" w:cs="Times New Roman"/>
          <w:sz w:val="28"/>
          <w:szCs w:val="28"/>
          <w:lang w:eastAsia="en-US"/>
        </w:rPr>
        <w:t>, на основании проведенной аудиторской проверки</w:t>
      </w:r>
      <w:r w:rsidRPr="001B1C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1C71" w:rsidRPr="001B1C71" w:rsidRDefault="00A03BC1" w:rsidP="001B1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Наиболее </w:t>
      </w:r>
      <w:r w:rsidR="0022709E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часто встречаемы ошибки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возникают </w:t>
      </w:r>
      <w:r w:rsidR="0022709E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аудита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финансовых результатов, представлены в схеме 3.1:</w:t>
      </w:r>
    </w:p>
    <w:p w:rsidR="001B1C71" w:rsidRPr="001B1C71" w:rsidRDefault="0096654F" w:rsidP="001B1C71">
      <w:pPr>
        <w:spacing w:after="0" w:line="360" w:lineRule="auto"/>
        <w:ind w:firstLine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95" style="position:absolute;left:0;text-align:left;margin-left:-4.7pt;margin-top:3pt;width:487.3pt;height:29.05pt;z-index:-251525120" strokeweight="2.25pt">
            <v:textbox>
              <w:txbxContent>
                <w:p w:rsidR="007977A4" w:rsidRPr="0088272D" w:rsidRDefault="007977A4" w:rsidP="001B1C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Типичные ошибки при аудите финансовых результатов</w:t>
                  </w:r>
                </w:p>
              </w:txbxContent>
            </v:textbox>
          </v:rect>
        </w:pict>
      </w:r>
    </w:p>
    <w:p w:rsidR="001B1C71" w:rsidRPr="001B1C71" w:rsidRDefault="0096654F" w:rsidP="001B1C71">
      <w:pPr>
        <w:spacing w:after="0" w:line="360" w:lineRule="auto"/>
        <w:ind w:firstLine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303" type="#_x0000_t32" style="position:absolute;left:0;text-align:left;margin-left:-4.7pt;margin-top:7.9pt;width:.05pt;height:205.35pt;z-index:251799552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90" style="position:absolute;left:0;text-align:left;margin-left:29.65pt;margin-top:17.7pt;width:452.95pt;height:37.3pt;z-index:-251530240" fillcolor="white [3201]" strokecolor="black [3200]" strokeweight="1.5pt">
            <v:shadow color="#868686"/>
            <v:textbox>
              <w:txbxContent>
                <w:p w:rsidR="0065564C" w:rsidRPr="00AC0326" w:rsidRDefault="0065564C" w:rsidP="006556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Нарушение порядка составления отчета о финансовых результатах в части занижения или завышения показателей, участвующих при формировании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этого</w:t>
                  </w: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отчета</w:t>
                  </w:r>
                </w:p>
                <w:p w:rsidR="007977A4" w:rsidRPr="0065564C" w:rsidRDefault="007977A4" w:rsidP="0065564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1B1C71" w:rsidRPr="001B1C71" w:rsidRDefault="0096654F" w:rsidP="001B1C71">
      <w:pPr>
        <w:spacing w:after="0" w:line="360" w:lineRule="auto"/>
        <w:ind w:firstLine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97" type="#_x0000_t32" style="position:absolute;left:0;text-align:left;margin-left:-4.7pt;margin-top:1.6pt;width:27.55pt;height:.85pt;z-index:251793408" o:connectortype="straight">
            <v:stroke endarrow="block"/>
          </v:shape>
        </w:pict>
      </w:r>
    </w:p>
    <w:p w:rsidR="001B1C71" w:rsidRPr="001B1C71" w:rsidRDefault="0096654F" w:rsidP="001B1C71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91" style="position:absolute;left:0;text-align:left;margin-left:29.65pt;margin-top:10.8pt;width:452.95pt;height:24.4pt;z-index:-251529216" strokeweight="1.5pt">
            <v:textbox style="mso-next-textbox:#_x0000_s1291">
              <w:txbxContent>
                <w:p w:rsidR="0065564C" w:rsidRPr="00AC0326" w:rsidRDefault="0065564C" w:rsidP="006556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Неверное отнесение доходов 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к прочим</w:t>
                  </w: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до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ходам</w:t>
                  </w:r>
                </w:p>
                <w:p w:rsidR="007977A4" w:rsidRPr="0065564C" w:rsidRDefault="007977A4" w:rsidP="0065564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98" type="#_x0000_t32" style="position:absolute;left:0;text-align:left;margin-left:-4.7pt;margin-top:14.2pt;width:27.55pt;height:.85pt;z-index:251794432" o:connectortype="straight">
            <v:stroke endarrow="block"/>
          </v:shape>
        </w:pict>
      </w:r>
    </w:p>
    <w:p w:rsidR="001B1C71" w:rsidRPr="001B1C71" w:rsidRDefault="0096654F" w:rsidP="001B1C71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92" style="position:absolute;left:0;text-align:left;margin-left:29.65pt;margin-top:16.95pt;width:452.95pt;height:25.5pt;z-index:-251528192" strokeweight="1.5pt">
            <v:textbox style="mso-next-textbox:#_x0000_s1292">
              <w:txbxContent>
                <w:p w:rsidR="0065564C" w:rsidRPr="00AC0326" w:rsidRDefault="0065564C" w:rsidP="006556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Неверное отнесение расходов 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к прочим расходам</w:t>
                  </w:r>
                </w:p>
                <w:p w:rsidR="007977A4" w:rsidRPr="0065564C" w:rsidRDefault="007977A4" w:rsidP="0065564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299" type="#_x0000_t32" style="position:absolute;left:0;text-align:left;margin-left:-4.7pt;margin-top:20.8pt;width:27.55pt;height:.85pt;z-index:251795456" o:connectortype="straight">
            <v:stroke endarrow="block"/>
          </v:shape>
        </w:pict>
      </w:r>
    </w:p>
    <w:p w:rsidR="001B1C71" w:rsidRPr="001B1C71" w:rsidRDefault="0096654F" w:rsidP="001B1C71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96" style="position:absolute;left:0;text-align:left;margin-left:29.65pt;margin-top:23.65pt;width:452.95pt;height:23.25pt;z-index:251792384" strokeweight="1.5pt">
            <v:textbox style="mso-next-textbox:#_x0000_s1296">
              <w:txbxContent>
                <w:p w:rsidR="0065564C" w:rsidRPr="00AC0326" w:rsidRDefault="0065564C" w:rsidP="006556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Неправомерное распределение прибыли отчетного 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периода</w:t>
                  </w:r>
                </w:p>
                <w:p w:rsidR="007977A4" w:rsidRPr="0065564C" w:rsidRDefault="007977A4" w:rsidP="0065564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B1C71" w:rsidRPr="001B1C71" w:rsidRDefault="0096654F" w:rsidP="001B1C71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300" type="#_x0000_t32" style="position:absolute;left:0;text-align:left;margin-left:-4.7pt;margin-top:3.25pt;width:27.55pt;height:.85pt;z-index:251796480" o:connectortype="straight">
            <v:stroke endarrow="block"/>
          </v:shape>
        </w:pict>
      </w:r>
    </w:p>
    <w:p w:rsidR="001B1C71" w:rsidRPr="001B1C71" w:rsidRDefault="0096654F" w:rsidP="001B1C71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93" style="position:absolute;left:0;text-align:left;margin-left:29.65pt;margin-top:4.5pt;width:452.95pt;height:35.35pt;z-index:-251527168" strokeweight="1.5pt">
            <v:textbox style="mso-next-textbox:#_x0000_s1293">
              <w:txbxContent>
                <w:p w:rsidR="0065564C" w:rsidRPr="00AC0326" w:rsidRDefault="0065564C" w:rsidP="006556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Неверна</w:t>
                  </w: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я корреспонденция счетов при отражении прочих доходов и расходов</w:t>
                  </w:r>
                </w:p>
                <w:p w:rsidR="007977A4" w:rsidRPr="0065564C" w:rsidRDefault="007977A4" w:rsidP="0065564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1B1C71" w:rsidRPr="001B1C71" w:rsidRDefault="0096654F" w:rsidP="001B1C71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294" style="position:absolute;left:0;text-align:left;margin-left:29.65pt;margin-top:20.95pt;width:452.95pt;height:38.9pt;z-index:-251526144" strokeweight="1.5pt">
            <v:textbox style="mso-next-textbox:#_x0000_s1294">
              <w:txbxContent>
                <w:p w:rsidR="0065564C" w:rsidRPr="00AC0326" w:rsidRDefault="0065564C" w:rsidP="006556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Неверная</w:t>
                  </w: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корреспонденция счетов при отражении некоторых расходов за 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счет собственного капитала</w:t>
                  </w:r>
                  <w:r w:rsidRPr="00AC032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через счет 84</w:t>
                  </w:r>
                </w:p>
                <w:p w:rsidR="007977A4" w:rsidRPr="0065564C" w:rsidRDefault="007977A4" w:rsidP="0065564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301" type="#_x0000_t32" style="position:absolute;left:0;text-align:left;margin-left:-4.65pt;margin-top:1.35pt;width:27.55pt;height:.85pt;z-index:251797504" o:connectortype="straight">
            <v:stroke endarrow="block"/>
          </v:shape>
        </w:pic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1B1C71" w:rsidRPr="001B1C71" w:rsidRDefault="0096654F" w:rsidP="001B1C71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302" type="#_x0000_t32" style="position:absolute;left:0;text-align:left;margin-left:-4.65pt;margin-top:19.2pt;width:27.55pt;height:.85pt;z-index:251798528" o:connectortype="straight">
            <v:stroke endarrow="block"/>
          </v:shape>
        </w:pict>
      </w:r>
    </w:p>
    <w:p w:rsidR="001B1C71" w:rsidRPr="001B1C71" w:rsidRDefault="001B1C71" w:rsidP="001B1C71">
      <w:pPr>
        <w:spacing w:after="0"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71" w:rsidRPr="001B1C71" w:rsidRDefault="001B1C71" w:rsidP="001B1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3.1 Типичные ошибки при аудите финансовых результатов</w:t>
      </w:r>
    </w:p>
    <w:p w:rsidR="001B1C71" w:rsidRPr="001B1C71" w:rsidRDefault="008821C2" w:rsidP="001B1C7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шибки, обнаруженные в </w:t>
      </w:r>
      <w:r w:rsidR="00B6176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процессе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аудита фин</w:t>
      </w:r>
      <w:r w:rsidR="00A03B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ансовых результатов, </w:t>
      </w:r>
      <w:r w:rsidR="00A03B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следует 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классифицировать по группам, что помо</w:t>
      </w:r>
      <w:r w:rsidR="00A03BC1">
        <w:rPr>
          <w:rFonts w:ascii="Times New Roman" w:eastAsiaTheme="minorHAnsi" w:hAnsi="Times New Roman" w:cs="Times New Roman"/>
          <w:sz w:val="28"/>
          <w:szCs w:val="28"/>
          <w:lang w:eastAsia="en-US"/>
        </w:rPr>
        <w:t>гает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сформировать профессиональное суждение</w:t>
      </w:r>
      <w:r w:rsidR="00C760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аудитора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23B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касаемо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достоверности финансов</w:t>
      </w:r>
      <w:r w:rsidR="00C7600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</w:t>
      </w:r>
      <w:r w:rsidR="00C7600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отчетности в целом. Классификация ошибок по восьми классификационным признакам представлена в таблице 3.1:</w:t>
      </w:r>
    </w:p>
    <w:p w:rsidR="001B1C71" w:rsidRPr="001B1C71" w:rsidRDefault="001B1C71" w:rsidP="001B1C71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3.1</w:t>
      </w:r>
      <w:r w:rsidRPr="001B1C7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1B1C71" w:rsidRPr="001B1C71" w:rsidRDefault="001B1C71" w:rsidP="00852F95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Классификация ошибок, выявляемых при аудите финансовых результатов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015"/>
        <w:gridCol w:w="6095"/>
      </w:tblGrid>
      <w:tr w:rsidR="001B1C71" w:rsidRPr="001B1C71" w:rsidTr="001B1C71">
        <w:tc>
          <w:tcPr>
            <w:tcW w:w="962" w:type="dxa"/>
          </w:tcPr>
          <w:p w:rsidR="001B1C71" w:rsidRPr="001B1C71" w:rsidRDefault="001B1C71" w:rsidP="002944D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15" w:type="dxa"/>
          </w:tcPr>
          <w:p w:rsidR="001B1C71" w:rsidRPr="001B1C71" w:rsidRDefault="002C38C1" w:rsidP="001B1C7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="001B1C71"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ризнак нарушения</w:t>
            </w:r>
          </w:p>
        </w:tc>
        <w:tc>
          <w:tcPr>
            <w:tcW w:w="6095" w:type="dxa"/>
          </w:tcPr>
          <w:p w:rsidR="001B1C71" w:rsidRPr="001B1C71" w:rsidRDefault="001B1C71" w:rsidP="002C38C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</w:t>
            </w:r>
            <w:r w:rsidR="002C38C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нарушений, соответствую</w:t>
            </w:r>
            <w:r w:rsidR="002C38C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щая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выделенн</w:t>
            </w:r>
            <w:r w:rsidR="002C38C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ому классификационному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признак</w:t>
            </w:r>
            <w:r w:rsidR="002C38C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</w:p>
        </w:tc>
      </w:tr>
      <w:tr w:rsidR="001B1C71" w:rsidRPr="001B1C71" w:rsidTr="001B1C71">
        <w:tc>
          <w:tcPr>
            <w:tcW w:w="962" w:type="dxa"/>
            <w:vAlign w:val="center"/>
          </w:tcPr>
          <w:p w:rsidR="001B1C71" w:rsidRPr="001B1C71" w:rsidRDefault="001B1C71" w:rsidP="001B1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5" w:type="dxa"/>
            <w:vAlign w:val="center"/>
          </w:tcPr>
          <w:p w:rsidR="001B1C71" w:rsidRPr="001B1C71" w:rsidRDefault="001B1C71" w:rsidP="001B1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типу ошибки</w:t>
            </w:r>
          </w:p>
          <w:p w:rsidR="001B1C71" w:rsidRPr="001B1C71" w:rsidRDefault="001B1C71" w:rsidP="001B1C71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1B1C71" w:rsidRPr="001B1C71" w:rsidRDefault="001B1C71" w:rsidP="00DB70C7">
            <w:pPr>
              <w:spacing w:after="0" w:line="240" w:lineRule="auto"/>
              <w:ind w:firstLine="176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1. Технические ошибки (описки, </w:t>
            </w:r>
            <w:r w:rsidR="00DB70C7"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некорректная корреспонденция счетов</w:t>
            </w:r>
            <w:r w:rsidR="00DB70C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="00DB70C7"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неправильный ввод информации,) – </w:t>
            </w:r>
            <w:r w:rsidR="00DB70C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такие ошибки 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</w:t>
            </w:r>
            <w:r w:rsidR="00DB70C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искажают налогооблагаемую базу по налогу на прибыль </w:t>
            </w:r>
          </w:p>
          <w:p w:rsidR="001B1C71" w:rsidRPr="001B1C71" w:rsidRDefault="001B1C71" w:rsidP="00E85EC2">
            <w:pPr>
              <w:spacing w:after="0" w:line="240" w:lineRule="auto"/>
              <w:ind w:firstLine="176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2. Бухгалтерские ошибки – приводят к искажению данных </w:t>
            </w:r>
            <w:r w:rsidR="00E85E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налогового и 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финансового</w:t>
            </w:r>
            <w:r w:rsidR="00E85E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учетов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искажают налогооблагаемую базу по налогу на прибыль</w:t>
            </w:r>
            <w:r w:rsidR="00E85EC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организации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B1C71" w:rsidRPr="001B1C71" w:rsidTr="001B1C71">
        <w:tc>
          <w:tcPr>
            <w:tcW w:w="962" w:type="dxa"/>
            <w:vAlign w:val="center"/>
          </w:tcPr>
          <w:p w:rsidR="001B1C71" w:rsidRPr="001B1C71" w:rsidRDefault="001B1C71" w:rsidP="001B1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5" w:type="dxa"/>
            <w:vAlign w:val="center"/>
          </w:tcPr>
          <w:p w:rsidR="001B1C71" w:rsidRPr="001B1C71" w:rsidRDefault="001B1C71" w:rsidP="001B1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зависимости от влияния на отчетность</w:t>
            </w:r>
          </w:p>
        </w:tc>
        <w:tc>
          <w:tcPr>
            <w:tcW w:w="6095" w:type="dxa"/>
          </w:tcPr>
          <w:p w:rsidR="001B1C71" w:rsidRPr="001B1C71" w:rsidRDefault="001B1C71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1.Качественные;</w:t>
            </w:r>
          </w:p>
          <w:p w:rsidR="001B1C71" w:rsidRPr="001B1C71" w:rsidRDefault="001B1C71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 Количественные.</w:t>
            </w:r>
          </w:p>
          <w:p w:rsidR="001B1C71" w:rsidRPr="001B1C71" w:rsidRDefault="001B1C71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(ПСАД № 4)</w:t>
            </w:r>
          </w:p>
        </w:tc>
      </w:tr>
      <w:tr w:rsidR="001B1C71" w:rsidRPr="001B1C71" w:rsidTr="001B1C71">
        <w:tc>
          <w:tcPr>
            <w:tcW w:w="962" w:type="dxa"/>
            <w:vAlign w:val="center"/>
          </w:tcPr>
          <w:p w:rsidR="001B1C71" w:rsidRPr="001B1C71" w:rsidRDefault="001B1C71" w:rsidP="001B1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5" w:type="dxa"/>
            <w:vAlign w:val="center"/>
          </w:tcPr>
          <w:p w:rsidR="001B1C71" w:rsidRPr="001B1C71" w:rsidRDefault="001B1C71" w:rsidP="004D73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зависимости от возможной ответственности за </w:t>
            </w:r>
            <w:r w:rsidR="00E467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соверш</w:t>
            </w:r>
            <w:r w:rsidR="004D73E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аемые </w:t>
            </w:r>
            <w:r w:rsidR="00E467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ошибки</w:t>
            </w:r>
          </w:p>
        </w:tc>
        <w:tc>
          <w:tcPr>
            <w:tcW w:w="6095" w:type="dxa"/>
          </w:tcPr>
          <w:p w:rsidR="001B1C71" w:rsidRPr="001B1C71" w:rsidRDefault="001B1C71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 Налоговые (нарушение требований НК РФ)</w:t>
            </w:r>
          </w:p>
          <w:p w:rsidR="001B1C71" w:rsidRPr="001B1C71" w:rsidRDefault="001B1C71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2. Бухгалтерские (нарушение требований </w:t>
            </w:r>
            <w:r w:rsidR="00E467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законодательства РФ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области бухгалтерского учета)</w:t>
            </w:r>
          </w:p>
          <w:p w:rsidR="001B1C71" w:rsidRPr="001B1C71" w:rsidRDefault="001B1C71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 Правовые (нарушения в области ГК, УК, КоАП)</w:t>
            </w:r>
          </w:p>
          <w:p w:rsidR="001B1C71" w:rsidRPr="001B1C71" w:rsidRDefault="001B1C71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 Комплексные</w:t>
            </w:r>
            <w:r w:rsidR="00E467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которые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предус</w:t>
            </w:r>
            <w:r w:rsidR="00E467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матривают привлечение к разны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 видам ответственности</w:t>
            </w:r>
          </w:p>
        </w:tc>
      </w:tr>
      <w:tr w:rsidR="001B1C71" w:rsidRPr="001B1C71" w:rsidTr="001B1C71">
        <w:tc>
          <w:tcPr>
            <w:tcW w:w="962" w:type="dxa"/>
            <w:vAlign w:val="center"/>
          </w:tcPr>
          <w:p w:rsidR="001B1C71" w:rsidRPr="001B1C71" w:rsidRDefault="001B1C71" w:rsidP="001B1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5" w:type="dxa"/>
            <w:vAlign w:val="center"/>
          </w:tcPr>
          <w:p w:rsidR="001B1C71" w:rsidRPr="001B1C71" w:rsidRDefault="001B1C71" w:rsidP="004D73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зависимости от времени возникновения</w:t>
            </w:r>
          </w:p>
        </w:tc>
        <w:tc>
          <w:tcPr>
            <w:tcW w:w="6095" w:type="dxa"/>
          </w:tcPr>
          <w:p w:rsidR="001B1C71" w:rsidRPr="001B1C71" w:rsidRDefault="001B1C71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 Ошибки, возник</w:t>
            </w:r>
            <w:r w:rsidR="00872D0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ающие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проверяемом периоде;</w:t>
            </w:r>
          </w:p>
          <w:p w:rsidR="001B1C71" w:rsidRPr="001B1C71" w:rsidRDefault="001B1C71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 Ошибки, возник</w:t>
            </w:r>
            <w:r w:rsidR="00872D0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ающие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предшествующем аудиту периоде (искажение </w:t>
            </w:r>
            <w:r w:rsidR="00872D0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начальных сальдо);</w:t>
            </w:r>
          </w:p>
          <w:p w:rsidR="001B1C71" w:rsidRPr="001B1C71" w:rsidRDefault="001B1C71" w:rsidP="00872D0E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 Ошибки, возник</w:t>
            </w:r>
            <w:r w:rsidR="00872D0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ающие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предшествующем аудиту периоде и </w:t>
            </w:r>
            <w:r w:rsidR="00872D0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продолжающиеся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проверяемом.</w:t>
            </w:r>
          </w:p>
        </w:tc>
      </w:tr>
      <w:tr w:rsidR="001B1C71" w:rsidRPr="001B1C71" w:rsidTr="001B1C71">
        <w:tc>
          <w:tcPr>
            <w:tcW w:w="962" w:type="dxa"/>
            <w:vAlign w:val="center"/>
          </w:tcPr>
          <w:p w:rsidR="001B1C71" w:rsidRPr="001B1C71" w:rsidRDefault="001B1C71" w:rsidP="001B1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15" w:type="dxa"/>
            <w:vAlign w:val="center"/>
          </w:tcPr>
          <w:p w:rsidR="001B1C71" w:rsidRPr="001B1C71" w:rsidRDefault="004D73E7" w:rsidP="001B1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зависимости от </w:t>
            </w:r>
            <w:r w:rsidR="001B1C71"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повторяемости</w:t>
            </w:r>
          </w:p>
        </w:tc>
        <w:tc>
          <w:tcPr>
            <w:tcW w:w="6095" w:type="dxa"/>
          </w:tcPr>
          <w:p w:rsidR="001B1C71" w:rsidRPr="001B1C71" w:rsidRDefault="004D73E7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 Повторяющиеся (повторяющиеся</w:t>
            </w:r>
            <w:r w:rsidR="001B1C71"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 протяжении всего проверяемого периода);</w:t>
            </w:r>
          </w:p>
          <w:p w:rsidR="001B1C71" w:rsidRPr="001B1C71" w:rsidRDefault="001B1C71" w:rsidP="004D73E7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 Оригинальные (н</w:t>
            </w:r>
            <w:r w:rsidR="004D73E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етипичное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отражение операций в </w:t>
            </w:r>
            <w:r w:rsidR="004D73E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бухгалтерском учете с нарушениями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требований </w:t>
            </w:r>
            <w:r w:rsidR="004D73E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законодательства РФ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1B1C71" w:rsidRPr="001B1C71" w:rsidTr="001B1C71">
        <w:tc>
          <w:tcPr>
            <w:tcW w:w="962" w:type="dxa"/>
            <w:vAlign w:val="center"/>
          </w:tcPr>
          <w:p w:rsidR="001B1C71" w:rsidRPr="001B1C71" w:rsidRDefault="001B1C71" w:rsidP="001B1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15" w:type="dxa"/>
            <w:vAlign w:val="center"/>
          </w:tcPr>
          <w:p w:rsidR="001B1C71" w:rsidRPr="001B1C71" w:rsidRDefault="001B1C71" w:rsidP="001B1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степени типичности</w:t>
            </w:r>
          </w:p>
        </w:tc>
        <w:tc>
          <w:tcPr>
            <w:tcW w:w="6095" w:type="dxa"/>
          </w:tcPr>
          <w:p w:rsidR="001B1C71" w:rsidRPr="001B1C71" w:rsidRDefault="001B1C71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 Типичные</w:t>
            </w:r>
          </w:p>
          <w:p w:rsidR="001B1C71" w:rsidRPr="001B1C71" w:rsidRDefault="001B1C71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 Нетипичные</w:t>
            </w:r>
          </w:p>
        </w:tc>
      </w:tr>
      <w:tr w:rsidR="001B1C71" w:rsidRPr="001B1C71" w:rsidTr="001B1C71">
        <w:tc>
          <w:tcPr>
            <w:tcW w:w="962" w:type="dxa"/>
            <w:vAlign w:val="center"/>
          </w:tcPr>
          <w:p w:rsidR="001B1C71" w:rsidRPr="001B1C71" w:rsidRDefault="001B1C71" w:rsidP="001B1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15" w:type="dxa"/>
            <w:vAlign w:val="center"/>
          </w:tcPr>
          <w:p w:rsidR="001B1C71" w:rsidRPr="001B1C71" w:rsidRDefault="001B1C71" w:rsidP="004957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зависимости от </w:t>
            </w:r>
            <w:r w:rsidR="004957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этапа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957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формирования финансового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результат</w:t>
            </w:r>
            <w:r w:rsidR="004957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6095" w:type="dxa"/>
          </w:tcPr>
          <w:p w:rsidR="001B1C71" w:rsidRPr="001B1C71" w:rsidRDefault="001B1C71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 Ошибки, возник</w:t>
            </w:r>
            <w:r w:rsidR="00B1512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ие при учете доходов</w:t>
            </w:r>
          </w:p>
          <w:p w:rsidR="001B1C71" w:rsidRPr="001B1C71" w:rsidRDefault="00B1512B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 Ошибки, возникш</w:t>
            </w:r>
            <w:r w:rsidR="001B1C71"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ие при учете расходов</w:t>
            </w:r>
          </w:p>
          <w:p w:rsidR="001B1C71" w:rsidRPr="001B1C71" w:rsidRDefault="00B1512B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 Ошибки, возникш</w:t>
            </w: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ие</w:t>
            </w:r>
            <w:r w:rsidR="001B1C71"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учете налогообложении финансового результата</w:t>
            </w:r>
            <w:r w:rsidR="001B1C71"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1B1C71" w:rsidRPr="001B1C71" w:rsidRDefault="001B1C71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 Ошибки, возникающие при учете использования прибыли.</w:t>
            </w:r>
          </w:p>
        </w:tc>
      </w:tr>
      <w:tr w:rsidR="001B1C71" w:rsidRPr="001B1C71" w:rsidTr="001B1C71">
        <w:tc>
          <w:tcPr>
            <w:tcW w:w="962" w:type="dxa"/>
            <w:vAlign w:val="center"/>
          </w:tcPr>
          <w:p w:rsidR="001B1C71" w:rsidRPr="001B1C71" w:rsidRDefault="001B1C71" w:rsidP="001B1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15" w:type="dxa"/>
            <w:vAlign w:val="center"/>
          </w:tcPr>
          <w:p w:rsidR="001B1C71" w:rsidRPr="001B1C71" w:rsidRDefault="001B1C71" w:rsidP="001B1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зависимости от наличия злого умысла</w:t>
            </w:r>
          </w:p>
        </w:tc>
        <w:tc>
          <w:tcPr>
            <w:tcW w:w="6095" w:type="dxa"/>
          </w:tcPr>
          <w:p w:rsidR="001B1C71" w:rsidRPr="001B1C71" w:rsidRDefault="00495733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 Ошибки непреднамеренного характера</w:t>
            </w:r>
            <w:r w:rsidR="001B1C71"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совершенные по неосторожности;</w:t>
            </w:r>
          </w:p>
          <w:p w:rsidR="001B1C71" w:rsidRPr="001B1C71" w:rsidRDefault="00495733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 Ошибки, совершаемые</w:t>
            </w:r>
            <w:r w:rsidR="001B1C71"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умышленно</w:t>
            </w:r>
          </w:p>
          <w:p w:rsidR="001B1C71" w:rsidRPr="001B1C71" w:rsidRDefault="001B1C71" w:rsidP="001B1C71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B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(ПСАД № 13, НК РФ)</w:t>
            </w:r>
          </w:p>
        </w:tc>
      </w:tr>
    </w:tbl>
    <w:p w:rsidR="001B1C71" w:rsidRPr="001B1C71" w:rsidRDefault="001B1C71" w:rsidP="001B1C71">
      <w:pPr>
        <w:spacing w:before="120" w:after="0" w:line="360" w:lineRule="auto"/>
        <w:ind w:left="57" w:right="170"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Нарушения, выявленные в ходе аудиторской проверки финансовых результатов и распределения прибыли в 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ЗАО “Городской центр бронирования и тури</w:t>
      </w:r>
      <w:r w:rsidR="003C3F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зма” представлены в таблице 3.2.</w:t>
      </w:r>
    </w:p>
    <w:p w:rsidR="003C3F11" w:rsidRPr="001B1C71" w:rsidRDefault="003C3F11" w:rsidP="003C3F11">
      <w:pPr>
        <w:tabs>
          <w:tab w:val="left" w:pos="1197"/>
        </w:tabs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1C7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Из всех обнаруженных  ошибок, представленных в таблице 3.2, не было выявлено серьезных, все они исправимы и подлежат корректировке.</w:t>
      </w:r>
    </w:p>
    <w:p w:rsidR="003C3F11" w:rsidRDefault="003C3F11" w:rsidP="003C3F11">
      <w:pPr>
        <w:tabs>
          <w:tab w:val="left" w:pos="1197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B1C71" w:rsidRPr="001B1C71" w:rsidRDefault="001B1C71" w:rsidP="001B1C71">
      <w:pPr>
        <w:tabs>
          <w:tab w:val="left" w:pos="1197"/>
        </w:tabs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1C71">
        <w:rPr>
          <w:rFonts w:ascii="Times New Roman" w:eastAsia="Times New Roman" w:hAnsi="Times New Roman" w:cs="Times New Roman"/>
          <w:iCs/>
          <w:sz w:val="28"/>
          <w:szCs w:val="28"/>
        </w:rPr>
        <w:t>Таблица 3.2</w:t>
      </w:r>
    </w:p>
    <w:p w:rsidR="001B1C71" w:rsidRPr="001B1C71" w:rsidRDefault="00022614" w:rsidP="001B1C71">
      <w:pPr>
        <w:tabs>
          <w:tab w:val="left" w:pos="1197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Аудиторские доказательства</w:t>
      </w:r>
      <w:r w:rsidR="001B1C71" w:rsidRPr="001B1C71">
        <w:rPr>
          <w:rFonts w:ascii="Times New Roman" w:eastAsia="Times New Roman" w:hAnsi="Times New Roman" w:cs="Times New Roman"/>
          <w:iCs/>
          <w:sz w:val="28"/>
          <w:szCs w:val="28"/>
        </w:rPr>
        <w:t xml:space="preserve">, выявленные в ходе аудиторской проверки финансовых результатов в </w:t>
      </w:r>
      <w:r w:rsidR="001B1C71" w:rsidRPr="001B1C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ЗАО “ГЦБиТ”</w:t>
      </w:r>
    </w:p>
    <w:tbl>
      <w:tblPr>
        <w:tblW w:w="9945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917"/>
        <w:gridCol w:w="3402"/>
        <w:gridCol w:w="2857"/>
      </w:tblGrid>
      <w:tr w:rsidR="001B1C71" w:rsidRPr="001B1C71" w:rsidTr="001B1C71">
        <w:tc>
          <w:tcPr>
            <w:tcW w:w="769" w:type="dxa"/>
          </w:tcPr>
          <w:p w:rsidR="001B1C71" w:rsidRPr="001B1C71" w:rsidRDefault="001B1C71" w:rsidP="001B1C71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№ п/п</w:t>
            </w:r>
          </w:p>
        </w:tc>
        <w:tc>
          <w:tcPr>
            <w:tcW w:w="2917" w:type="dxa"/>
          </w:tcPr>
          <w:p w:rsidR="001B1C71" w:rsidRPr="001B1C71" w:rsidRDefault="00022614" w:rsidP="001B1C71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Доказательства</w:t>
            </w:r>
          </w:p>
        </w:tc>
        <w:tc>
          <w:tcPr>
            <w:tcW w:w="3402" w:type="dxa"/>
          </w:tcPr>
          <w:p w:rsidR="001B1C71" w:rsidRPr="001B1C71" w:rsidRDefault="001B1C71" w:rsidP="001B1C71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Комментарии и рекомендации</w:t>
            </w:r>
          </w:p>
        </w:tc>
        <w:tc>
          <w:tcPr>
            <w:tcW w:w="2857" w:type="dxa"/>
          </w:tcPr>
          <w:p w:rsidR="001B1C71" w:rsidRPr="001B1C71" w:rsidRDefault="001B1C71" w:rsidP="001B1C71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Примечания</w:t>
            </w:r>
          </w:p>
        </w:tc>
      </w:tr>
      <w:tr w:rsidR="001B1C71" w:rsidRPr="001B1C71" w:rsidTr="001B1C71">
        <w:tc>
          <w:tcPr>
            <w:tcW w:w="769" w:type="dxa"/>
          </w:tcPr>
          <w:p w:rsidR="001B1C71" w:rsidRPr="001B1C71" w:rsidRDefault="001B1C71" w:rsidP="001B1C71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:rsidR="001B1C71" w:rsidRPr="001B1C71" w:rsidRDefault="001B1C71" w:rsidP="001B1C71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Учетной политике не отражена информация по отражению отложенных налоговых активов и обязательств на счетах бухгалтерского учета.</w:t>
            </w:r>
          </w:p>
        </w:tc>
        <w:tc>
          <w:tcPr>
            <w:tcW w:w="3402" w:type="dxa"/>
          </w:tcPr>
          <w:p w:rsidR="001B1C71" w:rsidRPr="001B1C71" w:rsidRDefault="001B1C71" w:rsidP="004C5B7B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Рабочим Планом сче</w:t>
            </w:r>
            <w:r w:rsidR="004C5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тов ЗАО “ГЦБиТ” предусмотрен счет 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09 «Отложенные налоговые активы» и 77 "Отложенные налогов</w:t>
            </w:r>
            <w:r w:rsidR="004C5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ы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е обязательства", </w:t>
            </w:r>
            <w:r w:rsidR="004C5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применение этих счетов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рекомендуется </w:t>
            </w:r>
            <w:r w:rsidR="004C5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отобразить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 </w:t>
            </w:r>
            <w:r w:rsidR="004C5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четной политике.</w:t>
            </w:r>
          </w:p>
        </w:tc>
        <w:tc>
          <w:tcPr>
            <w:tcW w:w="2857" w:type="dxa"/>
          </w:tcPr>
          <w:p w:rsidR="001B1C71" w:rsidRPr="001B1C71" w:rsidRDefault="001B1C71" w:rsidP="004C5B7B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Отражение </w:t>
            </w:r>
            <w:r w:rsidR="004C5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этой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информации в учетной политике рекоменд</w:t>
            </w:r>
            <w:r w:rsidR="004C5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овано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для полного раскрытия</w:t>
            </w:r>
            <w:r w:rsidR="004C5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бухгалтерского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учета по данному вопросу</w:t>
            </w:r>
          </w:p>
        </w:tc>
      </w:tr>
      <w:tr w:rsidR="001B1C71" w:rsidRPr="001B1C71" w:rsidTr="001B1C71">
        <w:tc>
          <w:tcPr>
            <w:tcW w:w="769" w:type="dxa"/>
          </w:tcPr>
          <w:p w:rsidR="001B1C71" w:rsidRPr="001B1C71" w:rsidRDefault="001B1C71" w:rsidP="001B1C71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917" w:type="dxa"/>
          </w:tcPr>
          <w:p w:rsidR="001B1C71" w:rsidRPr="001B1C71" w:rsidRDefault="001B1C71" w:rsidP="00294718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Учетной политике ЗАО “ГЦБиТ” не отражена информация</w:t>
            </w:r>
            <w:r w:rsidR="004C5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отражению и отнесени</w:t>
            </w:r>
            <w:r w:rsidR="00294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ю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процентов к</w:t>
            </w:r>
            <w:r w:rsidR="00294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уплате и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получению, их особенности для</w:t>
            </w:r>
            <w:r w:rsidR="004C5B7B"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бухгалтерского</w:t>
            </w:r>
            <w:r w:rsidR="004C5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налогового </w:t>
            </w:r>
          </w:p>
        </w:tc>
        <w:tc>
          <w:tcPr>
            <w:tcW w:w="3402" w:type="dxa"/>
          </w:tcPr>
          <w:p w:rsidR="001B1C71" w:rsidRPr="001B1C71" w:rsidRDefault="001B1C71" w:rsidP="00294718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 Учетной политике необходимо </w:t>
            </w:r>
            <w:r w:rsidR="00294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отразить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способ отнесения процентов</w:t>
            </w:r>
            <w:r w:rsidR="00294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пределах ставки р</w:t>
            </w:r>
            <w:r w:rsidR="00294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ефинансирования ЦБ РФ включать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 налогооблагаемую базу по налогу н</w:t>
            </w:r>
            <w:r w:rsidR="00294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 прибыль, свыше – не включать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857" w:type="dxa"/>
          </w:tcPr>
          <w:p w:rsidR="001B1C71" w:rsidRPr="001B1C71" w:rsidRDefault="00294718" w:rsidP="001B1C71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Отражение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этой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информации в учетной политике рекоменд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овано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для полного раскрытия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бухгалтерского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учета по данному вопросу</w:t>
            </w:r>
          </w:p>
        </w:tc>
      </w:tr>
      <w:tr w:rsidR="001B1C71" w:rsidRPr="001B1C71" w:rsidTr="001B1C71">
        <w:tc>
          <w:tcPr>
            <w:tcW w:w="769" w:type="dxa"/>
          </w:tcPr>
          <w:p w:rsidR="001B1C71" w:rsidRPr="001B1C71" w:rsidRDefault="001B1C71" w:rsidP="001B1C71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917" w:type="dxa"/>
          </w:tcPr>
          <w:p w:rsidR="001B1C71" w:rsidRPr="001B1C71" w:rsidRDefault="001B1C71" w:rsidP="00294718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</w:t>
            </w:r>
            <w:r w:rsidR="00294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верное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отражение затрат по элементам в регистрах синтетического учета</w:t>
            </w:r>
          </w:p>
        </w:tc>
        <w:tc>
          <w:tcPr>
            <w:tcW w:w="3402" w:type="dxa"/>
          </w:tcPr>
          <w:p w:rsidR="001B1C71" w:rsidRPr="001B1C71" w:rsidRDefault="001B1C71" w:rsidP="00294718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Журнале-ордере №10 четко не отраж</w:t>
            </w:r>
            <w:r w:rsidR="00294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аются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суммы элементов затрат. Необходимо </w:t>
            </w:r>
            <w:r w:rsidR="00294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отображать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данные затраты согласно установленным норма</w:t>
            </w:r>
            <w:r w:rsidR="00294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тивам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материальные затраты,</w:t>
            </w:r>
            <w:r w:rsidR="00294718"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отчисление на социальные нужды</w:t>
            </w:r>
            <w:r w:rsidR="00294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затраты на оплату труда, , амортизация и прочее затраты </w:t>
            </w:r>
          </w:p>
        </w:tc>
        <w:tc>
          <w:tcPr>
            <w:tcW w:w="2857" w:type="dxa"/>
          </w:tcPr>
          <w:p w:rsidR="001B1C71" w:rsidRPr="001B1C71" w:rsidRDefault="001B1C71" w:rsidP="00294718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Данное отражение не позволяет сопостав</w:t>
            </w:r>
            <w:r w:rsidR="00294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лять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данные аналитического, синтетического учета и данные </w:t>
            </w:r>
            <w:r w:rsidR="00294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бухгалтерской 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отчетности.</w:t>
            </w:r>
          </w:p>
        </w:tc>
      </w:tr>
      <w:tr w:rsidR="001B1C71" w:rsidRPr="001B1C71" w:rsidTr="001B1C71">
        <w:tc>
          <w:tcPr>
            <w:tcW w:w="769" w:type="dxa"/>
          </w:tcPr>
          <w:p w:rsidR="001B1C71" w:rsidRPr="001B1C71" w:rsidRDefault="001B1C71" w:rsidP="001B1C71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917" w:type="dxa"/>
          </w:tcPr>
          <w:p w:rsidR="001B1C71" w:rsidRPr="001B1C71" w:rsidRDefault="001B1C71" w:rsidP="004701D1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 Договоре на </w:t>
            </w:r>
            <w:r w:rsidR="004701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оказание услуг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не </w:t>
            </w:r>
            <w:r w:rsidR="004701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отражается сумма скидок на 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701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услуги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="004701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что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701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приводит к несоответствию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701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цены, 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утвержденной в Прай</w:t>
            </w:r>
            <w:r w:rsidR="004701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-листе организации</w:t>
            </w:r>
          </w:p>
        </w:tc>
        <w:tc>
          <w:tcPr>
            <w:tcW w:w="3402" w:type="dxa"/>
          </w:tcPr>
          <w:p w:rsidR="001B1C71" w:rsidRPr="001B1C71" w:rsidRDefault="00373843" w:rsidP="00984069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Следует</w:t>
            </w:r>
            <w:r w:rsidR="001B1C71"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внести данные о скидках и их размерах в </w:t>
            </w:r>
            <w:r w:rsidR="009840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</w:t>
            </w:r>
            <w:r w:rsidR="001B1C71"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оговор на </w:t>
            </w:r>
            <w:r w:rsidR="004701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оказание услуг</w:t>
            </w:r>
            <w:r w:rsidR="001B1C71"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либо создать новый внутренний документ организации, регламентирующий порядок </w:t>
            </w:r>
            <w:r w:rsidR="009840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предоставления скидки и ее</w:t>
            </w:r>
            <w:r w:rsidR="001B1C71"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размер</w:t>
            </w:r>
          </w:p>
        </w:tc>
        <w:tc>
          <w:tcPr>
            <w:tcW w:w="2857" w:type="dxa"/>
            <w:vAlign w:val="center"/>
          </w:tcPr>
          <w:p w:rsidR="001B1C71" w:rsidRPr="001B1C71" w:rsidRDefault="001B1C71" w:rsidP="001B1C71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1B1C71" w:rsidRPr="001B1C71" w:rsidTr="001B1C71">
        <w:tc>
          <w:tcPr>
            <w:tcW w:w="769" w:type="dxa"/>
          </w:tcPr>
          <w:p w:rsidR="001B1C71" w:rsidRPr="001B1C71" w:rsidRDefault="001B1C71" w:rsidP="001B1C71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917" w:type="dxa"/>
          </w:tcPr>
          <w:p w:rsidR="001B1C71" w:rsidRPr="001B1C71" w:rsidRDefault="001B1C71" w:rsidP="00373843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Нарушение методологии ведения</w:t>
            </w:r>
            <w:r w:rsidR="003738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бухгалтерского 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учета в части отражения ф</w:t>
            </w:r>
            <w:r w:rsidR="003738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инансового результата от обычного вида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деятельности в Оборотно-сальдовой ведомости по счету 90 "Продажи"</w:t>
            </w:r>
          </w:p>
        </w:tc>
        <w:tc>
          <w:tcPr>
            <w:tcW w:w="3402" w:type="dxa"/>
          </w:tcPr>
          <w:p w:rsidR="001B1C71" w:rsidRPr="001B1C71" w:rsidRDefault="00373843" w:rsidP="00373843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Следует</w:t>
            </w:r>
            <w:r w:rsidR="001B1C71"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скорректировать записи, так как на счете 90-9 необходимо отразить Прибыль от продаж, то есть из выручки вычесть себестоимость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оказанных услуг</w:t>
            </w:r>
            <w:r w:rsidR="001B1C71"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НДС.</w:t>
            </w:r>
          </w:p>
        </w:tc>
        <w:tc>
          <w:tcPr>
            <w:tcW w:w="2857" w:type="dxa"/>
          </w:tcPr>
          <w:p w:rsidR="001B1C71" w:rsidRPr="001B1C71" w:rsidRDefault="001B1C71" w:rsidP="001B1C71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Объясняется ошибкой автоматизированной программы ведения</w:t>
            </w:r>
            <w:r w:rsidR="003738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бухгалтерского учета, неверное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отражение.</w:t>
            </w:r>
          </w:p>
        </w:tc>
      </w:tr>
      <w:tr w:rsidR="001B1C71" w:rsidRPr="001B1C71" w:rsidTr="001B1C71">
        <w:tc>
          <w:tcPr>
            <w:tcW w:w="769" w:type="dxa"/>
          </w:tcPr>
          <w:p w:rsidR="001B1C71" w:rsidRPr="001B1C71" w:rsidRDefault="001B1C71" w:rsidP="001B1C71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917" w:type="dxa"/>
          </w:tcPr>
          <w:p w:rsidR="001B1C71" w:rsidRPr="001B1C71" w:rsidRDefault="001B1C71" w:rsidP="00356CFE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Наличие не расшифрованных в пояснительных документах, расхождений показател</w:t>
            </w:r>
            <w:r w:rsidR="00356C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я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доходов и расходов по ОВД и прочих доходов и расходов</w:t>
            </w:r>
          </w:p>
        </w:tc>
        <w:tc>
          <w:tcPr>
            <w:tcW w:w="3402" w:type="dxa"/>
          </w:tcPr>
          <w:p w:rsidR="001B1C71" w:rsidRPr="001B1C71" w:rsidRDefault="003066FD" w:rsidP="001B1C71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Следует</w:t>
            </w:r>
            <w:r w:rsidR="001B1C71"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разработать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документ, где будет расшифровываться</w:t>
            </w:r>
            <w:r w:rsidR="001B1C71"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взаимоувязка показателей бухгалтерского и налогового учета.</w:t>
            </w:r>
          </w:p>
        </w:tc>
        <w:tc>
          <w:tcPr>
            <w:tcW w:w="2857" w:type="dxa"/>
          </w:tcPr>
          <w:p w:rsidR="001B1C71" w:rsidRPr="001B1C71" w:rsidRDefault="001B1C71" w:rsidP="006264BA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Объясняется разным порядком признания доход</w:t>
            </w:r>
            <w:r w:rsidR="006264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расход</w:t>
            </w:r>
            <w:r w:rsidR="006264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 бухгалтерском и налоговом учете.</w:t>
            </w:r>
          </w:p>
        </w:tc>
      </w:tr>
      <w:tr w:rsidR="001B1C71" w:rsidRPr="001B1C71" w:rsidTr="001B1C71">
        <w:tc>
          <w:tcPr>
            <w:tcW w:w="769" w:type="dxa"/>
          </w:tcPr>
          <w:p w:rsidR="001B1C71" w:rsidRPr="001B1C71" w:rsidRDefault="001B1C71" w:rsidP="001B1C71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917" w:type="dxa"/>
          </w:tcPr>
          <w:p w:rsidR="001B1C71" w:rsidRPr="001B1C71" w:rsidRDefault="001B1C71" w:rsidP="00356CFE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Отсутствие в </w:t>
            </w:r>
            <w:r w:rsidR="00356C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Пояснениях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 Бухгалтерскому балансу организации информации о трансформации условного расхода по налогу на прибыль 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в текущий налог на прибыль</w:t>
            </w:r>
          </w:p>
        </w:tc>
        <w:tc>
          <w:tcPr>
            <w:tcW w:w="3402" w:type="dxa"/>
          </w:tcPr>
          <w:p w:rsidR="001B1C71" w:rsidRPr="001B1C71" w:rsidRDefault="00356CFE" w:rsidP="001B1C71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Следует</w:t>
            </w:r>
            <w:r w:rsidR="001B1C71"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указывать расчет текущего налога на прибыль во внутренних документах организации</w:t>
            </w:r>
          </w:p>
        </w:tc>
        <w:tc>
          <w:tcPr>
            <w:tcW w:w="2857" w:type="dxa"/>
          </w:tcPr>
          <w:p w:rsidR="001B1C71" w:rsidRPr="001B1C71" w:rsidRDefault="001B1C71" w:rsidP="001B1C71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Объясняется разным порядком признания доходов и расходов в бухгалтерском и налоговом учете.</w:t>
            </w:r>
          </w:p>
        </w:tc>
      </w:tr>
      <w:tr w:rsidR="001B1C71" w:rsidRPr="001B1C71" w:rsidTr="001B1C71">
        <w:tc>
          <w:tcPr>
            <w:tcW w:w="769" w:type="dxa"/>
          </w:tcPr>
          <w:p w:rsidR="001B1C71" w:rsidRPr="001B1C71" w:rsidRDefault="001B1C71" w:rsidP="001B1C71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2917" w:type="dxa"/>
          </w:tcPr>
          <w:p w:rsidR="001B1C71" w:rsidRPr="001B1C71" w:rsidRDefault="0053236C" w:rsidP="0053236C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Некорректное</w:t>
            </w:r>
            <w:r w:rsidR="001B1C71"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отражение сальдо прочих доходов и расходов в Оборотно-сальдовой ведомости</w:t>
            </w:r>
          </w:p>
        </w:tc>
        <w:tc>
          <w:tcPr>
            <w:tcW w:w="3402" w:type="dxa"/>
          </w:tcPr>
          <w:p w:rsidR="001B1C71" w:rsidRPr="001B1C71" w:rsidRDefault="0053236C" w:rsidP="001B1C71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Следует</w:t>
            </w:r>
            <w:r w:rsidR="001B1C71"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 счету 91-9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указывать</w:t>
            </w:r>
            <w:r w:rsidR="001B1C71"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разницу между прочими доходами и расходами организации</w:t>
            </w:r>
          </w:p>
        </w:tc>
        <w:tc>
          <w:tcPr>
            <w:tcW w:w="2857" w:type="dxa"/>
          </w:tcPr>
          <w:p w:rsidR="001B1C71" w:rsidRPr="001B1C71" w:rsidRDefault="001B1C71" w:rsidP="002A4A56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Вызвано ошибкой в мето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дологии автоматизирован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>ной программы ведения бухгалтерского учет</w:t>
            </w:r>
            <w:r w:rsidR="002A4A5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а в части отражения сальдо по счету </w:t>
            </w:r>
            <w:r w:rsidRPr="001B1C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91</w:t>
            </w:r>
          </w:p>
        </w:tc>
      </w:tr>
    </w:tbl>
    <w:p w:rsidR="003C3F11" w:rsidRDefault="003C3F11" w:rsidP="001B1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71" w:rsidRPr="001B1C71" w:rsidRDefault="001B1C71" w:rsidP="001B1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аудиторской проверки финансовых результатов в организации 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ЗАО “ГЦБиТ”</w:t>
      </w:r>
      <w:r w:rsidR="00E85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аудитору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r w:rsidR="00E859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предъявлены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7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акты 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инвентариза</w:t>
      </w:r>
      <w:r w:rsidR="007E7D2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357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</w:t>
      </w:r>
      <w:r w:rsidR="00014F71">
        <w:rPr>
          <w:rFonts w:ascii="Times New Roman" w:eastAsiaTheme="minorHAnsi" w:hAnsi="Times New Roman" w:cs="Times New Roman"/>
          <w:sz w:val="28"/>
          <w:szCs w:val="28"/>
          <w:lang w:eastAsia="en-US"/>
        </w:rPr>
        <w:t>ов с покупателями и заказчиками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. Бухгалтер пояснил, что инвентаризация</w:t>
      </w:r>
      <w:r w:rsidR="00F835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расчетов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предприятии не проводилась.</w:t>
      </w:r>
    </w:p>
    <w:p w:rsidR="001B1C71" w:rsidRPr="001B1C71" w:rsidRDefault="001B1C71" w:rsidP="001B1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Методических указаний по инвентаризации имущества и финансовых обязательств обязательная инвентаризация </w:t>
      </w:r>
      <w:r w:rsidR="00064B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 составлением го</w:t>
      </w:r>
      <w:r w:rsidR="0045215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довой бухгалтерской отчетности</w:t>
      </w:r>
      <w:r w:rsidR="001219C0">
        <w:rPr>
          <w:rFonts w:ascii="Times New Roman" w:eastAsiaTheme="minorHAnsi" w:hAnsi="Times New Roman" w:cs="Times New Roman"/>
          <w:sz w:val="28"/>
          <w:szCs w:val="28"/>
          <w:lang w:eastAsia="en-US"/>
        </w:rPr>
        <w:t>[7</w:t>
      </w:r>
      <w:r w:rsidR="00452150" w:rsidRPr="00452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]. 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проведенная инвентаризация может повлечь за собой искажения в бухгалтерской отчетности </w:t>
      </w:r>
      <w:r w:rsidR="00064B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связи с этим рекомендуется провести инвентаризацию </w:t>
      </w:r>
      <w:r w:rsidR="0096006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расчетов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ЗАО “ГЦБиТ”</w:t>
      </w:r>
      <w:r w:rsidR="009600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контрагентами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E0C23" w:rsidRPr="00BE0C23" w:rsidRDefault="00BE0C23" w:rsidP="00BE0C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 </w:t>
      </w:r>
      <w:r w:rsidRPr="00BE0C23">
        <w:rPr>
          <w:rFonts w:ascii="Times New Roman" w:eastAsia="Times New Roman" w:hAnsi="Times New Roman" w:cs="Times New Roman"/>
          <w:b/>
          <w:sz w:val="28"/>
          <w:szCs w:val="28"/>
        </w:rPr>
        <w:t>Формирование отчета аудитора по результатам аудита</w:t>
      </w:r>
    </w:p>
    <w:p w:rsidR="001B1C71" w:rsidRPr="001B1C71" w:rsidRDefault="001B1C71" w:rsidP="001B1C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Аудит финансовых результатов ЗАО “ГЦБиТ” планировался и проводился</w:t>
      </w:r>
      <w:r w:rsidR="00AF057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так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чтобы получить разумную уверенность в том, что финансовая (бухгалтерская) отчетность не содержит существенных </w:t>
      </w:r>
      <w:r w:rsidR="007E02F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отклонений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Аудит проводился на основе числовых данных и пояснений, содержащихся в бухгалтерской отчетности. Аудит</w:t>
      </w:r>
      <w:r w:rsidR="007E02F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орская проверка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включал</w:t>
      </w:r>
      <w:r w:rsidR="007E02F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себя изучение на </w:t>
      </w:r>
      <w:r w:rsidR="007E02F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базе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тестирования доказательств, </w:t>
      </w:r>
      <w:r w:rsidR="007E02F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которые подтверждают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значение и раскрытие в </w:t>
      </w:r>
      <w:r w:rsidR="006830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финансовой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отчетности информации о финансово</w:t>
      </w:r>
      <w:r w:rsidR="006830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й и 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хозяйственной деятельности, оценку </w:t>
      </w:r>
      <w:r w:rsidR="006830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методов и 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принципов бухгалтерского учета, правил подготовки </w:t>
      </w:r>
      <w:r w:rsidR="00E95E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бухгалтерской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="00E95E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финансовой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отчетности, определение </w:t>
      </w:r>
      <w:r w:rsidR="00E95E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основных 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оценочных значений, </w:t>
      </w:r>
      <w:r w:rsidR="00540D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которые получены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руководством </w:t>
      </w:r>
      <w:r w:rsidR="00540D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предприятия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540D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оценку общего представления финансовой (бухгалтерской) отчетности.</w:t>
      </w:r>
    </w:p>
    <w:p w:rsidR="001B1C71" w:rsidRPr="001B1C71" w:rsidRDefault="001B1C71" w:rsidP="001B1C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Проверка учета финансовых результатов на предприятии пр</w:t>
      </w:r>
      <w:r w:rsidR="00E95E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оводилась выборочно. Аудиту 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подвергнуты регистры синтетического и аналитического 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учета финансов</w:t>
      </w:r>
      <w:r w:rsidR="007763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ого результата и 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бухгалтерская отчетность ЗАО “ГЦБиТ”</w:t>
      </w:r>
      <w:r w:rsidR="007763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 201</w:t>
      </w:r>
      <w:r w:rsidR="00A205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г.</w:t>
      </w:r>
    </w:p>
    <w:p w:rsidR="001B1C71" w:rsidRPr="001B1C71" w:rsidRDefault="001B1C71" w:rsidP="001B1C71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планировании и проведении аудита финансовых результатов </w:t>
      </w:r>
      <w:r w:rsidR="00E67D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ЗАО “ГЦБиТ” для определения объема работ, </w:t>
      </w:r>
      <w:r w:rsidR="00E67D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которые необходимы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формирования </w:t>
      </w:r>
      <w:r w:rsidR="00E67D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отчета аудитора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 достоверности учета и отчетности, </w:t>
      </w:r>
      <w:r w:rsidR="00E67D5F"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рассмот</w:t>
      </w:r>
      <w:r w:rsidR="00E67D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рено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состояние</w:t>
      </w:r>
      <w:r w:rsidR="00E67D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системы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внутреннего контроля и состояни</w:t>
      </w:r>
      <w:r w:rsidR="00E67D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 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бухгалтерского учета </w:t>
      </w:r>
      <w:r w:rsidR="00E67D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данной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67D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организации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В </w:t>
      </w:r>
      <w:r w:rsidR="00E355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ходе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аудита сде</w:t>
      </w:r>
      <w:r w:rsidR="002B2A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лан вывод о соответствии систем</w:t>
      </w:r>
      <w:r w:rsidR="002E5C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внутр</w:t>
      </w:r>
      <w:r w:rsidR="002E5C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ихозяйственного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контроля и состояния бухгалтерского учета на предприятии ЗАО “ГЦБиТ”</w:t>
      </w:r>
      <w:r w:rsidR="00E355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характеру и масштабу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его деятельности.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B1C71" w:rsidRPr="001B1C71" w:rsidRDefault="001B1C71" w:rsidP="001B1C71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</w:t>
      </w:r>
      <w:r w:rsidR="004248A8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8A8">
        <w:rPr>
          <w:rFonts w:ascii="Times New Roman" w:eastAsiaTheme="minorHAnsi" w:hAnsi="Times New Roman" w:cs="Times New Roman"/>
          <w:sz w:val="28"/>
          <w:szCs w:val="28"/>
          <w:lang w:eastAsia="en-US"/>
        </w:rPr>
        <w:t>ряд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</w:t>
      </w:r>
      <w:r w:rsidR="004248A8">
        <w:rPr>
          <w:rFonts w:ascii="Times New Roman" w:eastAsiaTheme="minorHAnsi" w:hAnsi="Times New Roman" w:cs="Times New Roman"/>
          <w:sz w:val="28"/>
          <w:szCs w:val="28"/>
          <w:lang w:eastAsia="en-US"/>
        </w:rPr>
        <w:t>ушений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248A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</w:t>
      </w:r>
      <w:r w:rsidR="00DD34D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424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34D4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касае</w:t>
      </w:r>
      <w:r w:rsidR="004248A8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построения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</w:t>
      </w:r>
      <w:r w:rsidR="004248A8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внутреннего контроля в целом.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8A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а предприятии</w:t>
      </w:r>
      <w:r w:rsidR="004248A8" w:rsidRPr="00424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8A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248A8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частности, 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нет организованной системы внутреннего контроля, то </w:t>
      </w:r>
      <w:r w:rsidR="00DD34D4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есть,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нет ответственного </w:t>
      </w:r>
      <w:r w:rsidR="00DD34D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определенного </w:t>
      </w:r>
      <w:r w:rsidR="00DD34D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D34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который контролировал бы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правильность учета </w:t>
      </w:r>
      <w:r w:rsidR="00DD34D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хозяйственной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</w:t>
      </w:r>
      <w:r w:rsidR="00DD34D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1C71" w:rsidRPr="00782642" w:rsidRDefault="001B1C71" w:rsidP="00B10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</w:t>
      </w:r>
      <w:r w:rsidR="00665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осуществлении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аудиторской проверки учета финансовых результатов на предприятии ЗАО “ГЦБиТ” приемлемый</w:t>
      </w:r>
      <w:r w:rsidR="007826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</w:t>
      </w:r>
      <w:r w:rsidR="00782642">
        <w:rPr>
          <w:rFonts w:ascii="Times New Roman" w:hAnsi="Times New Roman" w:cs="Times New Roman"/>
          <w:sz w:val="28"/>
          <w:szCs w:val="28"/>
        </w:rPr>
        <w:t>ровень</w:t>
      </w:r>
      <w:r w:rsidR="00782642" w:rsidRPr="00147DB8">
        <w:rPr>
          <w:rFonts w:ascii="Times New Roman" w:hAnsi="Times New Roman" w:cs="Times New Roman"/>
          <w:sz w:val="28"/>
          <w:szCs w:val="28"/>
        </w:rPr>
        <w:t xml:space="preserve"> существенности для счетов учета финансовых результатов </w:t>
      </w:r>
      <w:r w:rsidR="008B4F22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782642">
        <w:rPr>
          <w:rFonts w:ascii="Times New Roman" w:hAnsi="Times New Roman" w:cs="Times New Roman"/>
          <w:sz w:val="28"/>
          <w:szCs w:val="28"/>
        </w:rPr>
        <w:t>в размере</w:t>
      </w:r>
      <w:r w:rsidR="00B102E0">
        <w:rPr>
          <w:rFonts w:ascii="Times New Roman" w:hAnsi="Times New Roman" w:cs="Times New Roman"/>
          <w:sz w:val="28"/>
          <w:szCs w:val="28"/>
        </w:rPr>
        <w:t xml:space="preserve"> 204 </w:t>
      </w:r>
      <w:r w:rsidR="00166556">
        <w:rPr>
          <w:rFonts w:ascii="Times New Roman" w:hAnsi="Times New Roman" w:cs="Times New Roman"/>
          <w:sz w:val="28"/>
          <w:szCs w:val="28"/>
        </w:rPr>
        <w:t>889</w:t>
      </w:r>
      <w:r w:rsidR="00B102E0">
        <w:rPr>
          <w:rFonts w:ascii="Times New Roman" w:hAnsi="Times New Roman" w:cs="Times New Roman"/>
          <w:sz w:val="28"/>
          <w:szCs w:val="28"/>
        </w:rPr>
        <w:t xml:space="preserve"> рублей. А</w:t>
      </w:r>
      <w:r w:rsidR="00B102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уровень аудиторского риска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05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определен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 выше </w:t>
      </w:r>
      <w:r w:rsidR="001665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8,1</w:t>
      </w:r>
      <w:r w:rsidR="007826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%, на основе 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предположения, что внутрихозяйственный риск </w:t>
      </w:r>
      <w:r w:rsidR="007805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равен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2642" w:rsidRPr="007826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</w:t>
      </w:r>
      <w:r w:rsidR="007805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%, риск контроля – </w:t>
      </w:r>
      <w:r w:rsidR="00782642" w:rsidRPr="007826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="007805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%</w:t>
      </w:r>
      <w:r w:rsidR="007805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а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риск необнаружения  - </w:t>
      </w:r>
      <w:r w:rsidR="00782642" w:rsidRPr="007826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7826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%  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B1C71" w:rsidRPr="001B1C71" w:rsidRDefault="001B1C71" w:rsidP="00B102E0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Учетная политика 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ЗАО “ГЦБиТ”</w:t>
      </w:r>
      <w:r w:rsidR="00B102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целей бухгалтерского и налогового учета составлена в соответствии с бухгалтерским и налоговым законодательством и не противоречит им. </w:t>
      </w:r>
      <w:r w:rsidR="004A476A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Учетной политике раскрывае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4A476A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всю необходимая информация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определения порядка</w:t>
      </w:r>
      <w:r w:rsidR="004A47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и учета финансового результата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1C71" w:rsidRPr="001B1C71" w:rsidRDefault="001B1C71" w:rsidP="00B10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Продажи </w:t>
      </w:r>
      <w:r w:rsidR="00717F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организации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</w:t>
      </w:r>
      <w:r w:rsidR="00717FB3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подобающим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образом санкционированы,  скидки подтвер</w:t>
      </w:r>
      <w:r w:rsidR="00717FB3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ждены распоряжением руководства, договорами поставок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с </w:t>
      </w:r>
      <w:r w:rsidR="00717FB3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организациями и согласованы с менеджерами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по продажам.</w:t>
      </w:r>
    </w:p>
    <w:p w:rsidR="001B1C71" w:rsidRPr="001B1C71" w:rsidRDefault="001B1C71" w:rsidP="00B10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lastRenderedPageBreak/>
        <w:t xml:space="preserve">Суммы, </w:t>
      </w:r>
      <w:r w:rsidR="00F628D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которые получены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от </w:t>
      </w:r>
      <w:r w:rsidR="00F628D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оказания услуг, отражены в учете достоверно</w:t>
      </w:r>
      <w:r w:rsidR="00F628D1" w:rsidRPr="00F628D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: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каждой накла</w:t>
      </w:r>
      <w:r w:rsidR="00F628D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дной соответствует счет</w:t>
      </w:r>
      <w:r w:rsidR="00F628D1" w:rsidRPr="00F628D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-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фактура с т</w:t>
      </w:r>
      <w:r w:rsidR="00F628D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ой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же датой записи, зарегистрированный в</w:t>
      </w:r>
      <w:r w:rsidR="00BA74F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регистре</w:t>
      </w:r>
      <w:r w:rsidR="00BA74FE" w:rsidRPr="00BA74F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:</w:t>
      </w:r>
      <w:r w:rsidR="00BA74F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Журнал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учета выставленных счетов-фактур.       </w:t>
      </w:r>
    </w:p>
    <w:p w:rsidR="001B1C71" w:rsidRPr="00F14184" w:rsidRDefault="00162DC9" w:rsidP="00B10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Д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анные о реализации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и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счета на продажу </w:t>
      </w:r>
      <w:r w:rsidR="001B1C71"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на предприятии </w:t>
      </w:r>
      <w:r w:rsidR="001B1C71"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ЗАО “ГЦБиТ” </w:t>
      </w:r>
      <w:r w:rsidR="003911B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учитываются своевременно, то есть</w:t>
      </w:r>
      <w:r w:rsidR="001B1C71"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по мере </w:t>
      </w:r>
      <w:r w:rsidR="003911B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оказания услуг</w:t>
      </w:r>
      <w:r w:rsidR="001B1C71"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, с</w:t>
      </w:r>
      <w:r w:rsidR="003911B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отнесением их к</w:t>
      </w:r>
      <w:r w:rsidR="001B1C71"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соответствующим периодам. </w:t>
      </w:r>
      <w:r w:rsidR="00F1418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Этот</w:t>
      </w:r>
      <w:r w:rsidR="001B1C71"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факт </w:t>
      </w:r>
      <w:r w:rsidR="00F1418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указывает на выполнение</w:t>
      </w:r>
      <w:r w:rsidR="001B1C71"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требования пункта 15 Положения по ведению бухгалтерского учета и бухгалтерской отчетности в РФ</w:t>
      </w:r>
      <w:r w:rsidR="00F14184" w:rsidRPr="00DF6208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[</w:t>
      </w:r>
      <w:r w:rsidR="00DF6208" w:rsidRPr="00DF6208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8</w:t>
      </w:r>
      <w:r w:rsidR="00F14184" w:rsidRPr="00DF6208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]</w:t>
      </w:r>
      <w:r w:rsidR="00DF6208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.</w:t>
      </w:r>
    </w:p>
    <w:p w:rsidR="001B1C71" w:rsidRPr="00D13904" w:rsidRDefault="001B1C71" w:rsidP="00B10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Финансовый результат 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ЗАО “ГЦБиТ” 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от </w:t>
      </w:r>
      <w:r w:rsidR="00D1390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оказания услуг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</w:t>
      </w:r>
      <w:r w:rsidR="00D1390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отражен достоверно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в </w:t>
      </w:r>
      <w:r w:rsidR="00D1390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финансовой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отчетности данного предприяти</w:t>
      </w:r>
      <w:r w:rsidR="00D1390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я, выполняя тем самым требование п.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32 Положения  по ведению бухгалтерского учета и бухгалтерской отчетности в Российской Федерации</w:t>
      </w:r>
      <w:r w:rsidR="00D13904" w:rsidRPr="00DF620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[</w:t>
      </w:r>
      <w:r w:rsidR="00DF6208" w:rsidRPr="00DF620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8</w:t>
      </w:r>
      <w:r w:rsidR="00D13904" w:rsidRPr="00DF620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]</w:t>
      </w:r>
      <w:r w:rsidR="00DF620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.</w:t>
      </w:r>
    </w:p>
    <w:p w:rsidR="001B1C71" w:rsidRPr="001B1C71" w:rsidRDefault="001B1C71" w:rsidP="00B10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Записи по формированию финансов</w:t>
      </w:r>
      <w:r w:rsidR="00D1390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ого результата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от обычных видов деятельности отражены на счетах бухгалтерского учета </w:t>
      </w:r>
      <w:r w:rsidR="00D1390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правильно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, в соответствии с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Планом счетов бухгалтерского учета и инструкцией по его применению</w:t>
      </w:r>
      <w:r w:rsidRPr="002A169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[</w:t>
      </w:r>
      <w:r w:rsidR="00D5317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22</w:t>
      </w:r>
      <w:r w:rsidRPr="002A169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]</w:t>
      </w:r>
      <w:r w:rsidR="00D5317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.</w:t>
      </w:r>
    </w:p>
    <w:p w:rsidR="001B1C71" w:rsidRPr="001B1C71" w:rsidRDefault="001B1C71" w:rsidP="00B102E0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56AF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процессе аудита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правильности формиро</w:t>
      </w:r>
      <w:r w:rsidR="003D0B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вания выручки, себестоимости и 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</w:t>
      </w:r>
      <w:r w:rsidR="003D0BCB">
        <w:rPr>
          <w:rFonts w:ascii="Times New Roman" w:eastAsiaTheme="minorHAnsi" w:hAnsi="Times New Roman" w:cs="Times New Roman"/>
          <w:sz w:val="28"/>
          <w:szCs w:val="28"/>
          <w:lang w:eastAsia="en-US"/>
        </w:rPr>
        <w:t>ьтатов от обычных видов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</w:t>
      </w:r>
      <w:r w:rsidR="003D0BC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  выявлено не было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 формирования выручки</w:t>
      </w:r>
      <w:r w:rsidR="00E86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оказания услуг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соответствует нормативным актам. </w:t>
      </w:r>
      <w:r w:rsidR="00E8634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формирования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себестоимости </w:t>
      </w:r>
      <w:r w:rsidR="00E8634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 в Учетной политике 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ЗАО “ГЦБиТ” 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E8634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тоже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соответствует нормативным актам.</w:t>
      </w:r>
    </w:p>
    <w:p w:rsidR="001B1C71" w:rsidRPr="001B1C71" w:rsidRDefault="001B1C71" w:rsidP="00B102E0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проверке регистров </w:t>
      </w:r>
      <w:r w:rsidR="00197BAC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синтетического</w:t>
      </w:r>
      <w:r w:rsidR="00197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197BAC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аналитического</w:t>
      </w:r>
      <w:r w:rsidR="00197BAC" w:rsidRPr="00197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BAC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учета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отчетности по учету</w:t>
      </w:r>
      <w:r w:rsidR="00BC59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финансовых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результатов от обычных видов деятельности, арифметических ошибок и </w:t>
      </w:r>
      <w:r w:rsidR="00197B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выявлено не было.</w:t>
      </w:r>
    </w:p>
    <w:p w:rsidR="001B1C71" w:rsidRPr="00CD6FCA" w:rsidRDefault="001B1C71" w:rsidP="001B1C71">
      <w:pPr>
        <w:spacing w:after="0" w:line="360" w:lineRule="auto"/>
        <w:ind w:firstLine="488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В ходе </w:t>
      </w:r>
      <w:r w:rsidR="00BE66F6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аудиторской проверки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</w:t>
      </w:r>
      <w:r w:rsidR="00BE66F6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определено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соответствие аналитического учета финансовых результатов </w:t>
      </w:r>
      <w:r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ЗАО “ГЦБиТ”</w:t>
      </w:r>
      <w:r w:rsidR="004527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B1C71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синтетическому, что  соответствует требованиям  пункта 4 статьи 8 Федерального закона N 402-ФЗ "О бухгалтерском учете</w:t>
      </w:r>
      <w:r w:rsidR="00D5317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"</w:t>
      </w:r>
      <w:r w:rsidR="00A03BC1" w:rsidRPr="00D5317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[ </w:t>
      </w:r>
      <w:r w:rsidR="00D53175" w:rsidRPr="00D5317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3</w:t>
      </w:r>
      <w:r w:rsidR="00A03BC1" w:rsidRPr="00D5317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]</w:t>
      </w:r>
      <w:r w:rsidR="00D5317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.</w:t>
      </w:r>
    </w:p>
    <w:p w:rsidR="001B1C71" w:rsidRPr="001B1C71" w:rsidRDefault="001B1C71" w:rsidP="004527FC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Следующи</w:t>
      </w:r>
      <w:r w:rsidR="00E6478A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этап проверки </w:t>
      </w:r>
      <w:r w:rsidR="00E6478A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включал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выявление правильности формирования и отражения в </w:t>
      </w:r>
      <w:r w:rsidR="00E64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бухгалтерском 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учете</w:t>
      </w:r>
      <w:r w:rsidR="00E64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предприятия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прочих доходов и </w:t>
      </w:r>
      <w:r w:rsidR="00E6478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и результатов от прочих видов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деятельности. При </w:t>
      </w:r>
      <w:r w:rsidR="00F10ECA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аудите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отнесения доходов и расходов к прочим в соответствии с нормативн</w:t>
      </w:r>
      <w:r w:rsidR="00F10ECA">
        <w:rPr>
          <w:rFonts w:ascii="Times New Roman" w:eastAsiaTheme="minorHAnsi" w:hAnsi="Times New Roman" w:cs="Times New Roman"/>
          <w:sz w:val="28"/>
          <w:szCs w:val="28"/>
          <w:lang w:eastAsia="en-US"/>
        </w:rPr>
        <w:t>о-правовыми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</w:t>
      </w:r>
      <w:r w:rsidR="00F1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ми, выявлено различное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признание доходов и расходов для целей бухгалтерского и налогового учета, что </w:t>
      </w:r>
      <w:r w:rsidR="00F10E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привело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раз</w:t>
      </w:r>
      <w:r w:rsidR="00F1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информации  </w:t>
      </w:r>
      <w:r w:rsidR="00F1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«Отчет о финансовых результатах» и Налоговой декларации по налогу на прибыль. Разница показателей </w:t>
      </w:r>
      <w:r w:rsidR="0070704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создает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постоянные разницы, которые </w:t>
      </w:r>
      <w:r w:rsidR="002319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подлежат расшифровке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23190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фиксации</w:t>
      </w:r>
      <w:r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пояснительных документах. </w:t>
      </w:r>
    </w:p>
    <w:p w:rsidR="001B1C71" w:rsidRPr="001B1C71" w:rsidRDefault="004527FC" w:rsidP="004527FC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</w:t>
      </w:r>
      <w:r w:rsidR="00C60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аудите 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</w:t>
      </w:r>
      <w:r w:rsidR="00C6061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</w:t>
      </w:r>
      <w:r w:rsidR="00C6061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проч</w:t>
      </w:r>
      <w:r w:rsidR="00C60618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видов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не было выявлено других существенных </w:t>
      </w:r>
      <w:r w:rsidR="00C6061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искажений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1C71" w:rsidRPr="001B1C71" w:rsidRDefault="00F07F58" w:rsidP="004527FC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тождественности показателей бухгалтерской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финансовой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отчетности и регистров бухгалтерского учета нарушений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выявила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То есть, отчетность </w:t>
      </w:r>
      <w:r w:rsidR="001B1C71" w:rsidRPr="001B1C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ЗАО “ГЦБиТ”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учета финансов</w:t>
      </w:r>
      <w:r w:rsidR="001B131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</w:t>
      </w:r>
      <w:r w:rsidR="001B131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соответствует требованиям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законодательных и 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нормативных актов,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предъявляются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ее составлению, и отражает достоверные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них во всех существенных </w:t>
      </w:r>
      <w:r w:rsidR="001B131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отношениях</w:t>
      </w:r>
      <w:r w:rsidR="001B1C71" w:rsidRPr="001B1C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1C71" w:rsidRPr="001B1C71" w:rsidRDefault="001B1C71" w:rsidP="004527FC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C7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8B1C35">
        <w:rPr>
          <w:rFonts w:ascii="Times New Roman" w:eastAsia="Times New Roman" w:hAnsi="Times New Roman" w:cs="Times New Roman"/>
          <w:sz w:val="28"/>
          <w:szCs w:val="28"/>
        </w:rPr>
        <w:t>, которые получены в ходе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 xml:space="preserve"> проведенной </w:t>
      </w:r>
      <w:r w:rsidR="008B1C35">
        <w:rPr>
          <w:rFonts w:ascii="Times New Roman" w:eastAsia="Times New Roman" w:hAnsi="Times New Roman" w:cs="Times New Roman"/>
          <w:sz w:val="28"/>
          <w:szCs w:val="28"/>
        </w:rPr>
        <w:t xml:space="preserve">аудиторской 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 xml:space="preserve">проверки показывают, что проверенные хозяйственные операции по </w:t>
      </w:r>
      <w:r w:rsidR="00370C18" w:rsidRPr="001B1C71">
        <w:rPr>
          <w:rFonts w:ascii="Times New Roman" w:eastAsia="Times New Roman" w:hAnsi="Times New Roman" w:cs="Times New Roman"/>
          <w:sz w:val="28"/>
          <w:szCs w:val="28"/>
        </w:rPr>
        <w:t xml:space="preserve">отражению </w:t>
      </w:r>
      <w:r w:rsidR="00370C18">
        <w:rPr>
          <w:rFonts w:ascii="Times New Roman" w:eastAsia="Times New Roman" w:hAnsi="Times New Roman" w:cs="Times New Roman"/>
          <w:sz w:val="28"/>
          <w:szCs w:val="28"/>
        </w:rPr>
        <w:t>и формированию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 xml:space="preserve"> в учете финансов</w:t>
      </w:r>
      <w:r w:rsidR="00560B8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560B83">
        <w:rPr>
          <w:rFonts w:ascii="Times New Roman" w:eastAsia="Times New Roman" w:hAnsi="Times New Roman" w:cs="Times New Roman"/>
          <w:sz w:val="28"/>
          <w:szCs w:val="28"/>
        </w:rPr>
        <w:t>а осуществлены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 xml:space="preserve"> ЗАО “ГЦБиТ” во всех существенных </w:t>
      </w:r>
      <w:r w:rsidR="00560B83">
        <w:rPr>
          <w:rFonts w:ascii="Times New Roman" w:eastAsia="Times New Roman" w:hAnsi="Times New Roman" w:cs="Times New Roman"/>
          <w:sz w:val="28"/>
          <w:szCs w:val="28"/>
        </w:rPr>
        <w:t>значениях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актами, </w:t>
      </w:r>
      <w:r w:rsidR="00560B83">
        <w:rPr>
          <w:rFonts w:ascii="Times New Roman" w:eastAsia="Times New Roman" w:hAnsi="Times New Roman" w:cs="Times New Roman"/>
          <w:sz w:val="28"/>
          <w:szCs w:val="28"/>
        </w:rPr>
        <w:t>которые регулируют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бухгалтерский учет. В связи с </w:t>
      </w:r>
      <w:r w:rsidR="00F511B0" w:rsidRPr="001B1C71">
        <w:rPr>
          <w:rFonts w:ascii="Times New Roman" w:eastAsia="Times New Roman" w:hAnsi="Times New Roman" w:cs="Times New Roman"/>
          <w:sz w:val="28"/>
          <w:szCs w:val="28"/>
        </w:rPr>
        <w:t xml:space="preserve">поверхностным </w:t>
      </w:r>
      <w:r w:rsidR="00F511B0">
        <w:rPr>
          <w:rFonts w:ascii="Times New Roman" w:eastAsia="Times New Roman" w:hAnsi="Times New Roman" w:cs="Times New Roman"/>
          <w:sz w:val="28"/>
          <w:szCs w:val="28"/>
        </w:rPr>
        <w:t>и выборочным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 xml:space="preserve"> характером проверки, нельзя </w:t>
      </w:r>
      <w:r w:rsidR="00370C18">
        <w:rPr>
          <w:rFonts w:ascii="Times New Roman" w:eastAsia="Times New Roman" w:hAnsi="Times New Roman" w:cs="Times New Roman"/>
          <w:sz w:val="28"/>
          <w:szCs w:val="28"/>
        </w:rPr>
        <w:t>точно сказать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 xml:space="preserve">, что все </w:t>
      </w:r>
      <w:r w:rsidR="00F511B0">
        <w:rPr>
          <w:rFonts w:ascii="Times New Roman" w:eastAsia="Times New Roman" w:hAnsi="Times New Roman" w:cs="Times New Roman"/>
          <w:sz w:val="28"/>
          <w:szCs w:val="28"/>
        </w:rPr>
        <w:t xml:space="preserve">хозяйственные 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 xml:space="preserve">операции по </w:t>
      </w:r>
      <w:r w:rsidR="00F511B0" w:rsidRPr="001B1C71">
        <w:rPr>
          <w:rFonts w:ascii="Times New Roman" w:eastAsia="Times New Roman" w:hAnsi="Times New Roman" w:cs="Times New Roman"/>
          <w:sz w:val="28"/>
          <w:szCs w:val="28"/>
        </w:rPr>
        <w:t xml:space="preserve">отражению </w:t>
      </w:r>
      <w:r w:rsidR="00F511B0">
        <w:rPr>
          <w:rFonts w:ascii="Times New Roman" w:eastAsia="Times New Roman" w:hAnsi="Times New Roman" w:cs="Times New Roman"/>
          <w:sz w:val="28"/>
          <w:szCs w:val="28"/>
        </w:rPr>
        <w:t>и формированию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511B0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бухгалтерском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 xml:space="preserve"> учете финансов</w:t>
      </w:r>
      <w:r w:rsidR="00370C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370C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 xml:space="preserve"> в проверяемом периоде осуществл</w:t>
      </w:r>
      <w:r w:rsidR="00F511B0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2112F9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</w:t>
      </w:r>
      <w:r w:rsidRPr="001B1C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C71" w:rsidRPr="001B1C71" w:rsidRDefault="00E05FBF" w:rsidP="004527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Бухгалтерская</w:t>
      </w:r>
      <w:r w:rsidR="001B1C71" w:rsidRPr="001B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отчетность </w:t>
      </w:r>
      <w:r w:rsidR="001B1C71" w:rsidRPr="001B1C71">
        <w:rPr>
          <w:rFonts w:ascii="Times New Roman" w:eastAsia="Calibri" w:hAnsi="Times New Roman" w:cs="Times New Roman"/>
          <w:color w:val="000000"/>
          <w:sz w:val="28"/>
          <w:szCs w:val="28"/>
        </w:rPr>
        <w:t>ЗАО “ГЦБиТ”</w:t>
      </w:r>
      <w:r w:rsidR="001B1C71" w:rsidRPr="001B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 достоверно во всех существенных отношениях финансовое положение на 31 декабря 201</w:t>
      </w:r>
      <w:r w:rsidR="004527F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B1C71" w:rsidRPr="001B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и результаты ее финансово-хозяйственной деятельности за период с 01 января по </w:t>
      </w:r>
      <w:r w:rsidR="001B1C71" w:rsidRPr="001B1C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31 декабря 201</w:t>
      </w:r>
      <w:r w:rsidR="004527F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B1C71" w:rsidRPr="001B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включительно в соответствии с требованиями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 законодательства</w:t>
      </w:r>
      <w:r w:rsidR="001B1C71" w:rsidRPr="001B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финансовой</w:t>
      </w:r>
      <w:r w:rsidR="001B1C71" w:rsidRPr="001B1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отчетности.</w:t>
      </w:r>
    </w:p>
    <w:p w:rsidR="001B1C71" w:rsidRPr="001B1C71" w:rsidRDefault="001B1C71" w:rsidP="004527FC">
      <w:pPr>
        <w:spacing w:after="0" w:line="360" w:lineRule="auto"/>
        <w:ind w:right="170"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целом на аудируемом предприятии формирование и учет финансов</w:t>
      </w:r>
      <w:r w:rsidR="006B15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ого 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результат</w:t>
      </w:r>
      <w:r w:rsidR="006B15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 веде</w:t>
      </w:r>
      <w:r w:rsidRPr="001B1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тся в соответствии с нормативно-правовыми актами. </w:t>
      </w:r>
    </w:p>
    <w:p w:rsidR="001B1C71" w:rsidRDefault="001B1C71" w:rsidP="004527FC">
      <w:pPr>
        <w:spacing w:after="0" w:line="360" w:lineRule="auto"/>
        <w:ind w:right="170" w:firstLine="709"/>
        <w:jc w:val="both"/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</w:pPr>
      <w:r w:rsidRPr="001B1C71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По материалам </w:t>
      </w:r>
      <w:r w:rsidR="002A1695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осуществленной проверки аудитор</w:t>
      </w:r>
      <w:r w:rsidRPr="001B1C71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подгото</w:t>
      </w:r>
      <w:r w:rsidR="002A1695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вил</w:t>
      </w:r>
      <w:r w:rsidRPr="001B1C71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письменную информацию для руководства </w:t>
      </w:r>
      <w:r w:rsidR="002A1695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аудируемого лица. В настоящий момент данный</w:t>
      </w:r>
      <w:r w:rsidRPr="001B1C71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вопрос регулируется Правилом (стандартом) №</w:t>
      </w:r>
      <w:r w:rsidR="00837C89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</w:t>
      </w:r>
      <w:r w:rsidRPr="001B1C71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22 «Сообщение информации, полученной по результатам аудита руководству аудируемого лица и представителям его </w:t>
      </w:r>
      <w:r w:rsidR="004420D8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собственника»</w:t>
      </w:r>
      <w:r w:rsidRPr="004420D8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[</w:t>
      </w:r>
      <w:r w:rsidR="004420D8" w:rsidRPr="004420D8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1</w:t>
      </w:r>
      <w:r w:rsidRPr="004420D8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7]</w:t>
      </w:r>
      <w:r w:rsidR="004420D8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.</w:t>
      </w:r>
    </w:p>
    <w:p w:rsidR="00A26B55" w:rsidRPr="001943A8" w:rsidRDefault="00A26B55" w:rsidP="004527FC">
      <w:pPr>
        <w:spacing w:after="0" w:line="360" w:lineRule="auto"/>
        <w:ind w:right="17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2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</w:t>
      </w:r>
      <w:r w:rsidR="008C7D19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аудита</w:t>
      </w:r>
      <w:r w:rsidRPr="00452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 внутреннего контроля </w:t>
      </w:r>
      <w:r w:rsidR="001943A8" w:rsidRPr="004527F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 “ГЦБиТ”</w:t>
      </w:r>
      <w:r w:rsidRPr="00452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оценена </w:t>
      </w:r>
      <w:r w:rsidRPr="00392B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как </w:t>
      </w:r>
      <w:r w:rsidR="00392B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высокая.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105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Однако </w:t>
      </w:r>
      <w:r w:rsidR="008C7D19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 обращает</w:t>
      </w:r>
      <w:r w:rsidR="002105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внимание</w:t>
      </w:r>
      <w:r w:rsidR="008C7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руководства</w:t>
      </w:r>
      <w:r w:rsidR="002105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должностных ин</w:t>
      </w:r>
      <w:r w:rsidR="002105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струкций </w:t>
      </w:r>
      <w:r w:rsidR="008C7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сотрудников </w:t>
      </w:r>
      <w:r w:rsidR="002105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бухгалтерии и </w:t>
      </w:r>
      <w:r w:rsidR="00E61F09">
        <w:rPr>
          <w:rFonts w:ascii="Times New Roman" w:eastAsiaTheme="minorHAnsi" w:hAnsi="Times New Roman" w:cs="Times New Roman"/>
          <w:sz w:val="28"/>
          <w:szCs w:val="28"/>
          <w:lang w:eastAsia="en-US"/>
        </w:rPr>
        <w:t>то</w:t>
      </w:r>
      <w:r w:rsidR="002105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внутренняя отчетность для представления информации </w:t>
      </w:r>
      <w:r w:rsidR="008C7D19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аппарату управления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собственникам </w:t>
      </w:r>
      <w:r w:rsidR="008C7D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составляется не периодически.</w:t>
      </w:r>
    </w:p>
    <w:p w:rsidR="00A26B55" w:rsidRPr="001943A8" w:rsidRDefault="00A26B55" w:rsidP="004527FC">
      <w:pPr>
        <w:spacing w:after="0" w:line="360" w:lineRule="auto"/>
        <w:ind w:right="17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обеспечения</w:t>
      </w:r>
      <w:r w:rsidR="00BB5B5C" w:rsidRPr="00BB5B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5B5C"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законности и целесообразности ведения финансово</w:t>
      </w:r>
      <w:r w:rsidR="00BB5B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и </w:t>
      </w:r>
      <w:r w:rsidR="00BB5B5C"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>хозяйственной деятельности</w:t>
      </w:r>
      <w:r w:rsidR="00BB5B5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сохранности имущества, </w:t>
      </w:r>
      <w:r w:rsidR="00BB5B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достоверности учётн</w:t>
      </w:r>
      <w:r w:rsidR="00BB5B5C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отчётн</w:t>
      </w:r>
      <w:r w:rsidR="00BB5B5C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информации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1943A8"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 “ГЦБиТ”</w:t>
      </w:r>
      <w:r w:rsidR="002105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должна быть </w:t>
      </w:r>
      <w:r w:rsidR="00BB5B5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усовершенствована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 внутр</w:t>
      </w:r>
      <w:r w:rsidR="00BB5B5C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еннего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контроля.</w:t>
      </w:r>
    </w:p>
    <w:p w:rsidR="00A26B55" w:rsidRPr="001943A8" w:rsidRDefault="00A26B55" w:rsidP="004527FC">
      <w:pPr>
        <w:spacing w:after="0" w:line="360" w:lineRule="auto"/>
        <w:ind w:right="17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повышения надёжности </w:t>
      </w:r>
      <w:r w:rsidR="00046749"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внутр</w:t>
      </w:r>
      <w:r w:rsidR="00046749">
        <w:rPr>
          <w:rFonts w:ascii="Times New Roman" w:eastAsiaTheme="minorHAnsi" w:hAnsi="Times New Roman" w:cs="Times New Roman"/>
          <w:sz w:val="28"/>
          <w:szCs w:val="28"/>
          <w:lang w:eastAsia="en-US"/>
        </w:rPr>
        <w:t>ихозяйственного</w:t>
      </w:r>
      <w:r w:rsidR="00046749"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 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 с</w:t>
      </w:r>
      <w:r w:rsidR="0004674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 вну</w:t>
      </w:r>
      <w:r w:rsidR="0004674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тренне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аудита. </w:t>
      </w:r>
      <w:r w:rsidR="0004674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Этот отдел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будет являться самостоятельным подразделением аппарата </w:t>
      </w:r>
      <w:r w:rsidR="00046749"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43A8"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 “ГЦБиТ”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54E3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 создаётся </w:t>
      </w:r>
      <w:r w:rsidR="0052783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проверки эффективности контрольных </w:t>
      </w:r>
      <w:r w:rsidR="0052783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способов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процедур </w:t>
      </w:r>
      <w:r w:rsidR="00527839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организации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Независимость отдела внутреннего аудита </w:t>
      </w:r>
      <w:r w:rsidR="0052783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прямое подчинение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руководителю </w:t>
      </w:r>
      <w:r w:rsidR="0052783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="0052783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залогом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успешно</w:t>
      </w:r>
      <w:r w:rsidR="00527839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функционирования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26B55" w:rsidRDefault="00A26B55" w:rsidP="004527FC">
      <w:pPr>
        <w:spacing w:after="0" w:line="360" w:lineRule="auto"/>
        <w:ind w:right="17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</w:t>
      </w:r>
      <w:r w:rsidR="004527FC"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внутреннего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аудита должен </w:t>
      </w:r>
      <w:r w:rsidR="006F656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6F656C">
        <w:rPr>
          <w:rFonts w:ascii="Times New Roman" w:eastAsiaTheme="minorHAnsi" w:hAnsi="Times New Roman" w:cs="Times New Roman"/>
          <w:sz w:val="28"/>
          <w:szCs w:val="28"/>
          <w:lang w:eastAsia="en-US"/>
        </w:rPr>
        <w:t>базе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Положения, </w:t>
      </w:r>
      <w:r w:rsidR="006F656C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являющемся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важнейшим правовым актом,</w:t>
      </w:r>
      <w:r w:rsidR="006F6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который определяет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образования, </w:t>
      </w:r>
      <w:r w:rsidR="006F6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права, 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правовое положение, </w:t>
      </w:r>
      <w:r w:rsidR="006F6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организацию работы и </w:t>
      </w:r>
      <w:r w:rsidR="004527FC"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обязанности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Положении о</w:t>
      </w:r>
      <w:r w:rsidR="00B56C4E">
        <w:rPr>
          <w:rFonts w:ascii="Times New Roman" w:eastAsiaTheme="minorHAnsi" w:hAnsi="Times New Roman" w:cs="Times New Roman"/>
          <w:sz w:val="28"/>
          <w:szCs w:val="28"/>
          <w:lang w:eastAsia="en-US"/>
        </w:rPr>
        <w:t>б отделе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внутреннего аудита </w:t>
      </w:r>
      <w:r w:rsidR="00B56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 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четко </w:t>
      </w:r>
      <w:r w:rsidR="00B56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указать, что </w:t>
      </w:r>
      <w:r w:rsidR="00B56C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данный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6C4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нео</w:t>
      </w:r>
      <w:r w:rsidR="00B56C4E">
        <w:rPr>
          <w:rFonts w:ascii="Times New Roman" w:eastAsiaTheme="minorHAnsi" w:hAnsi="Times New Roman" w:cs="Times New Roman"/>
          <w:sz w:val="28"/>
          <w:szCs w:val="28"/>
          <w:lang w:eastAsia="en-US"/>
        </w:rPr>
        <w:t>тъемлемой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</w:t>
      </w:r>
      <w:r w:rsidR="00B56C4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внутренние аудиторы, </w:t>
      </w:r>
      <w:r w:rsidR="00B56C4E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осуществляют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независимый контроль всех процессов с целью их</w:t>
      </w:r>
      <w:r w:rsidR="00B56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и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анализа, должны действовать в соответствии с</w:t>
      </w:r>
      <w:r w:rsidR="00B56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распорядком и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правилами </w:t>
      </w:r>
      <w:r w:rsidR="00B56C4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Pr="001943A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34241" w:rsidRDefault="00F34241" w:rsidP="00F34241">
      <w:pPr>
        <w:spacing w:after="0" w:line="360" w:lineRule="auto"/>
        <w:ind w:right="17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аудитора, сформированный на</w:t>
      </w:r>
      <w:r w:rsidRPr="00F3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65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данных, </w:t>
      </w:r>
      <w:r w:rsidRPr="0088651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ходе аудита финансовых результатов,</w:t>
      </w:r>
      <w:r w:rsidRPr="00F34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65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 совместно с рабочей документацией руководителю проверки.</w:t>
      </w:r>
    </w:p>
    <w:p w:rsidR="00F34241" w:rsidRDefault="00F3424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5059A5" w:rsidRDefault="00FE7A00" w:rsidP="00FE7A00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A0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C50DD" w:rsidRPr="00BC50DD" w:rsidRDefault="00BC50DD" w:rsidP="00BC50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BC50D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Финансовый результат </w:t>
      </w:r>
      <w:r w:rsidR="00491204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представляет собой оценочный показатель</w:t>
      </w:r>
      <w:r w:rsidRPr="00BC50D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и </w:t>
      </w:r>
      <w:r w:rsidR="00491204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определяет</w:t>
      </w:r>
      <w:r w:rsidRPr="00BC50D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экономическую эффективность деятельности </w:t>
      </w:r>
      <w:r w:rsidR="00491204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предприятия</w:t>
      </w:r>
      <w:r w:rsidRPr="00BC50D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. Этот показатель </w:t>
      </w:r>
      <w:r w:rsidR="00491204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выражается</w:t>
      </w:r>
      <w:r w:rsidRPr="00BC50D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показателем прибыли или</w:t>
      </w:r>
      <w:r w:rsidR="00491204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же</w:t>
      </w:r>
      <w:r w:rsidRPr="00BC50D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убытка, </w:t>
      </w:r>
      <w:r w:rsidR="00491204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который формируется</w:t>
      </w:r>
      <w:r w:rsidRPr="00BC50D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в течение </w:t>
      </w:r>
      <w:r w:rsidR="00491204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отчетного</w:t>
      </w:r>
      <w:r w:rsidRPr="00BC50D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335784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периода</w:t>
      </w:r>
      <w:r w:rsidRPr="00BC50D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и </w:t>
      </w:r>
      <w:r w:rsidR="00491204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является разницей</w:t>
      </w:r>
      <w:r w:rsidRPr="00BC50D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91204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между</w:t>
      </w:r>
      <w:r w:rsidRPr="00BC50D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сумм</w:t>
      </w:r>
      <w:r w:rsidR="00491204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ами</w:t>
      </w:r>
      <w:r w:rsidRPr="00BC50D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доходов и расходов </w:t>
      </w:r>
      <w:r w:rsidR="00491204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предприятия</w:t>
      </w:r>
      <w:r w:rsidRPr="00BC50D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.</w:t>
      </w:r>
    </w:p>
    <w:p w:rsidR="00BC50DD" w:rsidRPr="00BC50DD" w:rsidRDefault="00BC50DD" w:rsidP="00BC50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>Прибыль</w:t>
      </w:r>
      <w:r w:rsidR="001E4714">
        <w:rPr>
          <w:rFonts w:ascii="Times New Roman" w:eastAsia="Calibri" w:hAnsi="Times New Roman" w:cs="Times New Roman"/>
          <w:sz w:val="28"/>
          <w:szCs w:val="28"/>
          <w:lang w:eastAsia="en-US"/>
        </w:rPr>
        <w:t>, которая определяется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превышение доходов от продажи товаров и</w:t>
      </w:r>
      <w:r w:rsidR="001E4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оказания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над затратами на </w:t>
      </w:r>
      <w:r w:rsidR="001E471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реализацию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этих </w:t>
      </w:r>
      <w:r w:rsidR="001E4714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является </w:t>
      </w:r>
      <w:r w:rsidR="001E4714">
        <w:rPr>
          <w:rFonts w:ascii="Times New Roman" w:eastAsia="Calibri" w:hAnsi="Times New Roman" w:cs="Times New Roman"/>
          <w:sz w:val="28"/>
          <w:szCs w:val="28"/>
          <w:lang w:eastAsia="en-US"/>
        </w:rPr>
        <w:t>главной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производственной целью </w:t>
      </w:r>
      <w:r w:rsidR="001E4714">
        <w:rPr>
          <w:rFonts w:ascii="Times New Roman" w:eastAsia="Calibri" w:hAnsi="Times New Roman" w:cs="Times New Roman"/>
          <w:sz w:val="28"/>
          <w:szCs w:val="28"/>
          <w:lang w:eastAsia="en-US"/>
        </w:rPr>
        <w:t>каждой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471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E4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которая работает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условиях рыночной экономики.</w:t>
      </w:r>
    </w:p>
    <w:p w:rsidR="00BC50DD" w:rsidRPr="00BC50DD" w:rsidRDefault="00BC50DD" w:rsidP="00BC50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прибылью </w:t>
      </w:r>
      <w:r w:rsidR="0050451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04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которая получена в результате осуществления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хозяйственной деятельности, </w:t>
      </w:r>
      <w:r w:rsidR="0050451A">
        <w:rPr>
          <w:rFonts w:ascii="Times New Roman" w:eastAsia="Calibri" w:hAnsi="Times New Roman" w:cs="Times New Roman"/>
          <w:sz w:val="28"/>
          <w:szCs w:val="28"/>
          <w:lang w:eastAsia="en-US"/>
        </w:rPr>
        <w:t>затрагивает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процессы </w:t>
      </w:r>
      <w:r w:rsidR="00504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формирования, 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планирования, распределения и использования прибыли. Управление прибылью </w:t>
      </w:r>
      <w:r w:rsidR="00504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нужно 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рассматривать в </w:t>
      </w:r>
      <w:r w:rsidR="0050451A">
        <w:rPr>
          <w:rFonts w:ascii="Times New Roman" w:eastAsia="Calibri" w:hAnsi="Times New Roman" w:cs="Times New Roman"/>
          <w:sz w:val="28"/>
          <w:szCs w:val="28"/>
          <w:lang w:eastAsia="en-US"/>
        </w:rPr>
        <w:t>совокупности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анализом в</w:t>
      </w:r>
      <w:r w:rsidR="0050451A">
        <w:rPr>
          <w:rFonts w:ascii="Times New Roman" w:eastAsia="Calibri" w:hAnsi="Times New Roman" w:cs="Times New Roman"/>
          <w:sz w:val="28"/>
          <w:szCs w:val="28"/>
          <w:lang w:eastAsia="en-US"/>
        </w:rPr>
        <w:t>ажных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аспектов деятельности </w:t>
      </w:r>
      <w:r w:rsidR="0050451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0451A">
        <w:rPr>
          <w:rFonts w:ascii="Times New Roman" w:eastAsia="Calibri" w:hAnsi="Times New Roman" w:cs="Times New Roman"/>
          <w:sz w:val="28"/>
          <w:szCs w:val="28"/>
          <w:lang w:eastAsia="en-US"/>
        </w:rPr>
        <w:t>потому что на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прибыль оказывают </w:t>
      </w:r>
      <w:r w:rsidR="00504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значительное 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>прямое и</w:t>
      </w:r>
      <w:r w:rsidR="0050451A">
        <w:rPr>
          <w:rFonts w:ascii="Times New Roman" w:eastAsia="Calibri" w:hAnsi="Times New Roman" w:cs="Times New Roman"/>
          <w:sz w:val="28"/>
          <w:szCs w:val="28"/>
          <w:lang w:eastAsia="en-US"/>
        </w:rPr>
        <w:t>ли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косвенное влияние мно</w:t>
      </w:r>
      <w:r w:rsidR="0050451A">
        <w:rPr>
          <w:rFonts w:ascii="Times New Roman" w:eastAsia="Calibri" w:hAnsi="Times New Roman" w:cs="Times New Roman"/>
          <w:sz w:val="28"/>
          <w:szCs w:val="28"/>
          <w:lang w:eastAsia="en-US"/>
        </w:rPr>
        <w:t>жество внутренних и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внешних факторов.</w:t>
      </w:r>
    </w:p>
    <w:p w:rsidR="00BC50DD" w:rsidRPr="00BC50DD" w:rsidRDefault="004640E4" w:rsidP="00BC50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Рациональное распределение и использование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прибыли,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которая получена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прошедший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временной период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дальнейшие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объемы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прибыли, как в краткосрочной перспективе (следующий отчетный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так и в долгосрочной,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которая включает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ближайшие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несколько лет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0DD" w:rsidRPr="00BC50DD" w:rsidRDefault="00BC50DD" w:rsidP="00BC50DD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выполнения </w:t>
      </w:r>
      <w:r w:rsidR="00CB24E3">
        <w:rPr>
          <w:rFonts w:ascii="Times New Roman" w:eastAsiaTheme="minorHAnsi" w:hAnsi="Times New Roman" w:cs="Times New Roman"/>
          <w:sz w:val="28"/>
          <w:szCs w:val="28"/>
          <w:lang w:eastAsia="en-US"/>
        </w:rPr>
        <w:t>дипломной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 изучен порядок </w:t>
      </w:r>
      <w:r w:rsidR="007A089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и осуществления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аудиторской проверки финансовых результатов </w:t>
      </w:r>
      <w:r w:rsidR="007A08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конкретном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089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предприятии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ЗАО «Городской центр бронирования и туризма». С этой целью </w:t>
      </w:r>
      <w:r w:rsidR="007A089F"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исследована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нормативная база организации работы </w:t>
      </w:r>
      <w:r w:rsidR="007A08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исследуемом объекте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целом. </w:t>
      </w:r>
      <w:r w:rsidR="007A089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Проведено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практическое ознакомление с деятельностью </w:t>
      </w:r>
      <w:r w:rsidR="007A089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приобретен опыт работы с хозяйственной документацией. </w:t>
      </w:r>
      <w:r w:rsidR="00E71001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1001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большой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специальной ли</w:t>
      </w:r>
      <w:r w:rsidR="00E7100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тературы по исследуемой теме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50DD" w:rsidRPr="00BC50DD" w:rsidRDefault="00BC50DD" w:rsidP="00BC50DD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первой главе рассмотрены основные понятия и определения. Четко 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сформулированы цели и задач</w:t>
      </w:r>
      <w:r w:rsidR="00CB2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аудита финансовых результатов, раскрыты этапы </w:t>
      </w:r>
      <w:r w:rsidR="00234E4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аудиторской проверки, а так же ее принципы и функции.</w:t>
      </w:r>
    </w:p>
    <w:p w:rsidR="00BC50DD" w:rsidRPr="00BC50DD" w:rsidRDefault="00BC50DD" w:rsidP="00BC50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второй главе </w:t>
      </w:r>
      <w:r w:rsidR="00CB24E3">
        <w:rPr>
          <w:rFonts w:ascii="Times New Roman" w:eastAsia="Calibri" w:hAnsi="Times New Roman" w:cs="Times New Roman"/>
          <w:sz w:val="28"/>
          <w:szCs w:val="28"/>
          <w:lang w:eastAsia="en-US"/>
        </w:rPr>
        <w:t>дипломной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</w:t>
      </w:r>
      <w:r w:rsidR="00226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6B7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26B74"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редставлены план и программа аудиторской проверки финансовых результатов ЗАО “ГЦБиТ”</w:t>
      </w:r>
      <w:r w:rsidR="00234E4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рассмотрены </w:t>
      </w:r>
      <w:r w:rsidR="00234E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аудиторской проверки,</w:t>
      </w:r>
      <w:r w:rsidR="007A7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 уровень существенности и аудиторского риска, раскрыта информационная база аудита,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виде таблиц </w:t>
      </w:r>
      <w:r w:rsidR="00234E4D">
        <w:rPr>
          <w:rFonts w:ascii="Times New Roman" w:eastAsia="Calibri" w:hAnsi="Times New Roman" w:cs="Times New Roman"/>
          <w:sz w:val="28"/>
          <w:szCs w:val="28"/>
          <w:lang w:eastAsia="en-US"/>
        </w:rPr>
        <w:t>отражены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выполненных аудиторских процедур.</w:t>
      </w:r>
    </w:p>
    <w:p w:rsidR="00BC50DD" w:rsidRPr="00BC50DD" w:rsidRDefault="003478A0" w:rsidP="00BC50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ознакомительного этапа аудита 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финансовых результатов проверялись заключительные записи по итогам отчетного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периода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счету 90</w:t>
      </w:r>
      <w:r w:rsidR="00F90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0038" w:rsidRPr="00F90038">
        <w:rPr>
          <w:rFonts w:ascii="Times New Roman" w:eastAsia="Calibri" w:hAnsi="Times New Roman" w:cs="Times New Roman"/>
          <w:sz w:val="28"/>
          <w:szCs w:val="28"/>
          <w:lang w:eastAsia="en-US"/>
        </w:rPr>
        <w:t>“</w:t>
      </w:r>
      <w:r w:rsidR="00F90038">
        <w:rPr>
          <w:rFonts w:ascii="Times New Roman" w:eastAsia="Calibri" w:hAnsi="Times New Roman" w:cs="Times New Roman"/>
          <w:sz w:val="28"/>
          <w:szCs w:val="28"/>
          <w:lang w:eastAsia="en-US"/>
        </w:rPr>
        <w:t>Продажи</w:t>
      </w:r>
      <w:r w:rsidR="00F90038" w:rsidRPr="00F90038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перенос сальдо по счету 90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78A0">
        <w:rPr>
          <w:rFonts w:ascii="Times New Roman" w:eastAsia="Calibri" w:hAnsi="Times New Roman" w:cs="Times New Roman"/>
          <w:sz w:val="28"/>
          <w:szCs w:val="28"/>
          <w:lang w:eastAsia="en-US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Продажи</w:t>
      </w:r>
      <w:r w:rsidRPr="003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” 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счет 99</w:t>
      </w:r>
      <w:r w:rsidR="00F90038" w:rsidRPr="00F900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“</w:t>
      </w:r>
      <w:r w:rsidR="00F90038">
        <w:rPr>
          <w:rFonts w:ascii="Times New Roman" w:eastAsia="Calibri" w:hAnsi="Times New Roman" w:cs="Times New Roman"/>
          <w:sz w:val="28"/>
          <w:szCs w:val="28"/>
          <w:lang w:eastAsia="en-US"/>
        </w:rPr>
        <w:t>Прибыли и убытки</w:t>
      </w:r>
      <w:r w:rsidR="00F90038" w:rsidRPr="00F90038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0DD" w:rsidRDefault="003478A0" w:rsidP="00BC50D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основного этапа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аудитор обобщил результаты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аудиторских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процедур,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которые выполнены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ознакомительном этапе, и оценил влияние выявленных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искажений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показатели Отчета о финансовых результатах.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После этого изучались операции по формированию прочих доходов и расходов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77195">
        <w:rPr>
          <w:rFonts w:ascii="Times New Roman" w:eastAsia="Calibri" w:hAnsi="Times New Roman" w:cs="Times New Roman"/>
          <w:sz w:val="28"/>
          <w:szCs w:val="28"/>
          <w:lang w:eastAsia="en-US"/>
        </w:rPr>
        <w:t>Далее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ена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правильность формирования и использования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иных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фондов и резервов,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которые создаются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предприятии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A10A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зучался фактический порядок распределения прибыли, </w:t>
      </w:r>
      <w:r w:rsidR="002226E5">
        <w:rPr>
          <w:rFonts w:ascii="Times New Roman" w:eastAsia="Calibri" w:hAnsi="Times New Roman" w:cs="Times New Roman"/>
          <w:sz w:val="28"/>
          <w:szCs w:val="28"/>
          <w:lang w:eastAsia="en-US"/>
        </w:rPr>
        <w:t>которая осталась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распоряжении </w:t>
      </w:r>
      <w:r w:rsidR="00A77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ЗАО </w:t>
      </w:r>
      <w:r w:rsidR="00A77195" w:rsidRPr="00A77195">
        <w:rPr>
          <w:rFonts w:ascii="Times New Roman" w:eastAsia="Calibri" w:hAnsi="Times New Roman" w:cs="Times New Roman"/>
          <w:sz w:val="28"/>
          <w:szCs w:val="28"/>
          <w:lang w:eastAsia="en-US"/>
        </w:rPr>
        <w:t>“</w:t>
      </w:r>
      <w:r w:rsidR="00A77195">
        <w:rPr>
          <w:rFonts w:ascii="Times New Roman" w:eastAsia="Calibri" w:hAnsi="Times New Roman" w:cs="Times New Roman"/>
          <w:sz w:val="28"/>
          <w:szCs w:val="28"/>
          <w:lang w:eastAsia="en-US"/>
        </w:rPr>
        <w:t>ГЦБиТ</w:t>
      </w:r>
      <w:r w:rsidR="00A77195" w:rsidRPr="00961689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налогообложения, и его соответствие порядку, </w:t>
      </w:r>
      <w:r w:rsidR="002226E5">
        <w:rPr>
          <w:rFonts w:ascii="Times New Roman" w:eastAsia="Calibri" w:hAnsi="Times New Roman" w:cs="Times New Roman"/>
          <w:sz w:val="28"/>
          <w:szCs w:val="28"/>
          <w:lang w:eastAsia="en-US"/>
        </w:rPr>
        <w:t>который сформулирован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2226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A10A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>четной политике</w:t>
      </w:r>
      <w:r w:rsidR="002226E5" w:rsidRPr="002226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26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2226E5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>учредительных документах</w:t>
      </w:r>
      <w:r w:rsidR="00BC50DD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93471" w:rsidRPr="008C2ECA" w:rsidRDefault="00F36FBE" w:rsidP="00A93471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Осуществлена</w:t>
      </w:r>
      <w:r w:rsidR="00A93471"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проверка правильности записей,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произведены</w:t>
      </w:r>
      <w:r w:rsidR="00A93471"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Главной книге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подсчета</w:t>
      </w:r>
      <w:r w:rsidR="00A93471"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 оборотов и сальдо по счету 90 «Продажи» учета расходов</w:t>
      </w:r>
      <w:r w:rsidR="00B7089F" w:rsidRPr="00B708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089F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доходов</w:t>
      </w:r>
      <w:r w:rsidR="00A93471"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связаны</w:t>
      </w:r>
      <w:r w:rsidR="0009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обычным видом</w:t>
      </w:r>
      <w:r w:rsidR="00A93471"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деятельности); установлено, что 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норматив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но-правовых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актов о порядке учета доходов и расходов,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связаны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обычным</w:t>
      </w:r>
      <w:r w:rsidR="0009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видом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</w:t>
      </w:r>
      <w:r w:rsidR="00A93471"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выполняются и </w:t>
      </w:r>
      <w:r w:rsidR="00090A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подтверждено</w:t>
      </w:r>
      <w:r w:rsidR="00A93471"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тождество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ебетового и кредитового оборота</w:t>
      </w:r>
      <w:r w:rsidR="00A93471"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счету 99</w:t>
      </w:r>
      <w:r w:rsidR="00A93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3471" w:rsidRPr="00A93471">
        <w:rPr>
          <w:rFonts w:ascii="Times New Roman" w:eastAsiaTheme="minorHAnsi" w:hAnsi="Times New Roman" w:cs="Times New Roman"/>
          <w:sz w:val="28"/>
          <w:szCs w:val="28"/>
          <w:lang w:eastAsia="en-US"/>
        </w:rPr>
        <w:t>“</w:t>
      </w:r>
      <w:r w:rsidR="00A934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Прибыли и убытки</w:t>
      </w:r>
      <w:r w:rsidR="00A93471" w:rsidRPr="00A93471">
        <w:rPr>
          <w:rFonts w:ascii="Times New Roman" w:eastAsiaTheme="minorHAnsi" w:hAnsi="Times New Roman" w:cs="Times New Roman"/>
          <w:sz w:val="28"/>
          <w:szCs w:val="28"/>
          <w:lang w:eastAsia="en-US"/>
        </w:rPr>
        <w:t>”</w:t>
      </w:r>
      <w:r w:rsidR="00A93471"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отчетный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год</w:t>
      </w:r>
      <w:r w:rsidR="00A93471"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сальдо которого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отражает</w:t>
      </w:r>
      <w:r w:rsidR="00A93471"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конечный финансовый результат отчетного периода.</w:t>
      </w:r>
    </w:p>
    <w:p w:rsidR="003A4B58" w:rsidRPr="00BC50DD" w:rsidRDefault="00B36F18" w:rsidP="003A4B58">
      <w:pPr>
        <w:widowControl w:val="0"/>
        <w:tabs>
          <w:tab w:val="left" w:pos="1134"/>
          <w:tab w:val="left" w:pos="276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Осуществлен</w:t>
      </w:r>
      <w:r w:rsidR="003A4B58" w:rsidRPr="00BC50D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выборочный </w:t>
      </w:r>
      <w:r w:rsidR="00961689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аудит по 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базовым</w:t>
      </w:r>
      <w:r w:rsidR="00961689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показателям «О</w:t>
      </w:r>
      <w:r w:rsidR="003A4B58" w:rsidRPr="00BC50D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тчета о </w:t>
      </w:r>
      <w:r w:rsidR="003A4B58" w:rsidRPr="00BC50D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lastRenderedPageBreak/>
        <w:t>финансовых результатах» за отчетный период 201</w:t>
      </w:r>
      <w:r w:rsidR="003A4B58" w:rsidRPr="003A4B58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3</w:t>
      </w:r>
      <w:r w:rsidR="003A4B58" w:rsidRPr="00BC50D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г. по статьям: «Выручка», 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«Управленческие расходы», «Себестоимость».</w:t>
      </w:r>
      <w:r w:rsidR="003A4B58" w:rsidRPr="00BC50D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П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одтверждена</w:t>
      </w:r>
      <w:r w:rsidR="003A4B58" w:rsidRPr="00BC50D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достоверность учета трудо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вых затрат</w:t>
      </w:r>
      <w:r w:rsidR="003A4B58" w:rsidRPr="00BC50D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и оплаты труда </w:t>
      </w:r>
      <w:r w:rsidR="00961689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работников компании</w:t>
      </w:r>
      <w:r w:rsidR="003A4B58" w:rsidRPr="00BC50D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. </w:t>
      </w:r>
      <w:r w:rsidR="004D1957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Существенных</w:t>
      </w:r>
      <w:r w:rsidR="003A4B58" w:rsidRPr="00BC50D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недочетов в бухгалтерских документах не </w:t>
      </w:r>
      <w:r w:rsidR="004D1957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обнаружено</w:t>
      </w:r>
      <w:r w:rsidR="003A4B58" w:rsidRPr="00BC50DD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.</w:t>
      </w:r>
    </w:p>
    <w:p w:rsidR="00BC50DD" w:rsidRPr="00BC50DD" w:rsidRDefault="00BC50DD" w:rsidP="00BC50DD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712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процессе аудиторской проверки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1218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изучены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6A3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об организации проведения аудит</w:t>
      </w:r>
      <w:r w:rsidR="00CA6A3E">
        <w:rPr>
          <w:rFonts w:ascii="Times New Roman" w:eastAsiaTheme="minorHAnsi" w:hAnsi="Times New Roman" w:cs="Times New Roman"/>
          <w:sz w:val="28"/>
          <w:szCs w:val="28"/>
          <w:lang w:eastAsia="en-US"/>
        </w:rPr>
        <w:t>а данного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экономического субъекта, </w:t>
      </w:r>
      <w:r w:rsidR="00CA6A3E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отражен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проведения проверки с указанием </w:t>
      </w:r>
      <w:r w:rsidR="00CA6A3E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фактических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аудиторских доказательств, </w:t>
      </w:r>
      <w:r w:rsidR="00CA6A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методов и 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источников их получения. Изучены </w:t>
      </w:r>
      <w:r w:rsidR="00CE33A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методы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порядок документирования </w:t>
      </w:r>
      <w:r w:rsidR="00CE33A4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аудита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оформления результатов</w:t>
      </w:r>
      <w:r w:rsidR="00CE33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проверки. П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олученная информация систематизирована и подвергнута анализу. </w:t>
      </w:r>
    </w:p>
    <w:p w:rsidR="00BC50DD" w:rsidRDefault="00BC50DD" w:rsidP="00BC50DD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третьей главе</w:t>
      </w:r>
      <w:r w:rsidR="001F79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представлены и рассмотрены рабочие документы, полученные в ходе осуществления аудиторских процедур,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</w:t>
      </w:r>
      <w:r w:rsidR="003A4B58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еден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анализ полученных аудиторских доказательств, рассм</w:t>
      </w:r>
      <w:r w:rsidR="003A4B58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отрены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типичные ошибки при аудите финансовых результатов и ошибки, выявленные в результ</w:t>
      </w:r>
      <w:r w:rsidR="003A4B58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 проверки ЗАО “ГЦБиТ”, обобщены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аудита финансовых результатов и </w:t>
      </w:r>
      <w:r w:rsidR="003A4B58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 аудитора по его результатам.</w:t>
      </w:r>
    </w:p>
    <w:p w:rsidR="0076697D" w:rsidRPr="00BC50DD" w:rsidRDefault="0076697D" w:rsidP="0076697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>После окончания работ</w:t>
      </w:r>
      <w:r w:rsidR="003A4B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 же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сформирован пакет рабочих документов, составлен аудиторский отчет, который представ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1218">
        <w:rPr>
          <w:rFonts w:ascii="Times New Roman" w:eastAsia="Calibri" w:hAnsi="Times New Roman" w:cs="Times New Roman"/>
          <w:sz w:val="28"/>
          <w:szCs w:val="28"/>
          <w:lang w:eastAsia="en-US"/>
        </w:rPr>
        <w:t>вместе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рабоч</w:t>
      </w:r>
      <w:r w:rsidR="00392B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ими </w:t>
      </w:r>
      <w:r w:rsidR="005D19F6"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</w:t>
      </w:r>
      <w:r w:rsidR="005D19F6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BC5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руководителю проверки.</w:t>
      </w:r>
    </w:p>
    <w:p w:rsidR="007D4F23" w:rsidRDefault="00BC50DD" w:rsidP="00BC50DD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Аудитором выработаны конкретные рекомендации для возможного применения в деятельности исследуемого предприятия</w:t>
      </w:r>
      <w:r w:rsidR="007D4F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E213E" w:rsidRPr="00BC50DD" w:rsidRDefault="005E213E" w:rsidP="005E213E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проведенного исследования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сделаны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</w:t>
      </w:r>
      <w:r w:rsidRPr="00BC50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выводы:</w:t>
      </w:r>
    </w:p>
    <w:p w:rsidR="005E213E" w:rsidRPr="00BC50DD" w:rsidRDefault="005E213E" w:rsidP="005E213E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Бухгалтерский учет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>О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ГЦБиТ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Закона РФ «О бухгалтерском учете» № 402-ФЗ, в автоматизированной форме.</w:t>
      </w:r>
    </w:p>
    <w:p w:rsidR="005E213E" w:rsidRDefault="005E213E" w:rsidP="005E213E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0335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оформлении документов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учету финансовых результатов</w:t>
      </w:r>
      <w:r w:rsidRPr="000335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есть нарушение</w:t>
      </w:r>
      <w:r w:rsidRPr="000335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обязательные реквизиты заполняются не полностью</w:t>
      </w:r>
      <w:r w:rsidRPr="000335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E213E" w:rsidRPr="00BC50DD" w:rsidRDefault="005E213E" w:rsidP="005E213E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C50D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Записи по формированию финансов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ого</w:t>
      </w:r>
      <w:r w:rsidRPr="00BC50D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результатов от обычных видов деятельности отражены на счетах бухгалтерского учета верно, в соответствии с</w:t>
      </w:r>
      <w:r w:rsidRPr="00BC50D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C50D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Планом счетов бухгалтерского учета и инструкцией по его применению.</w:t>
      </w:r>
    </w:p>
    <w:p w:rsidR="005E213E" w:rsidRPr="00BC50DD" w:rsidRDefault="005E213E" w:rsidP="005E213E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Данные аналитического учета соответствуют остаткам по счетам синтетического учета. </w:t>
      </w:r>
    </w:p>
    <w:p w:rsidR="005E213E" w:rsidRPr="00BC50DD" w:rsidRDefault="005E213E" w:rsidP="005E213E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Установлено, что выполняются требования нормативных актов о порядке учета доходов и расходов, связанных с обычными видами деятельности и выявлено тождество дебетового и кредитового оборотов по счету 99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711DC">
        <w:rPr>
          <w:rFonts w:ascii="Times New Roman" w:eastAsiaTheme="minorHAnsi" w:hAnsi="Times New Roman" w:cs="Times New Roman"/>
          <w:sz w:val="28"/>
          <w:szCs w:val="28"/>
          <w:lang w:eastAsia="en-US"/>
        </w:rPr>
        <w:t>“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Прибыли и убытки</w:t>
      </w:r>
      <w:r w:rsidRPr="008711DC">
        <w:rPr>
          <w:rFonts w:ascii="Times New Roman" w:eastAsiaTheme="minorHAnsi" w:hAnsi="Times New Roman" w:cs="Times New Roman"/>
          <w:sz w:val="28"/>
          <w:szCs w:val="28"/>
          <w:lang w:eastAsia="en-US"/>
        </w:rPr>
        <w:t>”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отчетный период.</w:t>
      </w:r>
    </w:p>
    <w:p w:rsidR="005E213E" w:rsidRDefault="005E213E" w:rsidP="005E213E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 проверке тождественности показателей бухгалтерской отчетности и регистров бухгалтерского учета нарушений выявлено не было.</w:t>
      </w:r>
    </w:p>
    <w:p w:rsidR="005E213E" w:rsidRPr="00BC50DD" w:rsidRDefault="005E213E" w:rsidP="005E213E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F6B4A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Бухгалтерская отчетность компании формируется с соблюдением всех законодательных и нормативных актов, регламентирующих вопросы формирования данного вида отчетности;</w:t>
      </w:r>
    </w:p>
    <w:p w:rsidR="005E213E" w:rsidRPr="00BC50DD" w:rsidRDefault="005E213E" w:rsidP="005E213E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0DD">
        <w:rPr>
          <w:rFonts w:ascii="Times New Roman" w:eastAsia="Times New Roman" w:hAnsi="Times New Roman" w:cs="Times New Roman"/>
          <w:sz w:val="28"/>
          <w:szCs w:val="28"/>
        </w:rPr>
        <w:t>В связи с выявленными нарушениями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представленными в пункте 3.2,</w:t>
      </w:r>
      <w:r w:rsidRPr="00BC5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r w:rsidRPr="00BC50DD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Pr="00BC50DD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5E213E" w:rsidRPr="00BC50DD" w:rsidRDefault="005E213E" w:rsidP="005E213E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DD">
        <w:rPr>
          <w:rFonts w:ascii="Times New Roman" w:eastAsia="Times New Roman" w:hAnsi="Times New Roman" w:cs="Times New Roman"/>
          <w:sz w:val="28"/>
          <w:szCs w:val="28"/>
        </w:rPr>
        <w:t>- Дополнить Учетную политику ЗАО “ГЦБиТ” в разделе учета и отражения финансовых результатов от обычной и прочей деятельности предприятия;</w:t>
      </w:r>
    </w:p>
    <w:p w:rsidR="005E213E" w:rsidRDefault="005E213E" w:rsidP="005E213E">
      <w:pPr>
        <w:pStyle w:val="a5"/>
        <w:widowControl w:val="0"/>
        <w:tabs>
          <w:tab w:val="left" w:pos="2045"/>
          <w:tab w:val="left" w:pos="7968"/>
        </w:tabs>
        <w:autoSpaceDE w:val="0"/>
        <w:rPr>
          <w:szCs w:val="28"/>
        </w:rPr>
      </w:pPr>
      <w:r w:rsidRPr="00383CB5">
        <w:rPr>
          <w:szCs w:val="28"/>
        </w:rPr>
        <w:t>- В целях повышения эффективности ведения бухгалтерского учёта в исследуемой организации, разработать и утвердить график документооборота;</w:t>
      </w:r>
    </w:p>
    <w:p w:rsidR="005E213E" w:rsidRPr="00B26990" w:rsidRDefault="005E213E" w:rsidP="005E213E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Отразить в учетной политике применение счетов </w:t>
      </w:r>
      <w:r w:rsidRPr="00BC50DD">
        <w:rPr>
          <w:rFonts w:ascii="Times New Roman" w:eastAsia="Times New Roman" w:hAnsi="Times New Roman" w:cs="Times New Roman"/>
          <w:sz w:val="28"/>
          <w:szCs w:val="28"/>
        </w:rPr>
        <w:t>09 «Отложенные налоговые активы» и 77 "Отложенные налоговые обязательства",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предусмотрены </w:t>
      </w:r>
      <w:r w:rsidRPr="00BC50DD">
        <w:rPr>
          <w:rFonts w:ascii="Times New Roman" w:eastAsia="Times New Roman" w:hAnsi="Times New Roman" w:cs="Times New Roman"/>
          <w:sz w:val="28"/>
          <w:szCs w:val="28"/>
        </w:rPr>
        <w:t>Рабочим Планом счетов ЗАО “ГЦБиТ”</w:t>
      </w:r>
      <w:r w:rsidRPr="00B269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13E" w:rsidRPr="00BC50DD" w:rsidRDefault="005E213E" w:rsidP="005E213E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DD">
        <w:rPr>
          <w:rFonts w:ascii="Times New Roman" w:eastAsia="Times New Roman" w:hAnsi="Times New Roman" w:cs="Times New Roman"/>
          <w:sz w:val="28"/>
          <w:szCs w:val="28"/>
        </w:rPr>
        <w:t xml:space="preserve">- В Учетной политике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целей налогообложения </w:t>
      </w:r>
      <w:r w:rsidRPr="00BC50DD">
        <w:rPr>
          <w:rFonts w:ascii="Times New Roman" w:eastAsia="Times New Roman" w:hAnsi="Times New Roman" w:cs="Times New Roman"/>
          <w:sz w:val="28"/>
          <w:szCs w:val="28"/>
        </w:rPr>
        <w:t>описать способ отнесения процентов – в пределах ставки рефинансирования ЦБ РФ включа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C50DD">
        <w:rPr>
          <w:rFonts w:ascii="Times New Roman" w:eastAsia="Times New Roman" w:hAnsi="Times New Roman" w:cs="Times New Roman"/>
          <w:sz w:val="28"/>
          <w:szCs w:val="28"/>
        </w:rPr>
        <w:t>тся в налогооблагаемую базу по налогу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прибыль, свыше – не включаются</w:t>
      </w:r>
      <w:r w:rsidRPr="00B269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13E" w:rsidRPr="00BC50DD" w:rsidRDefault="005E213E" w:rsidP="005E213E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0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0DD">
        <w:rPr>
          <w:rFonts w:ascii="Times New Roman" w:eastAsia="Times New Roman" w:hAnsi="Times New Roman" w:cs="Times New Roman"/>
          <w:sz w:val="28"/>
          <w:szCs w:val="28"/>
        </w:rPr>
        <w:t>корректировать записи, так как на счете 90-9</w:t>
      </w:r>
      <w:r w:rsidRPr="002E1CFA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</w:rPr>
        <w:t>Прибыль (убыток) от продаж</w:t>
      </w:r>
      <w:r w:rsidRPr="002E1CFA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BC50DD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отразить Прибыль от продаж, то есть из выручки вычесть себестоимость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>оказанных услуг и НДС</w:t>
      </w:r>
      <w:r w:rsidRPr="00B269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13E" w:rsidRDefault="005E213E" w:rsidP="005E213E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BC50DD">
        <w:rPr>
          <w:rFonts w:ascii="Times New Roman" w:eastAsia="Times New Roman" w:hAnsi="Times New Roman" w:cs="Times New Roman"/>
          <w:sz w:val="28"/>
          <w:szCs w:val="28"/>
        </w:rPr>
        <w:t xml:space="preserve">ровести инвентаризацию </w:t>
      </w:r>
      <w:r>
        <w:rPr>
          <w:rFonts w:ascii="Times New Roman" w:eastAsia="Times New Roman" w:hAnsi="Times New Roman" w:cs="Times New Roman"/>
          <w:sz w:val="28"/>
          <w:szCs w:val="28"/>
        </w:rPr>
        <w:t>расчетов с покупателями и заказчиками</w:t>
      </w:r>
      <w:r w:rsidRPr="00B269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13E" w:rsidRDefault="005E213E" w:rsidP="005E213E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BC50DD">
        <w:rPr>
          <w:rFonts w:ascii="Times New Roman" w:eastAsiaTheme="minorHAnsi" w:hAnsi="Times New Roman" w:cs="Times New Roman"/>
          <w:sz w:val="28"/>
          <w:szCs w:val="28"/>
          <w:lang w:eastAsia="en-US"/>
        </w:rPr>
        <w:t>Усилить внутренний контроль учета финан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совой деятельности организации путем создания отдела внутреннего аудита.</w:t>
      </w:r>
    </w:p>
    <w:p w:rsidR="00D81342" w:rsidRDefault="005E213E" w:rsidP="005E213E">
      <w:pPr>
        <w:spacing w:after="0" w:line="360" w:lineRule="auto"/>
        <w:ind w:right="5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</w:t>
      </w:r>
      <w:r w:rsidRPr="00F51A07"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азработать документ, где будет расшифрована взаимоувязка показателей бухгалтерского и налогового учета.</w:t>
      </w:r>
      <w:r w:rsidR="00D81342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D81342" w:rsidRPr="00D81342" w:rsidRDefault="00D81342" w:rsidP="00D81342">
      <w:pPr>
        <w:spacing w:after="120" w:line="36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3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Гражданский кодекс </w:t>
      </w:r>
      <w:r w:rsidR="00E56146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Российской Федерации</w:t>
      </w:r>
      <w:r w:rsidR="000B4B0E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от 26.01.1996</w:t>
      </w:r>
      <w:r w:rsidR="00E56146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,</w:t>
      </w:r>
      <w:r w:rsidR="000B4B0E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</w:t>
      </w:r>
      <w:r w:rsidR="000B4B0E" w:rsidRPr="00AD066D">
        <w:rPr>
          <w:rFonts w:ascii="Times New Roman" w:hAnsi="Times New Roman" w:cs="Times New Roman"/>
          <w:sz w:val="28"/>
          <w:szCs w:val="28"/>
        </w:rPr>
        <w:t>принят Государственной Думой РФ</w:t>
      </w:r>
      <w:r w:rsidR="000B4B0E">
        <w:rPr>
          <w:rFonts w:ascii="Times New Roman" w:hAnsi="Times New Roman" w:cs="Times New Roman"/>
          <w:sz w:val="28"/>
          <w:szCs w:val="28"/>
        </w:rPr>
        <w:t xml:space="preserve"> 22.12.1995</w:t>
      </w:r>
      <w:r w:rsidR="00E56146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и утв. Федеральным законом </w:t>
      </w:r>
      <w:r w:rsidR="00E56146"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№</w:t>
      </w:r>
      <w:r w:rsidR="00E56146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14,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II часть. – М.: Изд-во «Кнорус», 2008. </w:t>
      </w:r>
    </w:p>
    <w:p w:rsidR="00D81342" w:rsidRPr="00D81342" w:rsidRDefault="00AD066D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AD066D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Федерации, принят Государственной Думой РФ 19.07.2000 и утв. Федеральным законом </w:t>
      </w:r>
      <w:r w:rsidR="005273D9"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№</w:t>
      </w:r>
      <w:r w:rsidRPr="00AD066D">
        <w:rPr>
          <w:rFonts w:ascii="Times New Roman" w:hAnsi="Times New Roman" w:cs="Times New Roman"/>
          <w:sz w:val="28"/>
          <w:szCs w:val="28"/>
        </w:rPr>
        <w:t xml:space="preserve"> 117-ФЗ от 05.08.2000.</w:t>
      </w:r>
    </w:p>
    <w:p w:rsidR="00741551" w:rsidRPr="00D81342" w:rsidRDefault="00741551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AD066D">
        <w:rPr>
          <w:rFonts w:ascii="Times New Roman" w:hAnsi="Times New Roman" w:cs="Times New Roman"/>
          <w:sz w:val="28"/>
          <w:szCs w:val="28"/>
        </w:rPr>
        <w:t>Федеральный закон РФ «О бухгалтерском учете»</w:t>
      </w:r>
      <w:r w:rsidR="00AD066D" w:rsidRPr="00AD066D">
        <w:rPr>
          <w:rFonts w:ascii="Times New Roman" w:hAnsi="Times New Roman" w:cs="Times New Roman"/>
          <w:sz w:val="28"/>
          <w:szCs w:val="28"/>
        </w:rPr>
        <w:t xml:space="preserve"> </w:t>
      </w:r>
      <w:r w:rsidR="00AD066D">
        <w:rPr>
          <w:rFonts w:ascii="Times New Roman" w:hAnsi="Times New Roman" w:cs="Times New Roman"/>
          <w:sz w:val="28"/>
          <w:szCs w:val="28"/>
        </w:rPr>
        <w:t xml:space="preserve">№ 402 от </w:t>
      </w:r>
      <w:r w:rsidR="00AD066D" w:rsidRPr="00AD066D">
        <w:rPr>
          <w:rFonts w:ascii="Times New Roman" w:hAnsi="Times New Roman" w:cs="Times New Roman"/>
          <w:sz w:val="28"/>
          <w:szCs w:val="28"/>
        </w:rPr>
        <w:t xml:space="preserve">06.12.2011 г. </w:t>
      </w:r>
      <w:r w:rsidRPr="00AD066D">
        <w:rPr>
          <w:rFonts w:ascii="Times New Roman" w:hAnsi="Times New Roman" w:cs="Times New Roman"/>
          <w:sz w:val="28"/>
          <w:szCs w:val="28"/>
        </w:rPr>
        <w:t xml:space="preserve"> принят Государственной Думой РФ</w:t>
      </w:r>
      <w:r w:rsidR="00ED0C05">
        <w:rPr>
          <w:rFonts w:ascii="Times New Roman" w:hAnsi="Times New Roman" w:cs="Times New Roman"/>
          <w:sz w:val="28"/>
          <w:szCs w:val="28"/>
        </w:rPr>
        <w:t xml:space="preserve"> 22.11.2011</w:t>
      </w:r>
      <w:r w:rsidR="00FF55CF" w:rsidRPr="00AD066D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.</w:t>
      </w:r>
    </w:p>
    <w:p w:rsidR="00D81342" w:rsidRDefault="00741551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741551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</w:t>
      </w:r>
      <w:r w:rsidR="00FF55CF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Федеральный закон </w:t>
      </w:r>
      <w:r w:rsidR="00FF55CF" w:rsidRPr="00FF55CF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“</w:t>
      </w:r>
      <w:r w:rsidR="00D81342"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Об аудиторской деятельности</w:t>
      </w:r>
      <w:r w:rsidR="00FF55CF" w:rsidRPr="00FF55CF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”</w:t>
      </w:r>
      <w:r w:rsidR="00AD066D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</w:t>
      </w:r>
      <w:r w:rsidR="00AD066D"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№ 307</w:t>
      </w:r>
      <w:r w:rsidR="00AD066D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от </w:t>
      </w:r>
      <w:r w:rsidR="00AD066D"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30.12.</w:t>
      </w:r>
      <w:r w:rsidR="00AD066D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20</w:t>
      </w:r>
      <w:r w:rsidR="00AD066D"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08</w:t>
      </w:r>
      <w:r w:rsidR="00AD066D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г.</w:t>
      </w:r>
      <w:r w:rsidR="00AD066D"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</w:t>
      </w:r>
      <w:r w:rsidR="00FF55CF" w:rsidRPr="00FF55CF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</w:t>
      </w:r>
      <w:r w:rsidR="00FF55CF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принят Государственной Думой РФ</w:t>
      </w:r>
      <w:r w:rsidR="000F5245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24.12.2008</w:t>
      </w:r>
      <w:r w:rsidR="00D81342"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.</w:t>
      </w:r>
    </w:p>
    <w:p w:rsidR="00AD066D" w:rsidRPr="00D81342" w:rsidRDefault="00AD066D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AD066D">
        <w:rPr>
          <w:rFonts w:ascii="Times New Roman" w:hAnsi="Times New Roman" w:cs="Times New Roman"/>
          <w:sz w:val="28"/>
          <w:szCs w:val="28"/>
        </w:rPr>
        <w:t xml:space="preserve">Федеральный закон РФ «Об </w:t>
      </w:r>
      <w:r>
        <w:rPr>
          <w:rFonts w:ascii="Times New Roman" w:hAnsi="Times New Roman" w:cs="Times New Roman"/>
          <w:sz w:val="28"/>
          <w:szCs w:val="28"/>
        </w:rPr>
        <w:t>акционерных обществах</w:t>
      </w:r>
      <w:r w:rsidRPr="00AD066D">
        <w:rPr>
          <w:rFonts w:ascii="Times New Roman" w:hAnsi="Times New Roman" w:cs="Times New Roman"/>
          <w:sz w:val="28"/>
          <w:szCs w:val="28"/>
        </w:rPr>
        <w:t xml:space="preserve">» 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№</w:t>
      </w:r>
      <w:r w:rsidRPr="00AD0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AD066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D0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066D">
        <w:rPr>
          <w:rFonts w:ascii="Times New Roman" w:hAnsi="Times New Roman" w:cs="Times New Roman"/>
          <w:sz w:val="28"/>
          <w:szCs w:val="28"/>
        </w:rPr>
        <w:t>2.199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066D">
        <w:rPr>
          <w:rFonts w:ascii="Times New Roman" w:hAnsi="Times New Roman" w:cs="Times New Roman"/>
          <w:sz w:val="28"/>
          <w:szCs w:val="28"/>
        </w:rPr>
        <w:t xml:space="preserve"> принят Государственной Думой РФ </w:t>
      </w:r>
      <w:r>
        <w:rPr>
          <w:rFonts w:ascii="Times New Roman" w:hAnsi="Times New Roman" w:cs="Times New Roman"/>
          <w:sz w:val="28"/>
          <w:szCs w:val="28"/>
        </w:rPr>
        <w:t>24.1</w:t>
      </w:r>
      <w:r w:rsidRPr="00AD066D">
        <w:rPr>
          <w:rFonts w:ascii="Times New Roman" w:hAnsi="Times New Roman" w:cs="Times New Roman"/>
          <w:sz w:val="28"/>
          <w:szCs w:val="28"/>
        </w:rPr>
        <w:t>1.199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81342" w:rsidRDefault="00841D48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Приказ Минфина России </w:t>
      </w:r>
      <w:r w:rsidRPr="00841D48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“</w:t>
      </w:r>
      <w:r w:rsidR="00D81342"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О формах бухгалтерской отчетности организации</w:t>
      </w:r>
      <w:r w:rsidRPr="00841D48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” </w:t>
      </w:r>
      <w:r w:rsidR="00D81342"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от 02.07.2010 № 66н.</w:t>
      </w:r>
    </w:p>
    <w:p w:rsidR="00D51329" w:rsidRPr="00D51329" w:rsidRDefault="00D51329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51329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Приказ Минфина РФ N 49 "Об утверждении Методических указаний по инвентаризации имущества и финансовых обязательств от 13.06.1995</w:t>
      </w:r>
    </w:p>
    <w:p w:rsidR="00841D48" w:rsidRPr="00301677" w:rsidRDefault="00841D48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841D48"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отчетности в Российской Федерации, утв. приказом Минфина РФ № 34н от 29.07.98 г.</w:t>
      </w:r>
    </w:p>
    <w:p w:rsidR="00301677" w:rsidRPr="000529E6" w:rsidRDefault="00301677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2A35">
        <w:rPr>
          <w:rFonts w:ascii="Times New Roman" w:hAnsi="Times New Roman" w:cs="Times New Roman"/>
          <w:sz w:val="28"/>
          <w:szCs w:val="28"/>
        </w:rPr>
        <w:t>равило</w:t>
      </w:r>
      <w:r>
        <w:rPr>
          <w:rFonts w:ascii="Times New Roman" w:hAnsi="Times New Roman" w:cs="Times New Roman"/>
          <w:sz w:val="28"/>
          <w:szCs w:val="28"/>
        </w:rPr>
        <w:t xml:space="preserve"> (стандарт</w:t>
      </w:r>
      <w:r w:rsidRPr="000D2A35">
        <w:rPr>
          <w:rFonts w:ascii="Times New Roman" w:hAnsi="Times New Roman" w:cs="Times New Roman"/>
          <w:sz w:val="28"/>
          <w:szCs w:val="28"/>
        </w:rPr>
        <w:t xml:space="preserve">) аудиторской деятельности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2A35">
        <w:rPr>
          <w:rFonts w:ascii="Times New Roman" w:hAnsi="Times New Roman" w:cs="Times New Roman"/>
          <w:sz w:val="28"/>
          <w:szCs w:val="28"/>
        </w:rPr>
        <w:t xml:space="preserve"> № 2 «Документирование аудита»</w:t>
      </w:r>
      <w:r w:rsidRPr="00301677">
        <w:t xml:space="preserve"> </w:t>
      </w:r>
      <w:r w:rsidRPr="00301677">
        <w:rPr>
          <w:rFonts w:ascii="Times New Roman" w:hAnsi="Times New Roman" w:cs="Times New Roman"/>
          <w:sz w:val="28"/>
          <w:szCs w:val="28"/>
        </w:rPr>
        <w:t>от 23 сентября 2002 г. N 696</w:t>
      </w:r>
    </w:p>
    <w:p w:rsidR="005E7F79" w:rsidRPr="002A7893" w:rsidRDefault="00B72882" w:rsidP="00B47C8A">
      <w:pPr>
        <w:numPr>
          <w:ilvl w:val="0"/>
          <w:numId w:val="6"/>
        </w:numPr>
        <w:tabs>
          <w:tab w:val="clear" w:pos="1102"/>
          <w:tab w:val="num" w:pos="-426"/>
          <w:tab w:val="left" w:pos="0"/>
          <w:tab w:val="num" w:pos="1276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E7F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равило (стандарт) аудиторской деятельности </w:t>
      </w:r>
      <w:r w:rsidR="005E7F79" w:rsidRPr="00841D48">
        <w:rPr>
          <w:rFonts w:ascii="Times New Roman" w:hAnsi="Times New Roman" w:cs="Times New Roman"/>
          <w:sz w:val="28"/>
          <w:szCs w:val="28"/>
        </w:rPr>
        <w:t>№</w:t>
      </w:r>
      <w:r w:rsidR="005E7F79" w:rsidRPr="00D81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 “Сообщение информации, полученной по результатам аудита, руководству аудируемого лица и представителям его собственника”</w:t>
      </w:r>
      <w:r w:rsidR="005E7F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5E7F79" w:rsidRPr="00863C82">
        <w:rPr>
          <w:rFonts w:ascii="Times New Roman" w:hAnsi="Times New Roman" w:cs="Times New Roman"/>
          <w:color w:val="000000"/>
          <w:sz w:val="28"/>
          <w:szCs w:val="28"/>
        </w:rPr>
        <w:t>от 16.04.05</w:t>
      </w:r>
      <w:r w:rsidR="005E7F79" w:rsidRPr="00863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утв. </w:t>
      </w:r>
      <w:r w:rsidR="005E7F79" w:rsidRPr="00863C82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№ 228</w:t>
      </w:r>
      <w:r w:rsidR="005E7F79" w:rsidRPr="00863C8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</w:p>
    <w:p w:rsidR="002A7893" w:rsidRPr="009C519E" w:rsidRDefault="002A7893" w:rsidP="00B47C8A">
      <w:pPr>
        <w:widowControl w:val="0"/>
        <w:numPr>
          <w:ilvl w:val="0"/>
          <w:numId w:val="6"/>
        </w:numPr>
        <w:tabs>
          <w:tab w:val="clear" w:pos="1102"/>
          <w:tab w:val="num" w:pos="-426"/>
          <w:tab w:val="left" w:pos="0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2A7893">
        <w:rPr>
          <w:rFonts w:ascii="Times New Roman" w:hAnsi="Times New Roman" w:cs="Times New Roman"/>
          <w:sz w:val="28"/>
          <w:szCs w:val="28"/>
        </w:rPr>
        <w:t>П</w:t>
      </w:r>
      <w:r w:rsidRPr="002A7893">
        <w:rPr>
          <w:rFonts w:ascii="Times New Roman" w:hAnsi="Times New Roman" w:cs="Times New Roman"/>
          <w:bCs/>
          <w:sz w:val="28"/>
          <w:szCs w:val="28"/>
        </w:rPr>
        <w:t>равило (стандарт) аудиторской деятельности №8 “</w:t>
      </w:r>
      <w:r w:rsidRPr="002A7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Понимание деятельности аудируемого лица, среды, в которой она осуществляется, </w:t>
      </w:r>
      <w:r w:rsidRPr="002A78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оценка рисков существенного искажения аудируемой финансовой (бухгалтерской) отчётности</w:t>
      </w:r>
      <w:r w:rsidRPr="002A7893">
        <w:rPr>
          <w:rFonts w:ascii="Times New Roman" w:hAnsi="Times New Roman" w:cs="Times New Roman"/>
          <w:sz w:val="28"/>
          <w:szCs w:val="28"/>
        </w:rPr>
        <w:t>” утв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789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№ 405 от 04.07.03</w:t>
      </w:r>
    </w:p>
    <w:p w:rsidR="009C519E" w:rsidRPr="008F2917" w:rsidRDefault="009C519E" w:rsidP="00B47C8A">
      <w:pPr>
        <w:widowControl w:val="0"/>
        <w:numPr>
          <w:ilvl w:val="0"/>
          <w:numId w:val="6"/>
        </w:numPr>
        <w:tabs>
          <w:tab w:val="clear" w:pos="1102"/>
          <w:tab w:val="num" w:pos="-426"/>
          <w:tab w:val="left" w:pos="0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2A7893">
        <w:rPr>
          <w:rFonts w:ascii="Times New Roman" w:hAnsi="Times New Roman" w:cs="Times New Roman"/>
          <w:sz w:val="28"/>
          <w:szCs w:val="28"/>
        </w:rPr>
        <w:t>П</w:t>
      </w:r>
      <w:r w:rsidRPr="002A7893">
        <w:rPr>
          <w:rFonts w:ascii="Times New Roman" w:hAnsi="Times New Roman" w:cs="Times New Roman"/>
          <w:bCs/>
          <w:sz w:val="28"/>
          <w:szCs w:val="28"/>
        </w:rPr>
        <w:t xml:space="preserve">равило (стандарт) аудиторской деятельности </w:t>
      </w:r>
      <w:r w:rsidRPr="000D2A35">
        <w:rPr>
          <w:rFonts w:ascii="Times New Roman" w:hAnsi="Times New Roman" w:cs="Times New Roman"/>
          <w:bCs/>
          <w:sz w:val="28"/>
          <w:szCs w:val="28"/>
        </w:rPr>
        <w:t>№ 19 «Особенности первой проверки аудируемого лица»</w:t>
      </w:r>
      <w:r w:rsidRPr="009C519E">
        <w:t xml:space="preserve"> </w:t>
      </w:r>
      <w:r w:rsidRPr="009C519E">
        <w:rPr>
          <w:rFonts w:ascii="Times New Roman" w:hAnsi="Times New Roman" w:cs="Times New Roman"/>
          <w:bCs/>
          <w:sz w:val="28"/>
          <w:szCs w:val="28"/>
        </w:rPr>
        <w:t>утв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C519E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РФ № 228 от 16.04.05</w:t>
      </w:r>
    </w:p>
    <w:p w:rsidR="008F2917" w:rsidRDefault="008F2917" w:rsidP="00B47C8A">
      <w:pPr>
        <w:widowControl w:val="0"/>
        <w:numPr>
          <w:ilvl w:val="0"/>
          <w:numId w:val="6"/>
        </w:numPr>
        <w:tabs>
          <w:tab w:val="clear" w:pos="1102"/>
          <w:tab w:val="num" w:pos="-426"/>
          <w:tab w:val="left" w:pos="0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2A7893">
        <w:rPr>
          <w:rFonts w:ascii="Times New Roman" w:hAnsi="Times New Roman" w:cs="Times New Roman"/>
          <w:sz w:val="28"/>
          <w:szCs w:val="28"/>
        </w:rPr>
        <w:t>П</w:t>
      </w:r>
      <w:r w:rsidRPr="002A7893">
        <w:rPr>
          <w:rFonts w:ascii="Times New Roman" w:hAnsi="Times New Roman" w:cs="Times New Roman"/>
          <w:bCs/>
          <w:sz w:val="28"/>
          <w:szCs w:val="28"/>
        </w:rPr>
        <w:t xml:space="preserve">равило (стандарт) аудиторской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Pr="008F2917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Цель и основные принципы аудита финансовой (бухгалтерской) отчётности</w:t>
      </w:r>
      <w:r w:rsidRPr="008F2917">
        <w:t xml:space="preserve"> </w:t>
      </w:r>
      <w:r w:rsidRPr="008F2917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утв</w:t>
      </w:r>
      <w:r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.</w:t>
      </w:r>
      <w:r w:rsidRPr="008F2917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Постановлением Правительства РФ № 696 от 23.09.02</w:t>
      </w:r>
    </w:p>
    <w:p w:rsidR="00F34DE7" w:rsidRPr="00C127B9" w:rsidRDefault="00F34DE7" w:rsidP="00B47C8A">
      <w:pPr>
        <w:widowControl w:val="0"/>
        <w:numPr>
          <w:ilvl w:val="0"/>
          <w:numId w:val="6"/>
        </w:numPr>
        <w:tabs>
          <w:tab w:val="clear" w:pos="1102"/>
          <w:tab w:val="num" w:pos="-426"/>
          <w:tab w:val="left" w:pos="0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2A7893">
        <w:rPr>
          <w:rFonts w:ascii="Times New Roman" w:hAnsi="Times New Roman" w:cs="Times New Roman"/>
          <w:sz w:val="28"/>
          <w:szCs w:val="28"/>
        </w:rPr>
        <w:t>П</w:t>
      </w:r>
      <w:r w:rsidRPr="002A7893">
        <w:rPr>
          <w:rFonts w:ascii="Times New Roman" w:hAnsi="Times New Roman" w:cs="Times New Roman"/>
          <w:bCs/>
          <w:sz w:val="28"/>
          <w:szCs w:val="28"/>
        </w:rPr>
        <w:t xml:space="preserve">равило (стандарт) аудиторской деятельности </w:t>
      </w:r>
      <w:r w:rsidRPr="00F34DE7">
        <w:rPr>
          <w:rFonts w:ascii="Times New Roman" w:hAnsi="Times New Roman" w:cs="Times New Roman"/>
          <w:bCs/>
          <w:sz w:val="28"/>
          <w:szCs w:val="28"/>
        </w:rPr>
        <w:t>“</w:t>
      </w:r>
      <w:r w:rsidRPr="000D2A35">
        <w:rPr>
          <w:rFonts w:ascii="Times New Roman" w:hAnsi="Times New Roman" w:cs="Times New Roman"/>
          <w:bCs/>
          <w:sz w:val="28"/>
          <w:szCs w:val="28"/>
        </w:rPr>
        <w:t>Оценка риска и внутренний контроль</w:t>
      </w:r>
      <w:r w:rsidRPr="000D2A35">
        <w:rPr>
          <w:rFonts w:ascii="Times New Roman" w:hAnsi="Times New Roman" w:cs="Times New Roman"/>
          <w:sz w:val="28"/>
          <w:szCs w:val="28"/>
        </w:rPr>
        <w:t>. Характеристика и учет компьютерной среды и информационной системы</w:t>
      </w:r>
      <w:r w:rsidRPr="00F34DE7">
        <w:rPr>
          <w:rFonts w:ascii="Times New Roman" w:hAnsi="Times New Roman" w:cs="Times New Roman"/>
          <w:sz w:val="28"/>
          <w:szCs w:val="28"/>
        </w:rPr>
        <w:t>”</w:t>
      </w:r>
      <w:r w:rsidRPr="00F34DE7">
        <w:t xml:space="preserve">  </w:t>
      </w:r>
      <w:r w:rsidRPr="00F34DE7">
        <w:rPr>
          <w:rFonts w:ascii="Times New Roman" w:hAnsi="Times New Roman" w:cs="Times New Roman"/>
          <w:sz w:val="28"/>
          <w:szCs w:val="28"/>
        </w:rPr>
        <w:t xml:space="preserve">от 11.07.2000 Протокол </w:t>
      </w:r>
      <w:r w:rsidRPr="00F34D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34DE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127B9" w:rsidRPr="00B92599" w:rsidRDefault="00C127B9" w:rsidP="00B47C8A">
      <w:pPr>
        <w:widowControl w:val="0"/>
        <w:numPr>
          <w:ilvl w:val="0"/>
          <w:numId w:val="6"/>
        </w:numPr>
        <w:tabs>
          <w:tab w:val="clear" w:pos="1102"/>
          <w:tab w:val="num" w:pos="-426"/>
          <w:tab w:val="left" w:pos="0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C127B9">
        <w:rPr>
          <w:rFonts w:ascii="Times New Roman" w:hAnsi="Times New Roman" w:cs="Times New Roman"/>
          <w:sz w:val="28"/>
          <w:szCs w:val="28"/>
        </w:rPr>
        <w:t>П</w:t>
      </w:r>
      <w:r w:rsidRPr="00C127B9">
        <w:rPr>
          <w:rFonts w:ascii="Times New Roman" w:hAnsi="Times New Roman" w:cs="Times New Roman"/>
          <w:bCs/>
          <w:sz w:val="28"/>
          <w:szCs w:val="28"/>
        </w:rPr>
        <w:t>равило (стандарт) аудиторской деятельности “</w:t>
      </w:r>
      <w:r w:rsidRPr="00C127B9">
        <w:rPr>
          <w:rFonts w:ascii="Times New Roman" w:hAnsi="Times New Roman" w:cs="Times New Roman"/>
          <w:sz w:val="28"/>
          <w:szCs w:val="28"/>
        </w:rPr>
        <w:t>Аудит в условиях компьютерной обработки данных”</w:t>
      </w:r>
      <w:r w:rsidRPr="00C127B9">
        <w:t xml:space="preserve"> </w:t>
      </w:r>
      <w:r w:rsidRPr="00C127B9">
        <w:rPr>
          <w:rFonts w:ascii="Times New Roman" w:hAnsi="Times New Roman" w:cs="Times New Roman"/>
          <w:sz w:val="28"/>
          <w:szCs w:val="28"/>
        </w:rPr>
        <w:t xml:space="preserve"> от 22 января 1998 г. Протокол N 2</w:t>
      </w:r>
    </w:p>
    <w:p w:rsidR="00B92599" w:rsidRPr="0005275E" w:rsidRDefault="00B92599" w:rsidP="00B47C8A">
      <w:pPr>
        <w:widowControl w:val="0"/>
        <w:numPr>
          <w:ilvl w:val="0"/>
          <w:numId w:val="6"/>
        </w:numPr>
        <w:tabs>
          <w:tab w:val="clear" w:pos="1102"/>
          <w:tab w:val="num" w:pos="-426"/>
          <w:tab w:val="left" w:pos="0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равило</w:t>
      </w:r>
      <w:r w:rsidRPr="000D2A35">
        <w:rPr>
          <w:rFonts w:ascii="Times New Roman" w:hAnsi="Times New Roman" w:cs="Times New Roman"/>
          <w:bCs/>
          <w:sz w:val="28"/>
          <w:szCs w:val="28"/>
        </w:rPr>
        <w:t xml:space="preserve"> (стандартом) аудиторской деятельности № 20 «Аналитические процедуры</w:t>
      </w:r>
      <w:r w:rsidRPr="000D2A35">
        <w:rPr>
          <w:rFonts w:ascii="Times New Roman" w:hAnsi="Times New Roman" w:cs="Times New Roman"/>
          <w:sz w:val="28"/>
          <w:szCs w:val="28"/>
        </w:rPr>
        <w:t>»</w:t>
      </w:r>
      <w:r w:rsidRPr="00B92599">
        <w:rPr>
          <w:rFonts w:ascii="Times New Roman" w:hAnsi="Times New Roman" w:cs="Times New Roman"/>
          <w:sz w:val="28"/>
          <w:szCs w:val="28"/>
        </w:rPr>
        <w:t xml:space="preserve"> утв. Постановлением Правительства РФ № 228 от 16.04.05</w:t>
      </w:r>
    </w:p>
    <w:p w:rsidR="0005275E" w:rsidRPr="004420D8" w:rsidRDefault="0005275E" w:rsidP="00B47C8A">
      <w:pPr>
        <w:widowControl w:val="0"/>
        <w:numPr>
          <w:ilvl w:val="0"/>
          <w:numId w:val="6"/>
        </w:numPr>
        <w:tabs>
          <w:tab w:val="clear" w:pos="1102"/>
          <w:tab w:val="num" w:pos="-426"/>
          <w:tab w:val="left" w:pos="0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Правило (стандарт</w:t>
      </w:r>
      <w:r w:rsidRPr="001B1C71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) №</w:t>
      </w:r>
      <w:r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</w:t>
      </w:r>
      <w:r w:rsidRPr="001B1C71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22 «Сообщение информации, полученной по результатам аудита руководству аудируемого лица и представителям его собственника»</w:t>
      </w:r>
      <w:r w:rsidRPr="0005275E">
        <w:t xml:space="preserve"> </w:t>
      </w:r>
      <w:r w:rsidRPr="0005275E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утв</w:t>
      </w:r>
      <w:r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.</w:t>
      </w:r>
      <w:r w:rsidRPr="0005275E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Постановлением Правительства РФ № 228 от 16.04.05</w:t>
      </w:r>
    </w:p>
    <w:p w:rsidR="002A7893" w:rsidRPr="002A7893" w:rsidRDefault="002A7893" w:rsidP="00B47C8A">
      <w:pPr>
        <w:widowControl w:val="0"/>
        <w:numPr>
          <w:ilvl w:val="0"/>
          <w:numId w:val="6"/>
        </w:numPr>
        <w:tabs>
          <w:tab w:val="clear" w:pos="1102"/>
          <w:tab w:val="num" w:pos="-426"/>
          <w:tab w:val="left" w:pos="0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2A7893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«Учетная политика организации» (ПБУ 1/2008), утв. приказом Минфина РФ № 106н от 06.10.2008.</w:t>
      </w:r>
    </w:p>
    <w:p w:rsidR="002A7893" w:rsidRPr="00D81342" w:rsidRDefault="002A7893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Положени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е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по бухгалтерскому учету «Доходы организации»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(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ПБУ 9/99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), утв.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ом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Минфина России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№ 32н от 06.05.1999.</w:t>
      </w:r>
    </w:p>
    <w:p w:rsidR="002A7893" w:rsidRPr="00D81342" w:rsidRDefault="002A7893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Положение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по бухгалтерскому учету «Расходы организации»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(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ПБУ 10/99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), утв.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ом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Минфина России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№ 33н от 06.05.1999.</w:t>
      </w:r>
    </w:p>
    <w:p w:rsidR="002A7893" w:rsidRDefault="002A7893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Положени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е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по бухгалтерскому учету «Бухгалтерская отчетность организации»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(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ПБУ 4/99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), утв.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ом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Минфина России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№ 43н от 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lastRenderedPageBreak/>
        <w:t>06.07.1999.</w:t>
      </w:r>
    </w:p>
    <w:p w:rsidR="00B14440" w:rsidRPr="00B14440" w:rsidRDefault="00B14440" w:rsidP="00B47C8A">
      <w:pPr>
        <w:pStyle w:val="31"/>
        <w:numPr>
          <w:ilvl w:val="0"/>
          <w:numId w:val="6"/>
        </w:numPr>
        <w:tabs>
          <w:tab w:val="clear" w:pos="1102"/>
          <w:tab w:val="left" w:pos="0"/>
          <w:tab w:val="num" w:pos="1276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14440">
        <w:rPr>
          <w:rFonts w:ascii="Times New Roman" w:hAnsi="Times New Roman" w:cs="Times New Roman"/>
          <w:sz w:val="28"/>
          <w:szCs w:val="28"/>
        </w:rPr>
        <w:t>План счетов бухгалтерского учета финансово-хозяйственной деятельности предприятия и инструкция по его применению, утв. Приказом Министерства финансов РФ от 31.10.2000 № 94н.</w:t>
      </w:r>
    </w:p>
    <w:p w:rsidR="00D81342" w:rsidRPr="00D81342" w:rsidRDefault="00D81342" w:rsidP="00B47C8A">
      <w:pPr>
        <w:numPr>
          <w:ilvl w:val="0"/>
          <w:numId w:val="6"/>
        </w:numPr>
        <w:tabs>
          <w:tab w:val="clear" w:pos="1102"/>
          <w:tab w:val="left" w:pos="0"/>
          <w:tab w:val="num" w:pos="1276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napToGrid w:val="0"/>
          <w:spacing w:val="-2"/>
          <w:sz w:val="28"/>
          <w:szCs w:val="28"/>
          <w:lang w:eastAsia="en-US"/>
        </w:rPr>
      </w:pPr>
      <w:r w:rsidRPr="00D8134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Агеева Ю.Б. Аудиторская проверка: практическое пособие для аудитора и бухгалтера / Ю.Б. Агеева, А.Б. Агеева. - Бератор-Пресс. - 20</w:t>
      </w:r>
      <w:r w:rsidR="00447B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10</w:t>
      </w:r>
      <w:r w:rsidRPr="00D8134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г.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Астахов В.П. Теория бухгалтерского учета: учебное пособие для вузов. изд. 5-е, перераб., доп. – М.: МиК, 2009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Богатая И.Н., Н.Н. Хахонова, Косова Н.С. Аудит учета финансовых результатов и их использования: практическое пособие. – М.: ЮНИТИ, 20</w:t>
      </w:r>
      <w:r w:rsidR="00447BB1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11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.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Баканов М.И., Шеремет А.Д. Теория экономического анализа: Учебник.;4-е изд.- М.: Финансы и статистика, 2012.</w:t>
      </w:r>
    </w:p>
    <w:p w:rsidR="00D81342" w:rsidRPr="00D81342" w:rsidRDefault="00D81342" w:rsidP="00B47C8A">
      <w:pPr>
        <w:numPr>
          <w:ilvl w:val="0"/>
          <w:numId w:val="6"/>
        </w:numPr>
        <w:tabs>
          <w:tab w:val="clear" w:pos="1102"/>
          <w:tab w:val="left" w:pos="0"/>
          <w:tab w:val="num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en-US"/>
        </w:rPr>
      </w:pPr>
      <w:r w:rsidRPr="00D81342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lang w:eastAsia="en-US"/>
        </w:rPr>
        <w:t xml:space="preserve">Белов, Н.Г. </w:t>
      </w:r>
      <w:r w:rsidRPr="00D8134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Контроль и ревизия в сельском хозяйстве: Учебник. - 4-е изд., перераб. и доп. - М.: Финансы и статистика, 20</w:t>
      </w:r>
      <w:r w:rsidR="00447B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13</w:t>
      </w:r>
      <w:r w:rsidRPr="00D81342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. - 392 с.</w:t>
      </w:r>
    </w:p>
    <w:p w:rsidR="00D81342" w:rsidRPr="00D81342" w:rsidRDefault="00D81342" w:rsidP="00B47C8A">
      <w:pPr>
        <w:numPr>
          <w:ilvl w:val="0"/>
          <w:numId w:val="6"/>
        </w:numPr>
        <w:tabs>
          <w:tab w:val="clear" w:pos="1102"/>
          <w:tab w:val="left" w:pos="0"/>
          <w:tab w:val="num" w:pos="1276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napToGrid w:val="0"/>
          <w:spacing w:val="-2"/>
          <w:sz w:val="28"/>
          <w:szCs w:val="28"/>
          <w:lang w:eastAsia="en-US"/>
        </w:rPr>
      </w:pPr>
      <w:r w:rsidRPr="00D8134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Боброва, Е.А. Учетно-аналитическая система затрат на производство: виды учета и аудита // Аудиторские ведомости. – 200</w:t>
      </w:r>
      <w:r w:rsidR="00447BB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9</w:t>
      </w:r>
      <w:r w:rsidRPr="00D8134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. - № 2.</w:t>
      </w:r>
    </w:p>
    <w:p w:rsidR="00D81342" w:rsidRPr="00D81342" w:rsidRDefault="00D81342" w:rsidP="00B47C8A">
      <w:pPr>
        <w:numPr>
          <w:ilvl w:val="0"/>
          <w:numId w:val="6"/>
        </w:numPr>
        <w:tabs>
          <w:tab w:val="clear" w:pos="1102"/>
          <w:tab w:val="left" w:pos="0"/>
          <w:tab w:val="num" w:pos="1276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napToGrid w:val="0"/>
          <w:spacing w:val="-2"/>
          <w:sz w:val="28"/>
          <w:szCs w:val="28"/>
          <w:lang w:eastAsia="en-US"/>
        </w:rPr>
      </w:pPr>
      <w:r w:rsidRPr="00D8134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Букач, Е. Обязательная аудиторская проверка // Новая бухгалтерия. – 200</w:t>
      </w:r>
      <w:r w:rsidR="00447BB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9</w:t>
      </w:r>
      <w:r w:rsidRPr="00D8134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. -  выпуск 12.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Булавина Л.Н. и др. Финансовые результаты: бухгалтерский и налоговый учёт, – М.: 2011. </w:t>
      </w:r>
    </w:p>
    <w:p w:rsidR="00D81342" w:rsidRPr="00D81342" w:rsidRDefault="00D81342" w:rsidP="00B47C8A">
      <w:pPr>
        <w:numPr>
          <w:ilvl w:val="0"/>
          <w:numId w:val="6"/>
        </w:numPr>
        <w:tabs>
          <w:tab w:val="clear" w:pos="1102"/>
          <w:tab w:val="left" w:pos="0"/>
          <w:tab w:val="num" w:pos="1276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napToGrid w:val="0"/>
          <w:spacing w:val="-2"/>
          <w:sz w:val="28"/>
          <w:szCs w:val="28"/>
          <w:lang w:eastAsia="en-US"/>
        </w:rPr>
      </w:pPr>
      <w:r w:rsidRPr="00D8134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Бычкова, С.М. Аудит формирования финансовых результатов и распределения прибыли / С.М. Бычкова, Т.Ю. Фомина // Аудиторские ведомости. – 20</w:t>
      </w:r>
      <w:r w:rsidR="00447BB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12</w:t>
      </w:r>
      <w:r w:rsidRPr="00D8134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. - № 5.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Вахрушина М.А. Бухгалтерский учет: учебник для вузов. – М.: ЗАО «Финстатинформ», 2010.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Вещунова Л.Н., Фомина Л. Ф. Бухгалтерский учет: учебник – М.: «Финансы и статистика», 20</w:t>
      </w:r>
      <w:r w:rsidR="00447BB1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13</w:t>
      </w:r>
    </w:p>
    <w:p w:rsidR="00D81342" w:rsidRPr="00D81342" w:rsidRDefault="00D81342" w:rsidP="00B47C8A">
      <w:pPr>
        <w:numPr>
          <w:ilvl w:val="0"/>
          <w:numId w:val="6"/>
        </w:numPr>
        <w:tabs>
          <w:tab w:val="clear" w:pos="1102"/>
          <w:tab w:val="left" w:pos="0"/>
          <w:tab w:val="num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81342">
        <w:rPr>
          <w:rFonts w:ascii="Times New Roman" w:eastAsia="Times New Roman" w:hAnsi="Times New Roman" w:cs="Times New Roman"/>
          <w:color w:val="000000"/>
          <w:sz w:val="28"/>
          <w:szCs w:val="16"/>
        </w:rPr>
        <w:lastRenderedPageBreak/>
        <w:t>Волкова Л.В. Как реформировать бала</w:t>
      </w:r>
      <w:r w:rsidR="005E7F79">
        <w:rPr>
          <w:rFonts w:ascii="Times New Roman" w:eastAsia="Times New Roman" w:hAnsi="Times New Roman" w:cs="Times New Roman"/>
          <w:color w:val="000000"/>
          <w:sz w:val="28"/>
          <w:szCs w:val="16"/>
        </w:rPr>
        <w:t>нс и распределить прибыль за 201</w:t>
      </w:r>
      <w:r w:rsidRPr="00D81342">
        <w:rPr>
          <w:rFonts w:ascii="Times New Roman" w:eastAsia="Times New Roman" w:hAnsi="Times New Roman" w:cs="Times New Roman"/>
          <w:color w:val="000000"/>
          <w:sz w:val="28"/>
          <w:szCs w:val="16"/>
        </w:rPr>
        <w:t>2 год // Главбух №1, 20</w:t>
      </w:r>
      <w:r w:rsidR="005E7F79">
        <w:rPr>
          <w:rFonts w:ascii="Times New Roman" w:eastAsia="Times New Roman" w:hAnsi="Times New Roman" w:cs="Times New Roman"/>
          <w:color w:val="000000"/>
          <w:sz w:val="28"/>
          <w:szCs w:val="16"/>
        </w:rPr>
        <w:t>13</w:t>
      </w:r>
      <w:r w:rsidRPr="00D81342">
        <w:rPr>
          <w:rFonts w:ascii="Times New Roman" w:eastAsia="Times New Roman" w:hAnsi="Times New Roman" w:cs="Times New Roman"/>
          <w:color w:val="000000"/>
          <w:sz w:val="28"/>
          <w:szCs w:val="16"/>
        </w:rPr>
        <w:t>, с.20-32.</w:t>
      </w:r>
    </w:p>
    <w:p w:rsidR="00D81342" w:rsidRPr="00D81342" w:rsidRDefault="00D81342" w:rsidP="00B47C8A">
      <w:pPr>
        <w:numPr>
          <w:ilvl w:val="0"/>
          <w:numId w:val="6"/>
        </w:numPr>
        <w:tabs>
          <w:tab w:val="clear" w:pos="1102"/>
          <w:tab w:val="left" w:pos="0"/>
          <w:tab w:val="num" w:pos="1276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napToGrid w:val="0"/>
          <w:spacing w:val="-2"/>
          <w:sz w:val="28"/>
          <w:szCs w:val="28"/>
          <w:lang w:eastAsia="en-US"/>
        </w:rPr>
      </w:pPr>
      <w:r w:rsidRPr="00D8134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Газарян, А.В. Подготовка и предоставление информации, полученной по результатам аудита / А.В. Газарян, Г.В. Соболе</w:t>
      </w:r>
      <w:r w:rsidR="005E7F79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ва // Бухгалтерский учет. – 2010</w:t>
      </w:r>
      <w:r w:rsidRPr="00D8134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. - № 19.</w:t>
      </w:r>
    </w:p>
    <w:p w:rsidR="00D81342" w:rsidRPr="00D81342" w:rsidRDefault="00D81342" w:rsidP="00B47C8A">
      <w:pPr>
        <w:numPr>
          <w:ilvl w:val="0"/>
          <w:numId w:val="6"/>
        </w:numPr>
        <w:tabs>
          <w:tab w:val="clear" w:pos="1102"/>
          <w:tab w:val="left" w:pos="0"/>
          <w:tab w:val="num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en-US"/>
        </w:rPr>
      </w:pPr>
      <w:r w:rsidRPr="00D8134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Грищенко, А. Организация внутреннего аудита // Аудит и налогообложение. – 20</w:t>
      </w:r>
      <w:r w:rsidR="00447BB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12</w:t>
      </w:r>
      <w:r w:rsidRPr="00D8134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. - № 11.</w:t>
      </w:r>
    </w:p>
    <w:p w:rsidR="00D81342" w:rsidRPr="00D81342" w:rsidRDefault="00D81342" w:rsidP="00B47C8A">
      <w:pPr>
        <w:numPr>
          <w:ilvl w:val="0"/>
          <w:numId w:val="6"/>
        </w:numPr>
        <w:tabs>
          <w:tab w:val="clear" w:pos="1102"/>
          <w:tab w:val="left" w:pos="0"/>
          <w:tab w:val="num" w:pos="1276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napToGrid w:val="0"/>
          <w:spacing w:val="-2"/>
          <w:sz w:val="28"/>
          <w:szCs w:val="28"/>
          <w:lang w:eastAsia="en-US"/>
        </w:rPr>
      </w:pPr>
      <w:r w:rsidRPr="00D8134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Грищенко, А.В. Аудит форм бухгалтерской отчетности // Финансовые и бухгалтерские консультации. – 20</w:t>
      </w:r>
      <w:r w:rsidR="00447BB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11</w:t>
      </w:r>
      <w:r w:rsidRPr="00D8134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. - № 10.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Глушков И.Е. Бухгалтерский (налоговый, финансовый, управленческий) учет на современном предприятии: учебное пособие – М.: Новосибирск, 20</w:t>
      </w:r>
      <w:r w:rsidR="00447BB1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12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Донцова Л.В. Никифорова Л. А. Комплексный анализ деятельности предприятия. – М.: ДИС, 20</w:t>
      </w:r>
      <w:r w:rsidR="00447BB1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11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.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Камышанов П.И. Практическое пособие по аудиту. – М.: Инфра-М, 2012.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Крылов Э.И. Анализ финансовых результатов рентабельности и себестоимости продукции. – М.: Финансы с статистика, 2009. </w:t>
      </w:r>
    </w:p>
    <w:p w:rsidR="00D81342" w:rsidRPr="004B0F2F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Ковалёв В.В. Финансовый учёт и анализ: Концептуальные основы – М.: Финансы и статистика, 20</w:t>
      </w:r>
      <w:r w:rsidR="00447BB1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12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.</w:t>
      </w:r>
    </w:p>
    <w:p w:rsidR="004B0F2F" w:rsidRPr="004B0F2F" w:rsidRDefault="004B0F2F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4B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Левчаев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П.А. </w:t>
      </w:r>
      <w:hyperlink r:id="rId23" w:history="1">
        <w:r w:rsidRPr="004B0F2F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Финансовый менеджмент и налогообложение организаций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B0F2F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 пособие/ П.А. Левчаев. - Саранск: Мордовский гуманитарный институт, 2010 г.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Новодворский В.Д., Сабанин Р.Л. Бухгалтерский учет на малых предприятиях: учебник. – М.: Проспект, 20</w:t>
      </w:r>
      <w:r w:rsidR="00447BB1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10</w:t>
      </w: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.</w:t>
      </w:r>
    </w:p>
    <w:p w:rsidR="00D81342" w:rsidRPr="001A0F9B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1200"/>
          <w:tab w:val="num" w:pos="1276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342">
        <w:rPr>
          <w:rFonts w:ascii="Times New Roman" w:eastAsia="Calibri" w:hAnsi="Times New Roman" w:cs="Times New Roman"/>
          <w:sz w:val="28"/>
          <w:szCs w:val="28"/>
          <w:lang w:eastAsia="en-US"/>
        </w:rPr>
        <w:t>Налогообложение предприятий: Общие вопросы: Практическое пособие для руководителей. – СПб.: Издательство Михайлова В.А., 200</w:t>
      </w:r>
      <w:r w:rsidR="00447BB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D813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0F9B" w:rsidRPr="00D81342" w:rsidRDefault="001A0F9B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1200"/>
          <w:tab w:val="num" w:pos="1276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Нуреев Р. М. Курс микроэкономики. Учебник для вузов / 2 издание. </w:t>
      </w:r>
      <w:r w:rsidRPr="001A0F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М. : НОРМА, 2009</w:t>
      </w:r>
    </w:p>
    <w:p w:rsidR="00D81342" w:rsidRPr="00D81342" w:rsidRDefault="00AF2936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180"/>
          <w:tab w:val="left" w:pos="567"/>
          <w:tab w:val="left" w:pos="851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   </w:t>
      </w:r>
      <w:r w:rsidR="00D81342"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Петров А.Ю. Комплексный анализ финансовой деятельности банков. – М.: Финансы и статистика, 2010. 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Полисюк Г.Б., Кузьмина Ю. Д., Сухачева Г. И. Аудит предприятия. Организация аудиторских проверок и комплексный анализ финансовых результатов деятельности предприятия: учебное пособие. – М.: Экзамен, </w:t>
      </w:r>
      <w:r w:rsidR="00447BB1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2013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1200"/>
          <w:tab w:val="num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342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Практическая энциклопедия бухгалтера / Под общ. редакцией В.И. Мещерякова. - М.: Бератор, 200</w:t>
      </w:r>
      <w:r w:rsidR="00447BB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D813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1200"/>
          <w:tab w:val="num" w:pos="1276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342">
        <w:rPr>
          <w:rFonts w:ascii="Times New Roman" w:eastAsia="Calibri" w:hAnsi="Times New Roman" w:cs="Times New Roman"/>
          <w:sz w:val="28"/>
          <w:szCs w:val="28"/>
          <w:lang w:eastAsia="en-US"/>
        </w:rPr>
        <w:t>Пупко Г.М. Аудит и ревизия. Учебное пособие. – М., 20</w:t>
      </w:r>
      <w:r w:rsidR="00447BB1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D813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Рожнова О. В., Гришкина С. Н. Учет и налогообложение в субъектах малого предпринимательства: учеб. пособ. / О. В. Рожнова, С. Н. Гришкина. – М.: Издательство «Экзамен», 2010.</w:t>
      </w:r>
    </w:p>
    <w:p w:rsidR="00D81342" w:rsidRPr="00D81342" w:rsidRDefault="00196AD4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180"/>
          <w:tab w:val="left" w:pos="567"/>
          <w:tab w:val="left" w:pos="851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 xml:space="preserve">    </w:t>
      </w:r>
      <w:r w:rsidR="00D81342"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Ришар Ж. Аудит и анализ хозяйственной деятельности предприятия / пер. с фр. – М.: Аудит, ЮНИТИ, 20</w:t>
      </w:r>
      <w:r w:rsidR="00447BB1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10</w:t>
      </w:r>
      <w:r w:rsidR="00D81342"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.</w:t>
      </w:r>
    </w:p>
    <w:p w:rsidR="00D81342" w:rsidRPr="00D81342" w:rsidRDefault="00D81342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</w:pPr>
      <w:r w:rsidRPr="00D81342"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eastAsia="en-US"/>
        </w:rPr>
        <w:t>Чайковская Л. А. Бухгалтерский учет и налогообложение: учебное пособие – М.: «Экзамен», 2009</w:t>
      </w:r>
    </w:p>
    <w:p w:rsidR="00D81342" w:rsidRPr="00D81342" w:rsidRDefault="0096654F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hyperlink r:id="rId24" w:history="1">
        <w:r w:rsidR="00D81342" w:rsidRPr="00D81342">
          <w:rPr>
            <w:rFonts w:ascii="Times New Roman" w:eastAsiaTheme="minorHAnsi" w:hAnsi="Times New Roman" w:cs="Times New Roman"/>
            <w:noProof/>
            <w:sz w:val="28"/>
            <w:szCs w:val="28"/>
            <w:lang w:eastAsia="en-US"/>
          </w:rPr>
          <w:t>http://www.consultant.ru/</w:t>
        </w:r>
      </w:hyperlink>
    </w:p>
    <w:p w:rsidR="00D81342" w:rsidRPr="00D81342" w:rsidRDefault="0096654F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hyperlink r:id="rId25" w:history="1">
        <w:r w:rsidR="00D81342" w:rsidRPr="00D81342">
          <w:rPr>
            <w:rFonts w:ascii="Times New Roman" w:eastAsiaTheme="minorHAnsi" w:hAnsi="Times New Roman" w:cs="Times New Roman"/>
            <w:noProof/>
            <w:sz w:val="28"/>
            <w:szCs w:val="28"/>
            <w:lang w:eastAsia="en-US"/>
          </w:rPr>
          <w:t>http://www.minfin.ru/ru/accounting/audit/standarts/standarts_audit/</w:t>
        </w:r>
      </w:hyperlink>
    </w:p>
    <w:p w:rsidR="00D81342" w:rsidRPr="00D81342" w:rsidRDefault="0096654F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hyperlink r:id="rId26" w:history="1">
        <w:r w:rsidR="00D81342" w:rsidRPr="00D8134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http://www.akdi.ru/buhuch/audit/13.htm</w:t>
        </w:r>
      </w:hyperlink>
    </w:p>
    <w:p w:rsidR="00D81342" w:rsidRPr="008C2ECA" w:rsidRDefault="0096654F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hyperlink r:id="rId27" w:history="1">
        <w:r w:rsidR="00D81342" w:rsidRPr="00D8134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http://www.c-btc.ru/</w:t>
        </w:r>
      </w:hyperlink>
    </w:p>
    <w:p w:rsidR="008C2ECA" w:rsidRPr="00DC160C" w:rsidRDefault="0096654F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hyperlink r:id="rId28" w:history="1">
        <w:r w:rsidR="00DC160C" w:rsidRPr="00DC160C">
          <w:rPr>
            <w:rStyle w:val="af4"/>
            <w:rFonts w:ascii="Times New Roman" w:eastAsiaTheme="minorHAnsi" w:hAnsi="Times New Roman" w:cs="Times New Roman"/>
            <w:noProof/>
            <w:color w:val="auto"/>
            <w:sz w:val="28"/>
            <w:szCs w:val="28"/>
            <w:u w:val="none"/>
            <w:lang w:eastAsia="en-US"/>
          </w:rPr>
          <w:t>http://www.garant.ru/</w:t>
        </w:r>
      </w:hyperlink>
    </w:p>
    <w:p w:rsidR="00DC160C" w:rsidRPr="00D81342" w:rsidRDefault="00DC160C" w:rsidP="00B47C8A">
      <w:pPr>
        <w:widowControl w:val="0"/>
        <w:numPr>
          <w:ilvl w:val="0"/>
          <w:numId w:val="6"/>
        </w:numPr>
        <w:tabs>
          <w:tab w:val="clear" w:pos="1102"/>
          <w:tab w:val="left" w:pos="0"/>
          <w:tab w:val="left" w:pos="567"/>
          <w:tab w:val="num" w:pos="1276"/>
        </w:tabs>
        <w:suppressAutoHyphens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C97FC5">
        <w:rPr>
          <w:rFonts w:ascii="Times New Roman CYR" w:hAnsi="Times New Roman CYR" w:cs="Times New Roman CYR"/>
          <w:sz w:val="28"/>
          <w:szCs w:val="28"/>
        </w:rPr>
        <w:t>www.dist-cons.ru/</w:t>
      </w:r>
    </w:p>
    <w:p w:rsidR="00BC50DD" w:rsidRPr="00BC50DD" w:rsidRDefault="00BC50DD" w:rsidP="008711DC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0DD" w:rsidRDefault="00CD6FCA" w:rsidP="009340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D6FCA" w:rsidRPr="00866420" w:rsidRDefault="00CD6FCA" w:rsidP="00CD6FCA">
      <w:pPr>
        <w:widowControl w:val="0"/>
        <w:suppressAutoHyphens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6420">
        <w:rPr>
          <w:rFonts w:ascii="Times New Roman" w:hAnsi="Times New Roman" w:cs="Times New Roman"/>
          <w:sz w:val="28"/>
          <w:szCs w:val="28"/>
        </w:rPr>
        <w:t>Оценка эффективности системы внутреннего контроля ЗАО “ГЦБиТ”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6378"/>
        <w:gridCol w:w="567"/>
        <w:gridCol w:w="709"/>
        <w:gridCol w:w="1559"/>
      </w:tblGrid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Проверяемые вопросы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Имеется ли четкая структура управления предприятием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Явно ли обозначены права и обязанности следующих органов: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ревизионной комиссии;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администрации предприятия;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руководителей среднего звена.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Выделены ли пределы личной ответственности за совершаемую и контролируемую деятельность: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в письменной форме;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известны ответственным лицам.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Имеются ли рабочие расписания для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 xml:space="preserve"> ведения бухгалтерского учета.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Имеются ли эффективно работающий отдел внутреннего аудита.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Характеристики ревизионной комиссии предприятия: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четкое распределение обязанностей;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наличие ресурсов (профессиональные контролеры и специалисты) и полномочий для выполнения обязанностей;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взаимодействие с внешними аудиторами;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частота совещаний ревизионных комиссий;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 xml:space="preserve">— протоколы заседаний; 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Осуществляет ли руководство предприятия проверки систем внутреннего контроля.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9639" w:type="dxa"/>
            <w:gridSpan w:val="5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Таблица 3.10</w:t>
            </w: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Позволяют ли должностные инструкции совершать персоналу функции внутреннего контроля: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руководителям;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другим лицам, отвечающим за контроль;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бухгалтерскому персоналу.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Промежуточная бухгалтерская отчетность: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составляется регулярно;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составляется время от времени;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составляется достаточно детализировано.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Соблюдается ли распределение прав и обязанностей при отсутствии кого-либо из персонала из-за болезни, отпуска или недобора кадров.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Используют ли все члена персонала свое право на отпуск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Распределены ли следующие функции: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инициирование сделок;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подготовка исходной документации;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договорная работа;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хранение активов;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Соблюдение графика предоставления отчетности.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Составление приказа об учетной политике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Обеспечена ли адекватная сохранность: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наличных средств;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 xml:space="preserve">— ценных документов (чеки, ценные бумаги на предъявителя, </w:t>
            </w:r>
            <w:r w:rsidRPr="00866420">
              <w:rPr>
                <w:rFonts w:ascii="Times New Roman" w:hAnsi="Times New Roman" w:cs="Times New Roman"/>
              </w:rPr>
              <w:lastRenderedPageBreak/>
              <w:t>векселя);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товарных запасов;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основных средств.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Применяются ли соответствующие меры для предотвращения несанкционированного доступа к: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офисам (секретари, охрана, замки); бухгалтерской документации (закрытые документы, сейфы, система наблюдения);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компьютерным установкам;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компьютерным программам, дискетам и др. средствам хранения информации; — информации на жестких носителях (источники кодов, системная документация и базы данных).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Разработана ли система процедур, обеспечивающая ограничение доступа к: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бухгалтерским данным;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прикладным программам;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операционным системам;</w:t>
            </w:r>
          </w:p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— входным системам.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FCA" w:rsidRPr="00216885" w:rsidTr="006A6378">
        <w:tc>
          <w:tcPr>
            <w:tcW w:w="426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67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6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D6FCA" w:rsidRPr="00866420" w:rsidRDefault="00CD6FCA" w:rsidP="006A6378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6FCA" w:rsidRPr="00866420" w:rsidRDefault="00CD6FCA" w:rsidP="00CD6FCA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420">
        <w:rPr>
          <w:rFonts w:ascii="Times New Roman" w:hAnsi="Times New Roman" w:cs="Times New Roman"/>
          <w:sz w:val="28"/>
          <w:szCs w:val="28"/>
        </w:rPr>
        <w:t>Порядок оценки эффективности системы внутреннего контроля (СВК):</w:t>
      </w:r>
    </w:p>
    <w:p w:rsidR="00CD6FCA" w:rsidRPr="00866420" w:rsidRDefault="00CD6FCA" w:rsidP="00CD6FCA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420">
        <w:rPr>
          <w:rFonts w:ascii="Times New Roman" w:hAnsi="Times New Roman" w:cs="Times New Roman"/>
          <w:sz w:val="28"/>
          <w:szCs w:val="28"/>
        </w:rPr>
        <w:t>Э (СВК) = Количество положительных ответов х 2,5 баллов (2.6)</w:t>
      </w:r>
    </w:p>
    <w:p w:rsidR="00CD6FCA" w:rsidRPr="00866420" w:rsidRDefault="00CD6FCA" w:rsidP="00CD6FCA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420">
        <w:rPr>
          <w:rFonts w:ascii="Times New Roman" w:hAnsi="Times New Roman" w:cs="Times New Roman"/>
          <w:sz w:val="28"/>
          <w:szCs w:val="28"/>
        </w:rPr>
        <w:t>16 х 2,5 = 40</w:t>
      </w:r>
    </w:p>
    <w:p w:rsidR="006A6378" w:rsidRDefault="006A63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75C70" w:rsidRPr="00975C70" w:rsidRDefault="00975C70" w:rsidP="00975C70">
      <w:pPr>
        <w:spacing w:after="0" w:line="360" w:lineRule="auto"/>
        <w:ind w:right="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C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75C70" w:rsidRPr="00975C70" w:rsidRDefault="00975C70" w:rsidP="00975C70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5C70">
        <w:rPr>
          <w:rFonts w:ascii="Times New Roman" w:eastAsia="Times New Roman" w:hAnsi="Times New Roman" w:cs="Times New Roman"/>
          <w:sz w:val="28"/>
          <w:szCs w:val="28"/>
        </w:rPr>
        <w:t>Перечень процедур получения аудиторских доказательств, их содержание и характеристика при проведении аудита финансовых результатов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2"/>
        <w:gridCol w:w="4111"/>
      </w:tblGrid>
      <w:tr w:rsidR="00975C70" w:rsidRPr="00975C70" w:rsidTr="00BD1EE6">
        <w:tc>
          <w:tcPr>
            <w:tcW w:w="1702" w:type="dxa"/>
            <w:vAlign w:val="center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Наименование процедуры</w:t>
            </w:r>
          </w:p>
        </w:tc>
        <w:tc>
          <w:tcPr>
            <w:tcW w:w="4252" w:type="dxa"/>
            <w:vAlign w:val="center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Характеристика процедуры</w:t>
            </w:r>
          </w:p>
        </w:tc>
        <w:tc>
          <w:tcPr>
            <w:tcW w:w="4111" w:type="dxa"/>
            <w:vAlign w:val="center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Применение процедур при проведении аудита финансовых результатов</w:t>
            </w:r>
          </w:p>
        </w:tc>
      </w:tr>
      <w:tr w:rsidR="00975C70" w:rsidRPr="00975C70" w:rsidTr="00BD1EE6">
        <w:tc>
          <w:tcPr>
            <w:tcW w:w="1702" w:type="dxa"/>
          </w:tcPr>
          <w:p w:rsidR="00975C70" w:rsidRPr="00975C70" w:rsidRDefault="00975C70" w:rsidP="00BD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1" w:type="dxa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975C70" w:rsidRPr="00975C70" w:rsidTr="00BD1EE6">
        <w:tc>
          <w:tcPr>
            <w:tcW w:w="1702" w:type="dxa"/>
            <w:vAlign w:val="center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  <w:t>1. Инспектирование</w:t>
            </w:r>
          </w:p>
        </w:tc>
        <w:tc>
          <w:tcPr>
            <w:tcW w:w="4252" w:type="dxa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- Проверка записей, документов или материальных активов. Таким образом, аудитор получает аудиторские доказательства различной степени надежности:</w:t>
            </w:r>
          </w:p>
          <w:p w:rsidR="00975C70" w:rsidRPr="00975C70" w:rsidRDefault="00975C70" w:rsidP="00975C70">
            <w:pPr>
              <w:numPr>
                <w:ilvl w:val="0"/>
                <w:numId w:val="7"/>
              </w:num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документальные аудиторские доказательства, созданные третьими лицами и находящиеся у них (внешняя информация);</w:t>
            </w:r>
          </w:p>
          <w:p w:rsidR="00975C70" w:rsidRPr="00975C70" w:rsidRDefault="00975C70" w:rsidP="00975C70">
            <w:pPr>
              <w:numPr>
                <w:ilvl w:val="0"/>
                <w:numId w:val="7"/>
              </w:num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документальные аудиторские доказательства, созданные третьими лицами, но находящиеся у аудируемого лица (внешняя и внутренняя информация);</w:t>
            </w:r>
          </w:p>
          <w:p w:rsidR="00975C70" w:rsidRPr="00975C70" w:rsidRDefault="00975C70" w:rsidP="00975C70">
            <w:pPr>
              <w:numPr>
                <w:ilvl w:val="0"/>
                <w:numId w:val="7"/>
              </w:num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документальные аудиторские доказательства, созданные аудируемым лицом и находящиеся у него (внутренняя информация).</w:t>
            </w:r>
          </w:p>
        </w:tc>
        <w:tc>
          <w:tcPr>
            <w:tcW w:w="4111" w:type="dxa"/>
          </w:tcPr>
          <w:p w:rsidR="00975C70" w:rsidRPr="00975C70" w:rsidRDefault="00975C70" w:rsidP="00975C7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Предоставляются достоверные аудиторские доказательства относительно их формирования и правильности ведения учета по отражению прибылей и убытков, доходов и расходов, налоговых отчислений</w:t>
            </w: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975C70" w:rsidRPr="00975C70" w:rsidRDefault="00975C70" w:rsidP="00975C7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проверка правильности оформления документов в соответствии с законодательством РФ;</w:t>
            </w:r>
          </w:p>
          <w:p w:rsidR="00975C70" w:rsidRPr="00975C70" w:rsidRDefault="00975C70" w:rsidP="00975C7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проверка своевременности предоставления отчетности и уплаты обязательств в бюджет;</w:t>
            </w:r>
          </w:p>
          <w:p w:rsidR="00975C70" w:rsidRPr="00975C70" w:rsidRDefault="00975C70" w:rsidP="00975C7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проверка документов, отражающих каналы поступления доходов организации;</w:t>
            </w:r>
          </w:p>
          <w:p w:rsidR="00975C70" w:rsidRPr="00975C70" w:rsidRDefault="00975C70" w:rsidP="00975C7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проверка документов, подтверждающих направления расходов организации;</w:t>
            </w:r>
          </w:p>
          <w:p w:rsidR="00975C70" w:rsidRPr="00975C70" w:rsidRDefault="00975C70" w:rsidP="00975C7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проверка правильности отражения финансовых результатов на счетах бухгалтерского учета и другие.</w:t>
            </w:r>
          </w:p>
          <w:p w:rsidR="00975C70" w:rsidRPr="00975C70" w:rsidRDefault="00975C70" w:rsidP="00975C70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D1EE6">
        <w:tc>
          <w:tcPr>
            <w:tcW w:w="1702" w:type="dxa"/>
            <w:vAlign w:val="center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  <w:t>2. Наблюдение</w:t>
            </w:r>
          </w:p>
        </w:tc>
        <w:tc>
          <w:tcPr>
            <w:tcW w:w="4252" w:type="dxa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- Отслеживание аудитором процесса или процедуры, выполняемой другими лицами (например, отслеживание выполнения процедур внутреннего контроля, по которым не остается документальных свидетельств для аудита</w:t>
            </w: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технологический контроль, выявление соответствия фактических операций их отражению в учете).</w:t>
            </w:r>
          </w:p>
        </w:tc>
        <w:tc>
          <w:tcPr>
            <w:tcW w:w="4111" w:type="dxa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Подразумевает отслеживание выполнения процедур внутреннего контроля, технологический контроль, а также выявление соответствия поступления доходов и направления расходов их отражению в учете.</w:t>
            </w:r>
          </w:p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975C70" w:rsidRPr="00975C70" w:rsidTr="00BD1EE6">
        <w:tc>
          <w:tcPr>
            <w:tcW w:w="1702" w:type="dxa"/>
            <w:vAlign w:val="center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  <w:t>3. Запрос</w:t>
            </w:r>
          </w:p>
        </w:tc>
        <w:tc>
          <w:tcPr>
            <w:tcW w:w="4252" w:type="dxa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 Поиск информации у осведомленных лиц в пределах или за пределами аудируемого лица. Запрос по форме может быть как официальным письменным запросом, адресованным третьим лицам, так и неформальным устным вопросом, адресованным работникам аудируемого лица. Ответы на запросы (вопросы) могут предоставить аудитору сведения, которыми он ранее не располагал или которые подтверждают аудиторские доказательства.</w:t>
            </w:r>
          </w:p>
        </w:tc>
        <w:tc>
          <w:tcPr>
            <w:tcW w:w="4111" w:type="dxa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Подразумевает:</w:t>
            </w:r>
          </w:p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запрос из налогового органа о подтверждении факта предоставления налоговой декларации и уплаты налога на прибыль;</w:t>
            </w:r>
          </w:p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запрос о факте получаемых доходов от участия в других организациях;</w:t>
            </w:r>
          </w:p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запрос своевременности уплаты процентов кредитным учреждениям и др.</w:t>
            </w:r>
          </w:p>
        </w:tc>
      </w:tr>
      <w:tr w:rsidR="00975C70" w:rsidRPr="00975C70" w:rsidTr="00BD1EE6">
        <w:tc>
          <w:tcPr>
            <w:tcW w:w="1702" w:type="dxa"/>
            <w:vAlign w:val="center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  <w:t>4. Подтверждение</w:t>
            </w:r>
          </w:p>
        </w:tc>
        <w:tc>
          <w:tcPr>
            <w:tcW w:w="4252" w:type="dxa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 Ответ на запрос об информации, содержащейся в бухгалтерских записях</w:t>
            </w: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C</w:t>
            </w: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верка остатков по расчетам с бюджетом.</w:t>
            </w:r>
          </w:p>
        </w:tc>
      </w:tr>
      <w:tr w:rsidR="00975C70" w:rsidRPr="00975C70" w:rsidTr="00BD1EE6">
        <w:tc>
          <w:tcPr>
            <w:tcW w:w="1702" w:type="dxa"/>
            <w:vAlign w:val="center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  <w:t>5. Пересчет</w:t>
            </w:r>
          </w:p>
        </w:tc>
        <w:tc>
          <w:tcPr>
            <w:tcW w:w="4252" w:type="dxa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 Проверка точности арифметических расчетов в первичных документах и бухгалтерских записях либо выполнение аудитором самостоятельных расчетов</w:t>
            </w: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Расчет прибыли (убытка) от обычных видов деятельности, прибыли (убытка) до налогообложения, текущего налога на прибыль, чистой прибыли (убытка).</w:t>
            </w:r>
          </w:p>
        </w:tc>
      </w:tr>
      <w:tr w:rsidR="00975C70" w:rsidRPr="00975C70" w:rsidTr="00BD1EE6">
        <w:tc>
          <w:tcPr>
            <w:tcW w:w="1702" w:type="dxa"/>
            <w:vAlign w:val="center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  <w:lang w:eastAsia="en-US"/>
              </w:rPr>
              <w:t>6. Аналитические процедуры</w:t>
            </w:r>
          </w:p>
        </w:tc>
        <w:tc>
          <w:tcPr>
            <w:tcW w:w="4252" w:type="dxa"/>
          </w:tcPr>
          <w:p w:rsidR="00975C70" w:rsidRPr="00975C70" w:rsidRDefault="00975C70" w:rsidP="0097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- Анализ и оценка полученной аудитором информации, исследование важнейших финансовых и экономических показателей проверяемого аудируемого лица с целью выявления необычных и (или) неправильно отраженных в бухгалтерском учете хозяйственных операций, выявление причин </w:t>
            </w:r>
            <w:r w:rsidRPr="00975C7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таких ошибок и искажений </w:t>
            </w:r>
          </w:p>
        </w:tc>
        <w:tc>
          <w:tcPr>
            <w:tcW w:w="4111" w:type="dxa"/>
          </w:tcPr>
          <w:p w:rsidR="00975C70" w:rsidRPr="00975C70" w:rsidRDefault="00975C70" w:rsidP="00975C70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На основании общего анализа хозяйственных операций производится оценка вероятных расходов и анализируется, были ли эти расходы действительно учтены в бухгалтерских регистрах. (например, сравнение остатков по счету «Прибыли и убытки» с плановыми, финансовых и </w:t>
            </w: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нефинансовых данных, среднеотраслевых данных).</w:t>
            </w:r>
          </w:p>
        </w:tc>
      </w:tr>
    </w:tbl>
    <w:p w:rsidR="006A6378" w:rsidRDefault="006A6378" w:rsidP="00975C70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C70" w:rsidRPr="00975C70" w:rsidRDefault="00975C70" w:rsidP="006A6378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C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6F4CCF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975C70" w:rsidRPr="00975C70" w:rsidRDefault="00975C70" w:rsidP="00975C70">
      <w:pPr>
        <w:tabs>
          <w:tab w:val="left" w:pos="1185"/>
          <w:tab w:val="center" w:pos="5088"/>
        </w:tabs>
        <w:spacing w:after="0" w:line="360" w:lineRule="auto"/>
        <w:ind w:left="170" w:right="57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Тест - вопросник  для  проведения аудита  финансовых результатов деятельности  </w:t>
      </w:r>
      <w:r w:rsidRPr="00975C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Pr="00975C7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75C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«ГЦБиТ</w:t>
      </w:r>
      <w:r w:rsidRPr="00975C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tbl>
      <w:tblPr>
        <w:tblW w:w="912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681"/>
        <w:gridCol w:w="1107"/>
        <w:gridCol w:w="1161"/>
        <w:gridCol w:w="2552"/>
      </w:tblGrid>
      <w:tr w:rsidR="00975C70" w:rsidRPr="00975C70" w:rsidTr="00B42180">
        <w:tc>
          <w:tcPr>
            <w:tcW w:w="627" w:type="dxa"/>
            <w:vMerge w:val="restart"/>
            <w:vAlign w:val="center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1" w:type="dxa"/>
            <w:vMerge w:val="restart"/>
            <w:vAlign w:val="center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2268" w:type="dxa"/>
            <w:gridSpan w:val="2"/>
            <w:vAlign w:val="center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2552" w:type="dxa"/>
            <w:vMerge w:val="restart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Примечания </w:t>
            </w:r>
          </w:p>
        </w:tc>
      </w:tr>
      <w:tr w:rsidR="00975C70" w:rsidRPr="00975C70" w:rsidTr="00B42180">
        <w:tc>
          <w:tcPr>
            <w:tcW w:w="627" w:type="dxa"/>
            <w:vMerge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  <w:vMerge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Да 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2552" w:type="dxa"/>
            <w:vMerge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  <w:vAlign w:val="center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3681" w:type="dxa"/>
            <w:vAlign w:val="center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1107" w:type="dxa"/>
            <w:vAlign w:val="center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1161" w:type="dxa"/>
            <w:vAlign w:val="center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2552" w:type="dxa"/>
            <w:vAlign w:val="center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(6)</w:t>
            </w: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Существует ли организационный план и список сотрудников отделов?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 ли описание и четкое разделение функций каждого сотрудника в форме инструкции и указаний?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Существует ли перечень лиц, имеющих право подписи денежных и расчетных документов, финансовых и кредитных обязательств, а также счетов-фактур?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зафиксирован в учетной политике</w:t>
            </w: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Существует ли на предприятии отдел внутренней ревизии?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241"/>
                <w:tab w:val="center" w:pos="5088"/>
              </w:tabs>
              <w:spacing w:after="0" w:line="240" w:lineRule="auto"/>
              <w:ind w:left="-70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Разработан ли план проведения специальных внутренних проверок?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241"/>
                <w:tab w:val="center" w:pos="5088"/>
              </w:tabs>
              <w:spacing w:after="0" w:line="240" w:lineRule="auto"/>
              <w:ind w:left="-70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Используются ли в бухгалтерском учете компьютерные программы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Бухгалтерский учет ведется по журнально-ордерной форме с применением бухгалтерской программы СБИС++</w:t>
            </w: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Проводится ли контроль правильности оформления документов (накладных, счетов-фактур)?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Гл. бухгалтер</w:t>
            </w: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Сравниваются ли данные аналитического и синтетического учета?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Есть ли гарантия того, что все проводки делаются только на основании первичных документов?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Проводятся ли организацией акты-сверки с другими организациями и сверки с подотчетными лицами?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Происходит ли исправление ошибочных проводок?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Информированы ли сотрудники о порядке передачи и приемки дел во время их замены (отпуск, болезнь и т.д.)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Проводится ли проверка правильности отнесения расходов на затраты?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 ли отгрузка продукции при наличии значительного риска неплатежа?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Возможно ли неправильное </w:t>
            </w: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начисление задолженностей (задолженности образуются, но не регистрируются)?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 ли внереализационные доходы, производимые организацией (за исключением поименованных в ст.251 НК РФ), включены при расчете налогооблагаемой базы по налогу на прибыль?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Соблюдаются ли организацией принципы определения цены товаров, работ, услуг для целей налогообложения в соответствии со ст.40 НК РФ?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Возможна ли неправильная запись уплаты налогов?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Разделяется ли ведение бухгалтерского и налогового учетов?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полном ли объеме за отчетный период отражаются все хозяйственные операции по формированию себестоимости, доходов и расходов, учету финансовых результатов?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Проводится  ли  независимое сопоставление  журналов-ордеров  и  перенесение  итогов  в  Главную книгу?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Проверку проводит главный бухгалтер</w:t>
            </w:r>
          </w:p>
        </w:tc>
      </w:tr>
      <w:tr w:rsidR="00975C70" w:rsidRPr="00975C70" w:rsidTr="00B42180">
        <w:tc>
          <w:tcPr>
            <w:tcW w:w="627" w:type="dxa"/>
          </w:tcPr>
          <w:p w:rsidR="00975C70" w:rsidRPr="00975C70" w:rsidRDefault="00975C70" w:rsidP="00975C70">
            <w:pPr>
              <w:numPr>
                <w:ilvl w:val="0"/>
                <w:numId w:val="8"/>
              </w:num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</w:tcPr>
          <w:p w:rsidR="00975C70" w:rsidRPr="00975C70" w:rsidRDefault="00975C70" w:rsidP="00975C70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Посредством использования технических средств при работе руководства и главного бухгалтера предприятия достигается:</w:t>
            </w:r>
          </w:p>
          <w:p w:rsidR="00975C70" w:rsidRPr="00975C70" w:rsidRDefault="00975C70" w:rsidP="00975C70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а) ограничение доступа к совершению операций;</w:t>
            </w:r>
          </w:p>
          <w:p w:rsidR="00975C70" w:rsidRPr="00975C70" w:rsidRDefault="00975C70" w:rsidP="00975C70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б) конфиденциальность применяемых кодов и паролей;</w:t>
            </w:r>
          </w:p>
          <w:p w:rsidR="00975C70" w:rsidRPr="00975C70" w:rsidRDefault="00975C70" w:rsidP="00975C70">
            <w:pPr>
              <w:spacing w:after="0" w:line="240" w:lineRule="auto"/>
              <w:ind w:firstLine="3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в) невозможность использования аналога собственноручной подписи на документах другими лицами;</w:t>
            </w: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3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г)</w:t>
            </w: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применение программного обеспечения, позволяющего своевременно устранять попытки несанкционированного доступа</w:t>
            </w:r>
          </w:p>
        </w:tc>
        <w:tc>
          <w:tcPr>
            <w:tcW w:w="1107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552" w:type="dxa"/>
          </w:tcPr>
          <w:p w:rsidR="00975C70" w:rsidRPr="00975C70" w:rsidRDefault="00975C70" w:rsidP="00975C70">
            <w:pPr>
              <w:tabs>
                <w:tab w:val="left" w:pos="1185"/>
                <w:tab w:val="center" w:pos="5088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75C70" w:rsidRPr="00975C70" w:rsidRDefault="00975C70" w:rsidP="00975C70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975C70" w:rsidRPr="00975C70" w:rsidRDefault="00975C70" w:rsidP="00975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75C70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975C70" w:rsidRPr="00986C90" w:rsidRDefault="00975C70" w:rsidP="00975C70">
      <w:pPr>
        <w:spacing w:after="0" w:line="360" w:lineRule="auto"/>
        <w:ind w:right="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C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86C90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975C70" w:rsidRPr="00975C70" w:rsidRDefault="00975C70" w:rsidP="00975C70">
      <w:pPr>
        <w:shd w:val="clear" w:color="auto" w:fill="FFFFFF"/>
        <w:tabs>
          <w:tab w:val="left" w:pos="1197"/>
        </w:tabs>
        <w:spacing w:after="0" w:line="360" w:lineRule="auto"/>
        <w:ind w:left="170" w:right="57"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C7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аудиторской проверки финансовых результатов ЗАО “Городской центр бронирования и туризма”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5109"/>
      </w:tblGrid>
      <w:tr w:rsidR="00975C70" w:rsidRPr="00975C70" w:rsidTr="00B42180">
        <w:tc>
          <w:tcPr>
            <w:tcW w:w="4672" w:type="dxa"/>
          </w:tcPr>
          <w:p w:rsidR="00975C70" w:rsidRPr="00975C70" w:rsidRDefault="00975C70" w:rsidP="00975C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Проверяемая организация</w:t>
            </w:r>
          </w:p>
        </w:tc>
        <w:tc>
          <w:tcPr>
            <w:tcW w:w="5109" w:type="dxa"/>
          </w:tcPr>
          <w:p w:rsidR="00975C70" w:rsidRPr="00975C70" w:rsidRDefault="00975C70" w:rsidP="00975C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70">
              <w:rPr>
                <w:rFonts w:ascii="Times New Roman" w:eastAsia="Times New Roman" w:hAnsi="Times New Roman" w:cs="Times New Roman"/>
                <w:sz w:val="24"/>
                <w:szCs w:val="24"/>
              </w:rPr>
              <w:t>ЗАО “Городской центр бронирования и туризма</w:t>
            </w:r>
          </w:p>
        </w:tc>
      </w:tr>
      <w:tr w:rsidR="00975C70" w:rsidRPr="00975C70" w:rsidTr="00B42180">
        <w:tc>
          <w:tcPr>
            <w:tcW w:w="4672" w:type="dxa"/>
          </w:tcPr>
          <w:p w:rsidR="00975C70" w:rsidRPr="00975C70" w:rsidRDefault="00975C70" w:rsidP="00975C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аудита</w:t>
            </w:r>
          </w:p>
        </w:tc>
        <w:tc>
          <w:tcPr>
            <w:tcW w:w="5109" w:type="dxa"/>
          </w:tcPr>
          <w:p w:rsidR="00975C70" w:rsidRPr="00975C70" w:rsidRDefault="00975C70" w:rsidP="004544A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70">
              <w:rPr>
                <w:rFonts w:ascii="Times New Roman" w:eastAsia="Times New Roman" w:hAnsi="Times New Roman" w:cs="Times New Roman"/>
                <w:sz w:val="24"/>
                <w:szCs w:val="24"/>
              </w:rPr>
              <w:t>с 01.</w:t>
            </w:r>
            <w:r w:rsidR="004544A7">
              <w:rPr>
                <w:rFonts w:ascii="Times New Roman" w:eastAsia="Times New Roman" w:hAnsi="Times New Roman" w:cs="Times New Roman"/>
                <w:sz w:val="24"/>
                <w:szCs w:val="24"/>
              </w:rPr>
              <w:t>02.14 по 28.02</w:t>
            </w:r>
            <w:r w:rsidRPr="00975C7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4544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C70" w:rsidRPr="00975C70" w:rsidTr="00B42180">
        <w:tc>
          <w:tcPr>
            <w:tcW w:w="4672" w:type="dxa"/>
          </w:tcPr>
          <w:p w:rsidR="00975C70" w:rsidRPr="00975C70" w:rsidRDefault="00975C70" w:rsidP="00975C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7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аудиторской группы</w:t>
            </w:r>
          </w:p>
        </w:tc>
        <w:tc>
          <w:tcPr>
            <w:tcW w:w="5109" w:type="dxa"/>
          </w:tcPr>
          <w:p w:rsidR="00975C70" w:rsidRPr="00975C70" w:rsidRDefault="00975C70" w:rsidP="00975C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70">
              <w:rPr>
                <w:rFonts w:ascii="Times New Roman" w:eastAsia="Times New Roman" w:hAnsi="Times New Roman" w:cs="Times New Roman"/>
                <w:sz w:val="24"/>
                <w:szCs w:val="24"/>
              </w:rPr>
              <w:t>Шергин А.С.</w:t>
            </w:r>
          </w:p>
        </w:tc>
      </w:tr>
      <w:tr w:rsidR="00975C70" w:rsidRPr="00975C70" w:rsidTr="00B42180">
        <w:tc>
          <w:tcPr>
            <w:tcW w:w="4672" w:type="dxa"/>
          </w:tcPr>
          <w:p w:rsidR="00975C70" w:rsidRPr="00975C70" w:rsidRDefault="00975C70" w:rsidP="00975C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7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аудиторской группы</w:t>
            </w:r>
          </w:p>
        </w:tc>
        <w:tc>
          <w:tcPr>
            <w:tcW w:w="5109" w:type="dxa"/>
          </w:tcPr>
          <w:p w:rsidR="00975C70" w:rsidRPr="00975C70" w:rsidRDefault="00975C70" w:rsidP="00975C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7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В.П., Сидоренко М.И.</w:t>
            </w:r>
          </w:p>
        </w:tc>
      </w:tr>
    </w:tbl>
    <w:tbl>
      <w:tblPr>
        <w:tblpPr w:leftFromText="180" w:rightFromText="180" w:vertAnchor="text" w:horzAnchor="margin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402"/>
        <w:gridCol w:w="2409"/>
      </w:tblGrid>
      <w:tr w:rsidR="00975C70" w:rsidRPr="00975C70" w:rsidTr="00B42180">
        <w:tc>
          <w:tcPr>
            <w:tcW w:w="3970" w:type="dxa"/>
            <w:vAlign w:val="center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Аудиторские процедуры</w:t>
            </w:r>
          </w:p>
        </w:tc>
        <w:tc>
          <w:tcPr>
            <w:tcW w:w="3402" w:type="dxa"/>
            <w:vAlign w:val="center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Документы, задействованные при проверке</w:t>
            </w:r>
          </w:p>
        </w:tc>
        <w:tc>
          <w:tcPr>
            <w:tcW w:w="2409" w:type="dxa"/>
            <w:vAlign w:val="center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Методы и приемы получения аудиторских доказательств</w:t>
            </w:r>
          </w:p>
        </w:tc>
      </w:tr>
      <w:tr w:rsidR="00975C70" w:rsidRPr="00975C70" w:rsidTr="00B42180">
        <w:tc>
          <w:tcPr>
            <w:tcW w:w="3970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02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409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975C70" w:rsidRPr="00975C70" w:rsidTr="00B42180">
        <w:tc>
          <w:tcPr>
            <w:tcW w:w="9781" w:type="dxa"/>
            <w:gridSpan w:val="3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Аудит порядка формирования финансовых результатов</w:t>
            </w:r>
          </w:p>
        </w:tc>
      </w:tr>
      <w:tr w:rsidR="00975C70" w:rsidRPr="00975C70" w:rsidTr="00B42180">
        <w:tc>
          <w:tcPr>
            <w:tcW w:w="3970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 Проверка наличия приказа по учетной политике с указанием метода определения выручки от реализации продукции (работ, услуг), прочих доходов и расходов и финансовых результатов</w:t>
            </w:r>
          </w:p>
        </w:tc>
        <w:tc>
          <w:tcPr>
            <w:tcW w:w="3402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ЗАО “Городской центр бронирования и туризма», ПБУ 9/99, ПБУ 10/99, ПБУ 18/02</w:t>
            </w:r>
          </w:p>
        </w:tc>
        <w:tc>
          <w:tcPr>
            <w:tcW w:w="2409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Инспектирование, формальная проверка, нормативная проверка</w:t>
            </w:r>
          </w:p>
        </w:tc>
      </w:tr>
      <w:tr w:rsidR="00975C70" w:rsidRPr="00975C70" w:rsidTr="00B42180">
        <w:tc>
          <w:tcPr>
            <w:tcW w:w="3970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 Проверка правильности формирования и отражения на счетах бухгалтерского учета себестоимости продукции, выполненных работ, услуг</w:t>
            </w:r>
          </w:p>
        </w:tc>
        <w:tc>
          <w:tcPr>
            <w:tcW w:w="3402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счетов бухгалтерского учета финансово-хозяйственной деятельности организации и инструкции по его применению, Приказ «Об учетной политике» ЗАО “Городской центр бронирования и туризма», ПБУ 4/99, регистры аналитического и синтетического учета по отражению затрат</w:t>
            </w:r>
          </w:p>
        </w:tc>
        <w:tc>
          <w:tcPr>
            <w:tcW w:w="2409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Инспектирование, формальная проверка, нормативная проверка, подтверждение</w:t>
            </w:r>
          </w:p>
        </w:tc>
      </w:tr>
      <w:tr w:rsidR="00975C70" w:rsidRPr="00975C70" w:rsidTr="00B42180">
        <w:tc>
          <w:tcPr>
            <w:tcW w:w="3970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1.3. Проверка правильности отражения в учете выручки от реализации продукции (работ, услуг)</w:t>
            </w:r>
          </w:p>
        </w:tc>
        <w:tc>
          <w:tcPr>
            <w:tcW w:w="3402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счетов бухгалтерского учета финансово-хозяйственной деятельности организации и инструкции по его применению, Приказ «Об учетной политике» ЗАО “Городской центр бронирования и туризма», договоры поставки продукции, регистры учета, отчетность</w:t>
            </w:r>
          </w:p>
        </w:tc>
        <w:tc>
          <w:tcPr>
            <w:tcW w:w="2409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Инспектирование, формальная проверка, нормативная проверка, подтверждение</w:t>
            </w:r>
          </w:p>
        </w:tc>
      </w:tr>
      <w:tr w:rsidR="00975C70" w:rsidRPr="00975C70" w:rsidTr="00B42180">
        <w:tc>
          <w:tcPr>
            <w:tcW w:w="3970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1.4. Проверка правильности ведения аналитического и синтетического учета по сч.90</w:t>
            </w:r>
          </w:p>
        </w:tc>
        <w:tc>
          <w:tcPr>
            <w:tcW w:w="3402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счетов бухгалтерского учета финансово-хозяйственной деятельности организации и инструкции по его применению, Приказ «Об учетной политике» ЗАО “Городской центр бронирования и туризма», аналитические и синтетические регистры учета по сч.90, первичные документы по учету выручки.</w:t>
            </w:r>
          </w:p>
        </w:tc>
        <w:tc>
          <w:tcPr>
            <w:tcW w:w="2409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Инспектирование, формальная проверка, нормативная проверка, подтверждение</w:t>
            </w:r>
          </w:p>
        </w:tc>
      </w:tr>
      <w:tr w:rsidR="00975C70" w:rsidRPr="00975C70" w:rsidTr="00B42180">
        <w:tc>
          <w:tcPr>
            <w:tcW w:w="9781" w:type="dxa"/>
            <w:gridSpan w:val="3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2. Аудит правильности учета прочих доходов и расходов</w:t>
            </w:r>
          </w:p>
        </w:tc>
      </w:tr>
      <w:tr w:rsidR="00975C70" w:rsidRPr="00975C70" w:rsidTr="00B42180">
        <w:tc>
          <w:tcPr>
            <w:tcW w:w="3970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2.1. Проверка правильности учета прочих доходов и расхдов</w:t>
            </w:r>
          </w:p>
        </w:tc>
        <w:tc>
          <w:tcPr>
            <w:tcW w:w="3402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ПБУ 9/99, ПБУ 10/99, ПБУ 9/99, НК РФ, закон «О бухгалтерском учете», регистры бухгалтерского и </w:t>
            </w: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налогового учета прочих доходов и расходов, отчетность</w:t>
            </w:r>
          </w:p>
        </w:tc>
        <w:tc>
          <w:tcPr>
            <w:tcW w:w="2409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Инспектирование, формальная проверка, нормативная проверка, </w:t>
            </w: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подтверждение, запрос</w:t>
            </w:r>
          </w:p>
        </w:tc>
      </w:tr>
      <w:tr w:rsidR="00975C70" w:rsidRPr="00975C70" w:rsidTr="00B42180">
        <w:tc>
          <w:tcPr>
            <w:tcW w:w="3970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2.4. Проверка правильности ведения аналитического и синтетического учета по сч.91</w:t>
            </w:r>
          </w:p>
        </w:tc>
        <w:tc>
          <w:tcPr>
            <w:tcW w:w="3402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«Об учетной политике» ЗАО “Городской центр бронирования и туризма», регистры аналитического и синтетического учета по сч.91</w:t>
            </w:r>
          </w:p>
        </w:tc>
        <w:tc>
          <w:tcPr>
            <w:tcW w:w="2409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Инспектирование, формальная проверка, нормативная проверка, подтверждение</w:t>
            </w:r>
          </w:p>
        </w:tc>
      </w:tr>
      <w:tr w:rsidR="00975C70" w:rsidRPr="00975C70" w:rsidTr="00B42180">
        <w:tc>
          <w:tcPr>
            <w:tcW w:w="9781" w:type="dxa"/>
            <w:gridSpan w:val="3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 Аудит правильности налогообложения прибыли</w:t>
            </w:r>
          </w:p>
        </w:tc>
      </w:tr>
      <w:tr w:rsidR="00975C70" w:rsidRPr="00975C70" w:rsidTr="00B42180">
        <w:tc>
          <w:tcPr>
            <w:tcW w:w="3970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3.1. Проверка правильности начисления и отражения в учете налога на прибыль и применения ПБУ 18</w:t>
            </w:r>
          </w:p>
        </w:tc>
        <w:tc>
          <w:tcPr>
            <w:tcW w:w="3402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НК РФ (гл.25), ПБУ 18/02, План счетов бухгалтерского учета финансово-хозяйственной деятельности организации и инструкции по его применению, Приказ «Об учетной политике» ЗАО “Городской центр бронирования и туризма», Регистры налогового учета</w:t>
            </w:r>
          </w:p>
        </w:tc>
        <w:tc>
          <w:tcPr>
            <w:tcW w:w="2409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Инспектирование, формальная проверка, нормативная проверка, подтверждение</w:t>
            </w:r>
          </w:p>
        </w:tc>
      </w:tr>
      <w:tr w:rsidR="00975C70" w:rsidRPr="00975C70" w:rsidTr="00B42180">
        <w:tc>
          <w:tcPr>
            <w:tcW w:w="3970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3.2. Проверка правильности ведения аналитического и синтетического учета по налогообложению налога на прибыль</w:t>
            </w:r>
          </w:p>
        </w:tc>
        <w:tc>
          <w:tcPr>
            <w:tcW w:w="3402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НК РФ (гл.25), ПБУ 18/02, План счетов бухгалтерского учета финансово-хозяйственной деятельности организации и инструкции по его применению, Приказ «Об учетной политике» ЗАО “Городской центр бронирования и туризма»</w:t>
            </w:r>
          </w:p>
        </w:tc>
        <w:tc>
          <w:tcPr>
            <w:tcW w:w="2409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Инспектирование, формальная проверка, нормативная проверка, подтверждение</w:t>
            </w:r>
          </w:p>
        </w:tc>
      </w:tr>
      <w:tr w:rsidR="00975C70" w:rsidRPr="00975C70" w:rsidTr="00B42180">
        <w:tc>
          <w:tcPr>
            <w:tcW w:w="9781" w:type="dxa"/>
            <w:gridSpan w:val="3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4. Проверка и подтверждение отчетности о финансовых результатах</w:t>
            </w:r>
          </w:p>
        </w:tc>
      </w:tr>
      <w:tr w:rsidR="00975C70" w:rsidRPr="00975C70" w:rsidTr="00B42180">
        <w:tc>
          <w:tcPr>
            <w:tcW w:w="3970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4.1. Проверка правильности формирования показателей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Отчета о финансовых результатах</w:t>
            </w: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 данным Главной книги, регистрам синтетического и аналитического учета</w:t>
            </w:r>
          </w:p>
        </w:tc>
        <w:tc>
          <w:tcPr>
            <w:tcW w:w="3402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 «Об учетной политике» ЗАО “Городской центр бронирования и туризма», ПБУ 4/99, Приказ МФ РФ № 66н Главная книга, журналы ордера, ведомости по сч.20, 90, 91, 99, отчетность</w:t>
            </w:r>
          </w:p>
        </w:tc>
        <w:tc>
          <w:tcPr>
            <w:tcW w:w="2409" w:type="dxa"/>
          </w:tcPr>
          <w:p w:rsidR="00975C70" w:rsidRPr="00975C70" w:rsidRDefault="00975C70" w:rsidP="00975C70">
            <w:pPr>
              <w:tabs>
                <w:tab w:val="left" w:pos="1197"/>
              </w:tabs>
              <w:spacing w:after="0" w:line="240" w:lineRule="auto"/>
              <w:ind w:right="5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5C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Инспектирование, формальная проверка, нормативная проверка, подтверждение</w:t>
            </w:r>
          </w:p>
        </w:tc>
      </w:tr>
    </w:tbl>
    <w:p w:rsidR="002C190F" w:rsidRDefault="002C190F" w:rsidP="00CD6FCA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FCA" w:rsidRPr="002C190F" w:rsidRDefault="00CD6FCA" w:rsidP="006E4CDF">
      <w:pPr>
        <w:rPr>
          <w:rFonts w:ascii="Times New Roman" w:hAnsi="Times New Roman" w:cs="Times New Roman"/>
          <w:b/>
          <w:sz w:val="28"/>
          <w:szCs w:val="28"/>
        </w:rPr>
      </w:pPr>
    </w:p>
    <w:sectPr w:rsidR="00CD6FCA" w:rsidRPr="002C190F" w:rsidSect="0093402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1" w:bottom="85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4F" w:rsidRDefault="0096654F" w:rsidP="005059A5">
      <w:pPr>
        <w:spacing w:after="0" w:line="240" w:lineRule="auto"/>
      </w:pPr>
      <w:r>
        <w:separator/>
      </w:r>
    </w:p>
  </w:endnote>
  <w:endnote w:type="continuationSeparator" w:id="0">
    <w:p w:rsidR="0096654F" w:rsidRDefault="0096654F" w:rsidP="0050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5C" w:rsidRDefault="0043795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5C" w:rsidRDefault="0043795C" w:rsidP="0043795C">
    <w:pPr>
      <w:pStyle w:val="af2"/>
    </w:pPr>
    <w:r>
      <w:t>Вернуться в каталог дипломов и магистерских диссертаций</w:t>
    </w:r>
  </w:p>
  <w:p w:rsidR="0043795C" w:rsidRDefault="0043795C" w:rsidP="0043795C">
    <w:pPr>
      <w:pStyle w:val="af2"/>
    </w:pPr>
    <w:r>
      <w:t>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5C" w:rsidRDefault="0043795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4F" w:rsidRDefault="0096654F" w:rsidP="005059A5">
      <w:pPr>
        <w:spacing w:after="0" w:line="240" w:lineRule="auto"/>
      </w:pPr>
      <w:r>
        <w:separator/>
      </w:r>
    </w:p>
  </w:footnote>
  <w:footnote w:type="continuationSeparator" w:id="0">
    <w:p w:rsidR="0096654F" w:rsidRDefault="0096654F" w:rsidP="0050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5C" w:rsidRDefault="0043795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0506"/>
      <w:docPartObj>
        <w:docPartGallery w:val="Page Numbers (Top of Page)"/>
        <w:docPartUnique/>
      </w:docPartObj>
    </w:sdtPr>
    <w:sdtEndPr/>
    <w:sdtContent>
      <w:p w:rsidR="007E3420" w:rsidRDefault="007E3420" w:rsidP="007E3420">
        <w:pPr>
          <w:pStyle w:val="af0"/>
          <w:jc w:val="right"/>
        </w:pPr>
        <w:r>
          <w:t>Узнайте стоимость написания на заказ студенческих и аспирантских работ</w:t>
        </w:r>
      </w:p>
      <w:p w:rsidR="007977A4" w:rsidRDefault="007E3420" w:rsidP="007E3420">
        <w:pPr>
          <w:pStyle w:val="af0"/>
          <w:jc w:val="right"/>
        </w:pPr>
        <w:r>
          <w:t>http://учебники.информ2000.рф/napisat-diplom.shtml</w:t>
        </w:r>
      </w:p>
      <w:bookmarkStart w:id="0" w:name="_GoBack" w:displacedByCustomXml="next"/>
      <w:bookmarkEnd w:id="0" w:displacedByCustomXml="next"/>
    </w:sdtContent>
  </w:sdt>
  <w:p w:rsidR="007977A4" w:rsidRDefault="007977A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5C" w:rsidRDefault="0043795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08D"/>
    <w:multiLevelType w:val="hybridMultilevel"/>
    <w:tmpl w:val="FAE6F9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2B2C59"/>
    <w:multiLevelType w:val="hybridMultilevel"/>
    <w:tmpl w:val="0BDC40D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5F426E"/>
    <w:multiLevelType w:val="hybridMultilevel"/>
    <w:tmpl w:val="58E47416"/>
    <w:lvl w:ilvl="0" w:tplc="F78C5CB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60398"/>
    <w:multiLevelType w:val="hybridMultilevel"/>
    <w:tmpl w:val="333AA4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70E69A7"/>
    <w:multiLevelType w:val="multilevel"/>
    <w:tmpl w:val="D770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06E2E96"/>
    <w:multiLevelType w:val="hybridMultilevel"/>
    <w:tmpl w:val="D4E4BA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0F2C3C"/>
    <w:multiLevelType w:val="hybridMultilevel"/>
    <w:tmpl w:val="6E646374"/>
    <w:lvl w:ilvl="0" w:tplc="468E0978">
      <w:start w:val="1"/>
      <w:numFmt w:val="decimal"/>
      <w:lvlText w:val="%1."/>
      <w:lvlJc w:val="left"/>
      <w:pPr>
        <w:tabs>
          <w:tab w:val="num" w:pos="1102"/>
        </w:tabs>
        <w:ind w:left="1102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7">
    <w:nsid w:val="6D5D481B"/>
    <w:multiLevelType w:val="hybridMultilevel"/>
    <w:tmpl w:val="D6A0526A"/>
    <w:lvl w:ilvl="0" w:tplc="9A58C5D2">
      <w:start w:val="65535"/>
      <w:numFmt w:val="bullet"/>
      <w:lvlText w:val="•"/>
      <w:legacy w:legacy="1" w:legacySpace="360" w:legacyIndent="16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9"/>
        </w:tabs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9"/>
        </w:tabs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9"/>
        </w:tabs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9"/>
        </w:tabs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9"/>
        </w:tabs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9"/>
        </w:tabs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9"/>
        </w:tabs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9"/>
        </w:tabs>
        <w:ind w:left="735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7DDC"/>
    <w:rsid w:val="00000EB8"/>
    <w:rsid w:val="00001E7A"/>
    <w:rsid w:val="000038E1"/>
    <w:rsid w:val="0000682B"/>
    <w:rsid w:val="000102C9"/>
    <w:rsid w:val="000113F2"/>
    <w:rsid w:val="00014F71"/>
    <w:rsid w:val="00016D81"/>
    <w:rsid w:val="00022614"/>
    <w:rsid w:val="00022FFE"/>
    <w:rsid w:val="000238EE"/>
    <w:rsid w:val="000250F9"/>
    <w:rsid w:val="0002602B"/>
    <w:rsid w:val="0003167E"/>
    <w:rsid w:val="0003322A"/>
    <w:rsid w:val="0003359C"/>
    <w:rsid w:val="00034690"/>
    <w:rsid w:val="0003586D"/>
    <w:rsid w:val="00043705"/>
    <w:rsid w:val="000441C5"/>
    <w:rsid w:val="00046749"/>
    <w:rsid w:val="00046B56"/>
    <w:rsid w:val="0005046F"/>
    <w:rsid w:val="00050BCF"/>
    <w:rsid w:val="0005275E"/>
    <w:rsid w:val="000529E6"/>
    <w:rsid w:val="00052DB8"/>
    <w:rsid w:val="000542E4"/>
    <w:rsid w:val="00054CFA"/>
    <w:rsid w:val="00061A6F"/>
    <w:rsid w:val="00062000"/>
    <w:rsid w:val="00064B14"/>
    <w:rsid w:val="00072ACF"/>
    <w:rsid w:val="000754B0"/>
    <w:rsid w:val="00076D9D"/>
    <w:rsid w:val="0008054D"/>
    <w:rsid w:val="00082BF9"/>
    <w:rsid w:val="00084D5D"/>
    <w:rsid w:val="00090A7F"/>
    <w:rsid w:val="000944D7"/>
    <w:rsid w:val="0009632A"/>
    <w:rsid w:val="000979CE"/>
    <w:rsid w:val="000A0332"/>
    <w:rsid w:val="000A2126"/>
    <w:rsid w:val="000A2BDD"/>
    <w:rsid w:val="000A373C"/>
    <w:rsid w:val="000A52D1"/>
    <w:rsid w:val="000A5FC0"/>
    <w:rsid w:val="000B1D53"/>
    <w:rsid w:val="000B4445"/>
    <w:rsid w:val="000B49AF"/>
    <w:rsid w:val="000B4B0E"/>
    <w:rsid w:val="000B5E7B"/>
    <w:rsid w:val="000B5F6E"/>
    <w:rsid w:val="000C2F02"/>
    <w:rsid w:val="000C3698"/>
    <w:rsid w:val="000D2A35"/>
    <w:rsid w:val="000E49E5"/>
    <w:rsid w:val="000E6146"/>
    <w:rsid w:val="000E6258"/>
    <w:rsid w:val="000E694C"/>
    <w:rsid w:val="000F0925"/>
    <w:rsid w:val="000F0D5B"/>
    <w:rsid w:val="000F341F"/>
    <w:rsid w:val="000F5245"/>
    <w:rsid w:val="001049FC"/>
    <w:rsid w:val="00111470"/>
    <w:rsid w:val="001116C1"/>
    <w:rsid w:val="001127DE"/>
    <w:rsid w:val="00112EC7"/>
    <w:rsid w:val="00112F82"/>
    <w:rsid w:val="0011443A"/>
    <w:rsid w:val="0011543D"/>
    <w:rsid w:val="001175B6"/>
    <w:rsid w:val="001219C0"/>
    <w:rsid w:val="0012201C"/>
    <w:rsid w:val="00122542"/>
    <w:rsid w:val="001230C8"/>
    <w:rsid w:val="0012311A"/>
    <w:rsid w:val="001231B4"/>
    <w:rsid w:val="001236E5"/>
    <w:rsid w:val="00126060"/>
    <w:rsid w:val="00127C40"/>
    <w:rsid w:val="00127D58"/>
    <w:rsid w:val="00127D80"/>
    <w:rsid w:val="0013070C"/>
    <w:rsid w:val="00131070"/>
    <w:rsid w:val="0013244C"/>
    <w:rsid w:val="00133FBF"/>
    <w:rsid w:val="00142A0C"/>
    <w:rsid w:val="0014350D"/>
    <w:rsid w:val="001446F9"/>
    <w:rsid w:val="00144896"/>
    <w:rsid w:val="001474F5"/>
    <w:rsid w:val="00147DB8"/>
    <w:rsid w:val="00151523"/>
    <w:rsid w:val="001522E8"/>
    <w:rsid w:val="0015466F"/>
    <w:rsid w:val="0015564C"/>
    <w:rsid w:val="00155BFD"/>
    <w:rsid w:val="00156ED2"/>
    <w:rsid w:val="00160DB1"/>
    <w:rsid w:val="00161043"/>
    <w:rsid w:val="00162DC9"/>
    <w:rsid w:val="00163BD2"/>
    <w:rsid w:val="00164E99"/>
    <w:rsid w:val="00165E95"/>
    <w:rsid w:val="00166556"/>
    <w:rsid w:val="00171218"/>
    <w:rsid w:val="00171BAA"/>
    <w:rsid w:val="00172F26"/>
    <w:rsid w:val="00180F3E"/>
    <w:rsid w:val="001820BF"/>
    <w:rsid w:val="00183B78"/>
    <w:rsid w:val="00187DC4"/>
    <w:rsid w:val="00191C84"/>
    <w:rsid w:val="00193CCD"/>
    <w:rsid w:val="00193D33"/>
    <w:rsid w:val="001943A8"/>
    <w:rsid w:val="00195DCA"/>
    <w:rsid w:val="00196AD4"/>
    <w:rsid w:val="00197BAC"/>
    <w:rsid w:val="001A0F9B"/>
    <w:rsid w:val="001A6506"/>
    <w:rsid w:val="001B1312"/>
    <w:rsid w:val="001B1673"/>
    <w:rsid w:val="001B1C71"/>
    <w:rsid w:val="001B6E34"/>
    <w:rsid w:val="001C056B"/>
    <w:rsid w:val="001C1795"/>
    <w:rsid w:val="001C1CA7"/>
    <w:rsid w:val="001C345A"/>
    <w:rsid w:val="001C364A"/>
    <w:rsid w:val="001C3E48"/>
    <w:rsid w:val="001C4CBD"/>
    <w:rsid w:val="001C6C95"/>
    <w:rsid w:val="001D00F0"/>
    <w:rsid w:val="001D05D1"/>
    <w:rsid w:val="001D067F"/>
    <w:rsid w:val="001D13E1"/>
    <w:rsid w:val="001D2217"/>
    <w:rsid w:val="001E012E"/>
    <w:rsid w:val="001E0BAA"/>
    <w:rsid w:val="001E4714"/>
    <w:rsid w:val="001E4A47"/>
    <w:rsid w:val="001E754C"/>
    <w:rsid w:val="001F2615"/>
    <w:rsid w:val="001F4430"/>
    <w:rsid w:val="001F4C05"/>
    <w:rsid w:val="001F7994"/>
    <w:rsid w:val="00210507"/>
    <w:rsid w:val="002112F9"/>
    <w:rsid w:val="002144B7"/>
    <w:rsid w:val="00216885"/>
    <w:rsid w:val="002170DD"/>
    <w:rsid w:val="00221559"/>
    <w:rsid w:val="002226E5"/>
    <w:rsid w:val="00224871"/>
    <w:rsid w:val="002254D3"/>
    <w:rsid w:val="00226B74"/>
    <w:rsid w:val="0022709E"/>
    <w:rsid w:val="00227B09"/>
    <w:rsid w:val="00230B81"/>
    <w:rsid w:val="00231905"/>
    <w:rsid w:val="00234E4D"/>
    <w:rsid w:val="00237DC8"/>
    <w:rsid w:val="00242762"/>
    <w:rsid w:val="002432DD"/>
    <w:rsid w:val="00246FEC"/>
    <w:rsid w:val="00247691"/>
    <w:rsid w:val="00250B0A"/>
    <w:rsid w:val="00255BF0"/>
    <w:rsid w:val="00255E22"/>
    <w:rsid w:val="0025644A"/>
    <w:rsid w:val="00262E74"/>
    <w:rsid w:val="002705F0"/>
    <w:rsid w:val="002779C1"/>
    <w:rsid w:val="002829A5"/>
    <w:rsid w:val="00291B99"/>
    <w:rsid w:val="0029235A"/>
    <w:rsid w:val="00292958"/>
    <w:rsid w:val="002944D7"/>
    <w:rsid w:val="00294718"/>
    <w:rsid w:val="002956AF"/>
    <w:rsid w:val="002969D6"/>
    <w:rsid w:val="002A045F"/>
    <w:rsid w:val="002A123D"/>
    <w:rsid w:val="002A1695"/>
    <w:rsid w:val="002A16B7"/>
    <w:rsid w:val="002A4A56"/>
    <w:rsid w:val="002A7893"/>
    <w:rsid w:val="002B2AC8"/>
    <w:rsid w:val="002C190F"/>
    <w:rsid w:val="002C1DA1"/>
    <w:rsid w:val="002C279F"/>
    <w:rsid w:val="002C38C1"/>
    <w:rsid w:val="002C7A91"/>
    <w:rsid w:val="002D008D"/>
    <w:rsid w:val="002D6041"/>
    <w:rsid w:val="002E1CFA"/>
    <w:rsid w:val="002E42DD"/>
    <w:rsid w:val="002E4C6E"/>
    <w:rsid w:val="002E5C97"/>
    <w:rsid w:val="002F09CB"/>
    <w:rsid w:val="002F2B16"/>
    <w:rsid w:val="002F5EAE"/>
    <w:rsid w:val="002F6095"/>
    <w:rsid w:val="002F7A37"/>
    <w:rsid w:val="00301677"/>
    <w:rsid w:val="00302DD9"/>
    <w:rsid w:val="00303EB3"/>
    <w:rsid w:val="003050B9"/>
    <w:rsid w:val="003066FD"/>
    <w:rsid w:val="003139C3"/>
    <w:rsid w:val="00316E7A"/>
    <w:rsid w:val="00320809"/>
    <w:rsid w:val="0032086C"/>
    <w:rsid w:val="0032106A"/>
    <w:rsid w:val="0032187C"/>
    <w:rsid w:val="00326086"/>
    <w:rsid w:val="00327337"/>
    <w:rsid w:val="00335784"/>
    <w:rsid w:val="00341190"/>
    <w:rsid w:val="003416EF"/>
    <w:rsid w:val="00342EAB"/>
    <w:rsid w:val="003437CC"/>
    <w:rsid w:val="003465F2"/>
    <w:rsid w:val="003478A0"/>
    <w:rsid w:val="00354568"/>
    <w:rsid w:val="00354ED1"/>
    <w:rsid w:val="003560C2"/>
    <w:rsid w:val="00356CFE"/>
    <w:rsid w:val="00357916"/>
    <w:rsid w:val="00361947"/>
    <w:rsid w:val="0036257E"/>
    <w:rsid w:val="003649D2"/>
    <w:rsid w:val="00364A2A"/>
    <w:rsid w:val="00366B6F"/>
    <w:rsid w:val="00370C18"/>
    <w:rsid w:val="00373843"/>
    <w:rsid w:val="003759DC"/>
    <w:rsid w:val="00375D59"/>
    <w:rsid w:val="0038112D"/>
    <w:rsid w:val="00383555"/>
    <w:rsid w:val="0038518B"/>
    <w:rsid w:val="0038639A"/>
    <w:rsid w:val="00386C65"/>
    <w:rsid w:val="00386DB0"/>
    <w:rsid w:val="003911B4"/>
    <w:rsid w:val="00392B54"/>
    <w:rsid w:val="00392B8F"/>
    <w:rsid w:val="0039727C"/>
    <w:rsid w:val="003A0F16"/>
    <w:rsid w:val="003A20F2"/>
    <w:rsid w:val="003A4B58"/>
    <w:rsid w:val="003A5C0E"/>
    <w:rsid w:val="003A5CFE"/>
    <w:rsid w:val="003A7ED8"/>
    <w:rsid w:val="003B1550"/>
    <w:rsid w:val="003B2741"/>
    <w:rsid w:val="003B2B0D"/>
    <w:rsid w:val="003B2C9D"/>
    <w:rsid w:val="003B3377"/>
    <w:rsid w:val="003B447E"/>
    <w:rsid w:val="003B459E"/>
    <w:rsid w:val="003C01A0"/>
    <w:rsid w:val="003C3F11"/>
    <w:rsid w:val="003C7C2B"/>
    <w:rsid w:val="003D070C"/>
    <w:rsid w:val="003D0BCB"/>
    <w:rsid w:val="003D2435"/>
    <w:rsid w:val="003D29C1"/>
    <w:rsid w:val="003D495A"/>
    <w:rsid w:val="003D4A5B"/>
    <w:rsid w:val="003E09A2"/>
    <w:rsid w:val="003E1EC8"/>
    <w:rsid w:val="003E6872"/>
    <w:rsid w:val="003F36AA"/>
    <w:rsid w:val="004026C0"/>
    <w:rsid w:val="0040392B"/>
    <w:rsid w:val="0041502E"/>
    <w:rsid w:val="00415BE0"/>
    <w:rsid w:val="00420A73"/>
    <w:rsid w:val="00420E02"/>
    <w:rsid w:val="004248A8"/>
    <w:rsid w:val="0043596A"/>
    <w:rsid w:val="004377ED"/>
    <w:rsid w:val="0043795C"/>
    <w:rsid w:val="00440F2B"/>
    <w:rsid w:val="004420D8"/>
    <w:rsid w:val="00443CDD"/>
    <w:rsid w:val="00444A6A"/>
    <w:rsid w:val="00447BB1"/>
    <w:rsid w:val="004504D9"/>
    <w:rsid w:val="004519F7"/>
    <w:rsid w:val="00452150"/>
    <w:rsid w:val="004527FC"/>
    <w:rsid w:val="00452884"/>
    <w:rsid w:val="004544A7"/>
    <w:rsid w:val="004562F4"/>
    <w:rsid w:val="00460183"/>
    <w:rsid w:val="004640E4"/>
    <w:rsid w:val="0046668A"/>
    <w:rsid w:val="0046783A"/>
    <w:rsid w:val="004701D1"/>
    <w:rsid w:val="004810FC"/>
    <w:rsid w:val="004814F4"/>
    <w:rsid w:val="0048559F"/>
    <w:rsid w:val="0048764C"/>
    <w:rsid w:val="004909C1"/>
    <w:rsid w:val="00490CF7"/>
    <w:rsid w:val="00491204"/>
    <w:rsid w:val="00492192"/>
    <w:rsid w:val="00493D83"/>
    <w:rsid w:val="00494A90"/>
    <w:rsid w:val="00495733"/>
    <w:rsid w:val="00496193"/>
    <w:rsid w:val="0049680C"/>
    <w:rsid w:val="004A2C36"/>
    <w:rsid w:val="004A2F63"/>
    <w:rsid w:val="004A476A"/>
    <w:rsid w:val="004A4F32"/>
    <w:rsid w:val="004B04F7"/>
    <w:rsid w:val="004B0F2F"/>
    <w:rsid w:val="004B11AB"/>
    <w:rsid w:val="004B2D54"/>
    <w:rsid w:val="004B695E"/>
    <w:rsid w:val="004B74E3"/>
    <w:rsid w:val="004C5B7B"/>
    <w:rsid w:val="004D1957"/>
    <w:rsid w:val="004D21B9"/>
    <w:rsid w:val="004D23F8"/>
    <w:rsid w:val="004D46FB"/>
    <w:rsid w:val="004D73E7"/>
    <w:rsid w:val="004E12B4"/>
    <w:rsid w:val="004E2564"/>
    <w:rsid w:val="004E26FC"/>
    <w:rsid w:val="004E3CF3"/>
    <w:rsid w:val="004E7FC8"/>
    <w:rsid w:val="004F0DAD"/>
    <w:rsid w:val="004F11CA"/>
    <w:rsid w:val="004F6B4A"/>
    <w:rsid w:val="00502E7C"/>
    <w:rsid w:val="0050451A"/>
    <w:rsid w:val="00504D1F"/>
    <w:rsid w:val="00504F5A"/>
    <w:rsid w:val="00504FDE"/>
    <w:rsid w:val="005059A5"/>
    <w:rsid w:val="00506005"/>
    <w:rsid w:val="00510579"/>
    <w:rsid w:val="005125FB"/>
    <w:rsid w:val="005130E2"/>
    <w:rsid w:val="0051536B"/>
    <w:rsid w:val="005157F7"/>
    <w:rsid w:val="00517C65"/>
    <w:rsid w:val="0052213A"/>
    <w:rsid w:val="005247FB"/>
    <w:rsid w:val="00526180"/>
    <w:rsid w:val="005273D9"/>
    <w:rsid w:val="00527839"/>
    <w:rsid w:val="00527931"/>
    <w:rsid w:val="00530545"/>
    <w:rsid w:val="0053236C"/>
    <w:rsid w:val="005323AD"/>
    <w:rsid w:val="005359F1"/>
    <w:rsid w:val="005403FE"/>
    <w:rsid w:val="00540D5A"/>
    <w:rsid w:val="005416F5"/>
    <w:rsid w:val="00541A15"/>
    <w:rsid w:val="0054223D"/>
    <w:rsid w:val="00542646"/>
    <w:rsid w:val="00545622"/>
    <w:rsid w:val="005456C8"/>
    <w:rsid w:val="0054797A"/>
    <w:rsid w:val="00550ED5"/>
    <w:rsid w:val="005533BA"/>
    <w:rsid w:val="00557D04"/>
    <w:rsid w:val="00560B83"/>
    <w:rsid w:val="00562F35"/>
    <w:rsid w:val="00567F8A"/>
    <w:rsid w:val="0057123C"/>
    <w:rsid w:val="0057473E"/>
    <w:rsid w:val="00576A96"/>
    <w:rsid w:val="00577EE0"/>
    <w:rsid w:val="005841EF"/>
    <w:rsid w:val="005921E5"/>
    <w:rsid w:val="00597002"/>
    <w:rsid w:val="00597ED7"/>
    <w:rsid w:val="005A3EED"/>
    <w:rsid w:val="005A7B9A"/>
    <w:rsid w:val="005B700E"/>
    <w:rsid w:val="005C5C3D"/>
    <w:rsid w:val="005C6945"/>
    <w:rsid w:val="005C74AE"/>
    <w:rsid w:val="005D0B77"/>
    <w:rsid w:val="005D19F6"/>
    <w:rsid w:val="005D5DED"/>
    <w:rsid w:val="005E07F8"/>
    <w:rsid w:val="005E213E"/>
    <w:rsid w:val="005E2D38"/>
    <w:rsid w:val="005E5FC0"/>
    <w:rsid w:val="005E7F79"/>
    <w:rsid w:val="005F1906"/>
    <w:rsid w:val="005F4911"/>
    <w:rsid w:val="005F5C03"/>
    <w:rsid w:val="005F6444"/>
    <w:rsid w:val="005F7744"/>
    <w:rsid w:val="0060155A"/>
    <w:rsid w:val="00601BCC"/>
    <w:rsid w:val="00602A83"/>
    <w:rsid w:val="0060346F"/>
    <w:rsid w:val="00605EB3"/>
    <w:rsid w:val="00606D04"/>
    <w:rsid w:val="006117D5"/>
    <w:rsid w:val="00611DAD"/>
    <w:rsid w:val="00620790"/>
    <w:rsid w:val="00623432"/>
    <w:rsid w:val="00623454"/>
    <w:rsid w:val="006264BA"/>
    <w:rsid w:val="00633B86"/>
    <w:rsid w:val="006358CE"/>
    <w:rsid w:val="00644BC8"/>
    <w:rsid w:val="00647DDC"/>
    <w:rsid w:val="0065363B"/>
    <w:rsid w:val="0065564C"/>
    <w:rsid w:val="006615ED"/>
    <w:rsid w:val="006657E7"/>
    <w:rsid w:val="006660E9"/>
    <w:rsid w:val="00666104"/>
    <w:rsid w:val="0067088A"/>
    <w:rsid w:val="0067257E"/>
    <w:rsid w:val="00673A4A"/>
    <w:rsid w:val="00680E10"/>
    <w:rsid w:val="0068300A"/>
    <w:rsid w:val="006847BE"/>
    <w:rsid w:val="00687A15"/>
    <w:rsid w:val="006A1997"/>
    <w:rsid w:val="006A6378"/>
    <w:rsid w:val="006B15B5"/>
    <w:rsid w:val="006B393D"/>
    <w:rsid w:val="006B54B2"/>
    <w:rsid w:val="006C1DE7"/>
    <w:rsid w:val="006C2053"/>
    <w:rsid w:val="006C357B"/>
    <w:rsid w:val="006C6AFF"/>
    <w:rsid w:val="006C6D33"/>
    <w:rsid w:val="006D06DD"/>
    <w:rsid w:val="006D2723"/>
    <w:rsid w:val="006D57F0"/>
    <w:rsid w:val="006D666A"/>
    <w:rsid w:val="006D6BEA"/>
    <w:rsid w:val="006D7166"/>
    <w:rsid w:val="006D7D32"/>
    <w:rsid w:val="006E3D84"/>
    <w:rsid w:val="006E4CDF"/>
    <w:rsid w:val="006E709D"/>
    <w:rsid w:val="006F35EF"/>
    <w:rsid w:val="006F4CCF"/>
    <w:rsid w:val="006F629D"/>
    <w:rsid w:val="006F656C"/>
    <w:rsid w:val="00707043"/>
    <w:rsid w:val="00710929"/>
    <w:rsid w:val="007111C8"/>
    <w:rsid w:val="007151C0"/>
    <w:rsid w:val="00715610"/>
    <w:rsid w:val="00717FB3"/>
    <w:rsid w:val="00732DE3"/>
    <w:rsid w:val="00734701"/>
    <w:rsid w:val="00734C4A"/>
    <w:rsid w:val="00735A56"/>
    <w:rsid w:val="00737A1A"/>
    <w:rsid w:val="00741551"/>
    <w:rsid w:val="007434F4"/>
    <w:rsid w:val="00744F6D"/>
    <w:rsid w:val="0074549E"/>
    <w:rsid w:val="00746E54"/>
    <w:rsid w:val="00750214"/>
    <w:rsid w:val="0075044F"/>
    <w:rsid w:val="00750785"/>
    <w:rsid w:val="007526B0"/>
    <w:rsid w:val="00752A1B"/>
    <w:rsid w:val="00755DC7"/>
    <w:rsid w:val="0076431C"/>
    <w:rsid w:val="00764ABE"/>
    <w:rsid w:val="0076697D"/>
    <w:rsid w:val="0077086F"/>
    <w:rsid w:val="00770A75"/>
    <w:rsid w:val="00770B40"/>
    <w:rsid w:val="007715C1"/>
    <w:rsid w:val="007725E3"/>
    <w:rsid w:val="00774C98"/>
    <w:rsid w:val="0077631C"/>
    <w:rsid w:val="00780595"/>
    <w:rsid w:val="007818B3"/>
    <w:rsid w:val="00782642"/>
    <w:rsid w:val="00782BC1"/>
    <w:rsid w:val="007844C9"/>
    <w:rsid w:val="0078452A"/>
    <w:rsid w:val="00785D89"/>
    <w:rsid w:val="00786552"/>
    <w:rsid w:val="00786FA4"/>
    <w:rsid w:val="00790B23"/>
    <w:rsid w:val="00794F9A"/>
    <w:rsid w:val="0079627E"/>
    <w:rsid w:val="007977A4"/>
    <w:rsid w:val="007A089F"/>
    <w:rsid w:val="007A10A8"/>
    <w:rsid w:val="007A5354"/>
    <w:rsid w:val="007A560E"/>
    <w:rsid w:val="007A7DFB"/>
    <w:rsid w:val="007B2143"/>
    <w:rsid w:val="007B68B3"/>
    <w:rsid w:val="007B6B76"/>
    <w:rsid w:val="007B75FB"/>
    <w:rsid w:val="007C09CE"/>
    <w:rsid w:val="007C2A54"/>
    <w:rsid w:val="007C4596"/>
    <w:rsid w:val="007C7834"/>
    <w:rsid w:val="007C7A2E"/>
    <w:rsid w:val="007C7AD5"/>
    <w:rsid w:val="007C7E26"/>
    <w:rsid w:val="007D0893"/>
    <w:rsid w:val="007D3C98"/>
    <w:rsid w:val="007D4493"/>
    <w:rsid w:val="007D4F23"/>
    <w:rsid w:val="007D6417"/>
    <w:rsid w:val="007E02FA"/>
    <w:rsid w:val="007E0BBD"/>
    <w:rsid w:val="007E2DE7"/>
    <w:rsid w:val="007E3420"/>
    <w:rsid w:val="007E73B0"/>
    <w:rsid w:val="007E7D2B"/>
    <w:rsid w:val="007F4300"/>
    <w:rsid w:val="007F443A"/>
    <w:rsid w:val="007F5ACC"/>
    <w:rsid w:val="007F7EA9"/>
    <w:rsid w:val="00801106"/>
    <w:rsid w:val="0080280F"/>
    <w:rsid w:val="00805BC0"/>
    <w:rsid w:val="00810F35"/>
    <w:rsid w:val="0081235E"/>
    <w:rsid w:val="008151FB"/>
    <w:rsid w:val="00816983"/>
    <w:rsid w:val="00817E97"/>
    <w:rsid w:val="00822B96"/>
    <w:rsid w:val="0082367D"/>
    <w:rsid w:val="00837C89"/>
    <w:rsid w:val="00841D48"/>
    <w:rsid w:val="008438FC"/>
    <w:rsid w:val="008445D0"/>
    <w:rsid w:val="0084672D"/>
    <w:rsid w:val="00846FB3"/>
    <w:rsid w:val="00847012"/>
    <w:rsid w:val="00847674"/>
    <w:rsid w:val="00850196"/>
    <w:rsid w:val="00852D31"/>
    <w:rsid w:val="00852F95"/>
    <w:rsid w:val="0086281B"/>
    <w:rsid w:val="008628B4"/>
    <w:rsid w:val="00863C82"/>
    <w:rsid w:val="00864513"/>
    <w:rsid w:val="00866420"/>
    <w:rsid w:val="00866A37"/>
    <w:rsid w:val="00867289"/>
    <w:rsid w:val="008711DC"/>
    <w:rsid w:val="00872708"/>
    <w:rsid w:val="00872D0E"/>
    <w:rsid w:val="008734A4"/>
    <w:rsid w:val="00880139"/>
    <w:rsid w:val="008804BE"/>
    <w:rsid w:val="008808EF"/>
    <w:rsid w:val="008821C2"/>
    <w:rsid w:val="0088272D"/>
    <w:rsid w:val="00883A3A"/>
    <w:rsid w:val="00886514"/>
    <w:rsid w:val="00891BF2"/>
    <w:rsid w:val="00892295"/>
    <w:rsid w:val="00892FA7"/>
    <w:rsid w:val="0089581D"/>
    <w:rsid w:val="00897F94"/>
    <w:rsid w:val="008A2030"/>
    <w:rsid w:val="008A3B7A"/>
    <w:rsid w:val="008A3B94"/>
    <w:rsid w:val="008A526C"/>
    <w:rsid w:val="008B0D5B"/>
    <w:rsid w:val="008B199F"/>
    <w:rsid w:val="008B1C35"/>
    <w:rsid w:val="008B3430"/>
    <w:rsid w:val="008B427C"/>
    <w:rsid w:val="008B4F22"/>
    <w:rsid w:val="008B57A0"/>
    <w:rsid w:val="008C01B6"/>
    <w:rsid w:val="008C2ECA"/>
    <w:rsid w:val="008C7D19"/>
    <w:rsid w:val="008C7F97"/>
    <w:rsid w:val="008D0355"/>
    <w:rsid w:val="008D2F77"/>
    <w:rsid w:val="008D3293"/>
    <w:rsid w:val="008D66C9"/>
    <w:rsid w:val="008E617B"/>
    <w:rsid w:val="008E7C44"/>
    <w:rsid w:val="008F038F"/>
    <w:rsid w:val="008F131B"/>
    <w:rsid w:val="008F1778"/>
    <w:rsid w:val="008F2917"/>
    <w:rsid w:val="008F2BCD"/>
    <w:rsid w:val="008F2E87"/>
    <w:rsid w:val="008F5FCA"/>
    <w:rsid w:val="0090582D"/>
    <w:rsid w:val="009069B7"/>
    <w:rsid w:val="00912BF8"/>
    <w:rsid w:val="00912D50"/>
    <w:rsid w:val="00916C7D"/>
    <w:rsid w:val="00920FD6"/>
    <w:rsid w:val="00924388"/>
    <w:rsid w:val="00924C0F"/>
    <w:rsid w:val="00925C3B"/>
    <w:rsid w:val="00933E50"/>
    <w:rsid w:val="00934026"/>
    <w:rsid w:val="0093569D"/>
    <w:rsid w:val="00936748"/>
    <w:rsid w:val="00940068"/>
    <w:rsid w:val="00940D71"/>
    <w:rsid w:val="009518A2"/>
    <w:rsid w:val="00954876"/>
    <w:rsid w:val="009555A0"/>
    <w:rsid w:val="00955E77"/>
    <w:rsid w:val="00957147"/>
    <w:rsid w:val="0096006E"/>
    <w:rsid w:val="00961689"/>
    <w:rsid w:val="00963505"/>
    <w:rsid w:val="00964A6E"/>
    <w:rsid w:val="009658F9"/>
    <w:rsid w:val="0096654F"/>
    <w:rsid w:val="009721A4"/>
    <w:rsid w:val="00975C5B"/>
    <w:rsid w:val="00975C70"/>
    <w:rsid w:val="00975D4D"/>
    <w:rsid w:val="009774D4"/>
    <w:rsid w:val="00980044"/>
    <w:rsid w:val="00980482"/>
    <w:rsid w:val="009813A1"/>
    <w:rsid w:val="00981A77"/>
    <w:rsid w:val="00984069"/>
    <w:rsid w:val="00984406"/>
    <w:rsid w:val="00984B9E"/>
    <w:rsid w:val="00986C90"/>
    <w:rsid w:val="009934E3"/>
    <w:rsid w:val="009962EC"/>
    <w:rsid w:val="009976E6"/>
    <w:rsid w:val="009A21FC"/>
    <w:rsid w:val="009A28B9"/>
    <w:rsid w:val="009A31C0"/>
    <w:rsid w:val="009A31D9"/>
    <w:rsid w:val="009A6B70"/>
    <w:rsid w:val="009B1A5F"/>
    <w:rsid w:val="009B1F18"/>
    <w:rsid w:val="009C3043"/>
    <w:rsid w:val="009C359F"/>
    <w:rsid w:val="009C519E"/>
    <w:rsid w:val="009C7F12"/>
    <w:rsid w:val="009D231F"/>
    <w:rsid w:val="009D4FDD"/>
    <w:rsid w:val="009D63A6"/>
    <w:rsid w:val="009D7483"/>
    <w:rsid w:val="009F2AF1"/>
    <w:rsid w:val="009F58EF"/>
    <w:rsid w:val="009F5CA1"/>
    <w:rsid w:val="00A02F5A"/>
    <w:rsid w:val="00A03BC1"/>
    <w:rsid w:val="00A07E14"/>
    <w:rsid w:val="00A10844"/>
    <w:rsid w:val="00A11018"/>
    <w:rsid w:val="00A1282E"/>
    <w:rsid w:val="00A20566"/>
    <w:rsid w:val="00A22C34"/>
    <w:rsid w:val="00A22D1D"/>
    <w:rsid w:val="00A232ED"/>
    <w:rsid w:val="00A24057"/>
    <w:rsid w:val="00A24B50"/>
    <w:rsid w:val="00A26B55"/>
    <w:rsid w:val="00A32F74"/>
    <w:rsid w:val="00A359B9"/>
    <w:rsid w:val="00A36BDB"/>
    <w:rsid w:val="00A46774"/>
    <w:rsid w:val="00A472B8"/>
    <w:rsid w:val="00A5060E"/>
    <w:rsid w:val="00A52500"/>
    <w:rsid w:val="00A64FBC"/>
    <w:rsid w:val="00A65FE2"/>
    <w:rsid w:val="00A70565"/>
    <w:rsid w:val="00A7284B"/>
    <w:rsid w:val="00A75D8E"/>
    <w:rsid w:val="00A766AC"/>
    <w:rsid w:val="00A77195"/>
    <w:rsid w:val="00A82038"/>
    <w:rsid w:val="00A82D7B"/>
    <w:rsid w:val="00A846E1"/>
    <w:rsid w:val="00A87B9A"/>
    <w:rsid w:val="00A93471"/>
    <w:rsid w:val="00A96715"/>
    <w:rsid w:val="00AA27CE"/>
    <w:rsid w:val="00AB17B9"/>
    <w:rsid w:val="00AB2F05"/>
    <w:rsid w:val="00AB52CD"/>
    <w:rsid w:val="00AB727C"/>
    <w:rsid w:val="00AC0326"/>
    <w:rsid w:val="00AC0A33"/>
    <w:rsid w:val="00AC22AA"/>
    <w:rsid w:val="00AC38E8"/>
    <w:rsid w:val="00AC6880"/>
    <w:rsid w:val="00AC6B6D"/>
    <w:rsid w:val="00AD066D"/>
    <w:rsid w:val="00AD50EC"/>
    <w:rsid w:val="00AD5297"/>
    <w:rsid w:val="00AD53F2"/>
    <w:rsid w:val="00AD67A9"/>
    <w:rsid w:val="00AE2B60"/>
    <w:rsid w:val="00AE4647"/>
    <w:rsid w:val="00AE6120"/>
    <w:rsid w:val="00AE6E7F"/>
    <w:rsid w:val="00AF0573"/>
    <w:rsid w:val="00AF2936"/>
    <w:rsid w:val="00AF3367"/>
    <w:rsid w:val="00AF5CDD"/>
    <w:rsid w:val="00AF6455"/>
    <w:rsid w:val="00B017FE"/>
    <w:rsid w:val="00B01CCF"/>
    <w:rsid w:val="00B04A5A"/>
    <w:rsid w:val="00B07561"/>
    <w:rsid w:val="00B07E35"/>
    <w:rsid w:val="00B102E0"/>
    <w:rsid w:val="00B139B2"/>
    <w:rsid w:val="00B14440"/>
    <w:rsid w:val="00B14933"/>
    <w:rsid w:val="00B1512B"/>
    <w:rsid w:val="00B20661"/>
    <w:rsid w:val="00B25B60"/>
    <w:rsid w:val="00B26990"/>
    <w:rsid w:val="00B36F18"/>
    <w:rsid w:val="00B4100F"/>
    <w:rsid w:val="00B42180"/>
    <w:rsid w:val="00B43232"/>
    <w:rsid w:val="00B460CF"/>
    <w:rsid w:val="00B462C4"/>
    <w:rsid w:val="00B46AD0"/>
    <w:rsid w:val="00B47C8A"/>
    <w:rsid w:val="00B516C0"/>
    <w:rsid w:val="00B52ABF"/>
    <w:rsid w:val="00B54417"/>
    <w:rsid w:val="00B5447E"/>
    <w:rsid w:val="00B56AFF"/>
    <w:rsid w:val="00B56C4E"/>
    <w:rsid w:val="00B60261"/>
    <w:rsid w:val="00B60731"/>
    <w:rsid w:val="00B60E95"/>
    <w:rsid w:val="00B61763"/>
    <w:rsid w:val="00B62977"/>
    <w:rsid w:val="00B65091"/>
    <w:rsid w:val="00B65B9E"/>
    <w:rsid w:val="00B7089F"/>
    <w:rsid w:val="00B7255C"/>
    <w:rsid w:val="00B72882"/>
    <w:rsid w:val="00B728D8"/>
    <w:rsid w:val="00B72C1C"/>
    <w:rsid w:val="00B74D2E"/>
    <w:rsid w:val="00B7581A"/>
    <w:rsid w:val="00B772A5"/>
    <w:rsid w:val="00B77FD1"/>
    <w:rsid w:val="00B81B7B"/>
    <w:rsid w:val="00B83AED"/>
    <w:rsid w:val="00B83EAC"/>
    <w:rsid w:val="00B8463E"/>
    <w:rsid w:val="00B850D9"/>
    <w:rsid w:val="00B8624A"/>
    <w:rsid w:val="00B921CE"/>
    <w:rsid w:val="00B92599"/>
    <w:rsid w:val="00B92DBB"/>
    <w:rsid w:val="00B95D76"/>
    <w:rsid w:val="00BA2AE8"/>
    <w:rsid w:val="00BA2E5F"/>
    <w:rsid w:val="00BA4A0C"/>
    <w:rsid w:val="00BA4E5A"/>
    <w:rsid w:val="00BA4EC4"/>
    <w:rsid w:val="00BA69D4"/>
    <w:rsid w:val="00BA74FE"/>
    <w:rsid w:val="00BB2AB0"/>
    <w:rsid w:val="00BB5B5C"/>
    <w:rsid w:val="00BB75AA"/>
    <w:rsid w:val="00BC16CA"/>
    <w:rsid w:val="00BC50DD"/>
    <w:rsid w:val="00BC59FB"/>
    <w:rsid w:val="00BD0A8B"/>
    <w:rsid w:val="00BD1173"/>
    <w:rsid w:val="00BD1EE6"/>
    <w:rsid w:val="00BE0C23"/>
    <w:rsid w:val="00BE23BF"/>
    <w:rsid w:val="00BE414E"/>
    <w:rsid w:val="00BE66F6"/>
    <w:rsid w:val="00BE768F"/>
    <w:rsid w:val="00BF0019"/>
    <w:rsid w:val="00C038ED"/>
    <w:rsid w:val="00C127B9"/>
    <w:rsid w:val="00C14A15"/>
    <w:rsid w:val="00C24AE0"/>
    <w:rsid w:val="00C35186"/>
    <w:rsid w:val="00C376FF"/>
    <w:rsid w:val="00C446AB"/>
    <w:rsid w:val="00C47367"/>
    <w:rsid w:val="00C518AE"/>
    <w:rsid w:val="00C52C54"/>
    <w:rsid w:val="00C60618"/>
    <w:rsid w:val="00C6074D"/>
    <w:rsid w:val="00C6397B"/>
    <w:rsid w:val="00C7600C"/>
    <w:rsid w:val="00C76FCA"/>
    <w:rsid w:val="00C80CA6"/>
    <w:rsid w:val="00C84CA2"/>
    <w:rsid w:val="00C84F62"/>
    <w:rsid w:val="00C909B2"/>
    <w:rsid w:val="00C921CF"/>
    <w:rsid w:val="00C957F5"/>
    <w:rsid w:val="00C97FC5"/>
    <w:rsid w:val="00CA0EB8"/>
    <w:rsid w:val="00CA1C91"/>
    <w:rsid w:val="00CA48C7"/>
    <w:rsid w:val="00CA6A3E"/>
    <w:rsid w:val="00CB0C3A"/>
    <w:rsid w:val="00CB24E3"/>
    <w:rsid w:val="00CB3D76"/>
    <w:rsid w:val="00CB4E61"/>
    <w:rsid w:val="00CB68FA"/>
    <w:rsid w:val="00CB7B25"/>
    <w:rsid w:val="00CC39C8"/>
    <w:rsid w:val="00CC418D"/>
    <w:rsid w:val="00CC47F2"/>
    <w:rsid w:val="00CC6FE3"/>
    <w:rsid w:val="00CD0AE2"/>
    <w:rsid w:val="00CD1E2B"/>
    <w:rsid w:val="00CD4958"/>
    <w:rsid w:val="00CD5267"/>
    <w:rsid w:val="00CD6FCA"/>
    <w:rsid w:val="00CE26CF"/>
    <w:rsid w:val="00CE2864"/>
    <w:rsid w:val="00CE33A4"/>
    <w:rsid w:val="00CE4034"/>
    <w:rsid w:val="00CF23BD"/>
    <w:rsid w:val="00CF32FC"/>
    <w:rsid w:val="00CF414A"/>
    <w:rsid w:val="00CF4429"/>
    <w:rsid w:val="00CF6BEA"/>
    <w:rsid w:val="00CF7172"/>
    <w:rsid w:val="00CF7BA9"/>
    <w:rsid w:val="00D065F2"/>
    <w:rsid w:val="00D1283E"/>
    <w:rsid w:val="00D13904"/>
    <w:rsid w:val="00D177D4"/>
    <w:rsid w:val="00D2206D"/>
    <w:rsid w:val="00D254C2"/>
    <w:rsid w:val="00D260F9"/>
    <w:rsid w:val="00D32778"/>
    <w:rsid w:val="00D352F6"/>
    <w:rsid w:val="00D3541B"/>
    <w:rsid w:val="00D354D6"/>
    <w:rsid w:val="00D4088B"/>
    <w:rsid w:val="00D42382"/>
    <w:rsid w:val="00D4359B"/>
    <w:rsid w:val="00D51329"/>
    <w:rsid w:val="00D52905"/>
    <w:rsid w:val="00D53175"/>
    <w:rsid w:val="00D53E32"/>
    <w:rsid w:val="00D54E04"/>
    <w:rsid w:val="00D54E3B"/>
    <w:rsid w:val="00D619DD"/>
    <w:rsid w:val="00D62FAC"/>
    <w:rsid w:val="00D64AEF"/>
    <w:rsid w:val="00D677BF"/>
    <w:rsid w:val="00D67C6C"/>
    <w:rsid w:val="00D73138"/>
    <w:rsid w:val="00D754F0"/>
    <w:rsid w:val="00D7601B"/>
    <w:rsid w:val="00D804D4"/>
    <w:rsid w:val="00D81342"/>
    <w:rsid w:val="00D83EBC"/>
    <w:rsid w:val="00D8541B"/>
    <w:rsid w:val="00D927B2"/>
    <w:rsid w:val="00D929D2"/>
    <w:rsid w:val="00D92EF3"/>
    <w:rsid w:val="00D970AF"/>
    <w:rsid w:val="00DA2015"/>
    <w:rsid w:val="00DA7CDE"/>
    <w:rsid w:val="00DB1510"/>
    <w:rsid w:val="00DB3303"/>
    <w:rsid w:val="00DB35B7"/>
    <w:rsid w:val="00DB5EE9"/>
    <w:rsid w:val="00DB70C7"/>
    <w:rsid w:val="00DC160C"/>
    <w:rsid w:val="00DC41BE"/>
    <w:rsid w:val="00DC46D1"/>
    <w:rsid w:val="00DC5DB0"/>
    <w:rsid w:val="00DC6312"/>
    <w:rsid w:val="00DC723D"/>
    <w:rsid w:val="00DC7969"/>
    <w:rsid w:val="00DD34D4"/>
    <w:rsid w:val="00DD4B8B"/>
    <w:rsid w:val="00DD7EB4"/>
    <w:rsid w:val="00DE077E"/>
    <w:rsid w:val="00DE0DED"/>
    <w:rsid w:val="00DE108D"/>
    <w:rsid w:val="00DE2072"/>
    <w:rsid w:val="00DF0993"/>
    <w:rsid w:val="00DF18D2"/>
    <w:rsid w:val="00DF36C5"/>
    <w:rsid w:val="00DF6208"/>
    <w:rsid w:val="00E00957"/>
    <w:rsid w:val="00E028A6"/>
    <w:rsid w:val="00E02E77"/>
    <w:rsid w:val="00E04C8E"/>
    <w:rsid w:val="00E05FBF"/>
    <w:rsid w:val="00E06883"/>
    <w:rsid w:val="00E07434"/>
    <w:rsid w:val="00E10A07"/>
    <w:rsid w:val="00E10D86"/>
    <w:rsid w:val="00E11A44"/>
    <w:rsid w:val="00E11EAA"/>
    <w:rsid w:val="00E123C9"/>
    <w:rsid w:val="00E13413"/>
    <w:rsid w:val="00E13DF8"/>
    <w:rsid w:val="00E153C5"/>
    <w:rsid w:val="00E15ABB"/>
    <w:rsid w:val="00E202D6"/>
    <w:rsid w:val="00E21719"/>
    <w:rsid w:val="00E22B93"/>
    <w:rsid w:val="00E23730"/>
    <w:rsid w:val="00E259BA"/>
    <w:rsid w:val="00E2680D"/>
    <w:rsid w:val="00E317FF"/>
    <w:rsid w:val="00E3198A"/>
    <w:rsid w:val="00E32307"/>
    <w:rsid w:val="00E32331"/>
    <w:rsid w:val="00E35529"/>
    <w:rsid w:val="00E37E2A"/>
    <w:rsid w:val="00E433AF"/>
    <w:rsid w:val="00E46778"/>
    <w:rsid w:val="00E51BAD"/>
    <w:rsid w:val="00E52D05"/>
    <w:rsid w:val="00E56146"/>
    <w:rsid w:val="00E56A84"/>
    <w:rsid w:val="00E61F09"/>
    <w:rsid w:val="00E6478A"/>
    <w:rsid w:val="00E64A39"/>
    <w:rsid w:val="00E67D5F"/>
    <w:rsid w:val="00E71001"/>
    <w:rsid w:val="00E75158"/>
    <w:rsid w:val="00E82CB7"/>
    <w:rsid w:val="00E854F9"/>
    <w:rsid w:val="00E8592E"/>
    <w:rsid w:val="00E85EC2"/>
    <w:rsid w:val="00E86340"/>
    <w:rsid w:val="00E903ED"/>
    <w:rsid w:val="00E90B42"/>
    <w:rsid w:val="00E9222A"/>
    <w:rsid w:val="00E936B1"/>
    <w:rsid w:val="00E9412E"/>
    <w:rsid w:val="00E95EFD"/>
    <w:rsid w:val="00E961C4"/>
    <w:rsid w:val="00EA04ED"/>
    <w:rsid w:val="00EA1AE7"/>
    <w:rsid w:val="00EA350F"/>
    <w:rsid w:val="00EA42D5"/>
    <w:rsid w:val="00EA6BA2"/>
    <w:rsid w:val="00EA77B8"/>
    <w:rsid w:val="00EB14D0"/>
    <w:rsid w:val="00EB7056"/>
    <w:rsid w:val="00EC028D"/>
    <w:rsid w:val="00EC7C62"/>
    <w:rsid w:val="00ED0C05"/>
    <w:rsid w:val="00ED0EBD"/>
    <w:rsid w:val="00ED4B55"/>
    <w:rsid w:val="00ED4C6A"/>
    <w:rsid w:val="00ED4E0C"/>
    <w:rsid w:val="00ED58AD"/>
    <w:rsid w:val="00EE381C"/>
    <w:rsid w:val="00EE3D7F"/>
    <w:rsid w:val="00EE4A59"/>
    <w:rsid w:val="00EE5C5B"/>
    <w:rsid w:val="00EF1D6B"/>
    <w:rsid w:val="00EF2C78"/>
    <w:rsid w:val="00EF5BF2"/>
    <w:rsid w:val="00F010AB"/>
    <w:rsid w:val="00F0250E"/>
    <w:rsid w:val="00F060E7"/>
    <w:rsid w:val="00F06523"/>
    <w:rsid w:val="00F07F58"/>
    <w:rsid w:val="00F10ECA"/>
    <w:rsid w:val="00F13FF8"/>
    <w:rsid w:val="00F14184"/>
    <w:rsid w:val="00F255C3"/>
    <w:rsid w:val="00F26F40"/>
    <w:rsid w:val="00F279A6"/>
    <w:rsid w:val="00F34241"/>
    <w:rsid w:val="00F34DE7"/>
    <w:rsid w:val="00F352BD"/>
    <w:rsid w:val="00F36FBE"/>
    <w:rsid w:val="00F40897"/>
    <w:rsid w:val="00F41798"/>
    <w:rsid w:val="00F42467"/>
    <w:rsid w:val="00F45C5C"/>
    <w:rsid w:val="00F468A4"/>
    <w:rsid w:val="00F4736C"/>
    <w:rsid w:val="00F50379"/>
    <w:rsid w:val="00F511B0"/>
    <w:rsid w:val="00F51A07"/>
    <w:rsid w:val="00F536D1"/>
    <w:rsid w:val="00F56BC0"/>
    <w:rsid w:val="00F574CB"/>
    <w:rsid w:val="00F6159A"/>
    <w:rsid w:val="00F6167C"/>
    <w:rsid w:val="00F62357"/>
    <w:rsid w:val="00F628D1"/>
    <w:rsid w:val="00F659C9"/>
    <w:rsid w:val="00F66F08"/>
    <w:rsid w:val="00F67EEE"/>
    <w:rsid w:val="00F714F6"/>
    <w:rsid w:val="00F74916"/>
    <w:rsid w:val="00F75AC0"/>
    <w:rsid w:val="00F800AA"/>
    <w:rsid w:val="00F83579"/>
    <w:rsid w:val="00F90038"/>
    <w:rsid w:val="00F91B7A"/>
    <w:rsid w:val="00FA2BA6"/>
    <w:rsid w:val="00FA2DF6"/>
    <w:rsid w:val="00FA2FD9"/>
    <w:rsid w:val="00FA440B"/>
    <w:rsid w:val="00FA4735"/>
    <w:rsid w:val="00FA5F88"/>
    <w:rsid w:val="00FB44DB"/>
    <w:rsid w:val="00FB5945"/>
    <w:rsid w:val="00FB6734"/>
    <w:rsid w:val="00FB7FF2"/>
    <w:rsid w:val="00FC5A0B"/>
    <w:rsid w:val="00FD00A6"/>
    <w:rsid w:val="00FD15DE"/>
    <w:rsid w:val="00FD2DE6"/>
    <w:rsid w:val="00FD59C4"/>
    <w:rsid w:val="00FE07D1"/>
    <w:rsid w:val="00FE3F43"/>
    <w:rsid w:val="00FE5520"/>
    <w:rsid w:val="00FE7A00"/>
    <w:rsid w:val="00FE7A57"/>
    <w:rsid w:val="00FE7EED"/>
    <w:rsid w:val="00FF55CF"/>
    <w:rsid w:val="00FF702F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6"/>
    <o:shapelayout v:ext="edit">
      <o:idmap v:ext="edit" data="1"/>
      <o:rules v:ext="edit">
        <o:r id="V:Rule1" type="connector" idref="#_x0000_s1105"/>
        <o:r id="V:Rule2" type="connector" idref="#_x0000_s1156"/>
        <o:r id="V:Rule3" type="connector" idref="#_x0000_s1317"/>
        <o:r id="V:Rule4" type="connector" idref="#_x0000_s1123"/>
        <o:r id="V:Rule5" type="connector" idref="#_x0000_s1300"/>
        <o:r id="V:Rule6" type="connector" idref="#_x0000_s1107"/>
        <o:r id="V:Rule7" type="connector" idref="#_x0000_s1298"/>
        <o:r id="V:Rule8" type="connector" idref="#_x0000_s1273"/>
        <o:r id="V:Rule9" type="connector" idref="#_x0000_s1354"/>
        <o:r id="V:Rule10" type="connector" idref="#_x0000_s1205"/>
        <o:r id="V:Rule11" type="connector" idref="#_x0000_s1196"/>
        <o:r id="V:Rule12" type="connector" idref="#_x0000_s1323"/>
        <o:r id="V:Rule13" type="connector" idref="#_x0000_s1202"/>
        <o:r id="V:Rule14" type="connector" idref="#_x0000_s1081"/>
        <o:r id="V:Rule15" type="connector" idref="#_x0000_s1244"/>
        <o:r id="V:Rule16" type="connector" idref="#_x0000_s1299"/>
        <o:r id="V:Rule17" type="connector" idref="#_x0000_s1319"/>
        <o:r id="V:Rule18" type="connector" idref="#_x0000_s1193"/>
        <o:r id="V:Rule19" type="connector" idref="#_x0000_s1344"/>
        <o:r id="V:Rule20" type="connector" idref="#_x0000_s1336"/>
        <o:r id="V:Rule21" type="connector" idref="#_x0000_s1303"/>
        <o:r id="V:Rule22" type="connector" idref="#_x0000_s1394"/>
        <o:r id="V:Rule23" type="connector" idref="#_x0000_s1249"/>
        <o:r id="V:Rule24" type="connector" idref="#_x0000_s1274"/>
        <o:r id="V:Rule25" type="connector" idref="#_x0000_s1393"/>
        <o:r id="V:Rule26" type="connector" idref="#_x0000_s1211"/>
        <o:r id="V:Rule27" type="connector" idref="#_x0000_s1302"/>
        <o:r id="V:Rule28" type="connector" idref="#_x0000_s1195"/>
        <o:r id="V:Rule29" type="connector" idref="#_x0000_s1318"/>
        <o:r id="V:Rule30" type="connector" idref="#_x0000_s1122"/>
        <o:r id="V:Rule31" type="connector" idref="#_x0000_s1322"/>
        <o:r id="V:Rule32" type="connector" idref="#_x0000_s1395"/>
        <o:r id="V:Rule33" type="connector" idref="#_x0000_s1316"/>
        <o:r id="V:Rule34" type="connector" idref="#_x0000_s1192"/>
        <o:r id="V:Rule35" type="connector" idref="#_x0000_s1339"/>
        <o:r id="V:Rule36" type="connector" idref="#_x0000_s1106"/>
        <o:r id="V:Rule37" type="connector" idref="#_x0000_s1361"/>
        <o:r id="V:Rule38" type="connector" idref="#_x0000_s1108"/>
        <o:r id="V:Rule39" type="connector" idref="#_x0000_s1236"/>
        <o:r id="V:Rule40" type="connector" idref="#_x0000_s1270"/>
        <o:r id="V:Rule41" type="connector" idref="#_x0000_s1353"/>
        <o:r id="V:Rule42" type="connector" idref="#_x0000_s1351"/>
        <o:r id="V:Rule43" type="connector" idref="#_x0000_s1369"/>
        <o:r id="V:Rule44" type="connector" idref="#_x0000_s1248"/>
        <o:r id="V:Rule45" type="connector" idref="#_x0000_s1104"/>
        <o:r id="V:Rule46" type="connector" idref="#_x0000_s1194"/>
        <o:r id="V:Rule47" type="connector" idref="#_x0000_s1364"/>
        <o:r id="V:Rule48" type="connector" idref="#_x0000_s1363"/>
        <o:r id="V:Rule49" type="connector" idref="#_x0000_s1272"/>
        <o:r id="V:Rule50" type="connector" idref="#_x0000_s1153"/>
        <o:r id="V:Rule51" type="connector" idref="#_x0000_s1297"/>
        <o:r id="V:Rule52" type="connector" idref="#_x0000_s1368"/>
        <o:r id="V:Rule53" type="connector" idref="#_x0000_s1320"/>
        <o:r id="V:Rule54" type="connector" idref="#_x0000_s1338"/>
        <o:r id="V:Rule55" type="connector" idref="#_x0000_s1241"/>
        <o:r id="V:Rule56" type="connector" idref="#_x0000_s1203"/>
        <o:r id="V:Rule57" type="connector" idref="#_x0000_s1315"/>
        <o:r id="V:Rule58" type="connector" idref="#_x0000_s1198"/>
        <o:r id="V:Rule59" type="connector" idref="#_x0000_s1212"/>
        <o:r id="V:Rule60" type="connector" idref="#_x0000_s1251"/>
        <o:r id="V:Rule61" type="connector" idref="#_x0000_s1362"/>
        <o:r id="V:Rule62" type="connector" idref="#_x0000_s1301"/>
        <o:r id="V:Rule63" type="connector" idref="#_x0000_s1376"/>
        <o:r id="V:Rule64" type="connector" idref="#_x0000_s1271"/>
        <o:r id="V:Rule65" type="connector" idref="#_x0000_s1269"/>
        <o:r id="V:Rule66" type="connector" idref="#_x0000_s1345"/>
        <o:r id="V:Rule67" type="connector" idref="#_x0000_s1209"/>
        <o:r id="V:Rule68" type="connector" idref="#_x0000_s1157"/>
        <o:r id="V:Rule69" type="connector" idref="#_x0000_s1371"/>
        <o:r id="V:Rule70" type="connector" idref="#_x0000_s1154"/>
        <o:r id="V:Rule71" type="connector" idref="#_x0000_s1125"/>
        <o:r id="V:Rule72" type="connector" idref="#_x0000_s1360"/>
        <o:r id="V:Rule73" type="connector" idref="#_x0000_s1197"/>
        <o:r id="V:Rule74" type="connector" idref="#_x0000_s1155"/>
        <o:r id="V:Rule75" type="connector" idref="#_x0000_s1243"/>
        <o:r id="V:Rule76" type="connector" idref="#_x0000_s1109"/>
        <o:r id="V:Rule77" type="connector" idref="#_x0000_s1250"/>
        <o:r id="V:Rule78" type="connector" idref="#_x0000_s1352"/>
        <o:r id="V:Rule79" type="connector" idref="#_x0000_s1237"/>
        <o:r id="V:Rule80" type="connector" idref="#_x0000_s1110"/>
        <o:r id="V:Rule81" type="connector" idref="#_x0000_s1242"/>
        <o:r id="V:Rule82" type="connector" idref="#_x0000_s1321"/>
        <o:r id="V:Rule83" type="connector" idref="#_x0000_s1324"/>
        <o:r id="V:Rule84" type="connector" idref="#_x0000_s1082"/>
        <o:r id="V:Rule85" type="connector" idref="#_x0000_s13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F7"/>
  </w:style>
  <w:style w:type="paragraph" w:styleId="4">
    <w:name w:val="heading 4"/>
    <w:basedOn w:val="a"/>
    <w:next w:val="a"/>
    <w:link w:val="40"/>
    <w:uiPriority w:val="9"/>
    <w:unhideWhenUsed/>
    <w:qFormat/>
    <w:rsid w:val="00216885"/>
    <w:pPr>
      <w:keepNext/>
      <w:keepLines/>
      <w:spacing w:before="200" w:after="0" w:line="280" w:lineRule="auto"/>
      <w:ind w:firstLine="34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1688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16885"/>
    <w:pPr>
      <w:keepNext/>
      <w:keepLines/>
      <w:spacing w:before="200" w:after="0" w:line="280" w:lineRule="auto"/>
      <w:ind w:firstLine="34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97"/>
    <w:pPr>
      <w:ind w:left="720"/>
      <w:contextualSpacing/>
    </w:pPr>
  </w:style>
  <w:style w:type="table" w:styleId="a4">
    <w:name w:val="Table Grid"/>
    <w:basedOn w:val="a1"/>
    <w:rsid w:val="00F0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87270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87270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270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Маркированный"/>
    <w:basedOn w:val="a"/>
    <w:rsid w:val="00872708"/>
    <w:pPr>
      <w:tabs>
        <w:tab w:val="num" w:pos="720"/>
      </w:tabs>
      <w:spacing w:after="120" w:line="360" w:lineRule="auto"/>
      <w:ind w:left="72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uiPriority w:val="99"/>
    <w:rsid w:val="008727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270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8727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semiHidden/>
    <w:rsid w:val="0050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059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5059A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7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F26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21688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16885"/>
  </w:style>
  <w:style w:type="character" w:customStyle="1" w:styleId="40">
    <w:name w:val="Заголовок 4 Знак"/>
    <w:basedOn w:val="a0"/>
    <w:link w:val="4"/>
    <w:uiPriority w:val="9"/>
    <w:rsid w:val="00216885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216885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21688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af">
    <w:name w:val="Normal (Web)"/>
    <w:aliases w:val="Обычный (Web)"/>
    <w:basedOn w:val="a"/>
    <w:uiPriority w:val="99"/>
    <w:rsid w:val="0021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144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4440"/>
    <w:rPr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4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47691"/>
  </w:style>
  <w:style w:type="paragraph" w:styleId="af2">
    <w:name w:val="footer"/>
    <w:basedOn w:val="a"/>
    <w:link w:val="af3"/>
    <w:uiPriority w:val="99"/>
    <w:unhideWhenUsed/>
    <w:rsid w:val="0024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47691"/>
  </w:style>
  <w:style w:type="character" w:styleId="af4">
    <w:name w:val="Hyperlink"/>
    <w:basedOn w:val="a0"/>
    <w:uiPriority w:val="99"/>
    <w:unhideWhenUsed/>
    <w:rsid w:val="00DC1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hyperlink" Target="http://www.akdi.ru/buhuch/audit/13.htm" TargetMode="Externa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7" Type="http://schemas.microsoft.com/office/2007/relationships/diagramDrawing" Target="diagrams/drawing1.xml"/><Relationship Id="rId25" Type="http://schemas.openxmlformats.org/officeDocument/2006/relationships/hyperlink" Target="http://www.minfin.ru/ru/accounting/audit/standarts/standarts_audit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24" Type="http://schemas.openxmlformats.org/officeDocument/2006/relationships/hyperlink" Target="http://www.consultant.ru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://www.aup.ru/books/m220/" TargetMode="External"/><Relationship Id="rId28" Type="http://schemas.openxmlformats.org/officeDocument/2006/relationships/hyperlink" Target="http://www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&#1091;&#1095;&#1077;&#1073;&#1085;&#1080;&#1082;&#1080;.&#1080;&#1085;&#1092;&#1086;&#1088;&#1084;2000.&#1088;&#1092;/index.shtml" TargetMode="External"/><Relationship Id="rId19" Type="http://schemas.openxmlformats.org/officeDocument/2006/relationships/diagramLayout" Target="diagrams/layout2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hyperlink" Target="http://www.c-btc.ru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CF2619-C73D-4EFB-89B6-4816D3441102}" type="doc">
      <dgm:prSet loTypeId="urn:microsoft.com/office/officeart/2005/8/layout/hierarchy3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5378D105-3215-4C4B-8C93-C77FFBCBF4D0}">
      <dgm:prSet phldrT="[Текст]" custT="1"/>
      <dgm:spPr>
        <a:xfrm>
          <a:off x="668" y="201127"/>
          <a:ext cx="2434340" cy="33714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+mn-cs"/>
            </a:rPr>
            <a:t>Журнал-ордер № 1 </a:t>
          </a:r>
        </a:p>
      </dgm:t>
    </dgm:pt>
    <dgm:pt modelId="{83AAE554-E660-4698-8579-DA9DFDB61813}" type="parTrans" cxnId="{8558EE74-B845-40A9-9E4E-0481D2970B5F}">
      <dgm:prSet/>
      <dgm:spPr/>
      <dgm:t>
        <a:bodyPr/>
        <a:lstStyle/>
        <a:p>
          <a:endParaRPr lang="ru-RU"/>
        </a:p>
      </dgm:t>
    </dgm:pt>
    <dgm:pt modelId="{07E7C37E-450F-4302-B4CA-88C6B8AE9E57}" type="sibTrans" cxnId="{8558EE74-B845-40A9-9E4E-0481D2970B5F}">
      <dgm:prSet/>
      <dgm:spPr/>
      <dgm:t>
        <a:bodyPr/>
        <a:lstStyle/>
        <a:p>
          <a:endParaRPr lang="ru-RU"/>
        </a:p>
      </dgm:t>
    </dgm:pt>
    <dgm:pt modelId="{EA322354-9887-47A3-BD2A-8EA7CA14FD28}">
      <dgm:prSet phldrT="[Текст]"/>
      <dgm:spPr>
        <a:xfrm>
          <a:off x="519397" y="651443"/>
          <a:ext cx="1947472" cy="1508122"/>
        </a:xfrm>
        <a:solidFill>
          <a:sysClr val="window" lastClr="FFFFFF">
            <a:alpha val="9000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+mn-cs"/>
            </a:rPr>
            <a:t>учетный регистр для отражения кассовых операций, учтенных по кредиту счета "Касса". Основанием для заполнения журнала- ордера № 1 служит отчет кассира</a:t>
          </a:r>
        </a:p>
      </dgm:t>
    </dgm:pt>
    <dgm:pt modelId="{872FD91B-F0C2-4F68-A820-E9A3419A1401}" type="parTrans" cxnId="{89AA92DF-04E5-40FB-BD81-6EB112AA02DD}">
      <dgm:prSet/>
      <dgm:spPr>
        <a:xfrm>
          <a:off x="244102" y="538271"/>
          <a:ext cx="275294" cy="86723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EF232F4-CFDC-4B27-A172-17C056C5A942}" type="sibTrans" cxnId="{89AA92DF-04E5-40FB-BD81-6EB112AA02DD}">
      <dgm:prSet/>
      <dgm:spPr/>
      <dgm:t>
        <a:bodyPr/>
        <a:lstStyle/>
        <a:p>
          <a:endParaRPr lang="ru-RU"/>
        </a:p>
      </dgm:t>
    </dgm:pt>
    <dgm:pt modelId="{69165CB0-265F-42B4-A324-24A0CF0C81C2}">
      <dgm:prSet phldrT="[Текст]" custT="1"/>
      <dgm:spPr>
        <a:xfrm>
          <a:off x="3043594" y="201127"/>
          <a:ext cx="2434340" cy="3412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+mn-cs"/>
            </a:rPr>
            <a:t>Журнал-ордер № 2 </a:t>
          </a:r>
        </a:p>
      </dgm:t>
    </dgm:pt>
    <dgm:pt modelId="{96E7E8AE-DE7E-42C3-B1DA-90158DEF48A8}" type="parTrans" cxnId="{446A2E0C-6422-4478-B092-F9764B3AE2CA}">
      <dgm:prSet/>
      <dgm:spPr/>
      <dgm:t>
        <a:bodyPr/>
        <a:lstStyle/>
        <a:p>
          <a:endParaRPr lang="ru-RU"/>
        </a:p>
      </dgm:t>
    </dgm:pt>
    <dgm:pt modelId="{18B9C075-0FB5-414A-A3B8-136A5B5AA688}" type="sibTrans" cxnId="{446A2E0C-6422-4478-B092-F9764B3AE2CA}">
      <dgm:prSet/>
      <dgm:spPr/>
      <dgm:t>
        <a:bodyPr/>
        <a:lstStyle/>
        <a:p>
          <a:endParaRPr lang="ru-RU"/>
        </a:p>
      </dgm:t>
    </dgm:pt>
    <dgm:pt modelId="{20BC1F83-7C02-433E-9241-EA4E916AE109}">
      <dgm:prSet phldrT="[Текст]"/>
      <dgm:spPr>
        <a:xfrm>
          <a:off x="3531124" y="676834"/>
          <a:ext cx="1947472" cy="1491021"/>
        </a:xfrm>
        <a:solidFill>
          <a:sysClr val="window" lastClr="FFFFFF">
            <a:alpha val="9000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+mn-cs"/>
            </a:rPr>
            <a:t>учетный регистр, предназначенный для отражения оборотов по кредиту счета "Расчетный счет" при учете операций по этому счету</a:t>
          </a:r>
        </a:p>
      </dgm:t>
    </dgm:pt>
    <dgm:pt modelId="{9C30E620-9A56-4F38-9E6B-0B5CA4463C7C}" type="parTrans" cxnId="{BE5A5B14-94E6-4831-B8C1-DCCFB60DE7B9}">
      <dgm:prSet/>
      <dgm:spPr>
        <a:xfrm>
          <a:off x="3287028" y="542422"/>
          <a:ext cx="244096" cy="87992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B857E91-68C6-480F-B643-9FAC2F64B29C}" type="sibTrans" cxnId="{BE5A5B14-94E6-4831-B8C1-DCCFB60DE7B9}">
      <dgm:prSet/>
      <dgm:spPr/>
      <dgm:t>
        <a:bodyPr/>
        <a:lstStyle/>
        <a:p>
          <a:endParaRPr lang="ru-RU"/>
        </a:p>
      </dgm:t>
    </dgm:pt>
    <dgm:pt modelId="{8019AD6E-C47F-4DCD-9372-DA942AB806E7}" type="pres">
      <dgm:prSet presAssocID="{3DCF2619-C73D-4EFB-89B6-4816D344110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221405D-D043-4EFA-8947-00CDB5BD16C9}" type="pres">
      <dgm:prSet presAssocID="{5378D105-3215-4C4B-8C93-C77FFBCBF4D0}" presName="root" presStyleCnt="0"/>
      <dgm:spPr/>
    </dgm:pt>
    <dgm:pt modelId="{0079F43B-C8D4-408A-9990-7D9DE6268B71}" type="pres">
      <dgm:prSet presAssocID="{5378D105-3215-4C4B-8C93-C77FFBCBF4D0}" presName="rootComposite" presStyleCnt="0"/>
      <dgm:spPr/>
    </dgm:pt>
    <dgm:pt modelId="{0016A150-89B0-4A48-8474-986C3C2C68CD}" type="pres">
      <dgm:prSet presAssocID="{5378D105-3215-4C4B-8C93-C77FFBCBF4D0}" presName="rootText" presStyleLbl="node1" presStyleIdx="0" presStyleCnt="2" custScaleY="2769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1D4575C-EEA8-4141-A84A-99511C0AE3EF}" type="pres">
      <dgm:prSet presAssocID="{5378D105-3215-4C4B-8C93-C77FFBCBF4D0}" presName="rootConnector" presStyleLbl="node1" presStyleIdx="0" presStyleCnt="2"/>
      <dgm:spPr/>
      <dgm:t>
        <a:bodyPr/>
        <a:lstStyle/>
        <a:p>
          <a:endParaRPr lang="ru-RU"/>
        </a:p>
      </dgm:t>
    </dgm:pt>
    <dgm:pt modelId="{89AD0C94-DB35-4DB1-B15E-71FA8BA750EC}" type="pres">
      <dgm:prSet presAssocID="{5378D105-3215-4C4B-8C93-C77FFBCBF4D0}" presName="childShape" presStyleCnt="0"/>
      <dgm:spPr/>
    </dgm:pt>
    <dgm:pt modelId="{F0018E4C-5ABA-4DF9-93A5-084B95E473AA}" type="pres">
      <dgm:prSet presAssocID="{872FD91B-F0C2-4F68-A820-E9A3419A1401}" presName="Name13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233"/>
              </a:lnTo>
              <a:lnTo>
                <a:pt x="275294" y="8672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A469D56-52C3-438D-86B0-42ACD2350C68}" type="pres">
      <dgm:prSet presAssocID="{EA322354-9887-47A3-BD2A-8EA7CA14FD28}" presName="childText" presStyleLbl="bgAcc1" presStyleIdx="0" presStyleCnt="2" custScaleY="123904" custLinFactNeighborX="1636" custLinFactNeighborY="-1570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DE9E11-BC73-467B-BDD5-369C2B49E9D6}" type="pres">
      <dgm:prSet presAssocID="{69165CB0-265F-42B4-A324-24A0CF0C81C2}" presName="root" presStyleCnt="0"/>
      <dgm:spPr/>
    </dgm:pt>
    <dgm:pt modelId="{A1EF45C1-9BF3-41B5-B0A4-A0B914ED85A4}" type="pres">
      <dgm:prSet presAssocID="{69165CB0-265F-42B4-A324-24A0CF0C81C2}" presName="rootComposite" presStyleCnt="0"/>
      <dgm:spPr/>
    </dgm:pt>
    <dgm:pt modelId="{3D3C2590-849C-4F21-B6D4-4CA7CA0F60F1}" type="pres">
      <dgm:prSet presAssocID="{69165CB0-265F-42B4-A324-24A0CF0C81C2}" presName="rootText" presStyleLbl="node1" presStyleIdx="1" presStyleCnt="2" custScaleY="2804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9130B78-4C34-497F-A6C6-2696BB94A8DD}" type="pres">
      <dgm:prSet presAssocID="{69165CB0-265F-42B4-A324-24A0CF0C81C2}" presName="rootConnector" presStyleLbl="node1" presStyleIdx="1" presStyleCnt="2"/>
      <dgm:spPr/>
      <dgm:t>
        <a:bodyPr/>
        <a:lstStyle/>
        <a:p>
          <a:endParaRPr lang="ru-RU"/>
        </a:p>
      </dgm:t>
    </dgm:pt>
    <dgm:pt modelId="{1837B809-3F99-489B-8C59-8E79832F7800}" type="pres">
      <dgm:prSet presAssocID="{69165CB0-265F-42B4-A324-24A0CF0C81C2}" presName="childShape" presStyleCnt="0"/>
      <dgm:spPr/>
    </dgm:pt>
    <dgm:pt modelId="{13D0E175-080E-42B8-AFBE-C54BC2FC2640}" type="pres">
      <dgm:prSet presAssocID="{9C30E620-9A56-4F38-9E6B-0B5CA4463C7C}" presName="Name13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922"/>
              </a:lnTo>
              <a:lnTo>
                <a:pt x="244096" y="87992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49CA995-BE90-4173-A72A-CD6D8EAE8BDB}" type="pres">
      <dgm:prSet presAssocID="{20BC1F83-7C02-433E-9241-EA4E916AE109}" presName="childText" presStyleLbl="bgAcc1" presStyleIdx="1" presStyleCnt="2" custScaleY="122499" custLinFactNeighborX="34" custLinFactNeighborY="-1395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1117B58-2E3B-46D4-959A-2D3E52ED8CC9}" type="presOf" srcId="{EA322354-9887-47A3-BD2A-8EA7CA14FD28}" destId="{BA469D56-52C3-438D-86B0-42ACD2350C68}" srcOrd="0" destOrd="0" presId="urn:microsoft.com/office/officeart/2005/8/layout/hierarchy3"/>
    <dgm:cxn modelId="{727FD32A-F5A3-4444-A63F-3F27179D67A0}" type="presOf" srcId="{69165CB0-265F-42B4-A324-24A0CF0C81C2}" destId="{3D3C2590-849C-4F21-B6D4-4CA7CA0F60F1}" srcOrd="0" destOrd="0" presId="urn:microsoft.com/office/officeart/2005/8/layout/hierarchy3"/>
    <dgm:cxn modelId="{BE5A5B14-94E6-4831-B8C1-DCCFB60DE7B9}" srcId="{69165CB0-265F-42B4-A324-24A0CF0C81C2}" destId="{20BC1F83-7C02-433E-9241-EA4E916AE109}" srcOrd="0" destOrd="0" parTransId="{9C30E620-9A56-4F38-9E6B-0B5CA4463C7C}" sibTransId="{2B857E91-68C6-480F-B643-9FAC2F64B29C}"/>
    <dgm:cxn modelId="{446A2E0C-6422-4478-B092-F9764B3AE2CA}" srcId="{3DCF2619-C73D-4EFB-89B6-4816D3441102}" destId="{69165CB0-265F-42B4-A324-24A0CF0C81C2}" srcOrd="1" destOrd="0" parTransId="{96E7E8AE-DE7E-42C3-B1DA-90158DEF48A8}" sibTransId="{18B9C075-0FB5-414A-A3B8-136A5B5AA688}"/>
    <dgm:cxn modelId="{3B2BDF5E-D722-4FA8-B139-5C566A300A62}" type="presOf" srcId="{20BC1F83-7C02-433E-9241-EA4E916AE109}" destId="{549CA995-BE90-4173-A72A-CD6D8EAE8BDB}" srcOrd="0" destOrd="0" presId="urn:microsoft.com/office/officeart/2005/8/layout/hierarchy3"/>
    <dgm:cxn modelId="{C128BFDC-D04B-4041-8A1D-CD141672BA8D}" type="presOf" srcId="{69165CB0-265F-42B4-A324-24A0CF0C81C2}" destId="{09130B78-4C34-497F-A6C6-2696BB94A8DD}" srcOrd="1" destOrd="0" presId="urn:microsoft.com/office/officeart/2005/8/layout/hierarchy3"/>
    <dgm:cxn modelId="{925716AA-9416-4A1E-B538-73BF44837082}" type="presOf" srcId="{5378D105-3215-4C4B-8C93-C77FFBCBF4D0}" destId="{0016A150-89B0-4A48-8474-986C3C2C68CD}" srcOrd="0" destOrd="0" presId="urn:microsoft.com/office/officeart/2005/8/layout/hierarchy3"/>
    <dgm:cxn modelId="{DA8D99F5-01C8-4DEF-AF64-BC07FFD0BB93}" type="presOf" srcId="{872FD91B-F0C2-4F68-A820-E9A3419A1401}" destId="{F0018E4C-5ABA-4DF9-93A5-084B95E473AA}" srcOrd="0" destOrd="0" presId="urn:microsoft.com/office/officeart/2005/8/layout/hierarchy3"/>
    <dgm:cxn modelId="{A6B56CF8-40F2-43A0-9579-924465D90DF5}" type="presOf" srcId="{5378D105-3215-4C4B-8C93-C77FFBCBF4D0}" destId="{E1D4575C-EEA8-4141-A84A-99511C0AE3EF}" srcOrd="1" destOrd="0" presId="urn:microsoft.com/office/officeart/2005/8/layout/hierarchy3"/>
    <dgm:cxn modelId="{1C61A1A0-1C0C-4D5D-943E-84472C0A99F5}" type="presOf" srcId="{3DCF2619-C73D-4EFB-89B6-4816D3441102}" destId="{8019AD6E-C47F-4DCD-9372-DA942AB806E7}" srcOrd="0" destOrd="0" presId="urn:microsoft.com/office/officeart/2005/8/layout/hierarchy3"/>
    <dgm:cxn modelId="{89AA92DF-04E5-40FB-BD81-6EB112AA02DD}" srcId="{5378D105-3215-4C4B-8C93-C77FFBCBF4D0}" destId="{EA322354-9887-47A3-BD2A-8EA7CA14FD28}" srcOrd="0" destOrd="0" parTransId="{872FD91B-F0C2-4F68-A820-E9A3419A1401}" sibTransId="{1EF232F4-CFDC-4B27-A172-17C056C5A942}"/>
    <dgm:cxn modelId="{9F944A40-93F8-4EE3-8880-A820A1EAC321}" type="presOf" srcId="{9C30E620-9A56-4F38-9E6B-0B5CA4463C7C}" destId="{13D0E175-080E-42B8-AFBE-C54BC2FC2640}" srcOrd="0" destOrd="0" presId="urn:microsoft.com/office/officeart/2005/8/layout/hierarchy3"/>
    <dgm:cxn modelId="{8558EE74-B845-40A9-9E4E-0481D2970B5F}" srcId="{3DCF2619-C73D-4EFB-89B6-4816D3441102}" destId="{5378D105-3215-4C4B-8C93-C77FFBCBF4D0}" srcOrd="0" destOrd="0" parTransId="{83AAE554-E660-4698-8579-DA9DFDB61813}" sibTransId="{07E7C37E-450F-4302-B4CA-88C6B8AE9E57}"/>
    <dgm:cxn modelId="{E4CBA1FC-0B92-4D88-B9E8-525405A3F145}" type="presParOf" srcId="{8019AD6E-C47F-4DCD-9372-DA942AB806E7}" destId="{A221405D-D043-4EFA-8947-00CDB5BD16C9}" srcOrd="0" destOrd="0" presId="urn:microsoft.com/office/officeart/2005/8/layout/hierarchy3"/>
    <dgm:cxn modelId="{B57FED00-501F-4059-ADBB-8B427C245650}" type="presParOf" srcId="{A221405D-D043-4EFA-8947-00CDB5BD16C9}" destId="{0079F43B-C8D4-408A-9990-7D9DE6268B71}" srcOrd="0" destOrd="0" presId="urn:microsoft.com/office/officeart/2005/8/layout/hierarchy3"/>
    <dgm:cxn modelId="{A6DB41B6-FB7C-4EEE-922F-522B44FCC589}" type="presParOf" srcId="{0079F43B-C8D4-408A-9990-7D9DE6268B71}" destId="{0016A150-89B0-4A48-8474-986C3C2C68CD}" srcOrd="0" destOrd="0" presId="urn:microsoft.com/office/officeart/2005/8/layout/hierarchy3"/>
    <dgm:cxn modelId="{AAAF75F4-EF3E-42BA-80A7-F88089B787CB}" type="presParOf" srcId="{0079F43B-C8D4-408A-9990-7D9DE6268B71}" destId="{E1D4575C-EEA8-4141-A84A-99511C0AE3EF}" srcOrd="1" destOrd="0" presId="urn:microsoft.com/office/officeart/2005/8/layout/hierarchy3"/>
    <dgm:cxn modelId="{110D4082-A585-4165-B410-0954553B2568}" type="presParOf" srcId="{A221405D-D043-4EFA-8947-00CDB5BD16C9}" destId="{89AD0C94-DB35-4DB1-B15E-71FA8BA750EC}" srcOrd="1" destOrd="0" presId="urn:microsoft.com/office/officeart/2005/8/layout/hierarchy3"/>
    <dgm:cxn modelId="{8D5F33A1-38E8-4139-BC9C-FD22D460E634}" type="presParOf" srcId="{89AD0C94-DB35-4DB1-B15E-71FA8BA750EC}" destId="{F0018E4C-5ABA-4DF9-93A5-084B95E473AA}" srcOrd="0" destOrd="0" presId="urn:microsoft.com/office/officeart/2005/8/layout/hierarchy3"/>
    <dgm:cxn modelId="{C6128C05-FC26-468A-BE23-5B72023F8484}" type="presParOf" srcId="{89AD0C94-DB35-4DB1-B15E-71FA8BA750EC}" destId="{BA469D56-52C3-438D-86B0-42ACD2350C68}" srcOrd="1" destOrd="0" presId="urn:microsoft.com/office/officeart/2005/8/layout/hierarchy3"/>
    <dgm:cxn modelId="{9D771297-E492-4301-B109-0169374EF0D9}" type="presParOf" srcId="{8019AD6E-C47F-4DCD-9372-DA942AB806E7}" destId="{E3DE9E11-BC73-467B-BDD5-369C2B49E9D6}" srcOrd="1" destOrd="0" presId="urn:microsoft.com/office/officeart/2005/8/layout/hierarchy3"/>
    <dgm:cxn modelId="{9E6EBB23-8C7C-4650-A290-8F65FE506688}" type="presParOf" srcId="{E3DE9E11-BC73-467B-BDD5-369C2B49E9D6}" destId="{A1EF45C1-9BF3-41B5-B0A4-A0B914ED85A4}" srcOrd="0" destOrd="0" presId="urn:microsoft.com/office/officeart/2005/8/layout/hierarchy3"/>
    <dgm:cxn modelId="{188EF978-BA69-4AF9-926D-874468FDE143}" type="presParOf" srcId="{A1EF45C1-9BF3-41B5-B0A4-A0B914ED85A4}" destId="{3D3C2590-849C-4F21-B6D4-4CA7CA0F60F1}" srcOrd="0" destOrd="0" presId="urn:microsoft.com/office/officeart/2005/8/layout/hierarchy3"/>
    <dgm:cxn modelId="{42FF0F3D-3E29-4E8E-97A5-BBED835B299E}" type="presParOf" srcId="{A1EF45C1-9BF3-41B5-B0A4-A0B914ED85A4}" destId="{09130B78-4C34-497F-A6C6-2696BB94A8DD}" srcOrd="1" destOrd="0" presId="urn:microsoft.com/office/officeart/2005/8/layout/hierarchy3"/>
    <dgm:cxn modelId="{4F1FB040-BFB7-49C6-8A73-86923457F58E}" type="presParOf" srcId="{E3DE9E11-BC73-467B-BDD5-369C2B49E9D6}" destId="{1837B809-3F99-489B-8C59-8E79832F7800}" srcOrd="1" destOrd="0" presId="urn:microsoft.com/office/officeart/2005/8/layout/hierarchy3"/>
    <dgm:cxn modelId="{00DE19D9-C0AE-4476-A2C6-452B9D735F9F}" type="presParOf" srcId="{1837B809-3F99-489B-8C59-8E79832F7800}" destId="{13D0E175-080E-42B8-AFBE-C54BC2FC2640}" srcOrd="0" destOrd="0" presId="urn:microsoft.com/office/officeart/2005/8/layout/hierarchy3"/>
    <dgm:cxn modelId="{4B6A2BA1-7705-4B9D-8CD7-37D4DE6CFFA4}" type="presParOf" srcId="{1837B809-3F99-489B-8C59-8E79832F7800}" destId="{549CA995-BE90-4173-A72A-CD6D8EAE8BDB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CF2619-C73D-4EFB-89B6-4816D3441102}" type="doc">
      <dgm:prSet loTypeId="urn:microsoft.com/office/officeart/2005/8/layout/hierarchy3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5378D105-3215-4C4B-8C93-C77FFBCBF4D0}">
      <dgm:prSet phldrT="[Текст]" custT="1"/>
      <dgm:spPr>
        <a:xfrm>
          <a:off x="670" y="62559"/>
          <a:ext cx="2440403" cy="40129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+mn-cs"/>
            </a:rPr>
            <a:t>Журнал-ордер № 11 </a:t>
          </a:r>
        </a:p>
      </dgm:t>
    </dgm:pt>
    <dgm:pt modelId="{83AAE554-E660-4698-8579-DA9DFDB61813}" type="parTrans" cxnId="{8558EE74-B845-40A9-9E4E-0481D2970B5F}">
      <dgm:prSet/>
      <dgm:spPr/>
      <dgm:t>
        <a:bodyPr/>
        <a:lstStyle/>
        <a:p>
          <a:pPr algn="ctr"/>
          <a:endParaRPr lang="ru-RU"/>
        </a:p>
      </dgm:t>
    </dgm:pt>
    <dgm:pt modelId="{07E7C37E-450F-4302-B4CA-88C6B8AE9E57}" type="sibTrans" cxnId="{8558EE74-B845-40A9-9E4E-0481D2970B5F}">
      <dgm:prSet/>
      <dgm:spPr/>
      <dgm:t>
        <a:bodyPr/>
        <a:lstStyle/>
        <a:p>
          <a:pPr algn="ctr"/>
          <a:endParaRPr lang="ru-RU"/>
        </a:p>
      </dgm:t>
    </dgm:pt>
    <dgm:pt modelId="{EA322354-9887-47A3-BD2A-8EA7CA14FD28}">
      <dgm:prSet phldrT="[Текст]" custT="1"/>
      <dgm:spPr>
        <a:xfrm>
          <a:off x="520691" y="598606"/>
          <a:ext cx="1952322" cy="1082392"/>
        </a:xfrm>
        <a:solidFill>
          <a:sysClr val="window" lastClr="FFFFFF">
            <a:alpha val="9000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учетный регистр для учета реализованных услуг, работ, товаров в разрезе субсчетов и синтетических показателей</a:t>
          </a:r>
        </a:p>
      </dgm:t>
    </dgm:pt>
    <dgm:pt modelId="{872FD91B-F0C2-4F68-A820-E9A3419A1401}" type="parTrans" cxnId="{89AA92DF-04E5-40FB-BD81-6EB112AA02DD}">
      <dgm:prSet/>
      <dgm:spPr>
        <a:xfrm>
          <a:off x="244710" y="463859"/>
          <a:ext cx="275980" cy="67594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1EF232F4-CFDC-4B27-A172-17C056C5A942}" type="sibTrans" cxnId="{89AA92DF-04E5-40FB-BD81-6EB112AA02DD}">
      <dgm:prSet/>
      <dgm:spPr/>
      <dgm:t>
        <a:bodyPr/>
        <a:lstStyle/>
        <a:p>
          <a:pPr algn="ctr"/>
          <a:endParaRPr lang="ru-RU"/>
        </a:p>
      </dgm:t>
    </dgm:pt>
    <dgm:pt modelId="{69165CB0-265F-42B4-A324-24A0CF0C81C2}">
      <dgm:prSet phldrT="[Текст]" custT="1"/>
      <dgm:spPr>
        <a:xfrm>
          <a:off x="3051174" y="62559"/>
          <a:ext cx="2440403" cy="40543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4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+mn-cs"/>
            </a:rPr>
            <a:t>Журнал-ордер № 15 </a:t>
          </a:r>
        </a:p>
      </dgm:t>
    </dgm:pt>
    <dgm:pt modelId="{96E7E8AE-DE7E-42C3-B1DA-90158DEF48A8}" type="parTrans" cxnId="{446A2E0C-6422-4478-B092-F9764B3AE2CA}">
      <dgm:prSet/>
      <dgm:spPr/>
      <dgm:t>
        <a:bodyPr/>
        <a:lstStyle/>
        <a:p>
          <a:pPr algn="ctr"/>
          <a:endParaRPr lang="ru-RU"/>
        </a:p>
      </dgm:t>
    </dgm:pt>
    <dgm:pt modelId="{18B9C075-0FB5-414A-A3B8-136A5B5AA688}" type="sibTrans" cxnId="{446A2E0C-6422-4478-B092-F9764B3AE2CA}">
      <dgm:prSet/>
      <dgm:spPr/>
      <dgm:t>
        <a:bodyPr/>
        <a:lstStyle/>
        <a:p>
          <a:pPr algn="ctr"/>
          <a:endParaRPr lang="ru-RU"/>
        </a:p>
      </dgm:t>
    </dgm:pt>
    <dgm:pt modelId="{20BC1F83-7C02-433E-9241-EA4E916AE109}">
      <dgm:prSet phldrT="[Текст]" custT="1"/>
      <dgm:spPr>
        <a:xfrm>
          <a:off x="3539925" y="623949"/>
          <a:ext cx="1952322" cy="1012913"/>
        </a:xfrm>
        <a:solidFill>
          <a:sysClr val="window" lastClr="FFFFFF">
            <a:alpha val="9000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регистр для аналитического и синтетического учета по счету "Прибыли и убытки</a:t>
          </a:r>
          <a:r>
            <a:rPr lang="ru-RU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"</a:t>
          </a:r>
        </a:p>
      </dgm:t>
    </dgm:pt>
    <dgm:pt modelId="{9C30E620-9A56-4F38-9E6B-0B5CA4463C7C}" type="parTrans" cxnId="{BE5A5B14-94E6-4831-B8C1-DCCFB60DE7B9}">
      <dgm:prSet/>
      <dgm:spPr>
        <a:xfrm>
          <a:off x="3295214" y="467995"/>
          <a:ext cx="244710" cy="66241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2B857E91-68C6-480F-B643-9FAC2F64B29C}" type="sibTrans" cxnId="{BE5A5B14-94E6-4831-B8C1-DCCFB60DE7B9}">
      <dgm:prSet/>
      <dgm:spPr/>
      <dgm:t>
        <a:bodyPr/>
        <a:lstStyle/>
        <a:p>
          <a:pPr algn="ctr"/>
          <a:endParaRPr lang="ru-RU"/>
        </a:p>
      </dgm:t>
    </dgm:pt>
    <dgm:pt modelId="{8019AD6E-C47F-4DCD-9372-DA942AB806E7}" type="pres">
      <dgm:prSet presAssocID="{3DCF2619-C73D-4EFB-89B6-4816D344110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221405D-D043-4EFA-8947-00CDB5BD16C9}" type="pres">
      <dgm:prSet presAssocID="{5378D105-3215-4C4B-8C93-C77FFBCBF4D0}" presName="root" presStyleCnt="0"/>
      <dgm:spPr/>
    </dgm:pt>
    <dgm:pt modelId="{0079F43B-C8D4-408A-9990-7D9DE6268B71}" type="pres">
      <dgm:prSet presAssocID="{5378D105-3215-4C4B-8C93-C77FFBCBF4D0}" presName="rootComposite" presStyleCnt="0"/>
      <dgm:spPr/>
    </dgm:pt>
    <dgm:pt modelId="{0016A150-89B0-4A48-8474-986C3C2C68CD}" type="pres">
      <dgm:prSet presAssocID="{5378D105-3215-4C4B-8C93-C77FFBCBF4D0}" presName="rootText" presStyleLbl="node1" presStyleIdx="0" presStyleCnt="2" custScaleY="3288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1D4575C-EEA8-4141-A84A-99511C0AE3EF}" type="pres">
      <dgm:prSet presAssocID="{5378D105-3215-4C4B-8C93-C77FFBCBF4D0}" presName="rootConnector" presStyleLbl="node1" presStyleIdx="0" presStyleCnt="2"/>
      <dgm:spPr/>
      <dgm:t>
        <a:bodyPr/>
        <a:lstStyle/>
        <a:p>
          <a:endParaRPr lang="ru-RU"/>
        </a:p>
      </dgm:t>
    </dgm:pt>
    <dgm:pt modelId="{89AD0C94-DB35-4DB1-B15E-71FA8BA750EC}" type="pres">
      <dgm:prSet presAssocID="{5378D105-3215-4C4B-8C93-C77FFBCBF4D0}" presName="childShape" presStyleCnt="0"/>
      <dgm:spPr/>
    </dgm:pt>
    <dgm:pt modelId="{F0018E4C-5ABA-4DF9-93A5-084B95E473AA}" type="pres">
      <dgm:prSet presAssocID="{872FD91B-F0C2-4F68-A820-E9A3419A1401}" presName="Name13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942"/>
              </a:lnTo>
              <a:lnTo>
                <a:pt x="275980" y="67594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A469D56-52C3-438D-86B0-42ACD2350C68}" type="pres">
      <dgm:prSet presAssocID="{EA322354-9887-47A3-BD2A-8EA7CA14FD28}" presName="childText" presStyleLbl="bgAcc1" presStyleIdx="0" presStyleCnt="2" custScaleY="88706" custLinFactNeighborX="1636" custLinFactNeighborY="-1395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DE9E11-BC73-467B-BDD5-369C2B49E9D6}" type="pres">
      <dgm:prSet presAssocID="{69165CB0-265F-42B4-A324-24A0CF0C81C2}" presName="root" presStyleCnt="0"/>
      <dgm:spPr/>
    </dgm:pt>
    <dgm:pt modelId="{A1EF45C1-9BF3-41B5-B0A4-A0B914ED85A4}" type="pres">
      <dgm:prSet presAssocID="{69165CB0-265F-42B4-A324-24A0CF0C81C2}" presName="rootComposite" presStyleCnt="0"/>
      <dgm:spPr/>
    </dgm:pt>
    <dgm:pt modelId="{3D3C2590-849C-4F21-B6D4-4CA7CA0F60F1}" type="pres">
      <dgm:prSet presAssocID="{69165CB0-265F-42B4-A324-24A0CF0C81C2}" presName="rootText" presStyleLbl="node1" presStyleIdx="1" presStyleCnt="2" custScaleY="3322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9130B78-4C34-497F-A6C6-2696BB94A8DD}" type="pres">
      <dgm:prSet presAssocID="{69165CB0-265F-42B4-A324-24A0CF0C81C2}" presName="rootConnector" presStyleLbl="node1" presStyleIdx="1" presStyleCnt="2"/>
      <dgm:spPr/>
      <dgm:t>
        <a:bodyPr/>
        <a:lstStyle/>
        <a:p>
          <a:endParaRPr lang="ru-RU"/>
        </a:p>
      </dgm:t>
    </dgm:pt>
    <dgm:pt modelId="{1837B809-3F99-489B-8C59-8E79832F7800}" type="pres">
      <dgm:prSet presAssocID="{69165CB0-265F-42B4-A324-24A0CF0C81C2}" presName="childShape" presStyleCnt="0"/>
      <dgm:spPr/>
    </dgm:pt>
    <dgm:pt modelId="{13D0E175-080E-42B8-AFBE-C54BC2FC2640}" type="pres">
      <dgm:prSet presAssocID="{9C30E620-9A56-4F38-9E6B-0B5CA4463C7C}" presName="Name13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410"/>
              </a:lnTo>
              <a:lnTo>
                <a:pt x="244710" y="6624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49CA995-BE90-4173-A72A-CD6D8EAE8BDB}" type="pres">
      <dgm:prSet presAssocID="{20BC1F83-7C02-433E-9241-EA4E916AE109}" presName="childText" presStyleLbl="bgAcc1" presStyleIdx="1" presStyleCnt="2" custScaleY="83012" custLinFactNeighborX="262" custLinFactNeighborY="-1221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8558EE74-B845-40A9-9E4E-0481D2970B5F}" srcId="{3DCF2619-C73D-4EFB-89B6-4816D3441102}" destId="{5378D105-3215-4C4B-8C93-C77FFBCBF4D0}" srcOrd="0" destOrd="0" parTransId="{83AAE554-E660-4698-8579-DA9DFDB61813}" sibTransId="{07E7C37E-450F-4302-B4CA-88C6B8AE9E57}"/>
    <dgm:cxn modelId="{E9CA037E-DC0C-4887-912F-8E76436D4C7A}" type="presOf" srcId="{9C30E620-9A56-4F38-9E6B-0B5CA4463C7C}" destId="{13D0E175-080E-42B8-AFBE-C54BC2FC2640}" srcOrd="0" destOrd="0" presId="urn:microsoft.com/office/officeart/2005/8/layout/hierarchy3"/>
    <dgm:cxn modelId="{BE5A5B14-94E6-4831-B8C1-DCCFB60DE7B9}" srcId="{69165CB0-265F-42B4-A324-24A0CF0C81C2}" destId="{20BC1F83-7C02-433E-9241-EA4E916AE109}" srcOrd="0" destOrd="0" parTransId="{9C30E620-9A56-4F38-9E6B-0B5CA4463C7C}" sibTransId="{2B857E91-68C6-480F-B643-9FAC2F64B29C}"/>
    <dgm:cxn modelId="{73C91582-05F0-4E78-9D3B-29F7B9DEF399}" type="presOf" srcId="{5378D105-3215-4C4B-8C93-C77FFBCBF4D0}" destId="{0016A150-89B0-4A48-8474-986C3C2C68CD}" srcOrd="0" destOrd="0" presId="urn:microsoft.com/office/officeart/2005/8/layout/hierarchy3"/>
    <dgm:cxn modelId="{446A2E0C-6422-4478-B092-F9764B3AE2CA}" srcId="{3DCF2619-C73D-4EFB-89B6-4816D3441102}" destId="{69165CB0-265F-42B4-A324-24A0CF0C81C2}" srcOrd="1" destOrd="0" parTransId="{96E7E8AE-DE7E-42C3-B1DA-90158DEF48A8}" sibTransId="{18B9C075-0FB5-414A-A3B8-136A5B5AA688}"/>
    <dgm:cxn modelId="{0A35573F-300D-4E90-BAFD-09939034D466}" type="presOf" srcId="{872FD91B-F0C2-4F68-A820-E9A3419A1401}" destId="{F0018E4C-5ABA-4DF9-93A5-084B95E473AA}" srcOrd="0" destOrd="0" presId="urn:microsoft.com/office/officeart/2005/8/layout/hierarchy3"/>
    <dgm:cxn modelId="{4AE25CCA-20EB-4C82-B4CD-A4199CD5051E}" type="presOf" srcId="{69165CB0-265F-42B4-A324-24A0CF0C81C2}" destId="{09130B78-4C34-497F-A6C6-2696BB94A8DD}" srcOrd="1" destOrd="0" presId="urn:microsoft.com/office/officeart/2005/8/layout/hierarchy3"/>
    <dgm:cxn modelId="{89AA92DF-04E5-40FB-BD81-6EB112AA02DD}" srcId="{5378D105-3215-4C4B-8C93-C77FFBCBF4D0}" destId="{EA322354-9887-47A3-BD2A-8EA7CA14FD28}" srcOrd="0" destOrd="0" parTransId="{872FD91B-F0C2-4F68-A820-E9A3419A1401}" sibTransId="{1EF232F4-CFDC-4B27-A172-17C056C5A942}"/>
    <dgm:cxn modelId="{637C68C2-3E43-4440-9577-76614EFD36F8}" type="presOf" srcId="{20BC1F83-7C02-433E-9241-EA4E916AE109}" destId="{549CA995-BE90-4173-A72A-CD6D8EAE8BDB}" srcOrd="0" destOrd="0" presId="urn:microsoft.com/office/officeart/2005/8/layout/hierarchy3"/>
    <dgm:cxn modelId="{A05C40D7-11B1-46C9-8E04-E25241C6C408}" type="presOf" srcId="{5378D105-3215-4C4B-8C93-C77FFBCBF4D0}" destId="{E1D4575C-EEA8-4141-A84A-99511C0AE3EF}" srcOrd="1" destOrd="0" presId="urn:microsoft.com/office/officeart/2005/8/layout/hierarchy3"/>
    <dgm:cxn modelId="{08A11916-087A-483A-AC6B-A75895BF021F}" type="presOf" srcId="{EA322354-9887-47A3-BD2A-8EA7CA14FD28}" destId="{BA469D56-52C3-438D-86B0-42ACD2350C68}" srcOrd="0" destOrd="0" presId="urn:microsoft.com/office/officeart/2005/8/layout/hierarchy3"/>
    <dgm:cxn modelId="{370348B6-0423-420F-A748-14EB998D04CD}" type="presOf" srcId="{3DCF2619-C73D-4EFB-89B6-4816D3441102}" destId="{8019AD6E-C47F-4DCD-9372-DA942AB806E7}" srcOrd="0" destOrd="0" presId="urn:microsoft.com/office/officeart/2005/8/layout/hierarchy3"/>
    <dgm:cxn modelId="{09CA121E-9431-4930-8A6B-F3DB22B11C01}" type="presOf" srcId="{69165CB0-265F-42B4-A324-24A0CF0C81C2}" destId="{3D3C2590-849C-4F21-B6D4-4CA7CA0F60F1}" srcOrd="0" destOrd="0" presId="urn:microsoft.com/office/officeart/2005/8/layout/hierarchy3"/>
    <dgm:cxn modelId="{F2214A87-28AC-4678-9F35-51D97DE37D2D}" type="presParOf" srcId="{8019AD6E-C47F-4DCD-9372-DA942AB806E7}" destId="{A221405D-D043-4EFA-8947-00CDB5BD16C9}" srcOrd="0" destOrd="0" presId="urn:microsoft.com/office/officeart/2005/8/layout/hierarchy3"/>
    <dgm:cxn modelId="{666FB25E-AA61-4F60-9110-39E24E843FED}" type="presParOf" srcId="{A221405D-D043-4EFA-8947-00CDB5BD16C9}" destId="{0079F43B-C8D4-408A-9990-7D9DE6268B71}" srcOrd="0" destOrd="0" presId="urn:microsoft.com/office/officeart/2005/8/layout/hierarchy3"/>
    <dgm:cxn modelId="{373DC116-A481-4A7C-BFDF-35C0DCAC2BEB}" type="presParOf" srcId="{0079F43B-C8D4-408A-9990-7D9DE6268B71}" destId="{0016A150-89B0-4A48-8474-986C3C2C68CD}" srcOrd="0" destOrd="0" presId="urn:microsoft.com/office/officeart/2005/8/layout/hierarchy3"/>
    <dgm:cxn modelId="{1469AED1-24D8-4B03-BC7F-DE2D1CAA4BA6}" type="presParOf" srcId="{0079F43B-C8D4-408A-9990-7D9DE6268B71}" destId="{E1D4575C-EEA8-4141-A84A-99511C0AE3EF}" srcOrd="1" destOrd="0" presId="urn:microsoft.com/office/officeart/2005/8/layout/hierarchy3"/>
    <dgm:cxn modelId="{55AB0E72-6B7C-43B8-96D0-F2FEF0876580}" type="presParOf" srcId="{A221405D-D043-4EFA-8947-00CDB5BD16C9}" destId="{89AD0C94-DB35-4DB1-B15E-71FA8BA750EC}" srcOrd="1" destOrd="0" presId="urn:microsoft.com/office/officeart/2005/8/layout/hierarchy3"/>
    <dgm:cxn modelId="{58A32DFB-0224-4A6F-8DAD-C151419DB1F9}" type="presParOf" srcId="{89AD0C94-DB35-4DB1-B15E-71FA8BA750EC}" destId="{F0018E4C-5ABA-4DF9-93A5-084B95E473AA}" srcOrd="0" destOrd="0" presId="urn:microsoft.com/office/officeart/2005/8/layout/hierarchy3"/>
    <dgm:cxn modelId="{E1E516EA-3666-48EC-9ECF-32657069DB1B}" type="presParOf" srcId="{89AD0C94-DB35-4DB1-B15E-71FA8BA750EC}" destId="{BA469D56-52C3-438D-86B0-42ACD2350C68}" srcOrd="1" destOrd="0" presId="urn:microsoft.com/office/officeart/2005/8/layout/hierarchy3"/>
    <dgm:cxn modelId="{BCEEA2A5-476C-4EA7-A19D-7A39AFE85417}" type="presParOf" srcId="{8019AD6E-C47F-4DCD-9372-DA942AB806E7}" destId="{E3DE9E11-BC73-467B-BDD5-369C2B49E9D6}" srcOrd="1" destOrd="0" presId="urn:microsoft.com/office/officeart/2005/8/layout/hierarchy3"/>
    <dgm:cxn modelId="{03FC8968-CD7E-4B81-9E23-31B11DE2416B}" type="presParOf" srcId="{E3DE9E11-BC73-467B-BDD5-369C2B49E9D6}" destId="{A1EF45C1-9BF3-41B5-B0A4-A0B914ED85A4}" srcOrd="0" destOrd="0" presId="urn:microsoft.com/office/officeart/2005/8/layout/hierarchy3"/>
    <dgm:cxn modelId="{E0EA6831-476B-49FA-AC42-D59122DEF8BC}" type="presParOf" srcId="{A1EF45C1-9BF3-41B5-B0A4-A0B914ED85A4}" destId="{3D3C2590-849C-4F21-B6D4-4CA7CA0F60F1}" srcOrd="0" destOrd="0" presId="urn:microsoft.com/office/officeart/2005/8/layout/hierarchy3"/>
    <dgm:cxn modelId="{01495FD1-D757-4B7E-8B6E-93A0CD1A8387}" type="presParOf" srcId="{A1EF45C1-9BF3-41B5-B0A4-A0B914ED85A4}" destId="{09130B78-4C34-497F-A6C6-2696BB94A8DD}" srcOrd="1" destOrd="0" presId="urn:microsoft.com/office/officeart/2005/8/layout/hierarchy3"/>
    <dgm:cxn modelId="{63B71A6A-24D1-4F55-84EF-AFA51F447ACC}" type="presParOf" srcId="{E3DE9E11-BC73-467B-BDD5-369C2B49E9D6}" destId="{1837B809-3F99-489B-8C59-8E79832F7800}" srcOrd="1" destOrd="0" presId="urn:microsoft.com/office/officeart/2005/8/layout/hierarchy3"/>
    <dgm:cxn modelId="{64CAD6B7-42F2-4E7B-BC3B-D6F3A4C365B6}" type="presParOf" srcId="{1837B809-3F99-489B-8C59-8E79832F7800}" destId="{13D0E175-080E-42B8-AFBE-C54BC2FC2640}" srcOrd="0" destOrd="0" presId="urn:microsoft.com/office/officeart/2005/8/layout/hierarchy3"/>
    <dgm:cxn modelId="{62867B67-2C5F-4EE8-A665-96758E2ACAA7}" type="presParOf" srcId="{1837B809-3F99-489B-8C59-8E79832F7800}" destId="{549CA995-BE90-4173-A72A-CD6D8EAE8BDB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16A150-89B0-4A48-8474-986C3C2C68CD}">
      <dsp:nvSpPr>
        <dsp:cNvPr id="0" name=""/>
        <dsp:cNvSpPr/>
      </dsp:nvSpPr>
      <dsp:spPr>
        <a:xfrm>
          <a:off x="668" y="201127"/>
          <a:ext cx="2434340" cy="33714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+mn-cs"/>
            </a:rPr>
            <a:t>Журнал-ордер № 1 </a:t>
          </a:r>
        </a:p>
      </dsp:txBody>
      <dsp:txXfrm>
        <a:off x="10543" y="211002"/>
        <a:ext cx="2414590" cy="317393"/>
      </dsp:txXfrm>
    </dsp:sp>
    <dsp:sp modelId="{F0018E4C-5ABA-4DF9-93A5-084B95E473AA}">
      <dsp:nvSpPr>
        <dsp:cNvPr id="0" name=""/>
        <dsp:cNvSpPr/>
      </dsp:nvSpPr>
      <dsp:spPr>
        <a:xfrm>
          <a:off x="244102" y="538271"/>
          <a:ext cx="275294" cy="867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233"/>
              </a:lnTo>
              <a:lnTo>
                <a:pt x="275294" y="86723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69D56-52C3-438D-86B0-42ACD2350C68}">
      <dsp:nvSpPr>
        <dsp:cNvPr id="0" name=""/>
        <dsp:cNvSpPr/>
      </dsp:nvSpPr>
      <dsp:spPr>
        <a:xfrm>
          <a:off x="519397" y="651443"/>
          <a:ext cx="1947472" cy="150812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+mn-cs"/>
            </a:rPr>
            <a:t>учетный регистр для отражения кассовых операций, учтенных по кредиту счета "Касса". Основанием для заполнения журнала- ордера № 1 служит отчет кассира</a:t>
          </a:r>
        </a:p>
      </dsp:txBody>
      <dsp:txXfrm>
        <a:off x="563568" y="695614"/>
        <a:ext cx="1859130" cy="1419780"/>
      </dsp:txXfrm>
    </dsp:sp>
    <dsp:sp modelId="{3D3C2590-849C-4F21-B6D4-4CA7CA0F60F1}">
      <dsp:nvSpPr>
        <dsp:cNvPr id="0" name=""/>
        <dsp:cNvSpPr/>
      </dsp:nvSpPr>
      <dsp:spPr>
        <a:xfrm>
          <a:off x="3043594" y="201127"/>
          <a:ext cx="2434340" cy="34129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+mn-cs"/>
            </a:rPr>
            <a:t>Журнал-ордер № 2 </a:t>
          </a:r>
        </a:p>
      </dsp:txBody>
      <dsp:txXfrm>
        <a:off x="3053590" y="211123"/>
        <a:ext cx="2414348" cy="321302"/>
      </dsp:txXfrm>
    </dsp:sp>
    <dsp:sp modelId="{13D0E175-080E-42B8-AFBE-C54BC2FC2640}">
      <dsp:nvSpPr>
        <dsp:cNvPr id="0" name=""/>
        <dsp:cNvSpPr/>
      </dsp:nvSpPr>
      <dsp:spPr>
        <a:xfrm>
          <a:off x="3287028" y="542422"/>
          <a:ext cx="244096" cy="879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922"/>
              </a:lnTo>
              <a:lnTo>
                <a:pt x="244096" y="87992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9CA995-BE90-4173-A72A-CD6D8EAE8BDB}">
      <dsp:nvSpPr>
        <dsp:cNvPr id="0" name=""/>
        <dsp:cNvSpPr/>
      </dsp:nvSpPr>
      <dsp:spPr>
        <a:xfrm>
          <a:off x="3531124" y="676834"/>
          <a:ext cx="1947472" cy="149102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+mn-cs"/>
            </a:rPr>
            <a:t>учетный регистр, предназначенный для отражения оборотов по кредиту счета "Расчетный счет" при учете операций по этому счету</a:t>
          </a:r>
        </a:p>
      </dsp:txBody>
      <dsp:txXfrm>
        <a:off x="3574795" y="720505"/>
        <a:ext cx="1860130" cy="14036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16A150-89B0-4A48-8474-986C3C2C68CD}">
      <dsp:nvSpPr>
        <dsp:cNvPr id="0" name=""/>
        <dsp:cNvSpPr/>
      </dsp:nvSpPr>
      <dsp:spPr>
        <a:xfrm>
          <a:off x="670" y="62559"/>
          <a:ext cx="2440403" cy="40129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+mn-cs"/>
            </a:rPr>
            <a:t>Журнал-ордер № 11 </a:t>
          </a:r>
        </a:p>
      </dsp:txBody>
      <dsp:txXfrm>
        <a:off x="12424" y="74313"/>
        <a:ext cx="2416895" cy="377791"/>
      </dsp:txXfrm>
    </dsp:sp>
    <dsp:sp modelId="{F0018E4C-5ABA-4DF9-93A5-084B95E473AA}">
      <dsp:nvSpPr>
        <dsp:cNvPr id="0" name=""/>
        <dsp:cNvSpPr/>
      </dsp:nvSpPr>
      <dsp:spPr>
        <a:xfrm>
          <a:off x="244710" y="463859"/>
          <a:ext cx="275980" cy="675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942"/>
              </a:lnTo>
              <a:lnTo>
                <a:pt x="275980" y="67594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69D56-52C3-438D-86B0-42ACD2350C68}">
      <dsp:nvSpPr>
        <dsp:cNvPr id="0" name=""/>
        <dsp:cNvSpPr/>
      </dsp:nvSpPr>
      <dsp:spPr>
        <a:xfrm>
          <a:off x="520691" y="598606"/>
          <a:ext cx="1952322" cy="1082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учетный регистр для учета реализованных услуг, работ, товаров в разрезе субсчетов и синтетических показателей</a:t>
          </a:r>
        </a:p>
      </dsp:txBody>
      <dsp:txXfrm>
        <a:off x="552393" y="630308"/>
        <a:ext cx="1888918" cy="1018988"/>
      </dsp:txXfrm>
    </dsp:sp>
    <dsp:sp modelId="{3D3C2590-849C-4F21-B6D4-4CA7CA0F60F1}">
      <dsp:nvSpPr>
        <dsp:cNvPr id="0" name=""/>
        <dsp:cNvSpPr/>
      </dsp:nvSpPr>
      <dsp:spPr>
        <a:xfrm>
          <a:off x="3051174" y="62559"/>
          <a:ext cx="2440403" cy="40543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+mn-cs"/>
            </a:rPr>
            <a:t>Журнал-ордер № 15 </a:t>
          </a:r>
        </a:p>
      </dsp:txBody>
      <dsp:txXfrm>
        <a:off x="3063049" y="74434"/>
        <a:ext cx="2416653" cy="381686"/>
      </dsp:txXfrm>
    </dsp:sp>
    <dsp:sp modelId="{13D0E175-080E-42B8-AFBE-C54BC2FC2640}">
      <dsp:nvSpPr>
        <dsp:cNvPr id="0" name=""/>
        <dsp:cNvSpPr/>
      </dsp:nvSpPr>
      <dsp:spPr>
        <a:xfrm>
          <a:off x="3295214" y="467995"/>
          <a:ext cx="244710" cy="662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410"/>
              </a:lnTo>
              <a:lnTo>
                <a:pt x="244710" y="66241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9CA995-BE90-4173-A72A-CD6D8EAE8BDB}">
      <dsp:nvSpPr>
        <dsp:cNvPr id="0" name=""/>
        <dsp:cNvSpPr/>
      </dsp:nvSpPr>
      <dsp:spPr>
        <a:xfrm>
          <a:off x="3539925" y="623949"/>
          <a:ext cx="1952322" cy="101291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регистр для аналитического и синтетического учета по счету "Прибыли и убытки</a:t>
          </a:r>
          <a:r>
            <a:rPr lang="ru-RU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"</a:t>
          </a:r>
        </a:p>
      </dsp:txBody>
      <dsp:txXfrm>
        <a:off x="3569592" y="653616"/>
        <a:ext cx="1892988" cy="9535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E070-F584-4D00-AAE3-0CDC0564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20256</Words>
  <Characters>115463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st-20@yandex.ru</cp:lastModifiedBy>
  <cp:revision>11</cp:revision>
  <dcterms:created xsi:type="dcterms:W3CDTF">2014-08-06T15:24:00Z</dcterms:created>
  <dcterms:modified xsi:type="dcterms:W3CDTF">2023-05-08T09:10:00Z</dcterms:modified>
</cp:coreProperties>
</file>