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3" w:rsidRPr="00566BE3" w:rsidRDefault="00566BE3" w:rsidP="00566BE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66BE3">
        <w:rPr>
          <w:b/>
          <w:sz w:val="28"/>
          <w:szCs w:val="28"/>
        </w:rPr>
        <w:t>М</w:t>
      </w:r>
      <w:r w:rsidRPr="00566BE3">
        <w:rPr>
          <w:b/>
          <w:sz w:val="28"/>
          <w:szCs w:val="28"/>
        </w:rPr>
        <w:t>аршрутн</w:t>
      </w:r>
      <w:r w:rsidRPr="00566BE3">
        <w:rPr>
          <w:b/>
          <w:sz w:val="28"/>
          <w:szCs w:val="28"/>
        </w:rPr>
        <w:t>ая</w:t>
      </w:r>
      <w:r w:rsidRPr="00566BE3">
        <w:rPr>
          <w:b/>
          <w:sz w:val="28"/>
          <w:szCs w:val="28"/>
        </w:rPr>
        <w:t xml:space="preserve"> сет</w:t>
      </w:r>
      <w:r w:rsidRPr="00566BE3">
        <w:rPr>
          <w:b/>
          <w:sz w:val="28"/>
          <w:szCs w:val="28"/>
        </w:rPr>
        <w:t>ь</w:t>
      </w:r>
      <w:r w:rsidRPr="00566BE3">
        <w:rPr>
          <w:b/>
          <w:sz w:val="28"/>
          <w:szCs w:val="28"/>
        </w:rPr>
        <w:t xml:space="preserve"> города Гомеля</w:t>
      </w:r>
    </w:p>
    <w:p w:rsidR="00566BE3" w:rsidRPr="00566BE3" w:rsidRDefault="00566BE3" w:rsidP="00566B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566BE3" w:rsidRPr="00566BE3" w:rsidRDefault="00566BE3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транспортной системы государства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один из важнейших признаков его технологического прогресса и цивилизованности. Одной из определяющих систем, обеспечивающих пассажирские перевозки на территории Республики Беларусь, является тра</w:t>
      </w:r>
      <w:r>
        <w:rPr>
          <w:sz w:val="28"/>
          <w:szCs w:val="28"/>
        </w:rPr>
        <w:t>нспортная система, к которой в рыночных условиях предъявляются высокие требования в отношении качества, регулярности и надежности транспортных связей, безопасности перевозки пассажиров, сроков и стоимости доставки.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непрерывно растущих потребност</w:t>
      </w:r>
      <w:r>
        <w:rPr>
          <w:sz w:val="28"/>
          <w:szCs w:val="28"/>
        </w:rPr>
        <w:t>ей населения в передвижениях и средне низким жизненным уровнем повышаются требования к организации работы пассажирского транспорта и его маршрутных систем.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Ведь своевременная доставка людей к месту назначения - один из показателей эффективности экономики с</w:t>
      </w:r>
      <w:r>
        <w:rPr>
          <w:sz w:val="28"/>
          <w:szCs w:val="28"/>
        </w:rPr>
        <w:t>траны. Развитие пассажирского транспорта и улучшение транспортного обслуживания населения имеет большое социально-экономическое значение. Помимо потерь времени, длительные поездки к месту работы вызывают у трудящихся усталость и отрицательно влияют на прои</w:t>
      </w:r>
      <w:r>
        <w:rPr>
          <w:sz w:val="28"/>
          <w:szCs w:val="28"/>
        </w:rPr>
        <w:t>зводительность труда. Рациональная организация сети маршрутов пассажирского транспорта призвана обеспечить минимальные затраты времени на передвижения, комфортабельность поездки и удобство пользования транспортом. Необходимы такие системы организации движе</w:t>
      </w:r>
      <w:r>
        <w:rPr>
          <w:sz w:val="28"/>
          <w:szCs w:val="28"/>
        </w:rPr>
        <w:t xml:space="preserve">ния, которые обеспечивали бы максимальное количество пассажироперевозок при минимальных затратах транспортного времени населения, минимальной транспортной утомляемости и себестоимости в условиях растущего уровня </w:t>
      </w:r>
      <w:r>
        <w:rPr>
          <w:sz w:val="28"/>
          <w:szCs w:val="28"/>
        </w:rPr>
        <w:lastRenderedPageBreak/>
        <w:t>автомобилизации. Кроме того, совершенствован</w:t>
      </w:r>
      <w:r>
        <w:rPr>
          <w:sz w:val="28"/>
          <w:szCs w:val="28"/>
        </w:rPr>
        <w:t xml:space="preserve">ие работы городского пассажирского транспорта ведет к снижению неблагоприятного воздействия городского автотранспорта на городскую экологическую среду, повышению безопасности движения.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 работников, обслуживающих городской пассажирский транспорт (ГПТ),</w:t>
      </w:r>
      <w:r>
        <w:rPr>
          <w:sz w:val="28"/>
          <w:szCs w:val="28"/>
        </w:rPr>
        <w:t xml:space="preserve"> направлен не на выпуск продукции, а на оказание услуг пассажирам. Пассажир в производственном процессе ГПТ выполняет роль аналога предмета труда. Поэтому ГПТ относится к сфере услуг населению, а не к производственной сфере.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отношения, возника</w:t>
      </w:r>
      <w:r>
        <w:rPr>
          <w:sz w:val="28"/>
          <w:szCs w:val="28"/>
        </w:rPr>
        <w:t xml:space="preserve">ющие и складывающиеся между различными участниками (субъектами) транспортной деятельности при перевозках ГПТ, представляют собой транспортные отношения. Основные субъекты таких транспортных отношений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это пассажиры, юридические лица или индивидуальные пре</w:t>
      </w:r>
      <w:r>
        <w:rPr>
          <w:sz w:val="28"/>
          <w:szCs w:val="28"/>
        </w:rPr>
        <w:t>дприниматели без образования юридического лица, осуществляющие перевозки пассажиров, и органы государственной и муниципальной власти, осуществляющие полномочия и функции регулирования деятельности перевозчиков, установленные действующим законодательством.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пассажиров пользование ГПТ связано, прежде всего, с экономией времени и сил при передвижениях. Так, скорость пешего хождения в городах составляет 4 км/ч. Скорость сообщения городского автобуса составляет около 19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20 км/ч. Поэтому городской автобус «у</w:t>
      </w:r>
      <w:r>
        <w:rPr>
          <w:sz w:val="28"/>
          <w:szCs w:val="28"/>
        </w:rPr>
        <w:t>силивает» (ускоряет по времени) передвижение в 4</w:t>
      </w:r>
      <w:r>
        <w:rPr>
          <w:sz w:val="28"/>
          <w:szCs w:val="28"/>
        </w:rPr>
        <w:t>−</w:t>
      </w:r>
      <w:r>
        <w:rPr>
          <w:sz w:val="28"/>
          <w:szCs w:val="28"/>
        </w:rPr>
        <w:t>5 раз, по сравнению с пешим ходом. Данная экономия представляет конечный социальный результат работы ГПТ. Другим социальным результатом работы ГПТ являются экологические последствия для городской среды обита</w:t>
      </w:r>
      <w:r>
        <w:rPr>
          <w:sz w:val="28"/>
          <w:szCs w:val="28"/>
        </w:rPr>
        <w:t>ния. Третий социальный результат заключается в повышении безопасности дорожного движения при использовании ГПТ.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снижении качества транспортного обслуживания ниже допустимых пределов ГПТ может стать источником повышения транспортной усталости пассажиров</w:t>
      </w:r>
      <w:r>
        <w:rPr>
          <w:sz w:val="28"/>
          <w:szCs w:val="28"/>
        </w:rPr>
        <w:t xml:space="preserve">, что оказывает непосредственное влияние на производительность труда. Исследованиями установлено, что ежедневные затраты времени на транспортные передвижения не должны превышать 1,1 ч. Этот факт необходимо учитывать при разработке маршрутной сети города и </w:t>
      </w:r>
      <w:r>
        <w:rPr>
          <w:sz w:val="28"/>
          <w:szCs w:val="28"/>
        </w:rPr>
        <w:t>при составлении расписания движения городского транспорта.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дипломном проекте прослеживаются все возможные изменения маршрутной сети города Гомеля при введении в эксплуатацию нового пригородного автовокзала, а также обосновать эти изменения. Для эт</w:t>
      </w:r>
      <w:r>
        <w:rPr>
          <w:sz w:val="28"/>
          <w:szCs w:val="28"/>
        </w:rPr>
        <w:t>ого решаются такие задачи как: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исследование существующей транспортной сети города Гомеля;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определение транспортного сообщения районов г. Гомеля с новым пригородным автовокзалом;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внесение предложения по обеспечению прямого транспортного сообщения всех</w:t>
      </w:r>
      <w:r>
        <w:rPr>
          <w:sz w:val="28"/>
          <w:szCs w:val="28"/>
        </w:rPr>
        <w:t xml:space="preserve"> крупных районов города Гомеля с новым автовокзалом.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дипломном проекте уделяется внимание охране труда на предприятии и вопросам влияния транспорта на экологию региона.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 Анализ литературы по теме проекта. Постановка задачи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городских пасс</w:t>
      </w:r>
      <w:r>
        <w:rPr>
          <w:sz w:val="28"/>
          <w:szCs w:val="28"/>
        </w:rPr>
        <w:t>ажирских перевозок является одной из серьезных проблем, решение которой обеспечивает жизнедеятельность современных городов. Вопросы внутригородских пассажирских перевозок затрагивают интересы большинства населения.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Городские пассажирские перевозки по данны</w:t>
      </w:r>
      <w:r>
        <w:rPr>
          <w:sz w:val="28"/>
          <w:szCs w:val="28"/>
        </w:rPr>
        <w:t>м источника [19] имеют существенные отличия от других видов сообщения: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технические (используется подвижной состав, предназначенный для внутригородских перевозок);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экономические (использование единого и расчетного тарифов, конкуренция со стороны различн</w:t>
      </w:r>
      <w:r>
        <w:rPr>
          <w:sz w:val="28"/>
          <w:szCs w:val="28"/>
        </w:rPr>
        <w:t>ых видов наземного городского транспорта);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социальные (большое число пассажиров льготных по оплате проезда категорий, последствия эксплуатационной деятельности, внутриполитическое значение перевозок);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эксплуатационные (компактная обслуживаемая территор</w:t>
      </w:r>
      <w:r>
        <w:rPr>
          <w:sz w:val="28"/>
          <w:szCs w:val="28"/>
        </w:rPr>
        <w:t>ия с частыми остановками на маршрутах, сравнительно интенсивные и устойчивые по часам суток потоки пассажиров, небольшая протяженность маршрутов и средняя дальность поездки пассажиров, значительное число пересечений маршрутов с прочими транспортными потока</w:t>
      </w:r>
      <w:r>
        <w:rPr>
          <w:sz w:val="28"/>
          <w:szCs w:val="28"/>
        </w:rPr>
        <w:t>ми, умеренные и низкие скорости движения подвижного состава, незначительный объем багажных операций, возможность переключения подвижного состава между отдельными маршрутами в течении смены);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организационные (развитая система диспетчерского управления, ор</w:t>
      </w:r>
      <w:r>
        <w:rPr>
          <w:sz w:val="28"/>
          <w:szCs w:val="28"/>
        </w:rPr>
        <w:t xml:space="preserve">ганизация труда водителя в условиях семидневной рабочей недели, раннего начала и позднего окончания смен и спада потребности в перевозках в </w:t>
      </w:r>
      <w:r>
        <w:rPr>
          <w:sz w:val="28"/>
          <w:szCs w:val="28"/>
        </w:rPr>
        <w:lastRenderedPageBreak/>
        <w:t>межпиковые периоды).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организации движения городского транспорта является обеспечение наиболее высок</w:t>
      </w:r>
      <w:r>
        <w:rPr>
          <w:sz w:val="28"/>
          <w:szCs w:val="28"/>
        </w:rPr>
        <w:t>ого качества пассажирских перевозок при минимальной себестоимости. Качество пассажирских перевозок оценивают регулярностью движения автобусов, величиной маршрутного интервала, наполнением автобусов, затратами времени населения в поездках, скоростью сообщен</w:t>
      </w:r>
      <w:r>
        <w:rPr>
          <w:sz w:val="28"/>
          <w:szCs w:val="28"/>
        </w:rPr>
        <w:t>ия и комфортабельностью транспортного обслуживания. Повышение качественных показателей транспортного обслуживания приводит к росту себестоимости пассажирских перевозок. Поэтому требование максимизации качественных показателей пассажирских перевозок и миним</w:t>
      </w:r>
      <w:r>
        <w:rPr>
          <w:sz w:val="28"/>
          <w:szCs w:val="28"/>
        </w:rPr>
        <w:t xml:space="preserve">изации их себестоимости противоречат друг другу. Если к тому же учесть нерегулируемые случайные колебания пассажиропотоков во времени и по длине транспортной сети, неизбежные задержки движения маршрутного пассажирского транспорта при работе в общем потоке </w:t>
      </w:r>
      <w:r>
        <w:rPr>
          <w:sz w:val="28"/>
          <w:szCs w:val="28"/>
        </w:rPr>
        <w:t>уличного движения и т. д., то станет очевидным, что составление оптимального плана движения представляет собой весьма сложную задачу. План движения с одной стороны, должен быть достаточно напряженным, т.е. должен быть рассчитан на максимальный выпуск подви</w:t>
      </w:r>
      <w:r>
        <w:rPr>
          <w:sz w:val="28"/>
          <w:szCs w:val="28"/>
        </w:rPr>
        <w:t>жного состава на линию, максимальное полезное использование продолжительности рабочей смены автобусных бригад, реализацию максимальной скорости движения и т. д. Все это будет способствовать снижению себестоимости и повышению качества пассажирских перевозок</w:t>
      </w:r>
      <w:r>
        <w:rPr>
          <w:sz w:val="28"/>
          <w:szCs w:val="28"/>
        </w:rPr>
        <w:t>. Но, с другой стороны, в плане движения должны быть заложены достаточные резервы и по выпуску подвижного состава с учетом возможных замен автобусов на линии, и по скорости движения с учетом необходимости запасов времени на нагон при различных сбоях движен</w:t>
      </w:r>
      <w:r>
        <w:rPr>
          <w:sz w:val="28"/>
          <w:szCs w:val="28"/>
        </w:rPr>
        <w:t>ия и т. д.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движения городского пассажирского транспорта может осуществляться по различным принципам, одним из которых является </w:t>
      </w:r>
      <w:r>
        <w:rPr>
          <w:sz w:val="28"/>
          <w:szCs w:val="28"/>
        </w:rPr>
        <w:lastRenderedPageBreak/>
        <w:t>маршрутный принцип.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маршрутного принципа пассажирских перевозок, по данным книги «Технология, организация и </w:t>
      </w:r>
      <w:r>
        <w:rPr>
          <w:sz w:val="28"/>
          <w:szCs w:val="28"/>
        </w:rPr>
        <w:t>управление пассажирскими автомобильными перевозками» [9], состоит в организации движения транспортных средств по определенным, заранее установленным направлениям - маршрутам, разделенным остановочными пунктами на отдельные участки - перегоны.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Маршрутный пр</w:t>
      </w:r>
      <w:r>
        <w:rPr>
          <w:sz w:val="28"/>
          <w:szCs w:val="28"/>
        </w:rPr>
        <w:t>инцип пассажирских перевозок позволяет:</w:t>
      </w:r>
    </w:p>
    <w:p w:rsidR="00000000" w:rsidRDefault="00194D6C">
      <w:pPr>
        <w:tabs>
          <w:tab w:val="left" w:pos="43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принудительно организовать и оптимально распределить пассажиропотоки на транспортной сети;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освоить огромные пассажиропотоки при минимальном использовании площади городских проездов по сравнению с вне маршрутной о</w:t>
      </w:r>
      <w:r>
        <w:rPr>
          <w:sz w:val="28"/>
          <w:szCs w:val="28"/>
        </w:rPr>
        <w:t>рганизации движения по принципу свободного выбора пассажирами направлений движения в пределах заданной транспортной сети;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оборудовать маршруты различными устройствами, повышающими комфорт транспортного обслуживания (павильонами для ожидания транспорта, п</w:t>
      </w:r>
      <w:r>
        <w:rPr>
          <w:sz w:val="28"/>
          <w:szCs w:val="28"/>
        </w:rPr>
        <w:t>осадочными площадками и т. д.).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большой сложности, единой теории проектирования маршрутных систем до сих пор не разработано. Проектируют и корректируют их в основном эвристическим методом сравнения вариантов по различным технико-экономическим кр</w:t>
      </w:r>
      <w:r>
        <w:rPr>
          <w:sz w:val="28"/>
          <w:szCs w:val="28"/>
        </w:rPr>
        <w:t>итериям оптимизации. Маршрутная система должна отвечать, согласно источнику [12], следующим основным требованиям.</w:t>
      </w:r>
    </w:p>
    <w:p w:rsidR="00000000" w:rsidRDefault="00194D6C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соответствовать пассажиропотоку по направлениям и обеспечивать такое принудительное распределение его по сети, при котором наилучшим образо</w:t>
      </w:r>
      <w:r>
        <w:rPr>
          <w:sz w:val="28"/>
          <w:szCs w:val="28"/>
        </w:rPr>
        <w:t>м обеспечивалась бы прямолинейность пассажиропоездок, беспересадочность, минимальное транспортное время и полное соответствие интенсивности движения пропускной способности всех участков транспортной сети;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  <w:t>быть оптимально скоординированной в пространстве</w:t>
      </w:r>
      <w:r>
        <w:rPr>
          <w:sz w:val="28"/>
          <w:szCs w:val="28"/>
        </w:rPr>
        <w:t xml:space="preserve"> и времени по внешним связям с системой пригородного и междугородного транспорта всех типов (железнодорожного, водного, воздушного и т. д.), внутренним связям отдельных видов городского пассажирского транспорта между собой (включая автотранспорт, в том чис</w:t>
      </w:r>
      <w:r>
        <w:rPr>
          <w:sz w:val="28"/>
          <w:szCs w:val="28"/>
        </w:rPr>
        <w:t>ле индивидуального пользования), по связям маршрутов внутри отдельных видов городского пассажирского транспорта;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быть гибкой т.е. не требовать больших капитальных затрат и эксплуатационных расходов, связанных с ее корректировкой и оптимизацией, необходим</w:t>
      </w:r>
      <w:r>
        <w:rPr>
          <w:sz w:val="28"/>
          <w:szCs w:val="28"/>
        </w:rPr>
        <w:t>ость в которых неизбежно возникает при территориальном развитии города, закрытии или открытии крупных предприятий и других действиях, вызывающих изменения пассажиропотоков. Необходимо также, чтобы маршрутная система допускала возможность корректировки в кр</w:t>
      </w:r>
      <w:r>
        <w:rPr>
          <w:sz w:val="28"/>
          <w:szCs w:val="28"/>
        </w:rPr>
        <w:t>атчайшие сроки и связанные с ней работы оказывали минимальное мешающее влияние на жизнедеятельность города;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обеспечивать максимально равномерное распределение пассажиропотока по длине маршрутов и во времени (в разные периоды движения) и требуемое саморег</w:t>
      </w:r>
      <w:r>
        <w:rPr>
          <w:sz w:val="28"/>
          <w:szCs w:val="28"/>
        </w:rPr>
        <w:t xml:space="preserve">улирование распределения пассажиропотоков по маршрутам, районам движения и видам транспорта;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обеспечивать реализацию максимальной скорости сообщения и эксплуатационной скорости подвижного состава, возможность ее повышения за счет реорганизации движения </w:t>
      </w:r>
      <w:r>
        <w:rPr>
          <w:sz w:val="28"/>
          <w:szCs w:val="28"/>
        </w:rPr>
        <w:t>(перевода маршрутов на режим экспрессного движения, гибкого регулирования его с использованием ЭВМ и проведения других мероприятий по совершенствованию системы организации движения). Главным условием обеспечения возможности реализации максимальных скоросте</w:t>
      </w:r>
      <w:r>
        <w:rPr>
          <w:sz w:val="28"/>
          <w:szCs w:val="28"/>
        </w:rPr>
        <w:t xml:space="preserve">й является такое проектирование маршрутной системы, которое обеспечивало бы максимальное исключение участков ограничения скорости движения и их влияние на скорость сообщения, минимальное мешающее </w:t>
      </w:r>
      <w:r>
        <w:rPr>
          <w:sz w:val="28"/>
          <w:szCs w:val="28"/>
        </w:rPr>
        <w:lastRenderedPageBreak/>
        <w:t>влияние на работу маршрутного подвижного состава других видо</w:t>
      </w:r>
      <w:r>
        <w:rPr>
          <w:sz w:val="28"/>
          <w:szCs w:val="28"/>
        </w:rPr>
        <w:t>в транспорта, возможность быстрого восстановления нарушенного движения;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позволять оптимизацию по критерию минимума общих затрат транспортного времени населения в передвижениях (прежде всего трудовых), т. е. обеспечивать наименьшую пересадочность сообщен</w:t>
      </w:r>
      <w:r>
        <w:rPr>
          <w:sz w:val="28"/>
          <w:szCs w:val="28"/>
        </w:rPr>
        <w:t>ий, наименьший коэффициент не прямолинейности поездок, минимальный интервал между поездами, максимальную скорость сообщения;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допускать оптимизацию по критерию максимальной эксплуатационной экономичности, т. е. требовать максимально простой системы орган</w:t>
      </w:r>
      <w:r>
        <w:rPr>
          <w:sz w:val="28"/>
          <w:szCs w:val="28"/>
        </w:rPr>
        <w:t>изации движения с применением по возможности средств АСУД, минимального штата линейных работников, обеспечивать минимальные нулевые пробеги и максимальное использование подвижного состава по вместимости в пределах, допускаемых требованиями комфортабельност</w:t>
      </w:r>
      <w:r>
        <w:rPr>
          <w:sz w:val="28"/>
          <w:szCs w:val="28"/>
        </w:rPr>
        <w:t>и транспортного обслуживания пассажиров;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обеспечивать оптимизацию по критерию минимума удельных капитальных вложений в конечные станции, остановочные пункты и другие линейные сооружения; иметь по возможности полную увязку с городом по архитектурноградост</w:t>
      </w:r>
      <w:r>
        <w:rPr>
          <w:sz w:val="28"/>
          <w:szCs w:val="28"/>
        </w:rPr>
        <w:t>роительным и санитарно-гигиеническим требованиям, которые определяют выбор разных видов транспорта для магистралей разных классов и назначения, ограничивают расположение конечных станций и автовокзалов в пределах зон городской застройки и т. д.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</w:t>
      </w:r>
      <w:r>
        <w:rPr>
          <w:sz w:val="28"/>
          <w:szCs w:val="28"/>
        </w:rPr>
        <w:t>ациональная маршрутная схема? Рациональной маршрутной схемой автор Варелопуло Г.А [6] назвает схему:</w:t>
      </w:r>
    </w:p>
    <w:p w:rsidR="00000000" w:rsidRDefault="00194D6C">
      <w:pPr>
        <w:tabs>
          <w:tab w:val="left" w:pos="11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Обеспечивающую наибольшую прибыль при наименьших затратах;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 которой население затрачивает минимальное время на поездку;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 наименьшим числом пере</w:t>
      </w:r>
      <w:r>
        <w:rPr>
          <w:sz w:val="28"/>
          <w:szCs w:val="28"/>
        </w:rPr>
        <w:t>садок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Которая вписывается в действующую городскую систему </w:t>
      </w:r>
      <w:r>
        <w:rPr>
          <w:sz w:val="28"/>
          <w:szCs w:val="28"/>
        </w:rPr>
        <w:lastRenderedPageBreak/>
        <w:t xml:space="preserve">управления движением транспорта на уличной сети.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Выполненный анализ литературы показал, что организация городских пассажирских перевозок и разработка оптимальных вариантов маршрутных схем являет</w:t>
      </w:r>
      <w:r>
        <w:rPr>
          <w:sz w:val="28"/>
          <w:szCs w:val="28"/>
        </w:rPr>
        <w:t>ся важной и актуальной проблемой, поэтому на ее решение и направлено выполнение данного дипломного проекта.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 Технико-эксплуатационная характеристика РДАУП «Автобусный парк №1» города Гомеля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993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Деятельность предприятия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Гомельское республиканское доче</w:t>
      </w:r>
      <w:r>
        <w:rPr>
          <w:sz w:val="28"/>
          <w:szCs w:val="28"/>
        </w:rPr>
        <w:t>рнее автотранспортное унитарное предприятие (РДАУП) «Автобусный парк № 1» расположено в крупном областном центре со значительными пассажиропотоками (население Гомельской области составляет более 1,5 млн. человек) и является одним из самых крупных автотранс</w:t>
      </w:r>
      <w:r>
        <w:rPr>
          <w:sz w:val="28"/>
          <w:szCs w:val="28"/>
        </w:rPr>
        <w:t>портных предприятий города и области. Так как предприятием выполняются все виды пассажирских и грузовых перевозок, рынком сбыта является практически вся Гомельская область.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РДАУП «Автобусный парк № 1» является дочерним предприятием Республиканского автотра</w:t>
      </w:r>
      <w:r>
        <w:rPr>
          <w:sz w:val="28"/>
          <w:szCs w:val="28"/>
        </w:rPr>
        <w:t>нспортного унитарного предприятия «Гомельоблавтотранс» и основано на праве хозяйственного ведения.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основано в апреле 1960 года.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- республиканская (дата регистрации: 17.11.2000 г).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предприятия является Республика</w:t>
      </w:r>
      <w:r>
        <w:rPr>
          <w:sz w:val="28"/>
          <w:szCs w:val="28"/>
        </w:rPr>
        <w:t>нское автотранспортное унитарное предприятие «Гомельоблавтотранс».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Уставный фонд РДАУП «Автобусный парк № 1» - 2,7 млн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является юридическим лицом, имеет самостоятельный баланс, свой расчетный, валютный и иные счета, действует на принципах </w:t>
      </w:r>
      <w:r>
        <w:rPr>
          <w:sz w:val="28"/>
          <w:szCs w:val="28"/>
        </w:rPr>
        <w:t xml:space="preserve">полного хозяйственного расчета, владеет имуществом на праве полного хозяйственного ведения, может от своего имени заключать договора, приобретать имущественные и личные неимущественные права, исполнять обязанности, быть истцом и ответчиком в судах.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</w:t>
      </w:r>
      <w:r>
        <w:rPr>
          <w:sz w:val="28"/>
          <w:szCs w:val="28"/>
        </w:rPr>
        <w:t xml:space="preserve">еский адрес предприятия - г. Гомель, ул. Барыкина, 134.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РДАУП «Автобусный парк № 1» входят 3 обособленных подразделения, расположенных вне г. Гомеля - участок в г.п.Уваровичи, филиал «Чечерск», корпус (база отдыха) в санатории-профилактории РАУП </w:t>
      </w:r>
      <w:r>
        <w:rPr>
          <w:sz w:val="28"/>
          <w:szCs w:val="28"/>
        </w:rPr>
        <w:t>«Гомельоблавтотранс» «Днепровские сосны» в Речицком районе Гомельской области. Все функции управления перевозками и обособленными подразделениями осуществляются головным предприятием. Численность управленческого персонала в обособленных подразделениях огра</w:t>
      </w:r>
      <w:r>
        <w:rPr>
          <w:sz w:val="28"/>
          <w:szCs w:val="28"/>
        </w:rPr>
        <w:t>ничивается начальниками этих подразделений (начальник участка, начальник филиала) и линейным персоналом (диспетчер, механики ОТК).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предприятия за 2006 г. составляла 1187 чел., в т.ч. 42,5 % водители; 17,4 % основные р</w:t>
      </w:r>
      <w:r>
        <w:rPr>
          <w:sz w:val="28"/>
          <w:szCs w:val="28"/>
        </w:rPr>
        <w:t>емонтные рабочие; 9,8 % кондукторы; 13,3 % вспомогательные рабочие; 12,3 % руководители, специалисты и служащие; 4,6 % персонал неосновной деятельности. Процентное отношение работников от общей численности персонала РДАУП «Автобусный парк № 1» представлено</w:t>
      </w:r>
      <w:r>
        <w:rPr>
          <w:sz w:val="28"/>
          <w:szCs w:val="28"/>
        </w:rPr>
        <w:t xml:space="preserve"> на рисунке 2.1.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57825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2.1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Процентное отношение работников от общей численности </w:t>
      </w:r>
      <w:r>
        <w:rPr>
          <w:sz w:val="28"/>
          <w:szCs w:val="28"/>
        </w:rPr>
        <w:lastRenderedPageBreak/>
        <w:t>персонала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диаграммы, наибольший процент от общего числа работников РДАУП «Автобусный парк № 1»</w:t>
      </w:r>
      <w:r>
        <w:rPr>
          <w:sz w:val="28"/>
          <w:szCs w:val="28"/>
        </w:rPr>
        <w:t xml:space="preserve"> составляют водители.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13.10.2006 г. к РДАУП «Автобусный парк № 1» был присоединено убыточное дочернее предприятие АТУП-21 г. Чечерск. На базе АТУП-21 создан филиал «Чечерск» РДАУП «Автобусный парк № 1». Филиал является обособленным подразделением РДАУП «</w:t>
      </w:r>
      <w:r>
        <w:rPr>
          <w:sz w:val="28"/>
          <w:szCs w:val="28"/>
        </w:rPr>
        <w:t xml:space="preserve">Автобусный парк № 1» не имеющим самостоятельного баланса и статуса юридического лица.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РДАУП «Автобусный парк № 1» также входят станция диагностики, магазин, объекты социальной сферы: общежитие и столовая.</w:t>
      </w:r>
    </w:p>
    <w:p w:rsidR="00000000" w:rsidRDefault="00194D6C">
      <w:pPr>
        <w:tabs>
          <w:tab w:val="left" w:pos="1006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расположено на участке площад</w:t>
      </w:r>
      <w:r>
        <w:rPr>
          <w:sz w:val="28"/>
          <w:szCs w:val="28"/>
        </w:rPr>
        <w:t>ью 14,56 га. Балансовая стоимость основных фондов на 1.01.2007 г. составляет 41852 млн руб., остаточная стоимость 41852 млн руб.</w:t>
      </w:r>
    </w:p>
    <w:p w:rsidR="00000000" w:rsidRDefault="00194D6C">
      <w:pPr>
        <w:tabs>
          <w:tab w:val="left" w:pos="1006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износа основных фондов - 65,6 %. В общем объеме основных фондов доля активной части (подвижного состава) составляет</w:t>
      </w:r>
      <w:r>
        <w:rPr>
          <w:sz w:val="28"/>
          <w:szCs w:val="28"/>
        </w:rPr>
        <w:t xml:space="preserve"> 70,4 %, коэффициент износа подвижного состава - 67,8 %. В последние годы происходит обновление подвижного состава. В 2005 г. приобретено 16 автобусов, в 2006 г. - 21 автобус. Приобретались автобусы марки Радимич, МАЗ-105 и МАЗ-103. Обновление производилос</w:t>
      </w:r>
      <w:r>
        <w:rPr>
          <w:sz w:val="28"/>
          <w:szCs w:val="28"/>
        </w:rPr>
        <w:t xml:space="preserve">ь за счет средств транспортного сбора в лизинг. Приобретение новых автобусов позволило вывести из эксплуатации 26 морально и физически изношенных автобусов, таких как ЛАЗ-695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 ед., ЛАЗ-699 - 2 ед., ИК-280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10ед., ЛИАЗ-5256 - 1 ед., ИК-260 - 4 ед., РАФ - </w:t>
      </w:r>
      <w:r>
        <w:rPr>
          <w:sz w:val="28"/>
          <w:szCs w:val="28"/>
        </w:rPr>
        <w:t xml:space="preserve">4 ед. </w:t>
      </w:r>
    </w:p>
    <w:p w:rsidR="00000000" w:rsidRDefault="00194D6C">
      <w:pPr>
        <w:tabs>
          <w:tab w:val="left" w:pos="1006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г. планируется приобрести 26 новых автобусов различных марок (т.е 10 % от численности автобусов общего парка). Одновременно будет списано такое же количество старых автобусов ИК-280, 260, 256. Увеличится </w:t>
      </w:r>
      <w:r>
        <w:rPr>
          <w:sz w:val="28"/>
          <w:szCs w:val="28"/>
        </w:rPr>
        <w:lastRenderedPageBreak/>
        <w:t xml:space="preserve">коэффициент выпуска автобусов Газель. </w:t>
      </w:r>
      <w:r>
        <w:rPr>
          <w:sz w:val="28"/>
          <w:szCs w:val="28"/>
        </w:rPr>
        <w:t>Характеристика подвижного состава представлена в таблицах 1, 2, 3 приложения 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автобусов различной модификации дает возможность использовать на маршрутах с незначительным пассажиропотоком микроавтобусы, что снижает расходы на топливо в размер</w:t>
      </w:r>
      <w:r>
        <w:rPr>
          <w:sz w:val="28"/>
          <w:szCs w:val="28"/>
        </w:rPr>
        <w:t>е 20 млн руб. в год на 1 автобус.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выручки пассажирские перевозки занимают 90 % от общего объема перевозок, грузовые - 5,8 %, прочие виды деятельности </w:t>
      </w:r>
      <w:r>
        <w:rPr>
          <w:sz w:val="28"/>
          <w:szCs w:val="28"/>
        </w:rPr>
        <w:t>−</w:t>
      </w:r>
      <w:r>
        <w:rPr>
          <w:sz w:val="28"/>
          <w:szCs w:val="28"/>
        </w:rPr>
        <w:t>4,2 %.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отношение видов деятельности РДАУП «Автобусный парк № 1» приведено на ри</w:t>
      </w:r>
      <w:r>
        <w:rPr>
          <w:sz w:val="28"/>
          <w:szCs w:val="28"/>
        </w:rPr>
        <w:t>сунке 2.2.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spacing w:line="360" w:lineRule="auto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62600" cy="2867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Процентное отношение видов деятельности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видно, что основным видом деятельности РДАУП «Автобусный парк № 1» являются пассажирские перевозки.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</w:t>
      </w:r>
      <w:r>
        <w:rPr>
          <w:sz w:val="28"/>
          <w:szCs w:val="28"/>
        </w:rPr>
        <w:t xml:space="preserve">инансово-хозяйственной деятельности РДАУП «Автобусный </w:t>
      </w:r>
      <w:r>
        <w:rPr>
          <w:sz w:val="28"/>
          <w:szCs w:val="28"/>
        </w:rPr>
        <w:lastRenderedPageBreak/>
        <w:t>парк № 1» за 2005-2006 г. приведены в таблице 2.1.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2.1 - Показатели финансово-хозяйственной деятельности РДАУП «Автобусный парк № 1»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445"/>
        <w:gridCol w:w="1170"/>
        <w:gridCol w:w="1132"/>
        <w:gridCol w:w="1103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(сниж</w:t>
            </w:r>
            <w:r>
              <w:rPr>
                <w:sz w:val="20"/>
                <w:szCs w:val="20"/>
              </w:rPr>
              <w:t>ения),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выпуска грузовых автомобилей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выпуска автобусов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перевозок грузов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Грузооборот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</w:t>
            </w:r>
            <w:r>
              <w:rPr>
                <w:sz w:val="20"/>
                <w:szCs w:val="20"/>
              </w:rPr>
              <w:t>∙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6196,9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перевозок пассажиров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пасс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39729,4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40255,2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реализации, всего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22674,4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25335,7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Себестоимость, всего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24880,1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1000 руб. доходов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показатели финансово-хозяйственной деятельности РДАУП «Авт</w:t>
      </w:r>
      <w:r>
        <w:rPr>
          <w:sz w:val="28"/>
          <w:szCs w:val="28"/>
        </w:rPr>
        <w:t>обусный парк № 1» за два последних года, можно отметить положительные тенденции работы. Растет коэффициент выпуска подвижного состава на линию, объемы перевозок грузов и пассажиров. Проводится большая работа по обновлению парка подвижного состава. Уделяетс</w:t>
      </w:r>
      <w:r>
        <w:rPr>
          <w:sz w:val="28"/>
          <w:szCs w:val="28"/>
        </w:rPr>
        <w:t>я большое внимание благоустройству предприятия.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 Характеристика производственной деятельности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деятельности РДАУП «Автобусный парк № 1» является перевозка пассажиров автобусами во всех видах автобусного сообщен</w:t>
      </w:r>
      <w:r>
        <w:rPr>
          <w:sz w:val="28"/>
          <w:szCs w:val="28"/>
        </w:rPr>
        <w:t xml:space="preserve">ия - маршрутные перевозки на городских, пригородных, междугородных и международных маршрутах, предоставление автобусов по заказам организаций и частных лиц. Кроме этого, осуществляется перевозка грузов грузовыми </w:t>
      </w:r>
      <w:r>
        <w:rPr>
          <w:sz w:val="28"/>
          <w:szCs w:val="28"/>
        </w:rPr>
        <w:lastRenderedPageBreak/>
        <w:t>автомобилями по договорам с заказчиками тран</w:t>
      </w:r>
      <w:r>
        <w:rPr>
          <w:sz w:val="28"/>
          <w:szCs w:val="28"/>
        </w:rPr>
        <w:t>спортных услуг, производится ремонт и техническое обслуживание автобусов, грузовых и легковых автомобилей сторонних организаций и частных лиц, осуществляется сервисное обслуживание автомобилей марки МАЗ. Имеется станция диагностики, платная стоянка, магази</w:t>
      </w:r>
      <w:r>
        <w:rPr>
          <w:sz w:val="28"/>
          <w:szCs w:val="28"/>
        </w:rPr>
        <w:t xml:space="preserve">н, предоставляются площади в аренду.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предприятия является хозяйственная деятельность, направленная на извлечение прибыли.</w:t>
      </w:r>
    </w:p>
    <w:p w:rsidR="00000000" w:rsidRDefault="00194D6C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Предприятия является обеспечение потребностей субъектов хозяйствования независимо </w:t>
      </w:r>
      <w:r>
        <w:rPr>
          <w:sz w:val="28"/>
          <w:szCs w:val="28"/>
        </w:rPr>
        <w:t>от форм собственности и населения в грузовых и пассажирских перевозках, прочих услугах в соответствии с уставом.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1.01.2007 г. на балансе РДАУП «Автобусный парк № 1» состоит 321 единица подвижного состава, в том числе 262 автобуса, 52 грузов</w:t>
      </w:r>
      <w:r>
        <w:rPr>
          <w:sz w:val="28"/>
          <w:szCs w:val="28"/>
        </w:rPr>
        <w:t>ых автомобиля, 5 прицепов и 2 полуприцепа. Подвижной состав характеризуется разномарочностью и значительным износом (коэффициент износа подвижного состава - 67,8 %). Процентное отношение различных единиц подвижного состава РДАУП «Автобусный парк № 1» от об</w:t>
      </w:r>
      <w:r>
        <w:rPr>
          <w:sz w:val="28"/>
          <w:szCs w:val="28"/>
        </w:rPr>
        <w:t>щего их количества приведено на рисунке 2.3.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spacing w:line="360" w:lineRule="auto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534025" cy="273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2.3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Процентное отношение различных единиц подвижного состава РДАУП «Автобусный парк № 1» от общего их количества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предприятия обслуживаются 13 городских,</w:t>
      </w:r>
      <w:r>
        <w:rPr>
          <w:sz w:val="28"/>
          <w:szCs w:val="28"/>
        </w:rPr>
        <w:t xml:space="preserve"> 86 пригородных (в летний период - 94), 36 междугородних и 5 (в летний период 6) международных маршрутов.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Городские перевозки. Выполняются в основном автобусами особо большой вместимости ИК-280, МАЗ-103, МАЗ-105. В настоящее время на городских перевозках р</w:t>
      </w:r>
      <w:r>
        <w:rPr>
          <w:sz w:val="28"/>
          <w:szCs w:val="28"/>
        </w:rPr>
        <w:t>аботает 61 автобус. Перевозки являются социально значимыми, поэтому работа осуществляется по фиксированным тарифам, устанавливаемым облисполкомом, и предприятие получает бюджетную субсидию на возмещение разницы в ценах. Собственными доходами в 2006 г. возм</w:t>
      </w:r>
      <w:r>
        <w:rPr>
          <w:sz w:val="28"/>
          <w:szCs w:val="28"/>
        </w:rPr>
        <w:t>ещалось 65 %, в 2007 г. планируется довести этот показатель до 74,2 %. Все маршруты предприятия большой протяженности (в среднем 18 км). Общая протяженность маршрутной сети, обслуживаемая парком, составляет 201,3 км.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Перевозки характеризуются значительным </w:t>
      </w:r>
      <w:r>
        <w:rPr>
          <w:sz w:val="28"/>
          <w:szCs w:val="28"/>
        </w:rPr>
        <w:t xml:space="preserve">количеством перевозимых бесплатных и льготных пассажиров. В структуре объема перевозок в 2006 году доля пассажиров пользующихся различными льготами составляет 38,5 %, в т.ч. </w:t>
      </w:r>
      <w:r>
        <w:rPr>
          <w:sz w:val="28"/>
          <w:szCs w:val="28"/>
        </w:rPr>
        <w:lastRenderedPageBreak/>
        <w:t>право бесплатного проезда имеют 11,0 % всех перевозимых пассажиров, пятидесятипроц</w:t>
      </w:r>
      <w:r>
        <w:rPr>
          <w:sz w:val="28"/>
          <w:szCs w:val="28"/>
        </w:rPr>
        <w:t xml:space="preserve">ентной льготой пользуются 27,5 % пассажиров. 60 % пассажиров при осуществлении поездки пользуется месячными и декадными проездными билетами. Удельный вес пассажиров, пользующихся теми или иными льготами, приведен в таблице 2.2.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2.2-Удельный вес п</w:t>
      </w:r>
      <w:r>
        <w:rPr>
          <w:sz w:val="28"/>
          <w:szCs w:val="28"/>
        </w:rPr>
        <w:t>ассажиров, пользующихся льготами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2857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льготы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перевезенных пассажиров (оценка 2006 г.) тыс.чел.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количестве перевезенных пассажиров,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перевезенных пассажиров на городских перевозках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пользующихс</w:t>
            </w:r>
            <w:r>
              <w:rPr>
                <w:sz w:val="20"/>
                <w:szCs w:val="20"/>
              </w:rPr>
              <w:t>я льготами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12189,3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бесплатно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50-% льгота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месячным и декадным проездным билетам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18804,2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59,4 %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пассажиров, пользующихся льготами, в общем количестве перевезенных пассажиров изображен на р</w:t>
      </w:r>
      <w:r>
        <w:rPr>
          <w:sz w:val="28"/>
          <w:szCs w:val="28"/>
        </w:rPr>
        <w:t>исунке 2.4.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6BE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514975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2.4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Удельный вес пассажиров, пользующихся льготами, в общем количестве перевезенных пассажиров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установленном среднегодовом тарифе на перевозку пассажиров городским транспортам - 397 руб., фак</w:t>
      </w:r>
      <w:r>
        <w:rPr>
          <w:sz w:val="28"/>
          <w:szCs w:val="28"/>
        </w:rPr>
        <w:t>тический тариф составил 171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Пригородные перевозки. Выполняются в основном автобусами ИК-280, ИК-260, Газель, ПАЗ-3205. Общая протяженность обслуживаемой маршрутной сети составляет 3448,7 км, в том числе по маршрутам, обслуживаемым участком в Уваровича</w:t>
      </w:r>
      <w:r>
        <w:rPr>
          <w:sz w:val="28"/>
          <w:szCs w:val="28"/>
        </w:rPr>
        <w:t xml:space="preserve">х - 633,5 км, филиалом «Чечерск»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403,6 км. Перевозки являются социально значимыми, поэтому работа осуществляется по фиксированным тарифам, устанавливаемым облисполкомом, и предприятие получает бюджетную субсидию на возмещение разницы в ценах. Собственным</w:t>
      </w:r>
      <w:r>
        <w:rPr>
          <w:sz w:val="28"/>
          <w:szCs w:val="28"/>
        </w:rPr>
        <w:t>и доходами в 2006 г. возмещалось 57 %, в 2007 г. планируется довести этот показатель до 66,6 %.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Пригородные перевозки подвержены сезонным колебаниям. Максимальное количество пассажиров перевозится в летний период. Количество перевозимых пассажиров в это вр</w:t>
      </w:r>
      <w:r>
        <w:rPr>
          <w:sz w:val="28"/>
          <w:szCs w:val="28"/>
        </w:rPr>
        <w:t>емя увеличивается в среднем на 25 - 30 %. В связи с началом дачного сезона, с мая по октябрь увеличивается количество рейсов и открываются дополнительные дачные маршруты.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Междугородние и международные перевозки. Выполняются в основном автобусами ИК-250,256</w:t>
      </w:r>
      <w:r>
        <w:rPr>
          <w:sz w:val="28"/>
          <w:szCs w:val="28"/>
        </w:rPr>
        <w:t>, Газель. Работа на междугородних маршрутах осуществляется по фиксированным тарифам, устанавливаемым министерством экономики. Общая протяженность междугородней маршрутной сети 6065,2 км, международной 2196 км.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международных маршрутах предприятие получае</w:t>
      </w:r>
      <w:r>
        <w:rPr>
          <w:sz w:val="28"/>
          <w:szCs w:val="28"/>
        </w:rPr>
        <w:t xml:space="preserve">т валютную выручку в российских рублях и украинских гривнах. По оценке в 2006 г. ожидается поступление валюты от экспорта транспортных услуг в размере 292 тыс. $ США. В общей структуре экспорта 70,6 % составляет выручка по российским маршрутам, 29,4 %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украинским маршрутам. В общей выручке предприятия доля валютной выручки составляет 2,5 %.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Заказные перевозки автобусами. Предприятие предоставляет автобусы по заказам организациям и частным лицам. В основном используются автобусы И</w:t>
      </w:r>
      <w:r>
        <w:rPr>
          <w:sz w:val="28"/>
          <w:szCs w:val="28"/>
          <w:lang w:val="be-BY"/>
        </w:rPr>
        <w:t>К- 250,256, Мерседес, МА</w:t>
      </w:r>
      <w:r>
        <w:rPr>
          <w:sz w:val="28"/>
          <w:szCs w:val="28"/>
          <w:lang w:val="be-BY"/>
        </w:rPr>
        <w:t>Н, Неоплан. Перевозк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осуществляются по всем направлениям. Дальнейшее развитие почасовых перевозок сдерживается ростом тарифов (что приводит к их убыточности), продолжающимся ростом количеств</w:t>
      </w:r>
      <w:r>
        <w:rPr>
          <w:sz w:val="28"/>
          <w:szCs w:val="28"/>
        </w:rPr>
        <w:t>а перевозчиков других форм собственности, осуществляющих этот вид</w:t>
      </w:r>
      <w:r>
        <w:rPr>
          <w:sz w:val="28"/>
          <w:szCs w:val="28"/>
        </w:rPr>
        <w:t xml:space="preserve"> услуг, а также ограниченным количеством подвижного состава, отвечающим требованиям заказчиков</w:t>
      </w:r>
      <w:r>
        <w:rPr>
          <w:sz w:val="28"/>
          <w:szCs w:val="28"/>
          <w:lang w:val="be-BY"/>
        </w:rPr>
        <w:t xml:space="preserve">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Грузовые перевозки. На заказных перевозках, выполняемых РДАУП Автобусный парк № 1 работают 38 грузовых автомобиля. В основном это автомобили - самосвалы МАЗ-55</w:t>
      </w:r>
      <w:r>
        <w:rPr>
          <w:sz w:val="28"/>
          <w:szCs w:val="28"/>
        </w:rPr>
        <w:t>49 и МАЗ-5551. Имеются в наличие 5 прицепов и 2 полуприцепа. Автомобили представляются в основном на условиях почасовой оплаты. Основными потребителями данного вида услуг являются дорожно-строительные организации.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Прочие виды деятельности. В целях получени</w:t>
      </w:r>
      <w:r>
        <w:rPr>
          <w:sz w:val="28"/>
          <w:szCs w:val="28"/>
        </w:rPr>
        <w:t xml:space="preserve">я дополнительных доходов, кроме перевозки пассажиров и грузов, предприятиями РДАУП Автобусный </w:t>
      </w:r>
      <w:r>
        <w:rPr>
          <w:sz w:val="28"/>
          <w:szCs w:val="28"/>
        </w:rPr>
        <w:lastRenderedPageBreak/>
        <w:t xml:space="preserve">парк № 1 осуществляются прочие виды деятельности. Это оказание услуг организациям и частным лицам по техническому осмотру транспортных средств на диагностической </w:t>
      </w:r>
      <w:r>
        <w:rPr>
          <w:sz w:val="28"/>
          <w:szCs w:val="28"/>
        </w:rPr>
        <w:t xml:space="preserve">станции, по техническому обслуживанию и текущему ремонту подвижного состава, сдача в аренду неиспользуемых зданий и помещений, технический осмотр транспортных средств и медосвидетельствование индивидуальных предпринимателей, сдача свободной территорий под </w:t>
      </w:r>
      <w:r>
        <w:rPr>
          <w:sz w:val="28"/>
          <w:szCs w:val="28"/>
        </w:rPr>
        <w:t>стоянку транспортных средств, сервисное обслуживание автомобилей МАЗ и другие услуги.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отношение общего объема выручки от различных видов деятельности РДАУП «Автобусный парк № 1» представлено на рисунке 2.5.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086475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2.5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Процентное отношение общего объема выручки от различных видов деятельности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диаграммы, в общем объеме выручки от реализации предприятия городские перевозки занимают наибольший процент.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 Стратегия м</w:t>
      </w:r>
      <w:r>
        <w:rPr>
          <w:sz w:val="28"/>
          <w:szCs w:val="28"/>
        </w:rPr>
        <w:t>аркетинга РДАУП «АП № 1» на 2007 год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2007 году планируется сохранить существующую долю на рынке городских, пригородных и междугородних транспортных услуг и привлечь часть платных пассажиров с маршрутных такси частных перевозчиков на автобусы РДАУП "Авто</w:t>
      </w:r>
      <w:r>
        <w:rPr>
          <w:sz w:val="28"/>
          <w:szCs w:val="28"/>
        </w:rPr>
        <w:t xml:space="preserve">бусный парк № 1" 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этой задачи планируется: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 xml:space="preserve"> всемерное повышение качества обслуживания пассажиров;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 xml:space="preserve"> уменьшение срывов рейсов;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 xml:space="preserve"> 100 % соблюдение расписания движения автобусов на всех видах перевозок;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 xml:space="preserve"> сокращение времени в движении з</w:t>
      </w:r>
      <w:r>
        <w:rPr>
          <w:sz w:val="28"/>
          <w:szCs w:val="28"/>
        </w:rPr>
        <w:t>а счет установки кассовых аппаратов и широкого использования автобусов малой и средней вместимости;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 xml:space="preserve"> ценовая политика, делающая привлекательными услуги РДАУП Автобусный парк № 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.4 Финансово-хозяйственная деятельность, показатели эффективности деятельно</w:t>
      </w:r>
      <w:r>
        <w:rPr>
          <w:sz w:val="28"/>
          <w:szCs w:val="28"/>
        </w:rPr>
        <w:t>сти предприятия</w:t>
      </w:r>
    </w:p>
    <w:p w:rsidR="00000000" w:rsidRDefault="00194D6C">
      <w:pPr>
        <w:tabs>
          <w:tab w:val="left" w:pos="1875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2007 г. основным источником поступления доходов для РДАУП Автобусный парк № 1 остается собственная выручка от реализации билетов на маршрутах, выручка от реализации транспортных и прочих видов услуг по заказам и договорам, бюджетная субс</w:t>
      </w:r>
      <w:r>
        <w:rPr>
          <w:sz w:val="28"/>
          <w:szCs w:val="28"/>
        </w:rPr>
        <w:t>идия на возмещение расходов городских и пригородных перевозок, краткосрочные кредиты банка на пополнение недостатка собственных оборотных средств.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влияние на платежеспособность предприятия оказывает лизинг транспортных средств, который погашае</w:t>
      </w:r>
      <w:r>
        <w:rPr>
          <w:sz w:val="28"/>
          <w:szCs w:val="28"/>
        </w:rPr>
        <w:t xml:space="preserve">тся за счет средств бюджетных средств (транспортный сбор). В 2006 г. лизинг составлял 5216 млн руб., 2007 г. </w:t>
      </w:r>
      <w:r>
        <w:rPr>
          <w:sz w:val="28"/>
          <w:szCs w:val="28"/>
        </w:rPr>
        <w:lastRenderedPageBreak/>
        <w:t>равен 4300 млн руб. Без учета лизинга значение коэффициента текущей ликвидности составляет 1,82, коэффициента обеспеченности финансовых обязательст</w:t>
      </w:r>
      <w:r>
        <w:rPr>
          <w:sz w:val="28"/>
          <w:szCs w:val="28"/>
        </w:rPr>
        <w:t>в активами - 0,111. Прогнозируемые финансовые показатели работы РДАУП «Автобусный парк № 1» на 2007 год представлены в таблице 2.3.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2.3-Прогноз финансовых показателей работы РДАУП «Автобусный парк № 1» на 2007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00"/>
        <w:gridCol w:w="1278"/>
        <w:gridCol w:w="1422"/>
        <w:gridCol w:w="1200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</w:t>
            </w:r>
            <w:r>
              <w:rPr>
                <w:sz w:val="20"/>
                <w:szCs w:val="20"/>
              </w:rPr>
              <w:t>, млн руб.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субсидии из бюджета, млн руб.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из выручки, млн руб.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Затраты, млн руб.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Грузовые перевозки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Пассажирские перевозки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23428,2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пригородные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междугородние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международные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заказные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Прочие работы, услуги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Всего от </w:t>
            </w:r>
            <w:r>
              <w:rPr>
                <w:sz w:val="20"/>
                <w:szCs w:val="20"/>
              </w:rPr>
              <w:t>реализации работ, услуг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25478,8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Сальдо операционных доходов и расходов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Сальдо внереализационных доходов и расходов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Балансовая прибыль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Налоги и сборы из прибыли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Чистая прибыль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Свод</w:t>
      </w:r>
      <w:r>
        <w:rPr>
          <w:sz w:val="28"/>
          <w:szCs w:val="28"/>
        </w:rPr>
        <w:t>ные расчеты чистой прибыли от реализации продукции на прогнозируемый 2007 г. приведены в таблице 2.4.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2.4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Расчет чистой прибыли от реализации продукции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605"/>
        <w:gridCol w:w="970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  <w:r>
              <w:rPr>
                <w:sz w:val="20"/>
                <w:szCs w:val="20"/>
              </w:rPr>
              <w:t xml:space="preserve">учка от реализации продукции,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товаров, работ, услуг (в отпускных ценах)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Налоги, сборы, платежи, включаемые в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выручку от реализации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>
              <w:rPr>
                <w:sz w:val="20"/>
                <w:szCs w:val="20"/>
              </w:rPr>
              <w:t>тчет)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от реализации (за минусом НДС,акцизов и иных обязательных платежей)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Справочно: бюджетные субсидии на покрытие покрытие разницы в ценах и тарифах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</w:t>
            </w:r>
            <w:r>
              <w:rPr>
                <w:sz w:val="20"/>
                <w:szCs w:val="20"/>
              </w:rPr>
              <w:t>ованной продукции, товаров, работ, услуг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реализации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операционных доходов и расходов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внереализационных доходов и расходов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за отчетный период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и сборы, производимые из прибыли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и платежи из прибыли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льготы по налогу на прибыль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 по на</w:t>
            </w:r>
            <w:r>
              <w:rPr>
                <w:sz w:val="20"/>
                <w:szCs w:val="20"/>
              </w:rPr>
              <w:t>правлениям использования: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задолженности по кредитам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резервный фонд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цели накопления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цели потребления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(указать)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остаток нераспределенной прибыли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Чистый доход = (чистая прибыль +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амортизация)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2.4, в 2007 г. планируется увеличение чистой прибыли по сравнению с 2005 г. Изменение чистой прибыли по годам изображено на рисунке 2.6.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6BE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29250" cy="2762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2.5</w:t>
      </w:r>
      <w:r>
        <w:rPr>
          <w:sz w:val="28"/>
          <w:szCs w:val="28"/>
        </w:rPr>
        <w:t>−</w:t>
      </w:r>
      <w:r>
        <w:rPr>
          <w:sz w:val="28"/>
          <w:szCs w:val="28"/>
        </w:rPr>
        <w:t>Изменение чистой прибыли РДАУП «Автобусный парк № 1» по годам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финансовые показатели работы РДАУП «Автобусный парк № 1» за 2005</w:t>
      </w:r>
      <w:r>
        <w:rPr>
          <w:sz w:val="28"/>
          <w:szCs w:val="28"/>
        </w:rPr>
        <w:t>−</w:t>
      </w:r>
      <w:r>
        <w:rPr>
          <w:sz w:val="28"/>
          <w:szCs w:val="28"/>
        </w:rPr>
        <w:t>2007 представлены в таблице 2.5.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2.5-Основные финансовые показ</w:t>
      </w:r>
      <w:r>
        <w:rPr>
          <w:sz w:val="28"/>
          <w:szCs w:val="28"/>
        </w:rPr>
        <w:t>атели работы РДАУП «АП № 1»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62"/>
        <w:gridCol w:w="1163"/>
        <w:gridCol w:w="1164"/>
        <w:gridCol w:w="1163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год (план)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2007 г. к 2006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товаров (работ, услуг) с учетом дотации в т.ч. обеспеченная поступлением денежных средств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млн руб.  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22674,4  20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25335,7  23615,7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27092  25408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106,9%  107,6%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отчисления из выручки в т.ч. НДС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 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2075 1415,8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1950,6 1400,3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2214,8 1568,4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113,5% 112,0%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производство и сбыт реализованных продукции, работ,  услуг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24927,1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25478,8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Материальные затраты Амортизационные отчисления Заработная плата Отчисления на соц .нужды Прочие затраты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6491,9 1741,6 6698 2371 3874,5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7386,4 2653,1 7817,9 2763,2 4259,5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7656,1 2860,4 8118,1 2974,5 3869,4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103,7% 107,8% 103,8% 107,6% 90,8%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от реализации </w:t>
            </w:r>
            <w:r>
              <w:rPr>
                <w:sz w:val="20"/>
                <w:szCs w:val="20"/>
              </w:rPr>
              <w:lastRenderedPageBreak/>
              <w:t>продукции, работ , услуг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Прибыль (убыток) от прочей реализации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реализации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внереализационных операций за</w:t>
            </w:r>
            <w:r>
              <w:rPr>
                <w:sz w:val="20"/>
                <w:szCs w:val="20"/>
              </w:rPr>
              <w:t xml:space="preserve"> вычетом расходов по ним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бюджета на покрытие убытков, разницы в ценах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балансовая (убыток)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остающаяся в распоряжении организации после у</w:t>
            </w:r>
            <w:r>
              <w:rPr>
                <w:sz w:val="20"/>
                <w:szCs w:val="20"/>
              </w:rPr>
              <w:t>платы налоговых и других обязательных платежей в бюджет и государственные внебюджетные фонды.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таблицы 2.5 видно, что в 2007 г. возрастет выручка от реализации товаров (работ, услуг) с учетом дотаций. Рост выручки от реализации товар</w:t>
      </w:r>
      <w:r>
        <w:rPr>
          <w:sz w:val="28"/>
          <w:szCs w:val="28"/>
        </w:rPr>
        <w:t>ов (работ, услуг) с учетом дотаций РДАУП «Автобусный парк № 1» по годам изображен на рисунке 2.7.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spacing w:line="360" w:lineRule="auto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57825" cy="2562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2.7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Рост выручки от реализации товаров (работ, услуг) с учетом дотаций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</w:t>
      </w:r>
      <w:r>
        <w:rPr>
          <w:sz w:val="28"/>
          <w:szCs w:val="28"/>
        </w:rPr>
        <w:t xml:space="preserve"> все меры, принимаемые РДАУП "Автобусный парк № 1" по </w:t>
      </w:r>
      <w:r>
        <w:rPr>
          <w:sz w:val="28"/>
          <w:szCs w:val="28"/>
        </w:rPr>
        <w:lastRenderedPageBreak/>
        <w:t>снижению уровня эксплуатационных расходов, окупаемость пассажирских перевозок остается низкой. Неудовлетворительное финансовое состояние предприятия обусловлено опережающим по сравнению с повышением тар</w:t>
      </w:r>
      <w:r>
        <w:rPr>
          <w:sz w:val="28"/>
          <w:szCs w:val="28"/>
        </w:rPr>
        <w:t>ифов на проезд ростом цен на все виды материально - технических ресурсов и в первую очередь на топливно-энергетические, а также отсутствием механизма компенсации потерь доходов от предоставления услуг по перевозке пассажиров льготных категорий (39 категори</w:t>
      </w:r>
      <w:r>
        <w:rPr>
          <w:sz w:val="28"/>
          <w:szCs w:val="28"/>
        </w:rPr>
        <w:t>й). При действующем в 2006 году среднем тарифе на одну поездку в городском сообщении в размере 397 руб., фактическая доходная ставка на одного пассажира составила 171 руб. (в 2,3 раза ниже), на пригородных перевозках при действующем тарифе за 1 пас</w:t>
      </w:r>
      <w:r>
        <w:rPr>
          <w:sz w:val="28"/>
          <w:szCs w:val="28"/>
        </w:rPr>
        <w:t>∙</w:t>
      </w:r>
      <w:r>
        <w:rPr>
          <w:sz w:val="28"/>
          <w:szCs w:val="28"/>
        </w:rPr>
        <w:t>км 69 р</w:t>
      </w:r>
      <w:r>
        <w:rPr>
          <w:sz w:val="28"/>
          <w:szCs w:val="28"/>
        </w:rPr>
        <w:t>уб., фактическая доходная ставка составила 46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влияние на самоокупаемость пассажирских перевозок оказывает и тот факт, что присоединенные к РДАУП "Автобусный парк № 1" предприятия (АТУП-11 и АТУП-21) находятся в зоне повышенного радиоакти</w:t>
      </w:r>
      <w:r>
        <w:rPr>
          <w:sz w:val="28"/>
          <w:szCs w:val="28"/>
        </w:rPr>
        <w:t>вного загрязнения. Пассажирские маршруты в этих районах проходят через малозаселенные или почти выселенные населенные пункты, что сказывается на загрузке пассажирского транспорта, на использовании его пассажировместимости и, в конечном итоге, на финансовом</w:t>
      </w:r>
      <w:r>
        <w:rPr>
          <w:sz w:val="28"/>
          <w:szCs w:val="28"/>
        </w:rPr>
        <w:t xml:space="preserve"> состоянии предприятия.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2007 г. РДАУП "Автобусный парк № 1" не выходит на получение прибыли от реализации. Убытки от реализации сократятся по сравнению с 2006 г. в 2,5 раза и составят 601,6 млн руб. Основной причиной убыточности перевозок является недост</w:t>
      </w:r>
      <w:r>
        <w:rPr>
          <w:sz w:val="28"/>
          <w:szCs w:val="28"/>
        </w:rPr>
        <w:t>аток выделяемой субсидии на возмещение убытков на городских и пригородных перевозках и значительные амортизационные отчисления в связи с обновлением подвижного состава и приобретением его в лизинг. Убытки ожидаются на городских и пригородных перевозках и б</w:t>
      </w:r>
      <w:r>
        <w:rPr>
          <w:sz w:val="28"/>
          <w:szCs w:val="28"/>
        </w:rPr>
        <w:t xml:space="preserve">удут перекрыты прибылью от прочих видов перевозок, работ и услуг. Балансовая </w:t>
      </w:r>
      <w:r>
        <w:rPr>
          <w:sz w:val="28"/>
          <w:szCs w:val="28"/>
        </w:rPr>
        <w:lastRenderedPageBreak/>
        <w:t>прибыль предприятия составит 316 млн руб., чистая прибыль - 0 млн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увеличения прибыли необходимо либо снижение расходов, либо увеличение доходов. РДАУП «Автобусный парк № </w:t>
      </w:r>
      <w:r>
        <w:rPr>
          <w:sz w:val="28"/>
          <w:szCs w:val="28"/>
        </w:rPr>
        <w:t>1» может увеличить свои доходы сократив нулевые пробеги на пригородных направлениях Добруш, Речица, Чернигов, Жлобин при введении в эксплуатацию нового автовокзала.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 Характеристика городских пассажирских перевозок в г. Гомеле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 Анализ внутригородской</w:t>
      </w:r>
      <w:r>
        <w:rPr>
          <w:sz w:val="28"/>
          <w:szCs w:val="28"/>
        </w:rPr>
        <w:t xml:space="preserve"> автобусной маршрутной сети г. Гомеля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 Гомель является крупным областным центром со значительными пассажиропотоками (население Гомельской области составляет более 1,5 млн. чел.). В структуре пассажирских перевозок транспортом общего пользования по Го</w:t>
      </w:r>
      <w:r>
        <w:rPr>
          <w:sz w:val="28"/>
          <w:szCs w:val="28"/>
        </w:rPr>
        <w:t>мельской области 64,5 % составляют перевозки автомобильным транспортом, 5,4 % - железнодорожным, 30 % - городским электрическим, 0,1 % - воздушным и речным. В настоящее время на рынке автотранспортных услуг г. Гомеля и Гомельской области работают предприят</w:t>
      </w:r>
      <w:r>
        <w:rPr>
          <w:sz w:val="28"/>
          <w:szCs w:val="28"/>
        </w:rPr>
        <w:t>ия РАУП «Гомельоблавтотранс», КУП «Горэлектротранспорт», частные предприниматели, ведомственный пассажирский транспорт. Удельный вес перевозок различными видами транспорта по Гомельской области изображен на рисунке 3.1.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spacing w:line="360" w:lineRule="auto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553075" cy="2800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3.1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Удельный вес перевозок различными видами транспорта по Гомельской области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видно, что наиболее популярным по Гомельской области является автомобильный транспорт.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движения автобусов в городе Гомеле осуществляться по </w:t>
      </w:r>
      <w:r>
        <w:rPr>
          <w:sz w:val="28"/>
          <w:szCs w:val="28"/>
        </w:rPr>
        <w:t>маршрутному принципу. Сущность маршрутного принципа пассажирских перевозок состоит в организации движения транспортных средств по определенным, заранее установленным направлениям - маршрутам, разделенным остановочными пунктами на отдельные участки - перего</w:t>
      </w:r>
      <w:r>
        <w:rPr>
          <w:sz w:val="28"/>
          <w:szCs w:val="28"/>
        </w:rPr>
        <w:t>ны.</w:t>
      </w: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перевозок пассажиров организованы маятниковые маршруты, которые, в свою очередь, в зависимости от их расположения на территории обслуживаемого района разделяются на: диаметральные, соединяющие периферийные районы города и проходящие чере</w:t>
      </w:r>
      <w:r>
        <w:rPr>
          <w:sz w:val="28"/>
          <w:szCs w:val="28"/>
        </w:rPr>
        <w:t>з центр; радиальные, соединяющие периферийные районы города с центральной его частью; хордовые, соединяющие отдельные периферийные районы и не проходящие через центр.</w:t>
      </w: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городских автобусных маршрутов по видам представлена в таблице 3.1.</w:t>
      </w: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</w:t>
      </w:r>
      <w:r>
        <w:rPr>
          <w:sz w:val="28"/>
          <w:szCs w:val="28"/>
        </w:rPr>
        <w:t>ца 3.1</w:t>
      </w:r>
      <w:r>
        <w:rPr>
          <w:sz w:val="28"/>
          <w:szCs w:val="28"/>
        </w:rPr>
        <w:t>−</w:t>
      </w:r>
      <w:r>
        <w:rPr>
          <w:sz w:val="28"/>
          <w:szCs w:val="28"/>
        </w:rPr>
        <w:t>Виды городских автобусных маршрутов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138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маршрута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маршрута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м-н - Вокзал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Химзавод- Центр радиационной медицины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ЦРМ-Солнечная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Нефтебаза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Вокзал-Новая Жи</w:t>
            </w:r>
            <w:r>
              <w:rPr>
                <w:sz w:val="20"/>
                <w:szCs w:val="20"/>
              </w:rPr>
              <w:t>знь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Березки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Берёзки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Кленковский - ЗЛиН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ПТУ-126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Олимпийская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Вокзал - Кленковский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Мильча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</w:t>
            </w:r>
            <w:r>
              <w:rPr>
                <w:sz w:val="20"/>
                <w:szCs w:val="20"/>
              </w:rPr>
              <w:t>ЛиН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Вокзал-Универсам ОТС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ЗЛиН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Вокзал-Универсам ОТС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ул.Чернышевского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- Н. Ополчения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- Химзавод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- Урицкое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Западный район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Медгородок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Медгородок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Центр радиационной медицины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Агрофирма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Волотова - Медгородок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</w:t>
            </w:r>
            <w:r>
              <w:rPr>
                <w:sz w:val="20"/>
                <w:szCs w:val="20"/>
              </w:rPr>
              <w:t>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Урицкое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Вокзал-Урицкое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Любенский - ЗЛиН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ТО - Осовцы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Залинейный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Корммаш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Медгородок-АП-6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25б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Корммаш-Химза</w:t>
            </w:r>
            <w:r>
              <w:rPr>
                <w:sz w:val="20"/>
                <w:szCs w:val="20"/>
              </w:rPr>
              <w:t>вод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Медгородок - Центр радиационной медицины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луг - Вокзал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Вокзал-Волотова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луг - универмаг «Гомель»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- Центр радиационной медицины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Кристалл - </w:t>
            </w:r>
            <w:r>
              <w:rPr>
                <w:sz w:val="20"/>
                <w:szCs w:val="20"/>
              </w:rPr>
              <w:t>Березки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- Уза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Кленковский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Любенский-Ст. Волотова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ТО-Рандовка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Хордовый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- Осовцы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Радиальный</w:t>
            </w:r>
          </w:p>
        </w:tc>
      </w:tr>
    </w:tbl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процентном отношении распределение маршрутов по напр</w:t>
      </w:r>
      <w:r>
        <w:rPr>
          <w:sz w:val="28"/>
          <w:szCs w:val="28"/>
        </w:rPr>
        <w:t>авлению трассы, по данным таблицы 3.1, приведено на рисунке 3.2.</w:t>
      </w:r>
    </w:p>
    <w:p w:rsidR="00000000" w:rsidRDefault="00194D6C">
      <w:pPr>
        <w:spacing w:line="360" w:lineRule="auto"/>
        <w:ind w:firstLine="72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автовокзал маршрут пассажирский пригородный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6BE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67350" cy="2009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Рисунок 3.2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Распределение маршрутов по направлению трассы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Внутригородская автобусная маршрутная сеть города Г</w:t>
      </w:r>
      <w:r>
        <w:rPr>
          <w:sz w:val="28"/>
          <w:szCs w:val="28"/>
        </w:rPr>
        <w:t>омеля насчитывает 45 автобусных маршрутов. Причем, некоторые маршруты являются только будними, либо только выходными. Схема автобусных маршрутов представлена в приложении Г.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потребителем услуг по перевозке пассажиров автобусами на маршрутах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насе</w:t>
      </w:r>
      <w:r>
        <w:rPr>
          <w:sz w:val="28"/>
          <w:szCs w:val="28"/>
        </w:rPr>
        <w:t>ление г. Гомеля и прилегающих районов. Каждый год наблюдается постоянное усовершенствование качества обслуживания пассажиров, происходит обновление подвижного состава, модернизируются и переоборудуются остановочные пункты, создаются новые автобусные маршру</w:t>
      </w:r>
      <w:r>
        <w:rPr>
          <w:sz w:val="28"/>
          <w:szCs w:val="28"/>
        </w:rPr>
        <w:t xml:space="preserve">ты, что позволяет перевозить большее количество пассажиров. </w:t>
      </w: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Автобусы работают по расписанию, которое опирается на установленные нормы скоростей движения и времени простоев на остановках. Особенностью работы по расписанию является отсутствие у водителей во</w:t>
      </w:r>
      <w:r>
        <w:rPr>
          <w:sz w:val="28"/>
          <w:szCs w:val="28"/>
        </w:rPr>
        <w:t>зможности самостоятельно изменять время рейса и оборота. Недостаток времени на движение автобуса по маршруту вызывает нерегулярность работы и снижение безопасности, а излишек времени уменьшает производительность работы автобусов и увеличивает время поездки</w:t>
      </w:r>
      <w:r>
        <w:rPr>
          <w:sz w:val="28"/>
          <w:szCs w:val="28"/>
        </w:rPr>
        <w:t xml:space="preserve"> пассажиров. Нормирование скорости производится по рейсам. Пробег автобуса по маршруту в обоих направлениях </w:t>
      </w:r>
      <w:r>
        <w:rPr>
          <w:sz w:val="28"/>
          <w:szCs w:val="28"/>
        </w:rPr>
        <w:lastRenderedPageBreak/>
        <w:t>считается оборотным рейсом.</w:t>
      </w:r>
    </w:p>
    <w:p w:rsidR="00000000" w:rsidRDefault="00194D6C">
      <w:pPr>
        <w:shd w:val="clear" w:color="auto" w:fill="FFFFFF"/>
        <w:tabs>
          <w:tab w:val="left" w:pos="111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времени оборота выявляют его составные элементы: время непосредственного движения; время простоя на про</w:t>
      </w:r>
      <w:r>
        <w:rPr>
          <w:sz w:val="28"/>
          <w:szCs w:val="28"/>
        </w:rPr>
        <w:t>межуточных остановочных пунктах; время задержек по причинам интенсивного движения и особых условий маршрута; время замедленного движения, вызванного неблагоприятными дорожными условиями; время отстоя на конечных пунктах. Действительные скорости обычно знач</w:t>
      </w:r>
      <w:r>
        <w:rPr>
          <w:sz w:val="28"/>
          <w:szCs w:val="28"/>
        </w:rPr>
        <w:t>ительно отличаются от тех, которые можно получить из динамических характеристик. Скорости движения автобусов не остаются постоянными в течение дня, они изменяются также по часам периода движения, неодинаковы на различных маршрутах и различаются по перегона</w:t>
      </w:r>
      <w:r>
        <w:rPr>
          <w:sz w:val="28"/>
          <w:szCs w:val="28"/>
        </w:rPr>
        <w:t>м. Продолжительность отстоя автобусов на конечных пунктах устанавливается дифференцированно по часам периода движения и определяется в зависимости от протяженности маршрута, времени рейса и условий движения. Простои на промежуточных остановках зависят в ос</w:t>
      </w:r>
      <w:r>
        <w:rPr>
          <w:sz w:val="28"/>
          <w:szCs w:val="28"/>
        </w:rPr>
        <w:t>новном от типа подвижного состава и пассажирообмена остановочного пункта.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режима работы автобусов на маршрутах в будние дни каждого представлена в виде таблицы 3.2.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3.2 - Режим работы автобусов на маршрутах в будние дни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7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ма</w:t>
            </w:r>
            <w:r>
              <w:rPr>
                <w:sz w:val="20"/>
                <w:szCs w:val="20"/>
              </w:rPr>
              <w:t>ршрута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маршрута,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рейс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рейс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м-н - Вокзал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Химзавод- Центр радиационной медицины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ЦРМ-Солнечная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Нефтебаза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Вокзал-Новая Жизнь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Березки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Берёзки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Кленковский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ПТУ-126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Олимпийская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Кл</w:t>
            </w:r>
            <w:r>
              <w:rPr>
                <w:sz w:val="20"/>
                <w:szCs w:val="20"/>
              </w:rPr>
              <w:t>енковский (через ул. Юбилейную)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Мильча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ул.Чернышевского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- Н. Ополчения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- Хи</w:t>
            </w:r>
            <w:r>
              <w:rPr>
                <w:sz w:val="20"/>
                <w:szCs w:val="20"/>
              </w:rPr>
              <w:t>мзавод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- Урицкое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Западный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Центр адиационной медицины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окзал - Агрофирма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Волотова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Урицкое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Вокзал-Урицкое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Любенский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Залинейный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Ко</w:t>
            </w:r>
            <w:r>
              <w:rPr>
                <w:sz w:val="20"/>
                <w:szCs w:val="20"/>
              </w:rPr>
              <w:t>рммаш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25а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Медгородок-АП-6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25б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Корммаш-Химзавод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Медгородок - Центр радиационной медицины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луг - Вокзал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луг - универмаг «Гомель»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- Центр радиационной медицины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 - Березки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- 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Кленковский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Любенский-Ст. Волотова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- Осовцы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каждого маршрута отдельно для выходных дней представлена в таблице 3.3.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3.3 - Режим работы автобусов на маршрутах в выходные дни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134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маршрута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маршрута,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рейс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оследний рейс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 м-н - Вокзал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Нефтебаза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Вокзал-Новая Жизнь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Березки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Берёзки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Кленковский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</w:t>
            </w:r>
            <w:r>
              <w:rPr>
                <w:sz w:val="20"/>
                <w:szCs w:val="20"/>
              </w:rPr>
              <w:t xml:space="preserve"> - ПТУ-126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Олимпийская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Кленковский(через ул. Юбилейную)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Мильча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Вокзал-Универсам ОТС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Вокзал-Универсам ОТС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- </w:t>
            </w:r>
            <w:r>
              <w:rPr>
                <w:sz w:val="20"/>
                <w:szCs w:val="20"/>
              </w:rPr>
              <w:t>ул.Чернышевского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- Н. Ополчения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Западный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Кленковский - Центр радиационной медицины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Агрофирма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Волотова - Медгородок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 - Урицкое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Любенский - ЗЛиН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ТО - Осовцы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Медгородок - Корммаш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Медгородок - Центр радиационной медицины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луг - Вокзал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Вокзал-Волотова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- Центр радиационной медицины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- 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Любенский-Ст. Волотов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ТО-Рандовка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всех маршрутов города Гомеля составляет 577,1 км. Средняя длина маршрута равна 12,8 км. Наибольшую длину имеет маршрут №2 «Химзавод-ЦРМ» (22,9 км), наименьшую - маршрут №29 «Униве</w:t>
      </w:r>
      <w:r>
        <w:rPr>
          <w:sz w:val="28"/>
          <w:szCs w:val="28"/>
        </w:rPr>
        <w:t>рмаг - Мельников Луг» (3 км). Распределение маршрутов по длинам представлено на рисунке 3.2.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6BE3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95925" cy="2800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3.3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Распределение маршрутов по длинам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диаграммы длина большинства маршрутов колеблется в пределах от</w:t>
      </w:r>
      <w:r>
        <w:rPr>
          <w:sz w:val="28"/>
          <w:szCs w:val="28"/>
        </w:rPr>
        <w:t xml:space="preserve"> 7 до 11 км.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 Пункты тяготения пассажиропотока в автобусном движении города Гомеля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пассажирообразующими и пассажиропоглощающими пунктами в городе являются:</w:t>
      </w:r>
    </w:p>
    <w:p w:rsidR="00000000" w:rsidRDefault="00194D6C">
      <w:pPr>
        <w:tabs>
          <w:tab w:val="left" w:pos="1276"/>
          <w:tab w:val="left" w:pos="28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промышленные зоны;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селитебные зоны;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социальные зоны;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торговые зоны;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транспор</w:t>
      </w:r>
      <w:r>
        <w:rPr>
          <w:sz w:val="28"/>
          <w:szCs w:val="28"/>
        </w:rPr>
        <w:t>тные пересадочные узлы городского транспорта;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>транспортные пересадочные зоны междугороднего транспорта.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городе 10 промышленных зон, 27 селитебных зон, 13 </w:t>
      </w:r>
      <w:r>
        <w:rPr>
          <w:sz w:val="28"/>
          <w:szCs w:val="28"/>
        </w:rPr>
        <w:lastRenderedPageBreak/>
        <w:t>транспортных пересадочных узлов, 17 транспортных пересадочных зон междугороднего транспорта,</w:t>
      </w:r>
      <w:r>
        <w:rPr>
          <w:sz w:val="28"/>
          <w:szCs w:val="28"/>
        </w:rPr>
        <w:t xml:space="preserve"> 4 социальные зоны и 9 торговых. Центры транспортного тяготения представлены в таблице 3.4.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3.4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Центры транспортного тяготения города Гомеля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транспортного тяготения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зоны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Северо-западная (с центром ЗЛиН); ПО «Гомсельмаш»; заво</w:t>
            </w:r>
            <w:r>
              <w:rPr>
                <w:sz w:val="20"/>
                <w:szCs w:val="20"/>
              </w:rPr>
              <w:t>ды «Самоходных комбайнов», «Корммаш»; завод “Гидроавтоматика”;Северный промышленный узел; западный (с центром “Химзавод”); завод “Центролит” (центр промрайона); “Радиозавод” (центр промрайона); Южный промышленный узел (завод “Кристалл”); ДОК (центр промрай</w:t>
            </w:r>
            <w:r>
              <w:rPr>
                <w:sz w:val="20"/>
                <w:szCs w:val="20"/>
              </w:rPr>
              <w:t>она).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Медсанчасть Давыдовка; Медсанчасть Новобелица - север; Медсанчасть Новобелица - юг; Областная больница.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Селитебные зоны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Гомсельмаш; район Молодежный; район Старая Мильча; район Новая Мильча; район Прудок; район Новая Волотова; райо</w:t>
            </w:r>
            <w:r>
              <w:rPr>
                <w:sz w:val="20"/>
                <w:szCs w:val="20"/>
              </w:rPr>
              <w:t>н Старая Волотова; район Аэродром; район Университет; район Мельников луг; район ул. Советская - центр; район Проспект Ленина - центр; район Залинейный; район Западный; район ул. Сосновая; район Фестивальный; район 51 микрорайон; район Солнечный; район Дав</w:t>
            </w:r>
            <w:r>
              <w:rPr>
                <w:sz w:val="20"/>
                <w:szCs w:val="20"/>
              </w:rPr>
              <w:t>ыдовка; район Советский; район Быховский; район Сожский; район Международный; район 35 микрорайон; район Технический; район Севастопольский; район Новобелица - север.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Торговые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городской рынок; Новобелицкий рынок; Советский рынок (51- ый микрор</w:t>
            </w:r>
            <w:r>
              <w:rPr>
                <w:sz w:val="20"/>
                <w:szCs w:val="20"/>
              </w:rPr>
              <w:t>айон); Сельмашевский рынок; Авторынок - Давыдовка; Универсальный магазин “Гомель”; Универсальный магазин оптовой базы в Брилево; Универсальный магазин оптовой базы на ул. Чонгарской дивизии; рынок Прудковский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пересадочные узлы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тран</w:t>
            </w:r>
            <w:r>
              <w:rPr>
                <w:sz w:val="20"/>
                <w:szCs w:val="20"/>
              </w:rPr>
              <w:t xml:space="preserve">спорта: о.п. Тимофеенко (ул. Кирова - ул. Советская - ул. Малайчука); о.п. Универмаг (ул. Советская - ул. Рогачевская - ул. Тельмана); о.п. 8 Марта - Цирк (ул. Советская - ул. Победа); о.п. Коминтерн - Кирова (ул. Проспект Ленина - ул. Интернациональная); </w:t>
            </w:r>
            <w:r>
              <w:rPr>
                <w:sz w:val="20"/>
                <w:szCs w:val="20"/>
              </w:rPr>
              <w:t xml:space="preserve">о.п. ЗИП (ул. Интернациональная - ул. Фрунзе - ул. Барыкина); о.п. Луговая (ул. Фрунзе - ул. Дорожная); о.п. Торговое оборудование (ул. Барыкина - ул. Речицкое шоссе - ул. Богдана Хмельницкого); о.п. Завод Пластмассовых изделий (ул. Богдана Хмельницкого - </w:t>
            </w:r>
            <w:r>
              <w:rPr>
                <w:sz w:val="20"/>
                <w:szCs w:val="20"/>
              </w:rPr>
              <w:t>ул. Проспект Октября - ул. Быховская); о.п. Сосновая (ул. Сосновая - ул.Барыкина - ул. Владимирова); о.п. Никольская церковь - ЭТЗ - Путепровод (ул. Полесская - ул. Богдана Хмельницкого - ул. Проспект Космонавтов); о.п. ДК Гомсельмаш (ул. Просепкт Космонав</w:t>
            </w:r>
            <w:r>
              <w:rPr>
                <w:sz w:val="20"/>
                <w:szCs w:val="20"/>
              </w:rPr>
              <w:t>тов - ул. Бориса Царикова - ул. Дворникова); о.п. Ефремова (ул. Проспект Космонавтов -ул. Ефремова); о.п. Электроаппаратура (ул. Советская - ул.Героев Подпольщиков). Междугородного транспорта: о.п. Железнодорожный вокзал; о.п. Рембыттехника (ст. Гомель-неч</w:t>
            </w:r>
            <w:r>
              <w:rPr>
                <w:sz w:val="20"/>
                <w:szCs w:val="20"/>
              </w:rPr>
              <w:t>етный); о.п. Путепровод (о.п. Никольский переезд); Депо (ст. Гомель-четный); о.п. Молодёжная (ст. Гомель Северный); о.п. Международная (ст. Новобелица); Автовокзал; о.п. Кинотеатр Октябрь; о.п. Фестивальный; о.п. Давыдовка; о.п. Университет; о.п. Тимофеенк</w:t>
            </w:r>
            <w:r>
              <w:rPr>
                <w:sz w:val="20"/>
                <w:szCs w:val="20"/>
              </w:rPr>
              <w:t>о; о.п. Федюнинского; о. п. Кристалл; о.п. Луговая; о.п. ЗИП (с междугородними автобусными маршрутами и речным вокзалом).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Промышленные зоны располагаются, в основном, на периферии города и являются обычно конечными пунктами транспортных линий.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</w:t>
      </w:r>
      <w:r>
        <w:rPr>
          <w:sz w:val="28"/>
          <w:szCs w:val="28"/>
        </w:rPr>
        <w:t>зоны равномерно рассредоточены на транспортной территории города, однако преобладающее транспортное обслуживание Центрального городского рынка осуществляется с шести остановочных пунктов: Железнодорожный вокзал, Автовокзал, Карповича, Крестьянская, Коминте</w:t>
      </w:r>
      <w:r>
        <w:rPr>
          <w:sz w:val="28"/>
          <w:szCs w:val="28"/>
        </w:rPr>
        <w:t xml:space="preserve">рн - Кирова, Гагарина. Остальные торговые зоны обслуживаются одним остановочным пунктом по прибытию и отправлению пассажиров.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зоны, в которые включаются основные медицинские учреждения, размещены либо в районе тяготения конечных пунктов, либо в</w:t>
      </w:r>
      <w:r>
        <w:rPr>
          <w:sz w:val="28"/>
          <w:szCs w:val="28"/>
        </w:rPr>
        <w:t xml:space="preserve"> последней части маршрута на транспортной линии.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транспортные пересадочные узлы сосредоточены в Центральном районе города и обеспечивают увязку радиальных маршрутов, связывающих селитебные и промышленные зоны города, остальные пункты городского тр</w:t>
      </w:r>
      <w:r>
        <w:rPr>
          <w:sz w:val="28"/>
          <w:szCs w:val="28"/>
        </w:rPr>
        <w:t>анспорта обеспечивают пересадку пассажиров при их следовании в обход центра города.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пересадочными узлами, обеспечивающими развязку пассажиропотоков между четырьмя административными районами города являются: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Торговое оборудование - Чкалова - Вое</w:t>
      </w:r>
      <w:r>
        <w:rPr>
          <w:sz w:val="28"/>
          <w:szCs w:val="28"/>
        </w:rPr>
        <w:t xml:space="preserve">нкомат - Кинотеатр Октябрь (включает 9 остановочных пунктов);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Ярославская - Никольская церковь - ЭТЗ (включает 6 остановочных пунктов);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Универмаг “Гомель” (включает 5 остановочных пунктов);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ЗИП (включает 4 остановочных пункта).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межд</w:t>
      </w:r>
      <w:r>
        <w:rPr>
          <w:sz w:val="28"/>
          <w:szCs w:val="28"/>
        </w:rPr>
        <w:t xml:space="preserve">угородними транспортными линиями производиться в центральном транспортном узле - железнодорожный вокзал </w:t>
      </w:r>
      <w:r>
        <w:rPr>
          <w:sz w:val="28"/>
          <w:szCs w:val="28"/>
        </w:rPr>
        <w:lastRenderedPageBreak/>
        <w:t>автовокзал - автобусные и троллейбусные остановочные пункты. В узле сконцентрировано две троллейбусные остановки (совмещенные для посадки и высадки пасс</w:t>
      </w:r>
      <w:r>
        <w:rPr>
          <w:sz w:val="28"/>
          <w:szCs w:val="28"/>
        </w:rPr>
        <w:t xml:space="preserve">ажиров) и пять автобусных остановок (две для высадки и три для посадки пассажиров).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 Предложение по строительству нового пригородного автовокзала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Автовокзал представляет собой территориально-изолированный от дорожной сети общего пользования комплекс, </w:t>
      </w:r>
      <w:r>
        <w:rPr>
          <w:sz w:val="28"/>
          <w:szCs w:val="28"/>
        </w:rPr>
        <w:t xml:space="preserve">имеющий с этой дорожной сетью транспортные и пешеходные связи и включающий огороженную и соответствующим образом обустроенную территорию, на которой имеются одно- или двухэтажное здание (здания) капитального типа, перроны для посадки и высадки пассажиров, </w:t>
      </w:r>
      <w:r>
        <w:rPr>
          <w:sz w:val="28"/>
          <w:szCs w:val="28"/>
        </w:rPr>
        <w:t>площадки для стоянки автобусов, пункт технического обслуживания автобусов, а также, расположенные вне вокзальной территории, привокзальная площадь с размещенными на ней остановочными пунктами городского пассажирского транспорта, стоянками такси и прочими о</w:t>
      </w:r>
      <w:r>
        <w:rPr>
          <w:sz w:val="28"/>
          <w:szCs w:val="28"/>
        </w:rPr>
        <w:t>бъектами городской сети. В зданиях автовокзала оборудуются пассажирские помещения, камеры хранения ручной клади и багажа пассажиров, кассы по продаже билетов, справочное бюро, пост милиции и различные служебные помещения.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Гомельский автовокзал располагаетс</w:t>
      </w:r>
      <w:r>
        <w:rPr>
          <w:sz w:val="28"/>
          <w:szCs w:val="28"/>
        </w:rPr>
        <w:t>я по улице Курчатова. С него выполняются отправления в пригородном, междугородном и международном сообщениях. Пассажиропоток ежедневно составляет 7000 пассажиров в сутки, а в выходные и праздничные дни 12000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14000 пассажиров в сутки. Автовокзал состоит из </w:t>
      </w:r>
      <w:r>
        <w:rPr>
          <w:sz w:val="28"/>
          <w:szCs w:val="28"/>
        </w:rPr>
        <w:t xml:space="preserve">административного здания, 16-ти площадок для посадки и высадки пассажиров, что является недостаточным для нормального пассажирообмена, площадки для отстоя автобусов, привокзальной площади. В административном </w:t>
      </w:r>
      <w:r>
        <w:rPr>
          <w:sz w:val="28"/>
          <w:szCs w:val="28"/>
        </w:rPr>
        <w:lastRenderedPageBreak/>
        <w:t>здании на первом этаже располагаются билетные ка</w:t>
      </w:r>
      <w:r>
        <w:rPr>
          <w:sz w:val="28"/>
          <w:szCs w:val="28"/>
        </w:rPr>
        <w:t xml:space="preserve">ссы, камера хранения, буфет, справочный отдел, а также пассажирское помещение. На втором этаже здания располагаются служебные помещения и блок управления. На данный момент на автовокзале производится реконструкция.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РАУП «Гомельоблавтотранс» предполагается</w:t>
      </w:r>
      <w:r>
        <w:rPr>
          <w:sz w:val="28"/>
          <w:szCs w:val="28"/>
        </w:rPr>
        <w:t xml:space="preserve"> строительство нового пригородного автовокзала, который будет располагаться по адресу улица Речицкое шоссе 7а. На него предполагается перенести Добрушское, Черниговское, Речицкое и Жлобинское направления. Главными преимуществами нового пригородного автовок</w:t>
      </w:r>
      <w:r>
        <w:rPr>
          <w:sz w:val="28"/>
          <w:szCs w:val="28"/>
        </w:rPr>
        <w:t>зала являются</w:t>
      </w:r>
      <w:r w:rsidRPr="00566BE3">
        <w:rPr>
          <w:sz w:val="28"/>
          <w:szCs w:val="28"/>
        </w:rPr>
        <w:t>:</w:t>
      </w:r>
    </w:p>
    <w:p w:rsidR="00000000" w:rsidRDefault="00194D6C">
      <w:pPr>
        <w:tabs>
          <w:tab w:val="left" w:pos="100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сокращение нулевых пробегов для пригородных маршрутов РДАУП «Автобусный парк № 1», что повлечет за собой снижение расходов и, как следствие, увеличение прибыли;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разгрузка центральных улиц города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улучшение экологической обстановки за с</w:t>
      </w:r>
      <w:r>
        <w:rPr>
          <w:sz w:val="28"/>
          <w:szCs w:val="28"/>
        </w:rPr>
        <w:t>чет уменьшения выбросов вредных веществ в атмосферу.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Новый автовокзал будет рассчитан на 600 единиц подвижного состава и ежедневный пассажирооборот около 10000 пассажиров в сутки. Строительство автовокзала предполагается начать в конце 2007</w:t>
      </w:r>
      <w:r>
        <w:rPr>
          <w:sz w:val="28"/>
          <w:szCs w:val="28"/>
        </w:rPr>
        <w:t>−</w:t>
      </w:r>
      <w:r>
        <w:rPr>
          <w:sz w:val="28"/>
          <w:szCs w:val="28"/>
        </w:rPr>
        <w:t>начале 2008 год</w:t>
      </w:r>
      <w:r>
        <w:rPr>
          <w:sz w:val="28"/>
          <w:szCs w:val="28"/>
        </w:rPr>
        <w:t>а. Его предварительная стоимость равна 3,8 млрд руб.</w:t>
      </w:r>
    </w:p>
    <w:p w:rsidR="00000000" w:rsidRDefault="00194D6C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4. Разработка предложения по изменению маршрутной сети г. Гомеля при введении в эксплуатацию нового пригородного автовокзала</w:t>
      </w:r>
    </w:p>
    <w:p w:rsidR="00000000" w:rsidRDefault="00194D6C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 Обоснование строительства нового пригородного автовокзала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недо</w:t>
      </w:r>
      <w:r>
        <w:rPr>
          <w:sz w:val="28"/>
          <w:szCs w:val="28"/>
        </w:rPr>
        <w:t>статком отправления пригородных автобусов Речицкого, Добрушского, Черниговского и Жлобинского направлений является то, что происходят большие расходы на выполнение нулевых пробегов. Сокращение нулевых пробегов позволит увеличить доходы РДАУП «Автобусный па</w:t>
      </w:r>
      <w:r>
        <w:rPr>
          <w:sz w:val="28"/>
          <w:szCs w:val="28"/>
        </w:rPr>
        <w:t>рк № 1».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нулевых пробегов необходимо учитывать некоторые особенности. Например, некоторые автобусы один раз в день возвращаются обратно в «Автобусный парк № 1», что увеличивает вдвое нулевые пробеги на данных маршрутах. Также, автобусы некоторы</w:t>
      </w:r>
      <w:r>
        <w:rPr>
          <w:sz w:val="28"/>
          <w:szCs w:val="28"/>
        </w:rPr>
        <w:t>х маршрутов свой первый нулевой пробег совершают не до существующего автовокзала, а до остановок «Международная», «ЗИП» или «Торговое оборудование». При расчете годовых нулевых пробегов необходимо учитывать количество дней работы автобусов на маршруте в го</w:t>
      </w:r>
      <w:r>
        <w:rPr>
          <w:sz w:val="28"/>
          <w:szCs w:val="28"/>
        </w:rPr>
        <w:t>д.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Нулевые пробеги, совершаемые автобусами пригородных направлений Добруш, Чернигов, Речица и Жлобин, представлены в таблице 4.1.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4.1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Нулевые пробеги пригородных направлений «АП № 1»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554"/>
        <w:gridCol w:w="1713"/>
        <w:gridCol w:w="1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работы в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Нулевой про</w:t>
            </w:r>
            <w:r>
              <w:rPr>
                <w:sz w:val="20"/>
                <w:szCs w:val="20"/>
              </w:rPr>
              <w:t>бег в день, км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Нулевой пробег в год,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Рандовка(дачный)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Задоровка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Никольск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Новые Терешковичи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Кравцовка, Диколовка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Тереховский д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Глыбоцкое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Зябровка СМН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Станция Зябровка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Новая Гута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Шарпиловка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Будище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Займище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Будище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Цагельня, сан. Васильевка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Добруш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Романовичи, Залядье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Васильевка, Крупец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Хорошевка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Васильевка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Крупец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Головинцы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Буда Жгунская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Кленки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Р.Споницкая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Белый Берег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Прибор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Белынь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Проф. Гомсельмаш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Черетянка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Кореневка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Кладбище Южное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Ченки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Зеле</w:t>
            </w:r>
            <w:r>
              <w:rPr>
                <w:sz w:val="20"/>
                <w:szCs w:val="20"/>
              </w:rPr>
              <w:t>ный Берег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по Черниговскому шоссе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Михайловск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Новая Гута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Михальки, Нагорное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Новые Дятловичи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Старые Дятловичи (летний период)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Старые Дятловичи (зимний период)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Р.Каменева, Р.Маримонова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АУ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Дорожник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Цыкуны (дачный)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Просвет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Старая Белица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Синичино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Галеевка (газель)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222626,4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таблицы видно, что годовая экономия на нулевых пр</w:t>
      </w:r>
      <w:r>
        <w:rPr>
          <w:sz w:val="28"/>
          <w:szCs w:val="28"/>
        </w:rPr>
        <w:t>обегах РДАУП «Автобусный парк № 1» при введении в эксплуатацию нового пригородного автовокзала составит 222626,4 км.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у районов «Сельмаш» и «Западный» города Гомеля отсутствует прямое транспортное сообщение с новым автовокзалом, то в пределах получе</w:t>
      </w:r>
      <w:r>
        <w:rPr>
          <w:sz w:val="28"/>
          <w:szCs w:val="28"/>
        </w:rPr>
        <w:t>нной экономии можно дополнить существующую маршрутную сеть.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 Существующая система транспортного сообщения районов города с новым автобусным вокзалом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пригородного автовокзала предполагается по адресу ул. Речицкое шоссе 7а. По данно</w:t>
      </w:r>
      <w:r>
        <w:rPr>
          <w:sz w:val="28"/>
          <w:szCs w:val="28"/>
        </w:rPr>
        <w:t>й улице наблюдается интенсивное транспортное движение, так как она расположена возле одного из крупных пересадочных узлов «Торговое оборудование». По ул. Речицкое шоссе осуществляется движение городского пассажирского транспорта в сторону таких микрорайоно</w:t>
      </w:r>
      <w:r>
        <w:rPr>
          <w:sz w:val="28"/>
          <w:szCs w:val="28"/>
        </w:rPr>
        <w:t xml:space="preserve">в как Речицкий, 50-й, 52-й, 53-й, а также Медгородка, что сопровождается большими пассажиропотоками. Существую схему транспортного сообщения районов города с новым пригородным автовокзалом целесообразно представить в виде таблицы 4.2.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Трансп</w:t>
      </w:r>
      <w:r>
        <w:rPr>
          <w:sz w:val="28"/>
          <w:szCs w:val="28"/>
        </w:rPr>
        <w:t>ортное сообщение районов города с новым пригородным автовокзалом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980"/>
        <w:gridCol w:w="1108"/>
        <w:gridCol w:w="1585"/>
        <w:gridCol w:w="1974"/>
        <w:gridCol w:w="1031"/>
        <w:gridCol w:w="1108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Связующие улицы</w:t>
            </w:r>
          </w:p>
        </w:tc>
        <w:tc>
          <w:tcPr>
            <w:tcW w:w="4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Троллейбус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проезда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движения (Будни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Выходные)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проезда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движения (Будни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Выходные)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Кленковский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</w:t>
            </w:r>
            <w:r>
              <w:rPr>
                <w:sz w:val="20"/>
                <w:szCs w:val="20"/>
              </w:rPr>
              <w:t>ва, Огаренко, Мазурова, Советская, Интернациональная, Барыкина, 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16,1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Гидропривод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Федюнинского, Советская, Интернациональная, Барыкина, Речицкок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пересадкой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32,2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Универсам </w:t>
            </w:r>
            <w:r>
              <w:rPr>
                <w:sz w:val="20"/>
                <w:szCs w:val="20"/>
              </w:rPr>
              <w:t>ОТС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Могилевская, просп. Космонавтов, Ефремова, Полесская, Богдана Хмельницкого, Советская, Кирова, Победы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8а, 9, 10, 10а, 22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пересадкой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 22,2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41,2 №8а 22,5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−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№9 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15,8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№10 33,8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 xml:space="preserve">№10а 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30,4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№22 33,6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Ленина, Интернационал</w:t>
            </w:r>
            <w:r>
              <w:rPr>
                <w:sz w:val="20"/>
                <w:szCs w:val="20"/>
              </w:rPr>
              <w:t>ьная, Барыкина, 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Украинская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Хмельницкого, 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(ч.п)68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−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Кристалл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Ильича, Зайцева, Богдана Хмельницкого, Барыкина, 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</w:t>
            </w:r>
            <w:r>
              <w:rPr>
                <w:sz w:val="20"/>
                <w:szCs w:val="20"/>
              </w:rPr>
              <w:t>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−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(ч.п) 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Связующие улицы</w:t>
            </w:r>
          </w:p>
        </w:tc>
        <w:tc>
          <w:tcPr>
            <w:tcW w:w="4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Троллейбус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проезда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движения (Будни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Выходные)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проезда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движения (Будни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Выходные)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Урицкое, Химзавод, Радиозавод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Объездная дорога, </w:t>
            </w:r>
            <w:r>
              <w:rPr>
                <w:sz w:val="20"/>
                <w:szCs w:val="20"/>
              </w:rPr>
              <w:t>Речицкое шоссе, Барыкина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 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 xml:space="preserve"> №14а 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  <w:lang w:val="en-US"/>
              </w:rPr>
              <w:t>/26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Осовцы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пересадок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Рандовка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−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(ч.п)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Западный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Владимирова, Сосновая, Речицкое шоссе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</w:t>
            </w:r>
            <w:r>
              <w:rPr>
                <w:sz w:val="20"/>
                <w:szCs w:val="20"/>
              </w:rPr>
              <w:t>садкой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 28,2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35,5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№16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18,1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новый пригородный автовокзал связан со многими крупными районами города Гомеля либо автобусным, либо троллейбусным сообщением. Однако у районов «Сельмаш» и «Западный» прямая транспортная связ</w:t>
      </w:r>
      <w:r>
        <w:rPr>
          <w:sz w:val="28"/>
          <w:szCs w:val="28"/>
        </w:rPr>
        <w:t>ь с новым автовокзалом отсутствует, т.е. пассажирам необходимо добираться с пересадками, что в свою очередь связано с дополнительными потерями времени на поездку.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схема транспортного сообщения районов города Гомеля с новым пригородным автобусн</w:t>
      </w:r>
      <w:r>
        <w:rPr>
          <w:sz w:val="28"/>
          <w:szCs w:val="28"/>
        </w:rPr>
        <w:t>ым вокзалом представлена на рисунке 4.1.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 Предложение по обеспечению транспортного сообщения с новым пригородным автовокзалом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right" w:pos="949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Маршрутную схему пересматривают в двух случаях:</w:t>
      </w:r>
    </w:p>
    <w:p w:rsidR="00000000" w:rsidRDefault="00194D6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При текущих локальных изменениях, вызванных появлением в городе новых жилых</w:t>
      </w:r>
      <w:r>
        <w:rPr>
          <w:sz w:val="28"/>
          <w:szCs w:val="28"/>
        </w:rPr>
        <w:t xml:space="preserve"> массивов, промышленных организаций, перевозчиков городского пассажирского транспорта, новых стадионов, театров, торговых комплексов и пр.;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 периодическом коренном пересмотре маршрутной системы, проводимом каждые 5</w:t>
      </w:r>
      <w:r>
        <w:rPr>
          <w:sz w:val="28"/>
          <w:szCs w:val="28"/>
        </w:rPr>
        <w:t>−</w:t>
      </w:r>
      <w:r>
        <w:rPr>
          <w:sz w:val="28"/>
          <w:szCs w:val="28"/>
        </w:rPr>
        <w:t>10 лет.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Текущие изменения маршрутны</w:t>
      </w:r>
      <w:r>
        <w:rPr>
          <w:sz w:val="28"/>
          <w:szCs w:val="28"/>
        </w:rPr>
        <w:t>х систем обеспечиваются: продлением (укорочением) действующего маршрута от одного или обоих конечных пунктов; изменением трассы маршрута в его средней части; назначением новых маршрутов городского пассажирского транспорта, в том числе экспрессных автобусны</w:t>
      </w:r>
      <w:r>
        <w:rPr>
          <w:sz w:val="28"/>
          <w:szCs w:val="28"/>
        </w:rPr>
        <w:t>х маршрутов, передачей маршрутов для эксплуатации другому виду городского пассажирского транспорта; пересмотром группы маршрутов, обслуживающих часть городской территории.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у нового пригородного автовокзала отсутствует транспортная связь с такими ра</w:t>
      </w:r>
      <w:r>
        <w:rPr>
          <w:sz w:val="28"/>
          <w:szCs w:val="28"/>
        </w:rPr>
        <w:t>йонами как «Сельмаш» и «Западный», то данную связь можно обеспечить, прибегая к одному из выше перечисленных способов. То есть, в данном случае предлагается либо изменить трассу маршрута в средней его части, либо назначить новый автобусный маршрут. Сравним</w:t>
      </w:r>
      <w:r>
        <w:rPr>
          <w:sz w:val="28"/>
          <w:szCs w:val="28"/>
        </w:rPr>
        <w:t xml:space="preserve"> два этих варианта.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маршрута в средней его части целесообразно при следующих условиях: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неподалеку от рассматриваемого промежуточного участка маршрута возникло новое транспортное предприятие;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организация отдельного маршрута для обслуживания во</w:t>
      </w:r>
      <w:r>
        <w:rPr>
          <w:sz w:val="28"/>
          <w:szCs w:val="28"/>
        </w:rPr>
        <w:t>зникшего транспортного предприятия нецелесообразна или неосуществима ввиду отсутствия необходимых ресурсов (подвижного состава, водителей);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дополнительный заезд к возникшему пункту тяготения пассажиров не вызывает значительного повышения коэффициента неп</w:t>
      </w:r>
      <w:r>
        <w:rPr>
          <w:sz w:val="28"/>
          <w:szCs w:val="28"/>
        </w:rPr>
        <w:t xml:space="preserve">рямолинейности </w:t>
      </w:r>
      <w:r>
        <w:rPr>
          <w:sz w:val="28"/>
          <w:szCs w:val="28"/>
        </w:rPr>
        <w:lastRenderedPageBreak/>
        <w:t>трассы маршрута;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существующий маршрут обеспечивает транспортные корреспонденции рассматриваемого пункта тяготения.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маршрута, который можно изменить в средней его части, предлагается маршрут № 9 (Вокзал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Универсам ОТС). Это объясн</w:t>
      </w:r>
      <w:r>
        <w:rPr>
          <w:sz w:val="28"/>
          <w:szCs w:val="28"/>
        </w:rPr>
        <w:t>яется следующим: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данный маршрут является не единственным маршрутом, который обеспечивает транспортную связь района «Сельмаш» с действующим автовокзалом (действуют также маршруты 10, 10а, 8, 8а);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маршрут является выходным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 изменении трассы данного</w:t>
      </w:r>
      <w:r>
        <w:rPr>
          <w:sz w:val="28"/>
          <w:szCs w:val="28"/>
        </w:rPr>
        <w:t xml:space="preserve"> маршрута не утратится связь района «Сельмаш» с действующим автовокзалом;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изменение трассы только одного этого маршрута позволит обеспечить транспортное сообщение сразу двух районов «Сельмаш» и «Западный» с новым пригородным автовокзалом.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ново</w:t>
      </w:r>
      <w:r>
        <w:rPr>
          <w:sz w:val="28"/>
          <w:szCs w:val="28"/>
        </w:rPr>
        <w:t xml:space="preserve">го маршрута предлагается назначить кольцевой маршрут, следующий с действующего автовокзала по улицам Победы, Полесской, Владимирова, Сосновой, Речицкое шоссе, Барыкина, Интернациональная, Просп. Ленина.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действующего маршрута, либо назначение нов</w:t>
      </w:r>
      <w:r>
        <w:rPr>
          <w:sz w:val="28"/>
          <w:szCs w:val="28"/>
        </w:rPr>
        <w:t>ого маршрута возможно за счет сократившихся нулевых пробегов при введении в эксплуатацию нового пригородного автовокзала (см. таблицу 4.1). Схемы измененного маршрута № 9 и нового маршрута представлены на рисунке 4.2.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5. Обоснование экономической эффекти</w:t>
      </w:r>
      <w:r>
        <w:rPr>
          <w:sz w:val="28"/>
          <w:szCs w:val="28"/>
        </w:rPr>
        <w:t>вности транспортного сообщения с новым пригородным автовокзалом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сокращения эксплуатационных затрат при введении в эксплуатацию нового пригородного автовокзала необходимо знать расходы, приходящиеся на 1 км пробега автобуса. К эксплуатационным </w:t>
      </w:r>
      <w:r>
        <w:rPr>
          <w:sz w:val="28"/>
          <w:szCs w:val="28"/>
        </w:rPr>
        <w:t>затратам относятся: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заработная плата водителей, ремонтных рабочих и прочих категорий;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социальное страхование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амортизация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затраты на топливо, смазочные материалы, шины и техническое обслуживание автобусов;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накладные расходы.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приходящиес</w:t>
      </w:r>
      <w:r>
        <w:rPr>
          <w:sz w:val="28"/>
          <w:szCs w:val="28"/>
        </w:rPr>
        <w:t>я на 1 км пробега РДАУП «Автобусный парк № 1» за 2006 год, представлены в таблице 5.1.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5.1 - Расходы на 1 км пробега по маркам автобусов за 2006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852"/>
        <w:gridCol w:w="708"/>
        <w:gridCol w:w="708"/>
        <w:gridCol w:w="712"/>
        <w:gridCol w:w="707"/>
        <w:gridCol w:w="710"/>
        <w:gridCol w:w="562"/>
        <w:gridCol w:w="566"/>
        <w:gridCol w:w="710"/>
        <w:gridCol w:w="572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автобуса</w:t>
            </w:r>
          </w:p>
        </w:tc>
        <w:tc>
          <w:tcPr>
            <w:tcW w:w="75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статьи затрат,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водителей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ремонтных рабо</w:t>
            </w:r>
            <w:r>
              <w:rPr>
                <w:sz w:val="20"/>
                <w:szCs w:val="20"/>
              </w:rPr>
              <w:t>чих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прочих категорий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всего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страхование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материалы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Икарус-260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Икарус-280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Икарус-250,256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МАЗ-103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Газель, Люблин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Радимич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МАН, Неоплан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МАРЗ, ЛИАЗ-5256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Зная наиболее распространенные марки автобусов, работающих на пригородных маршрутах Жл</w:t>
      </w:r>
      <w:r>
        <w:rPr>
          <w:sz w:val="28"/>
          <w:szCs w:val="28"/>
        </w:rPr>
        <w:t>обинского, Черниговского, Добрушского и Речицкого направлений можно рассчитать годовые затраты на выполнение нулевых пробегов.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Годовые эксплуатационные затраты на выполнение нулевых пробегов для отдельного маршрута рассчитываются по формуле</w:t>
      </w:r>
    </w:p>
    <w:p w:rsidR="00000000" w:rsidRDefault="00194D6C">
      <w:pPr>
        <w:tabs>
          <w:tab w:val="center" w:pos="4891"/>
          <w:tab w:val="center" w:pos="8595"/>
          <w:tab w:val="center" w:pos="8789"/>
          <w:tab w:val="center" w:pos="8931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center" w:pos="4891"/>
          <w:tab w:val="center" w:pos="8595"/>
          <w:tab w:val="center" w:pos="8789"/>
          <w:tab w:val="center" w:pos="893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ЭГ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НГ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КМ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(5.1)</w:t>
      </w:r>
    </w:p>
    <w:p w:rsidR="00000000" w:rsidRDefault="00194D6C">
      <w:pPr>
        <w:tabs>
          <w:tab w:val="center" w:pos="4891"/>
          <w:tab w:val="center" w:pos="8595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center" w:pos="4891"/>
          <w:tab w:val="center" w:pos="85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НГ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годовой нулевой пробег, выполняемый на одном маршруте, км;</w:t>
      </w:r>
    </w:p>
    <w:p w:rsidR="00000000" w:rsidRDefault="00194D6C">
      <w:pPr>
        <w:tabs>
          <w:tab w:val="center" w:pos="4891"/>
          <w:tab w:val="center" w:pos="859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 xml:space="preserve">1КМ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затраты приходящиеся на 1 км пробега автобуса,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затраты на выполнение нулевых пробегов в год для маршрута Гомель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Рандовка (дачный) по формуле (5.1).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3969"/>
          <w:tab w:val="left" w:pos="411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ЭГ</w:t>
      </w:r>
      <w:r>
        <w:rPr>
          <w:sz w:val="28"/>
          <w:szCs w:val="28"/>
        </w:rPr>
        <w:t xml:space="preserve"> = 1390,8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1353 = 1,881752 млн руб.</w:t>
      </w:r>
    </w:p>
    <w:p w:rsidR="00000000" w:rsidRDefault="00194D6C">
      <w:pPr>
        <w:tabs>
          <w:tab w:val="left" w:pos="3969"/>
          <w:tab w:val="left" w:pos="4111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аналогии произведем расчет затрат отдельно для направлений, приходящихся на выполнение нулевых пробегов РДАУП «Автобусный парк № </w:t>
      </w:r>
      <w:r>
        <w:rPr>
          <w:sz w:val="28"/>
          <w:szCs w:val="28"/>
        </w:rPr>
        <w:lastRenderedPageBreak/>
        <w:t xml:space="preserve">1». Результаты расчета представлены в таблице 5.2.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5.2</w:t>
      </w:r>
      <w:r>
        <w:rPr>
          <w:sz w:val="28"/>
          <w:szCs w:val="28"/>
        </w:rPr>
        <w:t>−</w:t>
      </w:r>
      <w:r>
        <w:rPr>
          <w:sz w:val="28"/>
          <w:szCs w:val="28"/>
        </w:rPr>
        <w:t>Затраты, приходящиеся</w:t>
      </w:r>
      <w:r>
        <w:rPr>
          <w:sz w:val="28"/>
          <w:szCs w:val="28"/>
        </w:rPr>
        <w:t xml:space="preserve"> на выполнение нулевых пробегов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1729"/>
        <w:gridCol w:w="1097"/>
        <w:gridCol w:w="1455"/>
        <w:gridCol w:w="1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автобуса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Нулевой пробег в год, км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Затраты, приходящиеся на 1км пробега автобуса, руб.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выполнение нулевых пробегов в год, 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Рандовка(дачный)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263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Задоровка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250,260,280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Никольск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Новые Терешковичи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Кравцовка, Диколовка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Тереховский д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Икарус 280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Глыбоцкое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250,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Зябровка СМН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Станция Зябровка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Новая Гута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Шарпиловка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Будище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Займище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Будище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 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Цагельня, сан. Васильевка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МАЗ 103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Добруш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 256, 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Роман</w:t>
            </w:r>
            <w:r>
              <w:rPr>
                <w:sz w:val="20"/>
                <w:szCs w:val="20"/>
              </w:rPr>
              <w:t>овичи, Залядье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Васильевка, Крупец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Хорошевка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Васильевка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Крупец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Голови</w:t>
            </w:r>
            <w:r>
              <w:rPr>
                <w:sz w:val="20"/>
                <w:szCs w:val="20"/>
              </w:rPr>
              <w:t>нцы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 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Буда Жгунская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Кленки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Р.Споницкая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Белый Берег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Прибор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елынь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263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Проф. Гомсельмаш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Черетянка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Кладбище Южное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реневка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Ченки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Зеленый Берег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по Черниговскому шоссе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Михайловск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250, 256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Новая Гута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Михальки, Нагорное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Новые Дятловичи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103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Старые Дятловичи (летний период)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Бобовичи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рые Дятловичи (зимний период)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Р.Каменева, Р.Маримонова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АУ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Сады Дорожник (дачный)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Цыкуны (дачный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Просвет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Старая Белица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260,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Синичино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Икарус 280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</w:t>
            </w:r>
            <w:r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>Галеевка (газель)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2371,2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222626,4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265,58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выполне</w:t>
      </w:r>
      <w:r>
        <w:rPr>
          <w:sz w:val="28"/>
          <w:szCs w:val="28"/>
        </w:rPr>
        <w:t>ние нулевых пробегов в 2006 году было затрачено в среднем 265,58 млн руб. Так как, при введении в эксплуатацию нового пригородного автобусного вокзала нулевые пробеги будут отсутствовать, то на полученную сумму увеличатся доходы РДАУП «Автобусный парк № 1»</w:t>
      </w:r>
      <w:r>
        <w:rPr>
          <w:sz w:val="28"/>
          <w:szCs w:val="28"/>
        </w:rPr>
        <w:t>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двух, предлагаемых в пункте 4.3, вариантов транспортного сообщения районов «Сельмаш» и «Западный» представим в виде таблицы 5.3.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5.3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Сравнение предлагаемых вариантов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47"/>
        <w:gridCol w:w="184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 (существующий)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 (Измененный)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маршр</w:t>
            </w:r>
            <w:r>
              <w:rPr>
                <w:sz w:val="20"/>
                <w:szCs w:val="20"/>
              </w:rPr>
              <w:t>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день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Пробег в день, км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работы в году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Пробег в год, км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эксплуатационные затраты, млн руб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72,545382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326,287552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306,009795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из таблицы 5.3 годовой пробег для измененного маршрута № 9 составит 175843,5 км., а годовые эксплуатационные затраты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253,73 млн руб. Наиболее оптимальным из предлагаемых вариантов является продление существующего маршрута № 9 </w:t>
      </w:r>
      <w:r>
        <w:rPr>
          <w:sz w:val="28"/>
          <w:szCs w:val="28"/>
        </w:rPr>
        <w:t xml:space="preserve">в средней его части.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6. Разработка мероприятий по охране окружающей среды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 Воздействие автотранспорта на окружающую среду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 - один из основных загрязнителей атмосферного воздуха. Выбросы загрязняющих веществ от автотранспорта составляют 58 %</w:t>
      </w:r>
      <w:r>
        <w:rPr>
          <w:sz w:val="28"/>
          <w:szCs w:val="28"/>
        </w:rPr>
        <w:t>. Деятельность транспортных предприятий связана с осуществлением перевозочного процесса, погрузочно-разгрузочных операций, хранением грузов и выполнением работ по техническому обслуживанию и ремонту подвижного состава и путей сообщения.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транспорта </w:t>
      </w:r>
      <w:r>
        <w:rPr>
          <w:sz w:val="28"/>
          <w:szCs w:val="28"/>
        </w:rPr>
        <w:t>па окружающую среду проявляется, прежде всего, в процессе перевозок, при котором потребляются в большом количестве топливно-энергетические ресурсы, и происходит значительное выделение загрязняющих веществ.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на транспорте происходит из-за деятель</w:t>
      </w:r>
      <w:r>
        <w:rPr>
          <w:sz w:val="28"/>
          <w:szCs w:val="28"/>
        </w:rPr>
        <w:t>ности производств, обеспечивающих ремонт транспортных средств, вспомогательных производств, зданий и сооружений хозяйственно - бытового назначения (вокзалы, автозаправочные станции, котельные, топливные склады), мест стоянок подвижного состава. От этих ист</w:t>
      </w:r>
      <w:r>
        <w:rPr>
          <w:sz w:val="28"/>
          <w:szCs w:val="28"/>
        </w:rPr>
        <w:t xml:space="preserve">очников загрязнения в атмосферу поступает и формируется поверхностный сток, включающий дождевые и талые снеговые воды, воды от мойки транспортных средств и уборки помещений.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Газообразные выбросы попадают в воздух чаще в результате работы производственных </w:t>
      </w:r>
      <w:r>
        <w:rPr>
          <w:sz w:val="28"/>
          <w:szCs w:val="28"/>
        </w:rPr>
        <w:t xml:space="preserve">вентиляционных систем.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объемов загрязнения атмосферы, почв и других компонентов экологических систем заставляют постоянно совершенствовать правовую базу природо - охранных отношений на транспорте. В настоящее время имеет место постоянное ужесточение </w:t>
      </w:r>
      <w:r>
        <w:rPr>
          <w:sz w:val="28"/>
          <w:szCs w:val="28"/>
        </w:rPr>
        <w:t xml:space="preserve">норм к величине вредных выбросов от создаваемых и </w:t>
      </w:r>
      <w:r>
        <w:rPr>
          <w:sz w:val="28"/>
          <w:szCs w:val="28"/>
        </w:rPr>
        <w:lastRenderedPageBreak/>
        <w:t>эксплуатируемых транспортных средств.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природных ресурсов и загрязнителями окружающей среды являются транспортные средства. Например, один грузовой автомобиль при годовом пробеге 1500</w:t>
      </w:r>
      <w:r>
        <w:rPr>
          <w:sz w:val="28"/>
          <w:szCs w:val="28"/>
        </w:rPr>
        <w:t>0 км сжигает 1,8 т бензина, на получение которого требуется около 3 т нефти. Для образования нормальной горючей смеси в двигателе на 1 кг бензина необходимо 15 кг воздуха. С учетом этого соотношения и процентной доли кислорода в воздухе, расчетное количест</w:t>
      </w:r>
      <w:r>
        <w:rPr>
          <w:sz w:val="28"/>
          <w:szCs w:val="28"/>
        </w:rPr>
        <w:t>во расходуемого воздуха автомобилем составит 27 т, в том числе 5,6 т кислорода.</w:t>
      </w:r>
    </w:p>
    <w:p w:rsidR="00000000" w:rsidRDefault="00194D6C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транспорта на экосистемы и людей выражается: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высоких темпах роста численности автомобилей;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их пространственной рассредоточенности (автомобили распределяются</w:t>
      </w:r>
      <w:r>
        <w:rPr>
          <w:sz w:val="28"/>
          <w:szCs w:val="28"/>
        </w:rPr>
        <w:t xml:space="preserve"> по территории и создают общий повышенный фон загрязнений);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непосредственной близости к жилым районам (автомобили заполняют все местные проезды и дворы жилой застройки);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более высокой токсичности выбросов автотранспорта по сравнению с выбросами ста</w:t>
      </w:r>
      <w:r>
        <w:rPr>
          <w:sz w:val="28"/>
          <w:szCs w:val="28"/>
        </w:rPr>
        <w:t>ционарных источников;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сложности технической реализации средств защиты от загрязнений на подвижных источниках;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 низком расположении источника загрязнения от земной поверхности, в результате чего отработавшие газы автомобиля скапливаются в зоне дыхани</w:t>
      </w:r>
      <w:r>
        <w:rPr>
          <w:sz w:val="28"/>
          <w:szCs w:val="28"/>
        </w:rPr>
        <w:t>я людей и слабее рассеиваются ветром по сравнению с промышленными выбросами и выбросами от стационарных источников транспорта, которые, как правило, имеют дымовые и вентиляционные трубы значительной высоты.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особенности передвижных источников </w:t>
      </w:r>
      <w:r>
        <w:rPr>
          <w:sz w:val="28"/>
          <w:szCs w:val="28"/>
        </w:rPr>
        <w:t xml:space="preserve">приводят к тому, </w:t>
      </w:r>
      <w:r>
        <w:rPr>
          <w:sz w:val="28"/>
          <w:szCs w:val="28"/>
        </w:rPr>
        <w:lastRenderedPageBreak/>
        <w:t>что автотранспорт создает в городах обширные зоны с устойчивым превышением санитарно-гигиенических нормативов загрязнения воздуха.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неизбежно приводит к изменению ландшафтных комплексов, разрушению мест обитания животных</w:t>
      </w:r>
      <w:r>
        <w:rPr>
          <w:sz w:val="28"/>
          <w:szCs w:val="28"/>
        </w:rPr>
        <w:t xml:space="preserve"> и перемещению живых организмов за пределы их естественного ареала. В результате происходят изменения естественных экосистемах, нарушается их устойчивость. Поэтому разрабатываются мероприятия по охране животного и растительного мира от негативного воздейст</w:t>
      </w:r>
      <w:r>
        <w:rPr>
          <w:sz w:val="28"/>
          <w:szCs w:val="28"/>
        </w:rPr>
        <w:t>вия транспорта. При размещении и строительстве предприятий и других объектов транспорта должны учитываться требования по охране окружающей среды:</w:t>
      </w:r>
    </w:p>
    <w:p w:rsidR="00000000" w:rsidRDefault="00194D6C">
      <w:pPr>
        <w:tabs>
          <w:tab w:val="left" w:pos="100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проектирование дорог ведется в обход заповедников;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запрещается прокладка трасс с пересечением небольших ле</w:t>
      </w:r>
      <w:r>
        <w:rPr>
          <w:sz w:val="28"/>
          <w:szCs w:val="28"/>
        </w:rPr>
        <w:t>сов и средней их части;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отчуждение лесной территории под дорогу производится вдоль опушки леса или по его окраине, в стороне от миграционных путей, что уменьшает число гибнущих животных, сокращает вырубку лесных массивов, снижает вибрацию почвы.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полоса</w:t>
      </w:r>
      <w:r>
        <w:rPr>
          <w:sz w:val="28"/>
          <w:szCs w:val="28"/>
        </w:rPr>
        <w:t>х отвода автодорог должны производиться лесовосстановительные работы. Лесные полосы защищают близлежащие сельскохозяйственные угодья и водные источники от загрязнения сточными водами с дорог, служат естественными фильтрами, снижая уровень загрязнения возду</w:t>
      </w:r>
      <w:r>
        <w:rPr>
          <w:sz w:val="28"/>
          <w:szCs w:val="28"/>
        </w:rPr>
        <w:t>шной среды.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ликвидации последствий аварийных разливов нефти и прочих опасных грузов при их транспортировке автотранспортом включают срезку и вывоз загрязненного слоя грунта и замену его чистым плодородным слоем, посадку трав или саженцев.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</w:t>
      </w:r>
      <w:r>
        <w:rPr>
          <w:sz w:val="28"/>
          <w:szCs w:val="28"/>
        </w:rPr>
        <w:t xml:space="preserve">бразом, к мероприятиям, направленным на охрану природных </w:t>
      </w:r>
      <w:r>
        <w:rPr>
          <w:sz w:val="28"/>
          <w:szCs w:val="28"/>
        </w:rPr>
        <w:lastRenderedPageBreak/>
        <w:t>ресурсов и уменьшение отрицательного влияния транспорта на экосистемы, следует относить: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приведение подвижного состава к тем требованиям по выбросам вредных веществ, которые действовали на момент е</w:t>
      </w:r>
      <w:r>
        <w:rPr>
          <w:sz w:val="28"/>
          <w:szCs w:val="28"/>
        </w:rPr>
        <w:t>го производства;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ужесточение норм ответственности за экологические правонарушения;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более развернутое применение планировочных решений по застройке в городах, при реконструкции территорий и организации транспортного сообщения;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конструкторско - техниче</w:t>
      </w:r>
      <w:r>
        <w:rPr>
          <w:sz w:val="28"/>
          <w:szCs w:val="28"/>
        </w:rPr>
        <w:t xml:space="preserve">ские мероприятия, направленные на повышение экономичности двигателей, снижение массы конструкций, уменьшение сопротивления движению, снижению токсичности отработавших газов, использование экологически более чистых видов топлива;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эксплуатационные меропри</w:t>
      </w:r>
      <w:r>
        <w:rPr>
          <w:sz w:val="28"/>
          <w:szCs w:val="28"/>
        </w:rPr>
        <w:t>ятия, связанные с изменением технического состояния подвижного состава в процессе эксплуатации (изменение регулировочных параметров ДВС). Способствовать обеспечению нормативного уровня выбросов призваны своевременное техническое обслуживание и ремонт транс</w:t>
      </w:r>
      <w:r>
        <w:rPr>
          <w:sz w:val="28"/>
          <w:szCs w:val="28"/>
        </w:rPr>
        <w:t>портных единиц при наличии соответствующей материально - технической базы и квалифицированных кадров ремонтной службы.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 Расчет выбросов загрязняющих веществ от автотранспорта на маршрутах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расчете рассматриваются пять загрязняющих веществ: оксид углер</w:t>
      </w:r>
      <w:r>
        <w:rPr>
          <w:sz w:val="28"/>
          <w:szCs w:val="28"/>
        </w:rPr>
        <w:t>ода (СО), углеводороды (СН), оксиды азота, сажа (С), и соединения свинца (Р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lastRenderedPageBreak/>
        <w:t xml:space="preserve">Для транспортных средств с дизельными двигателями рассчитывается выброс СО, СН,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О2 и С.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Выброс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вещества одним автомобилем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-ой группы в день при выезде с территории предпр</w:t>
      </w:r>
      <w:r>
        <w:rPr>
          <w:sz w:val="28"/>
          <w:szCs w:val="28"/>
        </w:rPr>
        <w:t>иятия и возврате рассчитывается по формулам: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1620"/>
          <w:tab w:val="center" w:pos="8789"/>
          <w:tab w:val="center" w:pos="8931"/>
          <w:tab w:val="center" w:pos="907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npik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np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lik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xxik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ab/>
        <w:t>(6.1)</w:t>
      </w:r>
    </w:p>
    <w:p w:rsidR="00000000" w:rsidRDefault="00194D6C">
      <w:pPr>
        <w:tabs>
          <w:tab w:val="left" w:pos="1620"/>
          <w:tab w:val="left" w:pos="8505"/>
          <w:tab w:val="left" w:pos="893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lik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xxik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  <w:t>(6.2)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567"/>
          <w:tab w:val="left" w:pos="709"/>
          <w:tab w:val="left" w:pos="993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npik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удельный выброс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вещества при прогреве двигателя автобус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-ой группы, г/мин;</w:t>
      </w:r>
    </w:p>
    <w:p w:rsidR="00000000" w:rsidRDefault="00194D6C">
      <w:pPr>
        <w:tabs>
          <w:tab w:val="left" w:pos="709"/>
          <w:tab w:val="left" w:pos="851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lik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пробеговый выброс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ве</w:t>
      </w:r>
      <w:r>
        <w:rPr>
          <w:sz w:val="28"/>
          <w:szCs w:val="28"/>
        </w:rPr>
        <w:t>щества при движении автобуса по территории с относительно постоянной скоростью, г/км;</w:t>
      </w:r>
    </w:p>
    <w:p w:rsidR="00000000" w:rsidRDefault="00194D6C">
      <w:p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xxik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удельный выброс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компонента при работе двигателя на холо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том ходу, г/мин.;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np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время прогрева двигателя,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np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5 мин.;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1,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пробег по территории предпри</w:t>
      </w:r>
      <w:r>
        <w:rPr>
          <w:sz w:val="28"/>
          <w:szCs w:val="28"/>
        </w:rPr>
        <w:t xml:space="preserve">ятия одного автомобиля в день при выезде, возврате соответственно,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=0,5 км.;</w:t>
      </w:r>
    </w:p>
    <w:p w:rsidR="00000000" w:rsidRDefault="00194D6C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время работы двигателя на холостом ходу при выезде, возврате на территорию предприятия соответственно,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xx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3мин..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Удельные выбросы загрязняющих веще</w:t>
      </w:r>
      <w:r>
        <w:rPr>
          <w:sz w:val="28"/>
          <w:szCs w:val="28"/>
        </w:rPr>
        <w:t>ств автобусов представлены в таблице 6.1.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6.1</w:t>
      </w:r>
      <w:r>
        <w:rPr>
          <w:sz w:val="28"/>
          <w:szCs w:val="28"/>
        </w:rPr>
        <w:t>−</w:t>
      </w:r>
      <w:r>
        <w:rPr>
          <w:sz w:val="28"/>
          <w:szCs w:val="28"/>
        </w:rPr>
        <w:t>Удельные выбросы загрязняющих веществ автобусов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403"/>
        <w:gridCol w:w="708"/>
        <w:gridCol w:w="709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выброса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выбросов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Загрязняющие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выброс при прогреве двигателя внутреннего сгорания, г/мин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vertAlign w:val="subscript"/>
                <w:lang w:val="en-US"/>
              </w:rPr>
              <w:t>np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выброс при работе двигателя внутреннего </w:t>
            </w:r>
            <w:r>
              <w:rPr>
                <w:sz w:val="20"/>
                <w:szCs w:val="20"/>
              </w:rPr>
              <w:lastRenderedPageBreak/>
              <w:t>сгорания на холостом ходу, г/мин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</w:t>
            </w:r>
            <w:r>
              <w:rPr>
                <w:sz w:val="20"/>
                <w:szCs w:val="20"/>
                <w:vertAlign w:val="subscript"/>
                <w:lang w:val="en-US"/>
              </w:rPr>
              <w:t>xxi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Пробеговый выброс загрязняющих веществ, г/км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vertAlign w:val="subscript"/>
                <w:lang w:val="en-US"/>
              </w:rPr>
              <w:t>li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4D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</w:tbl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Массовый выброс продуктов неполного сгорания при прогреве двигателя в данном случае величин</w:t>
      </w:r>
      <w:r>
        <w:rPr>
          <w:sz w:val="28"/>
          <w:szCs w:val="28"/>
        </w:rPr>
        <w:t xml:space="preserve">а непостоянная, по мере прогрева двигателя выбросы СО, СН и С уменьшаются, поэтому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npik</w:t>
      </w:r>
      <w:r>
        <w:rPr>
          <w:sz w:val="28"/>
          <w:szCs w:val="28"/>
        </w:rPr>
        <w:t xml:space="preserve"> должен отражать интегральную оценку выброса за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np</w:t>
      </w:r>
      <w:r>
        <w:rPr>
          <w:sz w:val="28"/>
          <w:szCs w:val="28"/>
        </w:rPr>
        <w:t xml:space="preserve">. Выбросы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на этом режиме незначительны.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автобусов на территории предприятия составляет 10</w:t>
      </w:r>
      <w:r>
        <w:rPr>
          <w:sz w:val="28"/>
          <w:szCs w:val="28"/>
        </w:rPr>
        <w:t>−</w:t>
      </w:r>
      <w:r>
        <w:rPr>
          <w:sz w:val="28"/>
          <w:szCs w:val="28"/>
        </w:rPr>
        <w:t>20 км/ч, нагрузка практически отсутствует, поэтому основную часть также составляют продукты неполного сгорания (СО, СН, С).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Валовый выброс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вещества автобусами рассматривается отдельно для каждого периода года по формуле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1800"/>
          <w:tab w:val="center" w:pos="4819"/>
          <w:tab w:val="center" w:pos="8715"/>
          <w:tab w:val="center" w:pos="907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perscript"/>
          <w:lang w:val="en-US"/>
        </w:rPr>
        <w:t>j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(6.3)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rFonts w:ascii="Symbol" w:hAnsi="Symbol" w:cs="Symbol"/>
          <w:sz w:val="28"/>
          <w:szCs w:val="28"/>
        </w:rPr>
        <w:t>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коэффициент выпуска автобуса на линию;</w:t>
      </w:r>
    </w:p>
    <w:p w:rsidR="00000000" w:rsidRDefault="00194D6C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количество автобусов на маршруте;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количество рабочих дней в расчетном периоде,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= 90 дней;</w:t>
      </w:r>
    </w:p>
    <w:p w:rsidR="00000000" w:rsidRDefault="00194D6C">
      <w:pPr>
        <w:tabs>
          <w:tab w:val="left" w:pos="284"/>
          <w:tab w:val="left" w:pos="567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период года.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для холодного периода (условно величина среднемесячной</w:t>
      </w:r>
      <w:r>
        <w:rPr>
          <w:sz w:val="28"/>
          <w:szCs w:val="28"/>
        </w:rPr>
        <w:t xml:space="preserve"> температуры ниже 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Выброс СО одним автобусом в день при выезде с территории предприятия и возврате составляет: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1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8,9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 + 9,3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+ 4,6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62,95 г,</w:t>
      </w:r>
    </w:p>
    <w:p w:rsidR="00000000" w:rsidRDefault="00194D6C">
      <w:pPr>
        <w:tabs>
          <w:tab w:val="left" w:pos="21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М''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9,3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+ 4,6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18,45 г.</w:t>
      </w:r>
    </w:p>
    <w:p w:rsidR="00000000" w:rsidRDefault="00194D6C">
      <w:pPr>
        <w:tabs>
          <w:tab w:val="left" w:pos="2115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1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Выброс СН одним автобусом в день составляет: </w:t>
      </w:r>
    </w:p>
    <w:p w:rsidR="00000000" w:rsidRDefault="00194D6C">
      <w:pPr>
        <w:tabs>
          <w:tab w:val="left" w:pos="2505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1985"/>
          <w:tab w:val="left" w:pos="2127"/>
          <w:tab w:val="left" w:pos="25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1,3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 + 1,3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+ 0,5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8,65 г,</w:t>
      </w:r>
    </w:p>
    <w:p w:rsidR="00000000" w:rsidRDefault="00194D6C">
      <w:pPr>
        <w:tabs>
          <w:tab w:val="left" w:pos="1985"/>
          <w:tab w:val="left" w:pos="2127"/>
          <w:tab w:val="left" w:pos="25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М''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1,3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+ 0,5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2,15г.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Выброс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при этом равен:</w:t>
      </w:r>
    </w:p>
    <w:p w:rsidR="00000000" w:rsidRDefault="00194D6C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84"/>
          <w:tab w:val="left" w:pos="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1,25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 + 3,5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+ 0,61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9,83 г,</w:t>
      </w:r>
    </w:p>
    <w:p w:rsidR="00000000" w:rsidRDefault="00194D6C">
      <w:pPr>
        <w:tabs>
          <w:tab w:val="left" w:pos="284"/>
          <w:tab w:val="left" w:pos="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''</w:t>
      </w:r>
      <w:r>
        <w:rPr>
          <w:sz w:val="28"/>
          <w:szCs w:val="28"/>
          <w:vertAlign w:val="subscript"/>
          <w:lang w:val="en-US"/>
        </w:rPr>
        <w:t>ik</w:t>
      </w:r>
      <w:r>
        <w:rPr>
          <w:sz w:val="28"/>
          <w:szCs w:val="28"/>
        </w:rPr>
        <w:t xml:space="preserve"> = 3,5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0,5 + 0,61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3 = 3,58 г.</w:t>
      </w:r>
    </w:p>
    <w:p w:rsidR="00000000" w:rsidRDefault="00194D6C">
      <w:pPr>
        <w:tabs>
          <w:tab w:val="left" w:pos="284"/>
          <w:tab w:val="left" w:pos="2127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Произведем расчет валового выброса СО, СН,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для маршрут</w:t>
      </w:r>
      <w:r>
        <w:rPr>
          <w:sz w:val="28"/>
          <w:szCs w:val="28"/>
        </w:rPr>
        <w:t>ов № 2 и № 17.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маршрута № 2 валовый выброс данных веществ составляет: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CO</w:t>
      </w:r>
      <w:r>
        <w:rPr>
          <w:sz w:val="28"/>
          <w:szCs w:val="28"/>
        </w:rPr>
        <w:t xml:space="preserve"> = 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(62,95 + 18,45)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26,74 кг;</w:t>
      </w:r>
    </w:p>
    <w:p w:rsidR="00000000" w:rsidRDefault="00194D6C">
      <w:pPr>
        <w:tabs>
          <w:tab w:val="left" w:pos="23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CH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(8,65 + 2,15)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3,55 кг;</w:t>
      </w:r>
    </w:p>
    <w:p w:rsidR="00000000" w:rsidRDefault="00194D6C">
      <w:pPr>
        <w:tabs>
          <w:tab w:val="left" w:pos="23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NO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(9,83 +3,58)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4,41 кг.</w:t>
      </w:r>
    </w:p>
    <w:p w:rsidR="00000000" w:rsidRDefault="00194D6C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Для маршрута № 1</w:t>
      </w:r>
      <w:r>
        <w:rPr>
          <w:sz w:val="28"/>
          <w:szCs w:val="28"/>
        </w:rPr>
        <w:t xml:space="preserve">7 валовый выброс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составляет:</w:t>
      </w:r>
    </w:p>
    <w:p w:rsidR="00000000" w:rsidRDefault="00194D6C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84"/>
          <w:tab w:val="left" w:pos="226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CO</w:t>
      </w:r>
      <w:r>
        <w:rPr>
          <w:sz w:val="28"/>
          <w:szCs w:val="28"/>
        </w:rPr>
        <w:t xml:space="preserve"> = 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(62,95 + 18,45)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37,44 кг;</w:t>
      </w:r>
    </w:p>
    <w:p w:rsidR="00000000" w:rsidRDefault="00194D6C">
      <w:pPr>
        <w:tabs>
          <w:tab w:val="left" w:pos="226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CH</w:t>
      </w:r>
      <w:r>
        <w:rPr>
          <w:sz w:val="28"/>
          <w:szCs w:val="28"/>
        </w:rPr>
        <w:t xml:space="preserve"> = 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(8,65 + 2,15)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4,97 кг;</w:t>
      </w:r>
    </w:p>
    <w:p w:rsidR="00000000" w:rsidRDefault="00194D6C">
      <w:pPr>
        <w:tabs>
          <w:tab w:val="left" w:pos="226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NO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=0,73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(9,83 +3,58)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7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6,17 кг.</w:t>
      </w:r>
    </w:p>
    <w:p w:rsidR="00000000" w:rsidRDefault="00194D6C">
      <w:pPr>
        <w:tabs>
          <w:tab w:val="left" w:pos="2268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226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суммарные выбросы на маршруте № 2 </w:t>
      </w:r>
      <w:r>
        <w:rPr>
          <w:sz w:val="28"/>
          <w:szCs w:val="28"/>
        </w:rPr>
        <w:t xml:space="preserve">составляют 34,7 кг., а на маршруте № 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48,58 кг.</w:t>
      </w:r>
    </w:p>
    <w:p w:rsidR="00000000" w:rsidRDefault="00194D6C">
      <w:pPr>
        <w:tabs>
          <w:tab w:val="left" w:pos="567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567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7. Разработка вопросов охраны труда на предприятии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 Постановка задачи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разработки вопросов по охране труда предлагается пересмотреть организацию работы кабинета охраны труда РДАУП «Автобусн</w:t>
      </w:r>
      <w:r>
        <w:rPr>
          <w:sz w:val="28"/>
          <w:szCs w:val="28"/>
        </w:rPr>
        <w:t>ый парк № 1». Организация работы данного кабинета будет пересмотрена согласно действующему постановлению Министерства Труда Республики Беларусь «Об утверждении Типового положения о кабинете охраны труда», а также постановлению Совета министров Республики Б</w:t>
      </w:r>
      <w:r>
        <w:rPr>
          <w:sz w:val="28"/>
          <w:szCs w:val="28"/>
        </w:rPr>
        <w:t>еларусь «О республиканской целевой программе по улучшению условий и охраны труда на 2006</w:t>
      </w:r>
      <w:r>
        <w:rPr>
          <w:sz w:val="28"/>
          <w:szCs w:val="28"/>
        </w:rPr>
        <w:t>−</w:t>
      </w:r>
      <w:r>
        <w:rPr>
          <w:sz w:val="28"/>
          <w:szCs w:val="28"/>
        </w:rPr>
        <w:t>2010 г.г., целью и основными задачами которого являются: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цель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улучшение условий и охраны труда, снижение уровня производственного травматизма и профессиональной за</w:t>
      </w:r>
      <w:r>
        <w:rPr>
          <w:sz w:val="28"/>
          <w:szCs w:val="28"/>
        </w:rPr>
        <w:t>болеваемости в организациях республики;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внедрение систем управления охраной труда, обеспечивающих выявление производственных опасностей, оценку уровней риска травмирования и гибели работников, разработку и реализацию профилактических мер;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развитие и со</w:t>
      </w:r>
      <w:r>
        <w:rPr>
          <w:sz w:val="28"/>
          <w:szCs w:val="28"/>
        </w:rPr>
        <w:t>вершенствование законодательства в области охраны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проведение научных исследований по проблемам безопасности и гигиены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совершенствование организации обучения, переподготовки и повышения квалификации работников по вопросам охраны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</w:t>
      </w:r>
      <w:r>
        <w:rPr>
          <w:sz w:val="28"/>
          <w:szCs w:val="28"/>
        </w:rPr>
        <w:t>азвитие экономических методов в управлении охраной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оптимизация системы компенсаций по условиям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улучшение обеспечения работников средствами индивидуальной защиты;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совершенствование информационного обеспечения организаций по вопросам охра</w:t>
      </w:r>
      <w:r>
        <w:rPr>
          <w:sz w:val="28"/>
          <w:szCs w:val="28"/>
        </w:rPr>
        <w:t>ны труда, пропаганды передового опыта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 Содержание Типового положения о кабинете охраны труда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о труде Республики Беларусь наниматель обязан обеспечивать охрану труда работников, в том числе подготовку</w:t>
      </w:r>
      <w:r>
        <w:rPr>
          <w:sz w:val="28"/>
          <w:szCs w:val="28"/>
        </w:rPr>
        <w:t xml:space="preserve"> (обучение), инструктаж, повышение квалификации и проверку знаний работников по вопросам охраны труда, информирование их об условиях и охране труда на рабочем месте, о существующем риске причинения вреда здоровью и полагающихся средствах индивидуальной защ</w:t>
      </w:r>
      <w:r>
        <w:rPr>
          <w:sz w:val="28"/>
          <w:szCs w:val="28"/>
        </w:rPr>
        <w:t>иты, компенсациях по условиям труда, пропаганду и внедрение передового опыта безопасных методов и приемов труда. Кабинеты охраны труда предназначены для осуществления названных функций.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Настоящее Типовое положение о кабинете охраны труда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Типовое положение) устанавливает требования к организации работы и оснащению кабинетов охраны труда.</w:t>
      </w:r>
    </w:p>
    <w:p w:rsidR="00000000" w:rsidRDefault="00194D6C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Кабинет охраны труда создается при численности работающих в организации или ее структурном подразделении 100 человек и более. При численности </w:t>
      </w:r>
      <w:r>
        <w:rPr>
          <w:sz w:val="28"/>
          <w:szCs w:val="28"/>
        </w:rPr>
        <w:t>работающих до 300 человек кабинет охраны труда может быть совмещен с кабинетом для учебных занятий (техническим кабинетом). Наряду с кабинетами охраны труда в структурных подразделениях организации создаются уголки по охране труда. При численности работающ</w:t>
      </w:r>
      <w:r>
        <w:rPr>
          <w:sz w:val="28"/>
          <w:szCs w:val="28"/>
        </w:rPr>
        <w:t xml:space="preserve">их в организации менее 100 человек функции кабинетов охраны труда могут осуществляться на </w:t>
      </w:r>
      <w:r>
        <w:rPr>
          <w:sz w:val="28"/>
          <w:szCs w:val="28"/>
        </w:rPr>
        <w:lastRenderedPageBreak/>
        <w:t>базе уголков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Типовое положение распространяется на находящиеся на территории Республики Беларусь организации независимо от форм собственности.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>
        <w:rPr>
          <w:sz w:val="28"/>
          <w:szCs w:val="28"/>
        </w:rPr>
        <w:t>овные задачи работы кабинета охраны труда: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обучение, инструктаж и проверка знаний работников по охране труда;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информирование работников об условиях и охране труда на рабочих местах, существующем риске причинения вреда здоровью, полагающихся средствах и</w:t>
      </w:r>
      <w:r>
        <w:rPr>
          <w:sz w:val="28"/>
          <w:szCs w:val="28"/>
        </w:rPr>
        <w:t>ндивидуальной защиты и компенсациях по условиям труда;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оказание методической помощи структурным подразделениям в организации работы по охране труда, в том числе в организации и работе уголков по охране труда;</w:t>
      </w:r>
    </w:p>
    <w:p w:rsidR="00000000" w:rsidRDefault="00194D6C">
      <w:pPr>
        <w:tabs>
          <w:tab w:val="left" w:pos="720"/>
          <w:tab w:val="left" w:pos="1134"/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организация консультаций, лекций, бесед, пр</w:t>
      </w:r>
      <w:r>
        <w:rPr>
          <w:sz w:val="28"/>
          <w:szCs w:val="28"/>
        </w:rPr>
        <w:t>осмотра видео- и кинофильмов, выставок по охране труда;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пропаганда передового опыта работы по охране труда;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создание информационной базы данных нормативных правовых актов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работа уголка по охране труда определяются исходя</w:t>
      </w:r>
      <w:r>
        <w:rPr>
          <w:sz w:val="28"/>
          <w:szCs w:val="28"/>
        </w:rPr>
        <w:t xml:space="preserve"> из основных задач кабинета охраны труда и специфики деятельности организации, ее структурных подразделений. Кабинет охраны труда по мере необходимости может использоваться для проведения других мероприятий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кабинета охра</w:t>
      </w:r>
      <w:r>
        <w:rPr>
          <w:sz w:val="28"/>
          <w:szCs w:val="28"/>
        </w:rPr>
        <w:t>ны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Организация работы кабинета охраны труда является одним из направлений деятельности службы охраны труда организации и осуществляется специалистами (специалистом) этой службы или (при ее отсутствии) специально назначенным работником, имеющим соо</w:t>
      </w:r>
      <w:r>
        <w:rPr>
          <w:sz w:val="28"/>
          <w:szCs w:val="28"/>
        </w:rPr>
        <w:t>тветствующую подготовку.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Указанные специалисты: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проводят вводный инструктаж с работниками, принимаемыми на работу, учащимися и студентами, направленными к нанимателю для прохождения производственной практики, командированными работниками других организ</w:t>
      </w:r>
      <w:r>
        <w:rPr>
          <w:sz w:val="28"/>
          <w:szCs w:val="28"/>
        </w:rPr>
        <w:t>аций, которые принимают непосредственное участие в производственном процессе;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оказывают методическую помощь службе подготовки кадров и руководителям структурных подразделений в обучении, проведении инструктажа и проверке знаний работников по охране труда</w:t>
      </w:r>
      <w:r>
        <w:rPr>
          <w:sz w:val="28"/>
          <w:szCs w:val="28"/>
        </w:rPr>
        <w:t xml:space="preserve">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проводят мероприятия по пропаганде передового опыта работы по охране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организуют выставки, лекции и беседы по охране труда;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пополняют информацией в соответствии со спецификой деятельности организации базу данных нормативных правовых актов п</w:t>
      </w:r>
      <w:r>
        <w:rPr>
          <w:sz w:val="28"/>
          <w:szCs w:val="28"/>
        </w:rPr>
        <w:t>о охране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составляют планы работы кабинета охраны труда, при необходимости вносят предложения по совершенствованию его работы и оснащения, обеспечивают его надлежащее содержание.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(оснащение) кабинета охраны труда.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Кабинет охраны труд</w:t>
      </w:r>
      <w:r>
        <w:rPr>
          <w:sz w:val="28"/>
          <w:szCs w:val="28"/>
        </w:rPr>
        <w:t xml:space="preserve">а оборудуется по утвержденному нанимателем проекту, включающему разделы: 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организация обучения по охране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справочно-методический - подборка и тематическая систематизация необходимых нормативных материалов и справочной литературы по охра</w:t>
      </w:r>
      <w:r>
        <w:rPr>
          <w:sz w:val="28"/>
          <w:szCs w:val="28"/>
        </w:rPr>
        <w:t>не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информационно-выставочный - отражение условий и состояния охраны труда на предприятии, обмен передовым опытом по охране труда </w:t>
      </w:r>
      <w:r>
        <w:rPr>
          <w:sz w:val="28"/>
          <w:szCs w:val="28"/>
        </w:rPr>
        <w:lastRenderedPageBreak/>
        <w:t>организаций (структурных подразделений).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разделов определяются необходимое оборудование, наглядные пособия, литера</w:t>
      </w:r>
      <w:r>
        <w:rPr>
          <w:sz w:val="28"/>
          <w:szCs w:val="28"/>
        </w:rPr>
        <w:t>тура. Экспозиции разделов могут формироваться по группам производственных процессов, рабочих мест, видам работ (операций), вредным и опасным производственным факторам и другим темам с учетом специфики работы организации.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В соответствии со Строительными н</w:t>
      </w:r>
      <w:r>
        <w:rPr>
          <w:sz w:val="28"/>
          <w:szCs w:val="28"/>
        </w:rPr>
        <w:t>ормами и правилами (СНБ) 3.02.03-03 "Административные и бытовые здания", для оборудования кабинета охраны труда должно быть выделено специальное помещение, площадь которого определяется в зависимости от списочного количества работающих: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1000 человек 24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1000 до 3000 48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3000 до 5000 72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5000 до 10000 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10000 до 20000 150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20000 200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Строительные, монтажные и другие организации, деятельность которых связана с производством работ на временных рабочих мес</w:t>
      </w:r>
      <w:r>
        <w:rPr>
          <w:sz w:val="28"/>
          <w:szCs w:val="28"/>
        </w:rPr>
        <w:t>тах, кроме стационарных могут оборудовать передвижные кабинеты охраны труда (в вагонах, автобусах, фургонах). Площадь таких кабинетов допускается устанавливать с коэффициентом 0,5.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Кабинет охраны труда должен быть оснащен: нормативными правовыми актами п</w:t>
      </w:r>
      <w:r>
        <w:rPr>
          <w:sz w:val="28"/>
          <w:szCs w:val="28"/>
        </w:rPr>
        <w:t xml:space="preserve">о охране труда с учетом специфики деятельности данной организации, в том числе стандартами, правилами, инструкциями; учебными программами, методическими, справочными и другими материалами, необходимыми для </w:t>
      </w:r>
      <w:r>
        <w:rPr>
          <w:sz w:val="28"/>
          <w:szCs w:val="28"/>
        </w:rPr>
        <w:lastRenderedPageBreak/>
        <w:t>проведения обучения, инструктажа и консультаций ра</w:t>
      </w:r>
      <w:r>
        <w:rPr>
          <w:sz w:val="28"/>
          <w:szCs w:val="28"/>
        </w:rPr>
        <w:t>ботников по вопросам охраны труда, противопожарной защиты, законодательства о труде Республики Беларусь; техническими средствами обучения: проекционной, видеозвукозаписывающей и воспроизводящей аппаратурой, персональными компьютерами, контрольными и обучаю</w:t>
      </w:r>
      <w:r>
        <w:rPr>
          <w:sz w:val="28"/>
          <w:szCs w:val="28"/>
        </w:rPr>
        <w:t>щими машинами, тренажерами контрольно-измерительными приборами и другим инвентарем; наглядными пособиями, в том числе плакатами, схемами, макетами, образцами инструмента, защитных средств, видеофильмами, диафильмами, кинофильмами; экспозиционным оборудован</w:t>
      </w:r>
      <w:r>
        <w:rPr>
          <w:sz w:val="28"/>
          <w:szCs w:val="28"/>
        </w:rPr>
        <w:t>ием, включающим витрины, стеллажи, стенды; необходимой оргтехникой и телефонной связью.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Уголок по охране труда оснащается наглядными пособиями, в том числе плакатами, схемами, образцами инструмента, средствами индивидуальной защиты, нормативной документаци</w:t>
      </w:r>
      <w:r>
        <w:rPr>
          <w:sz w:val="28"/>
          <w:szCs w:val="28"/>
        </w:rPr>
        <w:t>ей по охране труда, инвентарем и оборудованием, в соответствии с особенностями производства и спецификой работы организации, структурного подразделения (цеха, участка, отдела).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руководство работой кабинетов охраны труда в отрасл</w:t>
      </w:r>
      <w:r>
        <w:rPr>
          <w:sz w:val="28"/>
          <w:szCs w:val="28"/>
        </w:rPr>
        <w:t>и, организациях, имеющих обособленные подразделения.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Для методического руководства работой кабинетов охраны труда министерство, иной республиканский орган государственного управления, объединение, подчиненное Правительству Республики Беларусь (в дальнейш</w:t>
      </w:r>
      <w:r>
        <w:rPr>
          <w:sz w:val="28"/>
          <w:szCs w:val="28"/>
        </w:rPr>
        <w:t>ем - республиканский орган государственного управления), организация, имеющая обособленные подразделения, расположенные вне места ее нахождения, создает базовый кабинет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Руководство работой базового кабинета охраны труда осуществляет соот</w:t>
      </w:r>
      <w:r>
        <w:rPr>
          <w:sz w:val="28"/>
          <w:szCs w:val="28"/>
        </w:rPr>
        <w:t>ветствующая служба охраны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Основным содержанием работы базового кабинета охраны труда являются: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создание информационного центра с базой данных нормативных правовых актов по охране труда, в том числе действующих в отрасли международных стандартов </w:t>
      </w:r>
      <w:r>
        <w:rPr>
          <w:sz w:val="28"/>
          <w:szCs w:val="28"/>
        </w:rPr>
        <w:t>безопасности труда, конвенций, рекомендаций и других документов;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обеспечение доступа организациям, обособленным подразделениям к данной информации;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разработка предложений по совершенствованию организационной и методической работы кабинетов охраны труда</w:t>
      </w:r>
      <w:r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распространение передового опыта по предупреждению несчастных случаев на производстве и профессиональных заболеваний, методов и форм обучения, в том числе программированного, пропаганда безопасных методов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организация тематических и передвижных</w:t>
      </w:r>
      <w:r>
        <w:rPr>
          <w:sz w:val="28"/>
          <w:szCs w:val="28"/>
        </w:rPr>
        <w:t xml:space="preserve"> выставок, пропагандирующих передовой опыт по охране труда, смотров-конкурсов работы по охране труда организаций, обособленных подразделений.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Работа базового кабинета охраны труда осуществляется в соответствии с перспективным и годовым планами.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>
        <w:rPr>
          <w:sz w:val="28"/>
          <w:szCs w:val="28"/>
        </w:rPr>
        <w:t>уемый перечень оборудования кабинета охраны труда: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наглядные пособия, в том числе плакаты, альбомы, видеофильмы, кинофильмы;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нормативные правовые акты по охране труда, в том числе стандарты, правила, инструкции;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учебно-методическая литература, справо</w:t>
      </w:r>
      <w:r>
        <w:rPr>
          <w:sz w:val="28"/>
          <w:szCs w:val="28"/>
        </w:rPr>
        <w:t>чные и другие материалы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руководящие документы системы управления охраной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технические средства обучения и контроля знаний: контрольно-обучающие машины (компьютеры), магнитофон, видеомагнитофон, </w:t>
      </w:r>
      <w:r>
        <w:rPr>
          <w:sz w:val="28"/>
          <w:szCs w:val="28"/>
        </w:rPr>
        <w:lastRenderedPageBreak/>
        <w:t>телевизор, кинопроектор, диапроектор, тренажер для о</w:t>
      </w:r>
      <w:r>
        <w:rPr>
          <w:sz w:val="28"/>
          <w:szCs w:val="28"/>
        </w:rPr>
        <w:t>тработки приемов искусственного дыхания и наружного массажа сердца;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контрольно-измерительные приборы и приборы безопасности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образцы исправного и неисправного инструмента, предохранительных приспособлений и средств защиты;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видеокамера (кинокамера)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фотоаппарат с комплектом средств для проявления и печатания фотодокументов;</w:t>
      </w:r>
    </w:p>
    <w:p w:rsidR="00000000" w:rsidRDefault="00194D6C">
      <w:pPr>
        <w:tabs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медицинская аптечка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средства оргтехники и телефон</w:t>
      </w:r>
      <w:r w:rsidRPr="00566BE3">
        <w:rPr>
          <w:sz w:val="28"/>
          <w:szCs w:val="28"/>
        </w:rPr>
        <w:t>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комплект мебели и инвентаря: стол для преподавателя столы учебные двухместные столы для технической аппаратуры учебная мел</w:t>
      </w:r>
      <w:r>
        <w:rPr>
          <w:sz w:val="28"/>
          <w:szCs w:val="28"/>
        </w:rPr>
        <w:t>овая доска стулья кинопроекционный экран книжные шкафы витрины для литературы, демонстрации средств защиты, инструмента и других экспонатов оборудование для экспонирования плакатов оборудование для хранения плакатов.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перечень документации по </w:t>
      </w:r>
      <w:r>
        <w:rPr>
          <w:sz w:val="28"/>
          <w:szCs w:val="28"/>
        </w:rPr>
        <w:t>охране труда: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Планы работы кабинета охраны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Журнал регистрации вводного инструктажа.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Программы обучения и протоколы проверки знаний по вопросам охраны труда работников, в том числе руководителей, специалистов и рабочих.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Учебно-методическая и </w:t>
      </w:r>
      <w:r>
        <w:rPr>
          <w:sz w:val="28"/>
          <w:szCs w:val="28"/>
        </w:rPr>
        <w:t>инструктивная литература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Нормативные правовые акты по охране труда, в том числе стандарты, правила, нормы, инструкции, документы по системе управления охраной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Информационные материалы по авариям и несчастным случаям на производс</w:t>
      </w:r>
      <w:r>
        <w:rPr>
          <w:sz w:val="28"/>
          <w:szCs w:val="28"/>
        </w:rPr>
        <w:t xml:space="preserve">тве, профессиональным заболеваниям, происшедшим в отрасли, </w:t>
      </w:r>
      <w:r>
        <w:rPr>
          <w:sz w:val="28"/>
          <w:szCs w:val="28"/>
        </w:rPr>
        <w:lastRenderedPageBreak/>
        <w:t>организации.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Статистическая отчетность по охране труда.</w:t>
      </w:r>
    </w:p>
    <w:p w:rsidR="00000000" w:rsidRDefault="00194D6C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Протоколы совещаний, семинаров, планы мероприятий и приказы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Коллективный договор, соглашение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Мате</w:t>
      </w:r>
      <w:r>
        <w:rPr>
          <w:sz w:val="28"/>
          <w:szCs w:val="28"/>
        </w:rPr>
        <w:t>риалы аттестации рабочих мест по условиям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Материалы по пропаганде передового опыта по охране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 Организация работы кабинета охраны труда РДАУП «Автобусный парк № 1»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охраны труда РДАУП «Автобусный парк № 1» находится в распоряжении</w:t>
      </w:r>
      <w:r>
        <w:rPr>
          <w:sz w:val="28"/>
          <w:szCs w:val="28"/>
        </w:rPr>
        <w:t xml:space="preserve"> отдела эксплуатации. Ответственным за данный кабинет является инженер по охране труда и безопасности движения, в компетенцию которого входит:</w:t>
      </w:r>
    </w:p>
    <w:p w:rsidR="00000000" w:rsidRDefault="00194D6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обеспечивать охрану труда работников, в том числе подготовку (обучение), инструктаж, повышение квалификации и п</w:t>
      </w:r>
      <w:r>
        <w:rPr>
          <w:sz w:val="28"/>
          <w:szCs w:val="28"/>
        </w:rPr>
        <w:t>роверку знаний работников по вопросам охраны труда;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информирование их об условиях и охране труда на рабочем месте, о существующем риске причинения вреда здоровью и полагающихся средствах индивидуальной защиты, компенсациях по условиям труда;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пропаган</w:t>
      </w:r>
      <w:r>
        <w:rPr>
          <w:sz w:val="28"/>
          <w:szCs w:val="28"/>
        </w:rPr>
        <w:t>да и внедрение передового опыта безопасных методов и приемов труда.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кабинета охраны труда РДАУП «Автобусный парк № 1» представлен на рисунке 7.1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6BE3">
      <w:pPr>
        <w:ind w:firstLine="720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334000" cy="441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7.1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План кабинета охраны труда РДАУП «Автобусный парк № 1»</w:t>
      </w:r>
      <w:r>
        <w:rPr>
          <w:sz w:val="28"/>
          <w:szCs w:val="28"/>
        </w:rPr>
        <w:t xml:space="preserve"> (1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столы двухместные со стульями; 2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плакаты; 3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витрина со средствами индивидуальной защиты и контрольно-измерительными приборами;  4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витрина со спецодеждой; 5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витрина с инструментами отвечающими и не отвечающими требованиям техники безопасности; 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компьютеры; 7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стол для преподавателя)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охраны труда имеет длину 11м и ширину 5м. В помещении имеется четыре окна. На стенах кабинета располагаются следующие стенды: электро-газосварочные работы; техническое обслуживание и ремонт; токарно-механи</w:t>
      </w:r>
      <w:r>
        <w:rPr>
          <w:sz w:val="28"/>
          <w:szCs w:val="28"/>
        </w:rPr>
        <w:t xml:space="preserve">ческие работы; столярные работы; пожарная безопасность; выполнение работ и операций по предупреждению несчастных случаев; электробезопасность; промсанитария и культура производства; кузнечные </w:t>
      </w:r>
      <w:r>
        <w:rPr>
          <w:sz w:val="28"/>
          <w:szCs w:val="28"/>
        </w:rPr>
        <w:lastRenderedPageBreak/>
        <w:t>работы; показатели заболеваемости работников АП-1; информация. Т</w:t>
      </w:r>
      <w:r>
        <w:rPr>
          <w:sz w:val="28"/>
          <w:szCs w:val="28"/>
        </w:rPr>
        <w:t>акже на стенах располагаются полка с необходимой документацией и полка со специальной литературой по технике безопасности и охране труда. В кабинете имеются два компьютера, кинопроекционный экран, медицинская аптечка, меловая доска, четырнадцать учебных ст</w:t>
      </w:r>
      <w:r>
        <w:rPr>
          <w:sz w:val="28"/>
          <w:szCs w:val="28"/>
        </w:rPr>
        <w:t>олов, а также столы для преподавателя и технической аппаратуры, плакаты, телефон.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.4 Соответствие кабинета охраны труда РДАУП «Автобусный парк № 1» Типовому положению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РДАУП «Автобусный парк № 1» располагается на территории Республики Беларусь, следовател</w:t>
      </w:r>
      <w:r>
        <w:rPr>
          <w:sz w:val="28"/>
          <w:szCs w:val="28"/>
        </w:rPr>
        <w:t xml:space="preserve">ьно, на него распространяется действие Типового положения о кабинете охраны труда и организация работы данного кабинета должна соответствовать этому положению.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охраны труда «АП-1» выполняет все, предписанные пунктом 2 Типового положения, задачи.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реднесписочная численность работников предприятия составляет 1187 человек, следовательно, площадь кабинета охраны труда должна составлять, согласно положению, 48 кв.м. Площадь кабинета «АП-1» составляет 55 кв.м, что на 7 кв.м выше нормы.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охраны </w:t>
      </w:r>
      <w:r>
        <w:rPr>
          <w:sz w:val="28"/>
          <w:szCs w:val="28"/>
        </w:rPr>
        <w:t>труда «АП-1» имеется все, предписанное Типовым положением, оборудование, а также необходимая документация. Однако, многое оборудование устарело и требует модернизации либо замены. Это касается, в первую очередь, стендов и витрин. Например, устарел стенд «П</w:t>
      </w:r>
      <w:r>
        <w:rPr>
          <w:sz w:val="28"/>
          <w:szCs w:val="28"/>
        </w:rPr>
        <w:t xml:space="preserve">оказатели заболеваемости работников АП-1», который отражает значения в период с 2003 по 2005 г.г., также требует замены стенд «Пожарная безопасность». На некоторых витринах отсутствуют указанные на них </w:t>
      </w:r>
      <w:r>
        <w:rPr>
          <w:sz w:val="28"/>
          <w:szCs w:val="28"/>
        </w:rPr>
        <w:lastRenderedPageBreak/>
        <w:t>контрольно-измерительные приборы.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кабинете всего два</w:t>
      </w:r>
      <w:r>
        <w:rPr>
          <w:sz w:val="28"/>
          <w:szCs w:val="28"/>
        </w:rPr>
        <w:t xml:space="preserve"> компьютера. Большее их количество обеспечило бы лучшую организацию обучения по вопросам охраны труда, так как с их помощью можно проходить обучающие программы, а также проводить тестирование рабочих.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дипломного проект</w:t>
      </w:r>
      <w:r>
        <w:rPr>
          <w:sz w:val="28"/>
          <w:szCs w:val="28"/>
        </w:rPr>
        <w:t>а на тему «Обоснование изменения маршрутной сети города Гомеля при введении в эксплуатацию нового пригородного автобусного вокзала» была обследована деятельность Гомельского республиканского дочернего автотранспортного унитарного предприятия (РДАУП) «Автоб</w:t>
      </w:r>
      <w:r>
        <w:rPr>
          <w:sz w:val="28"/>
          <w:szCs w:val="28"/>
        </w:rPr>
        <w:t>усный парк № 1». Данное обследование показало, что несмотря на все меры, принимаемые РДАУП "Автобусный парк № 1" по снижению уровня эксплуатационных расходов, окупаемость пассажирских перевозок остается низкой. В 2007 г. РДАУП "Автобусный парк № 1" не выхо</w:t>
      </w:r>
      <w:r>
        <w:rPr>
          <w:sz w:val="28"/>
          <w:szCs w:val="28"/>
        </w:rPr>
        <w:t>дит на получение прибыли от реализации. Убытки от реализации сократятся по сравнению с 2006 г. в 2,5 раза и составят 601,6 млн руб. Основной причиной убыточности перевозок является недостаток выделяемой субсидии на возмещение убытков на городских и пригоро</w:t>
      </w:r>
      <w:r>
        <w:rPr>
          <w:sz w:val="28"/>
          <w:szCs w:val="28"/>
        </w:rPr>
        <w:t>дных перевозках и значительные амортизационные отчисления в связи с обновлением подвижного состава и приобретением его в лизинг. Убытки ожидаются на городских и пригородных перевозках и будут перекрыты прибылью от прочих видов перевозок, работ и услуг. Бал</w:t>
      </w:r>
      <w:r>
        <w:rPr>
          <w:sz w:val="28"/>
          <w:szCs w:val="28"/>
        </w:rPr>
        <w:t>ансовая прибыль предприятия составит 316 млн руб., чистая прибыль - 0 млн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была проанализирована существующая транспортная сеть города Гомеля. Анализ показал, что организация движения автобусов в городе Гомеле осуществляться по маршрутному принци</w:t>
      </w:r>
      <w:r>
        <w:rPr>
          <w:sz w:val="28"/>
          <w:szCs w:val="28"/>
        </w:rPr>
        <w:t>пу. Наибольший процент (56 %) занимают радиальные маршруты. Внутригородская автобусная маршрутная сеть города Гомеля насчитывает около 45 автобусных маршрутов. Также был обследован режим работы автобусных маршрутов в будни и выходные дни. Исследование цент</w:t>
      </w:r>
      <w:r>
        <w:rPr>
          <w:sz w:val="28"/>
          <w:szCs w:val="28"/>
        </w:rPr>
        <w:t xml:space="preserve">ров транспортного сообщения показало, что всего в городе 10 промышленных зон, 27 селитебных зон, 13 транспортных пересадочных </w:t>
      </w:r>
      <w:r>
        <w:rPr>
          <w:sz w:val="28"/>
          <w:szCs w:val="28"/>
        </w:rPr>
        <w:lastRenderedPageBreak/>
        <w:t>узлов, 17 транспортных пересадочных зон междугороднего транспорта, 4 социальные зоны и 9 торговых.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транспортного сооб</w:t>
      </w:r>
      <w:r>
        <w:rPr>
          <w:sz w:val="28"/>
          <w:szCs w:val="28"/>
        </w:rPr>
        <w:t>щения районов города Гомеля с новым пригородным автовокзалом показало, что прямая транспортная связь отсутствует с такими крупными районами как «Сельмаш» и «Западный».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пригородного автовокзала по ул. Речицкое шоссе 7а позволит сократит</w:t>
      </w:r>
      <w:r>
        <w:rPr>
          <w:sz w:val="28"/>
          <w:szCs w:val="28"/>
        </w:rPr>
        <w:t>ь нулевые пробеги для Добрушского, Черниговского, Речицкого и Жлобинского направлений. Такое сокращение в год составит 265,58 млн руб.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транспортного сообщения районов «Сельмаш» и «Западный» с новым автовокзалом рассмотрены два варианта: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зменение уже существующего маршрута № 9 (Вокзал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Универсам ОТС);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введение нового кольцевого маршрута, следующего с действующего автовокзала по улицам Победы, Полесской, Владимирова, Сосновой, Речицкое шоссе, Барыкина, Интернациональная, Просп. Ленина.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равнение двух предлагаемых вариантов показало, что наиболее оптимальным является первый, т. е. изменение маршрута № 9. Годовой пробег для данного маршрута составил 175843,5 км, а годовые эксплуатационные затраты 253,73 млн руб. 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вопроса охраны т</w:t>
      </w:r>
      <w:r>
        <w:rPr>
          <w:sz w:val="28"/>
          <w:szCs w:val="28"/>
        </w:rPr>
        <w:t>руда на предприятии был пересмотрен кабинет охраны труда РДАУП «Автобусный парк № 1» согласно действующему постановлению Министерства Труда Республики Беларусь «Об утверждении Типового положения о кабинете охраны труда», а также постановлению Совета минист</w:t>
      </w:r>
      <w:r>
        <w:rPr>
          <w:sz w:val="28"/>
          <w:szCs w:val="28"/>
        </w:rPr>
        <w:t>ров Республики Беларусь «О республиканской целевой программе по улучшению условий и охраны труда на 2006</w:t>
      </w:r>
      <w:r>
        <w:rPr>
          <w:sz w:val="28"/>
          <w:szCs w:val="28"/>
        </w:rPr>
        <w:t>−</w:t>
      </w:r>
      <w:r>
        <w:rPr>
          <w:sz w:val="28"/>
          <w:szCs w:val="28"/>
        </w:rPr>
        <w:t>2010 г.г.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влияние автотранспорта на экологию.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Дипломный проект выполнен с соблюдением требований ЕСКД, охраны труда и экологических требова</w:t>
      </w:r>
      <w:r>
        <w:rPr>
          <w:sz w:val="28"/>
          <w:szCs w:val="28"/>
        </w:rPr>
        <w:t>ний к транспорту.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литературы</w:t>
      </w:r>
    </w:p>
    <w:p w:rsidR="00000000" w:rsidRDefault="00194D6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Антошвили М.Е, Либерман С.Ю, Спирин И.В Оптимизация городских автобусных перевозок.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М.: Транспорт, 1985.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102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Аррак А.О. Развитие и эффективность пассажирских перевозок., Таллин, 1981.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150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Афанасьев Л</w:t>
      </w:r>
      <w:r>
        <w:rPr>
          <w:sz w:val="28"/>
          <w:szCs w:val="28"/>
        </w:rPr>
        <w:t xml:space="preserve">.Л, Воркут А.И, Дьяков А.Б, Миротин Л.Б, Островский Н.Б Пассажирские автомобильные перевозки: Учебник для студентов вузов, обучающихся по специальности «Эксплуатация автомобильного транспорта». 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М.: Транспорт, 1986.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220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Болоненков Г.Б. Моделирован</w:t>
      </w:r>
      <w:r>
        <w:rPr>
          <w:sz w:val="28"/>
          <w:szCs w:val="28"/>
        </w:rPr>
        <w:t xml:space="preserve">ие развития и функционирование систем городского пассажирского транспорта. Ташкент: Узбекистан, 1983.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174 с.</w:t>
      </w:r>
    </w:p>
    <w:p w:rsidR="00000000" w:rsidRDefault="00194D6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Блатнов М. Д. Пассажирские автомобильные перевозки-М.: Транспорт,1981.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230 с.</w:t>
      </w:r>
    </w:p>
    <w:p w:rsidR="00000000" w:rsidRDefault="00194D6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Варелопуло Г.А Организация движения и перевозок на городско</w:t>
      </w:r>
      <w:r>
        <w:rPr>
          <w:sz w:val="28"/>
          <w:szCs w:val="28"/>
        </w:rPr>
        <w:t xml:space="preserve">м автомобильном транспорте. - М.: Транспорт, 1990.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167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Ванчукевич В.Ф. Автомобильные перевозки: учебное пособие для техникумов-Мн.: ДизайнПРО, 1999.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190 с.</w:t>
      </w:r>
    </w:p>
    <w:p w:rsidR="00000000" w:rsidRDefault="00194D6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Володин Е. П., Громов Н. Н. Организация и планирование перевозок пассажиров автомобильн</w:t>
      </w:r>
      <w:r>
        <w:rPr>
          <w:sz w:val="28"/>
          <w:szCs w:val="28"/>
        </w:rPr>
        <w:t xml:space="preserve">ым транспортом. М.: Транспорт, 1982.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198с.</w:t>
      </w:r>
    </w:p>
    <w:p w:rsidR="00000000" w:rsidRDefault="00194D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Гудков В.А. Миротин Л.Б. Технология организация и управление пассажирскими автомобильными перевозками. - М.: Транспорт, 1997г.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250</w:t>
      </w:r>
    </w:p>
    <w:p w:rsidR="00000000" w:rsidRDefault="00194D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Габурда Д.А. Новые транспортные системы в городском общественном транспор</w:t>
      </w:r>
      <w:r>
        <w:rPr>
          <w:sz w:val="28"/>
          <w:szCs w:val="28"/>
        </w:rPr>
        <w:t xml:space="preserve">те, 1990.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340 с.</w:t>
      </w:r>
    </w:p>
    <w:p w:rsidR="00000000" w:rsidRDefault="00194D6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Дуднев Д.И., Климова М.И., Менн А.А. Организация перевозок пассажиров автомобильным транспортом-М.: Высшая школа, 1974.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320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Ефремов И. С., Кобозев В. М., Юдин В, А. Теория городских пассажирских </w:t>
      </w:r>
      <w:r>
        <w:rPr>
          <w:sz w:val="28"/>
          <w:szCs w:val="28"/>
        </w:rPr>
        <w:lastRenderedPageBreak/>
        <w:t>перевозок. М: Высшая школа,19</w:t>
      </w:r>
      <w:r>
        <w:rPr>
          <w:sz w:val="28"/>
          <w:szCs w:val="28"/>
        </w:rPr>
        <w:t xml:space="preserve">80.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587 с.</w:t>
      </w:r>
    </w:p>
    <w:p w:rsidR="00000000" w:rsidRDefault="00194D6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Луканин В.Н., Трофименко Ю.В. Промышленно транспортная экология: учебник для ВУЗов / под реакцией В.Н. Луканина, - М.: Высшая школа, 2001.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250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Лохов А. И. Организация управления на автомобильном транспорте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М.: Транспорт,1987.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376 с.</w:t>
      </w:r>
    </w:p>
    <w:p w:rsidR="00000000" w:rsidRDefault="00194D6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Молодых И.А. Определение экономической эффективности систем городского пассажирского транспорта. Методическое пособие-М.: Транспорт,1997.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380 с.</w:t>
      </w:r>
    </w:p>
    <w:p w:rsidR="00000000" w:rsidRDefault="00194D6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Островский Н.Б. Пассажирские автомобильные перевозки. М.: Транспорт,1986.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280 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</w:t>
      </w:r>
      <w:r>
        <w:rPr>
          <w:sz w:val="28"/>
          <w:szCs w:val="28"/>
        </w:rPr>
        <w:t xml:space="preserve">ение Министерства Труда Республики Беларусь «Об утверждении Типового положения о кабинете охраны труда» № 144 от 8 ноября 1999 г.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13с.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Спирин И.В Организация и управление пассажирскими автомобильными перевозками: Учебник для студентов учреждений средне</w:t>
      </w:r>
      <w:r>
        <w:rPr>
          <w:sz w:val="28"/>
          <w:szCs w:val="28"/>
        </w:rPr>
        <w:t xml:space="preserve"> профессионального образования.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М.: Издательский центр «Академия», 2003.</w:t>
      </w:r>
      <w:r>
        <w:rPr>
          <w:sz w:val="28"/>
          <w:szCs w:val="28"/>
        </w:rPr>
        <w:t>−</w:t>
      </w:r>
      <w:r>
        <w:rPr>
          <w:sz w:val="28"/>
          <w:szCs w:val="28"/>
        </w:rPr>
        <w:t>400с.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Спирин И.В. Городские автобусные перевозки: Справочник.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М.: Транспорт, 1991.</w:t>
      </w:r>
      <w:r>
        <w:rPr>
          <w:sz w:val="28"/>
          <w:szCs w:val="28"/>
        </w:rPr>
        <w:t>−</w:t>
      </w:r>
      <w:r>
        <w:rPr>
          <w:sz w:val="28"/>
          <w:szCs w:val="28"/>
        </w:rPr>
        <w:t>238с.</w:t>
      </w:r>
    </w:p>
    <w:p w:rsidR="00000000" w:rsidRDefault="00194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Спирин И.В. Перевозка пассажиров городским транспортом, 2004.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378</w:t>
      </w:r>
    </w:p>
    <w:p w:rsidR="00000000" w:rsidRDefault="00194D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Штанов В.Ф., П</w:t>
      </w:r>
      <w:r>
        <w:rPr>
          <w:sz w:val="28"/>
          <w:szCs w:val="28"/>
        </w:rPr>
        <w:t xml:space="preserve">оберезкин Г.А., Ищенко В.И., Чумаченко А.И. Организация перевозок пассажиров автомобильным транспортом-Киев: Техника,1988. 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243 с.</w:t>
      </w:r>
    </w:p>
    <w:p w:rsidR="00194D6C" w:rsidRDefault="00194D6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Юдин В.А., Самойлов Д.С. Городской транспорт-М.: Высшая школа, 1975.</w:t>
      </w:r>
      <w:r>
        <w:rPr>
          <w:sz w:val="28"/>
          <w:szCs w:val="28"/>
        </w:rPr>
        <w:t>−</w:t>
      </w:r>
      <w:r>
        <w:rPr>
          <w:sz w:val="28"/>
          <w:szCs w:val="28"/>
        </w:rPr>
        <w:t xml:space="preserve"> 345 с.</w:t>
      </w:r>
    </w:p>
    <w:sectPr w:rsidR="00194D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6C" w:rsidRDefault="00194D6C" w:rsidP="00566BE3">
      <w:r>
        <w:separator/>
      </w:r>
    </w:p>
  </w:endnote>
  <w:endnote w:type="continuationSeparator" w:id="0">
    <w:p w:rsidR="00194D6C" w:rsidRDefault="00194D6C" w:rsidP="0056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Default="00566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Default="00566BE3">
    <w:pPr>
      <w:pStyle w:val="a5"/>
    </w:pPr>
    <w:r w:rsidRPr="00983ECD">
      <w:rPr>
        <w:b/>
      </w:rPr>
      <w:t xml:space="preserve">Вернуться в рубрикатор дипломов и магистерских диссертаций </w:t>
    </w:r>
    <w:hyperlink r:id="rId1" w:history="1">
      <w:r w:rsidRPr="006E1D0F">
        <w:rPr>
          <w:rStyle w:val="a7"/>
          <w:b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Default="00566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6C" w:rsidRDefault="00194D6C" w:rsidP="00566BE3">
      <w:r>
        <w:separator/>
      </w:r>
    </w:p>
  </w:footnote>
  <w:footnote w:type="continuationSeparator" w:id="0">
    <w:p w:rsidR="00194D6C" w:rsidRDefault="00194D6C" w:rsidP="0056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Default="00566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Pr="00566BE3" w:rsidRDefault="00566BE3" w:rsidP="00566BE3"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jc w:val="center"/>
      <w:rPr>
        <w:rFonts w:ascii="Calibri" w:hAnsi="Calibri" w:cs="Times New Roman"/>
        <w:b/>
      </w:rPr>
    </w:pPr>
    <w:r w:rsidRPr="00566BE3">
      <w:rPr>
        <w:rFonts w:ascii="Calibri" w:hAnsi="Calibri" w:cs="Times New Roman"/>
        <w:b/>
      </w:rPr>
      <w:t>Узнайте стоимость написания на заказ студенческих и аспирантских работ</w:t>
    </w:r>
  </w:p>
  <w:p w:rsidR="00566BE3" w:rsidRDefault="00566BE3" w:rsidP="00566BE3">
    <w:pPr>
      <w:pStyle w:val="a3"/>
    </w:pPr>
    <w:hyperlink r:id="rId1" w:history="1">
      <w:r w:rsidRPr="00566BE3">
        <w:rPr>
          <w:rFonts w:ascii="Calibri" w:hAnsi="Calibri" w:cs="Times New Roman"/>
          <w:b/>
          <w:color w:val="0000FF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E3" w:rsidRDefault="0056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E3"/>
    <w:rsid w:val="00194D6C"/>
    <w:rsid w:val="005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66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BE3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BE3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566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66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BE3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BE3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56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14761</Words>
  <Characters>84138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2023-10-24T07:10:00Z</dcterms:created>
  <dcterms:modified xsi:type="dcterms:W3CDTF">2023-10-24T07:10:00Z</dcterms:modified>
</cp:coreProperties>
</file>