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88"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4C7E88"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4C7E88" w:rsidRPr="00D436DA" w:rsidRDefault="004C7E88" w:rsidP="004C7E88">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b/>
          <w:sz w:val="28"/>
          <w:szCs w:val="28"/>
        </w:rPr>
      </w:pPr>
      <w:r w:rsidRPr="004C7E88">
        <w:rPr>
          <w:rFonts w:ascii="Times New Roman CYR" w:hAnsi="Times New Roman CYR" w:cs="Times New Roman CYR"/>
          <w:b/>
          <w:sz w:val="28"/>
          <w:szCs w:val="28"/>
        </w:rPr>
        <w:t>Инновационный бизнес и его роль в экономике</w:t>
      </w:r>
    </w:p>
    <w:p w:rsidR="004C7E88" w:rsidRDefault="004C7E88" w:rsidP="004C7E88">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4C7E88" w:rsidRPr="004C7E88" w:rsidRDefault="004C7E88" w:rsidP="004C7E88">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2013</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Инновации и государственная политика в бизнес сфере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Инновации и инновационный процесс: определение, функции</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Роль инноваций в экономике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Зарубежный опыт внедрения инноваций в бизнес-процессы</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Анализ развития инновационного бизнеса в Российской Федерации и Республике Башкортостан</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Состояние инновационного бизнеса в Российской Федерации</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Анализ развития инновационного бизнеса в Республике Башкортостан</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Венчурные инвестиции в инновационный бизнес в Республике Башкортостан</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Предложения по совершенствованию инновационного бизнеса</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Отраслевые приоритеты инновационного развития бизнеса Республики Башкортостан. Меры и факторы развития инновационного бизнеса</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Формирование благоприятных условий инновационной деятельности</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Обоснование эффективности предлагаемых предложений по совершенствованию инновационного бизнеса</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 и литературы</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Pr="00106366"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Судьба научных результатов складывается за порогом исследовательской лаборатории по-разному. Одни попадают в общую копилку научных знаний и используются преимущественно для получения нового знания. Другие - немедленно подхватываются промышленными предприятиями. Третьи - вообще не привлекают к себе внимания долгие годы, но затем в один прекрасный день извлекаются на с вет или открываются заново и дают толчок бурному развитию новых направлений науки или новых видов производства.</w:t>
      </w:r>
    </w:p>
    <w:p w:rsidR="00D436DA" w:rsidRPr="00D436DA" w:rsidRDefault="00D436DA" w:rsidP="00D436D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D436DA">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D436DA" w:rsidRPr="00D436DA" w:rsidRDefault="00926B8F" w:rsidP="00D436DA">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8" w:history="1">
        <w:r w:rsidR="00D436DA" w:rsidRPr="00D436DA">
          <w:rPr>
            <w:rFonts w:ascii="Times New Roman CYR" w:eastAsia="Times New Roman" w:hAnsi="Times New Roman CYR" w:cs="Times New Roman CYR"/>
            <w:b/>
            <w:color w:val="0000FF"/>
            <w:sz w:val="28"/>
            <w:szCs w:val="28"/>
            <w:u w:val="single"/>
            <w:lang w:val="en-US"/>
          </w:rPr>
          <w:t>http</w:t>
        </w:r>
        <w:r w:rsidR="00D436DA" w:rsidRPr="00D436DA">
          <w:rPr>
            <w:rFonts w:ascii="Times New Roman CYR" w:eastAsia="Times New Roman" w:hAnsi="Times New Roman CYR" w:cs="Times New Roman CYR"/>
            <w:b/>
            <w:color w:val="0000FF"/>
            <w:sz w:val="28"/>
            <w:szCs w:val="28"/>
            <w:u w:val="single"/>
          </w:rPr>
          <w:t>://учебники.информ2000.рф/</w:t>
        </w:r>
        <w:r w:rsidR="00D436DA" w:rsidRPr="00D436DA">
          <w:rPr>
            <w:rFonts w:ascii="Times New Roman CYR" w:eastAsia="Times New Roman" w:hAnsi="Times New Roman CYR" w:cs="Times New Roman CYR"/>
            <w:b/>
            <w:color w:val="0000FF"/>
            <w:sz w:val="28"/>
            <w:szCs w:val="28"/>
            <w:u w:val="single"/>
            <w:lang w:val="en-US"/>
          </w:rPr>
          <w:t>diplom</w:t>
        </w:r>
        <w:r w:rsidR="00D436DA" w:rsidRPr="00D436DA">
          <w:rPr>
            <w:rFonts w:ascii="Times New Roman CYR" w:eastAsia="Times New Roman" w:hAnsi="Times New Roman CYR" w:cs="Times New Roman CYR"/>
            <w:b/>
            <w:color w:val="0000FF"/>
            <w:sz w:val="28"/>
            <w:szCs w:val="28"/>
            <w:u w:val="single"/>
          </w:rPr>
          <w:t>.</w:t>
        </w:r>
        <w:r w:rsidR="00D436DA" w:rsidRPr="00D436DA">
          <w:rPr>
            <w:rFonts w:ascii="Times New Roman CYR" w:eastAsia="Times New Roman" w:hAnsi="Times New Roman CYR" w:cs="Times New Roman CYR"/>
            <w:b/>
            <w:color w:val="0000FF"/>
            <w:sz w:val="28"/>
            <w:szCs w:val="28"/>
            <w:u w:val="single"/>
            <w:lang w:val="en-US"/>
          </w:rPr>
          <w:t>shtml</w:t>
        </w:r>
      </w:hyperlink>
    </w:p>
    <w:p w:rsidR="00D436DA" w:rsidRPr="00D436DA" w:rsidRDefault="00D436D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Инновации - сложная категория. Австрийский ученый Й. Шумпетер в 30-е годы 20-го века ввел понятие инновации, трактуя его как изменение с целью внедрения и использования новых видов потребительских товаров, новых производственных и транспортных средств, рынков и форм организации в промышленности.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инновационной деятельности становятся в последние годы всё более актуальными. Это является отражением возрастающего понимания обществом того, что обновление всех сфер жизни невозможно без нововведений в производство, управление, финансы. Именно инновации ведут к обновлению рынка, улучшению качества и расширению ассортимента товаров и услуг, созданию новых методов производства, сбыта продукции, повышению эффективности управления.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темы исследования так же обусловлена тем, что инновации в современной экономике являются мощным фактором роста ее конкурентоспособности. Сегодня конкурентоспособность - одна из самых влиятельных концепций в экономике и политике, поскольку способствует </w:t>
      </w:r>
      <w:r>
        <w:rPr>
          <w:rFonts w:ascii="Times New Roman CYR" w:hAnsi="Times New Roman CYR" w:cs="Times New Roman CYR"/>
          <w:sz w:val="28"/>
          <w:szCs w:val="28"/>
        </w:rPr>
        <w:lastRenderedPageBreak/>
        <w:t>развитию социально-ответственного бизнеса во благо процветания каждой нации и всего мира. Весь мир становится ареной деятельности крупных корпораций, углубляется международное разделение труда, многократно возрастают объемы, динамика и значение внешней торговли и международных экономических отношений. И все это происходит на основе роста конкурентоспособности экономики, плотью и кровью которой являются инновации. Задача социально-экономического развития не в соблюдении стабильности, не в количественном накоплении тех или иных «положительных» показателей, а в способности продуцирования, создания возможностей к изменению. Благодаря инновациям общественный прогресс становится динамичным, творческим, интересным и нужным по всем параметрам для человека.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Мировая практика показывает, что инновации занимают ведущее место в экономике развитых стран. Они способствуют росту конкурентоспособности экономики, обеспечивают оптимизацию структуры экономики, экономию на масштабах производства, диверсификацию хозяйственной деятельности, привлечение внешних финансовых ресурсов с целью приобретения рыночной власти и установления господства в развитии ведущих секторов мировой экономики.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Инновационная составляющая, обеспечивающая рост конкурентоспособности экономики, оказывает сильное воздействие на характер функционирования национальной экономики и приводит к большей ее открытости, интенсификации интеграционных процессов, унификации регулирования предпринимательства и контроля над рынками, единообразию норм и правил осуществления сделок, стандартизации требований к перемещению капитала, росту прямых иностранных инвестиций. Инновации «накачивают» новой энергией существующие экономики, формируют конкурентоспособный сектор инновационной экономики, что обусловлено </w:t>
      </w:r>
      <w:r>
        <w:rPr>
          <w:rFonts w:ascii="Times New Roman CYR" w:hAnsi="Times New Roman CYR" w:cs="Times New Roman CYR"/>
          <w:sz w:val="28"/>
          <w:szCs w:val="28"/>
        </w:rPr>
        <w:lastRenderedPageBreak/>
        <w:t>широким применением инновационных технологий, ужесточением конкуренции между корпорациями развитых и развивающихся экономик, развитием межфирменной кооперации, изменением характера и способов государственного регулирования экономики. В настоящее время наблюдается устойчивый рост конкурентоспособности экономики тех стран, где базируются ведущие транснациональные корпорации (ТНК) - лидеры применения инновационных технологий в своих отраслях и секторах экономики, что и является важной чертой современного мирового хозяйства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субъектами инновационного процесса выступают первичные звенья экономической системы - предприятия, которые всей логикой функционирования рыночного механизма выдвигаются в центр тех необходимых перемен, которые связаны с заинтересованностью общества в высокоэффективных нововведениях.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значимость инноваций как решающего ресурса конкурентоспособности становится очевидной. Будущий экономический рост и занятость существенно зависят от результатов технологического прогресса, разработки новых продуктов и услуг, инновационных моделей бизнеса. Инновации становятся средством роста производительности труда и добавленной стоимости.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мировым развитием доказано, что инновации являются не только основным источником экономического роста. Инновации приносят более широкие возможности для развития общества новые идеи и открытия улучшают качество жизни, обеспечивать лучшие стандарты безопасности, расширяют возможности здравоохранения, позволяют выпускать продукты и услуги более высокого качества, способствуют охране окружающей среды. То есть инновации обеспечивают рост производительности труда и меняют многие аспекты человеческой жизни.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Инновации захватили не только традиционные сферы техники и высоких технологий, но и распространились практически по всем отраслям экономики: от сельского хозяйства и транспорта до медицины и образования. Только постоянно расширяя ассортимент оказываемых услуг и реализуемых товаров, осваивая новые технологии и новую технику, обеспечивая рост качества при снижении затрат на производство, совершенствуя формы и методы организации производственных процессов, привлекая новые источники ресурсов - от новых материалов, энергоресурсов и инвестиций до новых знаний - можно обеспечить устойчивое и стабильное развитие предприятия.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цель данной работы - исследовать сущность инновационного бизнеса и выявить иго роль в экономике.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цели необходимо решить следующие задачи: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Изучить определение и функции инновации и инновационного процесса;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Определить роль инноваций в экономике;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Проанализировать зарубежный опыт внедрения инноваций в бизнес-процессы;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Представить проблемы инновационного бизнеса в Российской Федерации и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Вывести предложения по совершенствованию инновационного бизнеса.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написания выпускной квалификационной работы была проанализирована учебная и общеэкономическая литература. Основными источниками данной работы являются учебные пособия следующих авторов: А. А. Быков, В.Н.Шимов, Я. М Александрович, А.В. Бондарь.</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Выпускная квалификационная работа состоит из введения, трех глав, заключения и списка использованных источников и литературы.</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ИННОВАЦИИ И ГОСУДАРСТВЕННАЯ ПОЛИТИКА В БИЗНЕС СФЕРЕ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Инновации и инновационный процесс: определение, функции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инновация государственный политика бизнес</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Инновации (от лат.innovation - обновление) - это трансформация (превращение) креативных результатов труда в новые продукты, технологии или услуги используемые в практической деятельности и обеспечивающие рост конкурентоспособности.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инвестиционной составляющей инновация представляет собой материализованный результат, полученный от вложения капитала в новую технику или технологию, в новые формы организации труда, производства, обслуживания, управления. С термином «инновация» тесно связаны понятия «изобретение» и «открытие». Под изобретением понимают новые приборы, механизмы, инструменты, созданные человеком. Под открытием подразумевают процесс получения ранее не известных данных или описание ранее не известного явления природы. Создание, освоение и распространение инноваций называется инновационной деятельностью или инновационным процессом.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Главная функция инноваций состоит в том, что они обусловливают экономическую и социальную динамику, т.е. развитие, прогресс экономики и общества в целом.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в отличие от других средств, обеспечивающих развитие, инновации опираются на науку, ее результаты.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обратить внимание на растущее использование расширительной трактовки понятия «инновации». Соответственно такому представлению инновация имеет три этапа своего осуществления: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нового;</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Его освоение и распространение;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Использование нововведения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при таком подходе к инновации происходит растворение явления «новация», поскольку новация (новое знание или информация, отсутствовавшие до этого периода) тоже становится инновацией, ее внутренней частью.</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экономика, функционирующая в эпоху новой научно-технической революции, особенно бурно развивает свою инновационность. Достаточно сказать, что теперь победу международной конкуренции праздную в основном те, кто умело и быстро использует инновации. Так, в последние десятилетия странам больших открытых экономик инновационный путь развития обеспечил высокую эффективность. К примеру, страны «большой семерки» обладают 87% мировых патентов и 90,5% объема высокотехнологичного производства.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Инновационное развитие на современном уровне - это сложный, системный процесс, означающий взаимосвязанность и взаимодействие целого комплекса структур. Для получения весомого инновационного результата необходима целостная инновационная система, которая может быть представлена как совокупность ряда взаимозависимых элементов, создающих инновационный продукт.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составляющими инновационной системы служат: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наука и ее научные результаты, которые представляет исходный материал (базу) для всей «цепочки инновационного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инновационно-способные предприятия (организации), осваивающие инновации и создающие новый продукт, существенно влияющий на уровень и качество валового внутреннего продукта (ВВП) страны и ее конкурентоспособность;</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инновационный менеджмент и др.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Чтобы инновационная система была продуктивной, работать должны все ее составляющие, причем в тесной взаимосвязи.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функционирования инновационной системы является инновационный продукт, которым считается либо совершенно новая продукция, либо такая, которая в течение последних трех лет подверглась существенным технологическим изменениям (конструктивное выполнение, состав применяемых материалов и компонентов и т.п.) и явилась более конкурентоспособной.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Классификация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отсутствует единая общепринятая классификация инноваций. Вопросам классификации нововведений посвящены работы ряда ученых: Г. А. Смирнова, О. Д. Нечаева, А. Г. Крутикова, В. И. Кудашова и др.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разрозненные классификации инноваций позволяют оценивать их теоретическую и практическую значимость, определять результативность и направленность инновационного процесса, подбирать методы управления каждой из них.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Классификацию инноваций можно осуществлять по ряду признаков: степени новизны, областям применения, характеру удовлетворения потребителей и инновационной активности, масштабам инвестиций, их эффективности к другим параметрам.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Используя классификационные признаки инноваций, их можно сгруппировать по определенным видам.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примера остановимся на некоторых видах инноваций, различающихся по областям применения и этапам научно-технического прогресса (НТП):</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инновации появляются в производстве продуктов с новыми или улучшенными свойствами;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технологические инновации возникают при применении улучшенных, более совершенных способов изготовления продукции;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организационно-управленческие новшества связаны с процессами оптимальной организации производства, транспорта, сбыта продукции, снабжения;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информационные инновации решают задачи организации информационных потоков в сфере научно-технической и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инновации направлены на улучшение условий труда, расширения проблем здравоохранения, образования, культуры.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Различные виды инноваций находятся в тесной взаимосвязи и предъявляют специфические требования к инновационному механизму. Например, технические и технологические инновации влияют на содержание производственного процесса, создают условия для осуществления управленческих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сгруппировать инновации по признакам в зависимости от потребностей пользователей банком данных, то, например, отраслевые инновации будут определять адресность управленческих возможностей. Степень радикальности (новизны) инноваций определяет параметры их воздействия. Так, базисные инновации будут характеризовать основные направления развития новых поколений науки и техники; улучшающие инновации, реализующие мелкие и средние изобретения преобладают в фазах распространения и стабильного развития экономического цикла; псевдоинновации направлены на частичное улучшение устаревших поколений техники и технологии. Они тормозят технический прогресс - это рационализаторские предложения. Если в качестве классификационного признака инноваций выступает идея, то открытие, изобретение будет позволять оценивать возможности ее коммерческой </w:t>
      </w:r>
      <w:r>
        <w:rPr>
          <w:rFonts w:ascii="Times New Roman CYR" w:hAnsi="Times New Roman CYR" w:cs="Times New Roman CYR"/>
          <w:sz w:val="28"/>
          <w:szCs w:val="28"/>
        </w:rPr>
        <w:lastRenderedPageBreak/>
        <w:t>реализации. Масштаб распространения инновации зависит от вида новшеств.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приведенных классификационных групп инноваций, различают и другие виды новшеств, например их можно рассматривать как нематериальные активы, с позиции интеллектуальной собственности, эффективность которой зависит от сложных взаимоотношений субъектов хозяйствования, деятельность которых базируется на различных формах собственности.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обобщенном (сводном) виде классификация инноваций представлена в табл. 1.1., классификация инноваций по воздействию НТП - в таблице 1.2.</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Классификация инноваций по областям применения</w:t>
      </w:r>
    </w:p>
    <w:tbl>
      <w:tblPr>
        <w:tblW w:w="0" w:type="auto"/>
        <w:tblInd w:w="157"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486"/>
        <w:gridCol w:w="3058"/>
        <w:gridCol w:w="5528"/>
      </w:tblGrid>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Классификационный признак</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Классификационные группировки (виды) инноваций</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Области применения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Управленческие, организационные, социальные, промышленные, сельскохозяйственные и т.д.</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Этапы НТП, результатом которых стали инновации</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Научные, технические, технологические, конструкторские, производственные, информационные</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Степень интенсивности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«Бум», равномерная, слабая, массовая</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Темпы осуществления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Быстрые, замедленные, затухающие, нарастающие, равномерные, скачкообразные</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Масштабы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Трансконтинентальные, транснациональные, региональные, крупные, средние, мелкие</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Результативность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 стабильная, низкая</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Эффективность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Экономическая, социальная, экологическая, интегральная</w:t>
            </w:r>
          </w:p>
        </w:tc>
      </w:tr>
    </w:tbl>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Роль инноваций в экономике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инновации являются активным звеном всех сфер жизнедеятельности общества. Невозможно представить современный мир без как уже осуществившихся инноваций и ставших привычными, так и без будущих, способствующих дальнейшей эволюции. Большинство ученых сходятся во мнении, что инновации превратились в основную движущую силу экономического и социального развития. Инновационная деятельность привела мировое сообщество к новой, более высокой ступени развития.</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1.2 - Классификация инноваций по воздействию НТП</w:t>
      </w:r>
    </w:p>
    <w:tbl>
      <w:tblPr>
        <w:tblW w:w="0" w:type="auto"/>
        <w:tblInd w:w="15"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567"/>
        <w:gridCol w:w="2268"/>
        <w:gridCol w:w="1560"/>
        <w:gridCol w:w="1701"/>
        <w:gridCol w:w="1842"/>
        <w:gridCol w:w="1141"/>
      </w:tblGrid>
      <w:tr w:rsidR="005E0C21">
        <w:trPr>
          <w:gridAfter w:val="2"/>
          <w:wAfter w:w="2983" w:type="dxa"/>
        </w:trPr>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Классификационный признак</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Виды инноваций и их значение</w:t>
            </w:r>
          </w:p>
        </w:tc>
        <w:tc>
          <w:tcPr>
            <w:tcW w:w="170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r w:rsidR="005E0C21">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Широта воздействия и масштабность</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Глобальные (ое)</w:t>
            </w:r>
          </w:p>
        </w:tc>
        <w:tc>
          <w:tcPr>
            <w:tcW w:w="170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Отраслевые (ое)</w:t>
            </w:r>
          </w:p>
        </w:tc>
        <w:tc>
          <w:tcPr>
            <w:tcW w:w="184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Локальные (ое)</w:t>
            </w:r>
          </w:p>
        </w:tc>
        <w:tc>
          <w:tcPr>
            <w:tcW w:w="114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r w:rsidR="005E0C21">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Степень радикальности (новизны) инноваций</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Базисные (ое)</w:t>
            </w:r>
          </w:p>
        </w:tc>
        <w:tc>
          <w:tcPr>
            <w:tcW w:w="170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Улучшающие (ое)</w:t>
            </w:r>
          </w:p>
        </w:tc>
        <w:tc>
          <w:tcPr>
            <w:tcW w:w="184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Псевдоинновации</w:t>
            </w:r>
          </w:p>
        </w:tc>
        <w:tc>
          <w:tcPr>
            <w:tcW w:w="114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r w:rsidR="005E0C21">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Источник идеи</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Открытие</w:t>
            </w:r>
          </w:p>
        </w:tc>
        <w:tc>
          <w:tcPr>
            <w:tcW w:w="170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Изобретение</w:t>
            </w:r>
          </w:p>
        </w:tc>
        <w:tc>
          <w:tcPr>
            <w:tcW w:w="184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Рацпредложение и прочие</w:t>
            </w:r>
          </w:p>
        </w:tc>
        <w:tc>
          <w:tcPr>
            <w:tcW w:w="114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r w:rsidR="005E0C21">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 новшества</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Устройство</w:t>
            </w:r>
          </w:p>
        </w:tc>
        <w:tc>
          <w:tcPr>
            <w:tcW w:w="170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Способ</w:t>
            </w:r>
          </w:p>
        </w:tc>
        <w:tc>
          <w:tcPr>
            <w:tcW w:w="184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Вещество</w:t>
            </w:r>
          </w:p>
        </w:tc>
        <w:tc>
          <w:tcPr>
            <w:tcW w:w="114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Живые организмы</w:t>
            </w:r>
          </w:p>
        </w:tc>
      </w:tr>
      <w:tr w:rsidR="005E0C21">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Способы замещения существующих аналого</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Способное замещение</w:t>
            </w:r>
          </w:p>
        </w:tc>
        <w:tc>
          <w:tcPr>
            <w:tcW w:w="170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Системное замещение</w:t>
            </w:r>
          </w:p>
        </w:tc>
        <w:tc>
          <w:tcPr>
            <w:tcW w:w="1842"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c>
          <w:tcPr>
            <w:tcW w:w="114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bl>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«инновации» используется практически повсеместно, является темой бесед как на бытовом, так и на профессиональном уровне, в т.ч. на уровне глав государств, международных организаций и т.д. Под инновацией можно понимать конечный результат инновационной деятельности,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нового подхода к социальным проблемам.</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451350" cy="2609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0" cy="2609850"/>
                    </a:xfrm>
                    <a:prstGeom prst="rect">
                      <a:avLst/>
                    </a:prstGeom>
                    <a:noFill/>
                    <a:ln>
                      <a:noFill/>
                    </a:ln>
                  </pic:spPr>
                </pic:pic>
              </a:graphicData>
            </a:graphic>
          </wp:inline>
        </w:drawing>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Развитие организационно-хозяйственных форм инновационной деятельности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принципе, термин «инновации» можно трактовать по-разному, он имеет бесконечное количество формулировок и определений. Проанализировав множество определений можно сделать вывод, что под «инновацией» понимается или конечный результат или процесс. Это, по сути, диаметрально противоположные точки зрения. Такая же точка зрения указывается в методическом документе - «Руководстве Осло», которое принято странами Организацией экономического сотрудничества и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Функции, которые выполняют инновации в рамках развития экономики и общества являются многочисленными; невозможно охватить весь их спектр, можно выделить только основные. Инновации способствуют: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экономическому росту страны в долгосрочной перспективе. Инновации вышли на первый план еще в рамках индустриального общества. К началу эры постиндустриального и информационного общества инновации прочно заняли место основного генератора экономического роста любой страны. Инновации воздействуют на все стороны жизнедеятельности общества, в т.к. и на экономическую ее составляющую.</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созданию новых отраслей экономики. По глубине вносимых изменений инновации могут быть радикальными (т.е. предлагающими кардинально новый продукт или услугу, путь решения проблемы и т.д.) и улучшающими (т.е. совершенствующими уже существующий продукт, услугу и т.д.). Развитию новых отраслей экономики способствуют радикальные инновации. Радикальные инновации в долгосрочной перспективе приводят к тому, что новые отрасли не только появляются, но постепенно становятся доминирующими;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созданию единого рыночного пространства. В современном обществе, которое, так или иначе, идет по пути глобализации, даже одна инновация может способствовать созданию единого рынка. Наиболее характерным примером здесь может являться создание сети Интернет, в частности - появление Интерент-магазинов, покупки в которых можно совершать, находясь практически в любой стране мира. Таким образом, создается единый рынок, границы которого не поддаются измерению;</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стимулированию конкуренции и повышению конкурентоспособности отдельного физического лица, организации, страны. Джоном А. Гобсоном было высказано мнение, что действительное конкурентное преимущество заключается в способности находить новые рынки, производить новые товары и изобретать новые способы изготовления товаров. Если фирма обладает инновацией, которая пользуется спросом на рынке, то, безусловно, это будет являться ее конкурентным преимуществом, как минимум до момента, пока организации-конкуренты не создадут аналог инновации, или пока не иссякнет спрос на эту инновацию. Как известно, фирма, обладающая конкурентным преимуществом, при прочих равных условиях, имеет возможность получить высокую прибыль или даже сверхприбыль за счет создания естественной монополии. Другие организации, действующие в том же или смежном сегменте </w:t>
      </w:r>
      <w:r>
        <w:rPr>
          <w:rFonts w:ascii="Times New Roman CYR" w:hAnsi="Times New Roman CYR" w:cs="Times New Roman CYR"/>
          <w:sz w:val="28"/>
          <w:szCs w:val="28"/>
        </w:rPr>
        <w:lastRenderedPageBreak/>
        <w:t>рынка, что и компания, обладающая инновацией, вступят в конкурентную борьбу и будут стремиться «разрушить» образовавшуюся естественную монополию, прежде всего, путем разработки различных инновационных идей. Очевидно, что конкуренция возрастает, что благотворно сказывается на конъюнктуре рынка в целом;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взаимопроникновению культур и экономик разных стран. Инновации, применяемые в многочисленных областях жизнедеятельности общества, способствуют интеграции общества;</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укреплению обороноспособности страны, ее экономической, продовольственной безопасности и т.д. Обеспечение целостности государства и безопасности граждан являются одними из приоритетных задач функционирования органов власти всех уровней. Их реализация невозможна без создания должного уровня обороноспособности, информационной, экономической, продовольственной безопасности. Решению поставленных задач способствует инновационная деятельность, в рамках которой можно развить инновационные идеи по кодированию информации, селекции растений, устойчивых к болезням и приносящих высокий урожай, разработке новых финансирования инвестиционных проектов, совершенствованию системы страхования с целью снижения рисков и т.д. Что касается обороноспособности, то здесь тоже невозможно обойти стороной инновационную деятельность, которая активно отражена в общем процессе создания новых видов вооружения. Несмотря на большое количество международных программ по разоружению, последние мировые события, а также опрос, проводимый Institute for Economics and Peace &lt;http://www.visionofhumanity.org/&gt;, показывает, что в последние годы Global Peace Index («мировой индекс миролюбивости») снижается, что косвенно может свидетельствовать об острой необходимости поддержания обороноспособности страны на достаточно высоком уровне;</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развитию и совершенствованию законодательной базы в области защиты интеллектуальных прав на результаты интеллектуальной деятельности и средства индивидуализации. Категорией, тесно связанной с понятием «инновация», является интеллектуальная собственность. Появление все новых и новых видов инноваций, которые, порой, не подпадают под регулирование ни одного уже существующего нормативного правового акта в области регулирования интеллектуальной собственности, стимулирует развитие законодательства путем разработки новых документов;</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получению коммерческой выгоды. Фактически, инновации являются генератором прибыли. Инновации предоставляют возможность физическому или </w:t>
      </w:r>
      <w:r>
        <w:rPr>
          <w:rFonts w:ascii="Times New Roman CYR" w:hAnsi="Times New Roman CYR" w:cs="Times New Roman CYR"/>
          <w:sz w:val="28"/>
          <w:szCs w:val="28"/>
        </w:rPr>
        <w:lastRenderedPageBreak/>
        <w:t>юридическому лицу получать более высокую прибыль посредством создания продукции более высокого качества, снижения себестоимости производства, увеличения объемов выпуска продукции в единицу времени и т.д. Также следует отметить, что оформив инновацию юридически, т.е. закрепив интеллектуальные права на нее (самым важным из которых является исключительное право), можно заключить лицензионный договор на основе простой или исключительной лицензии, либо продать исключительное право. Это также является источником получения прибыли;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увеличению доли рынка, расширению круга потенциальных покупателей, завоеванию новых сегментов рынка, стабилизации и закреплению положения на рынке;</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снижению издержек производства за счет использования более экономичных технологий, позволяющих сокращать объемы потребления воды, энергии и т.д.;</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повышению качества производимой продукции. Технические (технологические) или продуктовые инновации способствуют производству продуктов с новыми или улучшенными свойствами, предоставлению более качественных услуг, которые будут максимально соответствовать потребностям человека;</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росту количества квалифицированных кадров, т.к., например, для работы на новом (инновационном) оборудовании необходимо пройти курс повышения квалификации. Таким образом, повышается как общая, так и специальная профессиональная подготовка кадров;</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удовлетворению потребностей человека. Практическая каждая инновация, в той или иной степени способствует удовлетворению потребностей человека. Даже инновации, сделанные в рамках фундаментальных исследований, в конечно итоге найдут свое отражение в прикладных, и тем самым косвенно будут удовлетворять потребности индивида;</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решению глобальных проблем человечества (например, борьбы с особо опасными вирусными заболеваниями). В настоящее время все мировое сообщество уделяет достаточное большое внимание решению глобальных проблем человечества. Многие из этих проблем (продовольственную, экологическую, ядерную и т.д.) невозможно решить без создания инновационных продуктов и методов. Здесь необходимо заметить, что инновации, направленные на решение глобальных проблем человечества, целесообразно проводить путем тесного взаимодействия всех стран мира, в т.ч. основанного на постоянном обмене информацией, результатами исследований. Также представляется, что финансирование таких инноваций должно частично осуществляться за счет средств профильных международных организаций. Инновации, способствующие решению глобальных проблем человечества, должными быть доступны населению любой страны мира, что можно обеспечить </w:t>
      </w:r>
      <w:r>
        <w:rPr>
          <w:rFonts w:ascii="Times New Roman CYR" w:hAnsi="Times New Roman CYR" w:cs="Times New Roman CYR"/>
          <w:sz w:val="28"/>
          <w:szCs w:val="28"/>
        </w:rPr>
        <w:lastRenderedPageBreak/>
        <w:t>путем подписания различных конвенций и созданием международных организаций. Безусловно, здесь встает вопрос о коммерциализации таких инноваций и потере разработчиком конкурентного преимущества. Однако, если учесть, что общество двигается по пути создания социальной экономики, то данные вопросы должны уйти на второй план по сравнению с возможность решить глобальные проблемы общества;</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росту уровня жизни населения. Здесь можно выделить три основных момента: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инновационная деятельность, при прочих равных условиях, приносит прибыль, что в конечном итоге, благоприятно сказывается на доходах отдельных физических лиц;</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потребительских инноваций, направленных на улучшение условий жизни, способствует созданию комфортной обстановки жизнедеятельности человека (примером таких инноваций можно считать создание бытовой техники);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изобретение новых средств коммуникаций (в т.ч. сети Интернет) позволяет не только расширить круг общения, но и совершенствоваться в профессиональном и культурном плане, путем поиска и анализа большого объема информации, даже если физическое лицо находится в крайне отдаленной зоне от культурно-экономического центра;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развитию человека как личности. Создание какой-либо инновации приводит индивида к осознанию своей полезности для общества, способствует повышению его самооценки. В рамках создания социальной, человекоориентированной экономики, данный факт является крайне важным.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отметить, что в силу специфики инноваций в разрезе отраслей, видов деятельности, регионов и т.д. для каждой конкретной инновации можно представить свой индивидуальный набор функций, которые она выполняет.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Роль инноваций в современном мире трудно переоценить. Инновации выполняют как экономическую, так и социальную функцию, охватывают все </w:t>
      </w:r>
      <w:r>
        <w:rPr>
          <w:rFonts w:ascii="Times New Roman CYR" w:hAnsi="Times New Roman CYR" w:cs="Times New Roman CYR"/>
          <w:sz w:val="28"/>
          <w:szCs w:val="28"/>
        </w:rPr>
        <w:lastRenderedPageBreak/>
        <w:t>стороны жизни общества, затрагивают личностные вопросы. В долгосрочной перспективе без инновационной деятельности невозможен дальнейший экономический и культурный рост по интенсивному пути развития.</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Зарубежный опыт внедрения инноваций в бизнес-процессы</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рассмотрения зарубежного опыта по внедрению инноваций в малое предпринимательство продиктовано тем фактом, что в настоящее время в России наблюдаются значительные диспропорции между крупным, средним и малым бизнесом, несмотря на то, что в основе их взаимодействия лежат не только взаимные интересы, но и единые цели.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зарубежных странах малый и средний бизнес представляют собой главную сферу занятости населения, способствуют развитию инновационного потенциала экономики, поиска и внедрения новых форм деятельности производства, а также сбыта и финансирования. Инновации являются одним из основных факторов получения конкурентных преимуществ фирмам, регионам или целым странам.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современной мировой экономике насчитывается примерно 50 миллионов разнообразных предпринимательских структур, из которых 68% относятся к малому бизнесу. В России действует около 1,5 миллионов различных фирм, примерно столько же их в Польше, Чехии, Венгрии, Словакии, Болгарии и Румынии.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если сравнивать состояние малого бизнеса в России и в развитых странах, то, например, в странах Европейского Союза насчитывается 23 миллиона малых предприятий, которые обеспечивают 70% занятости в частном секторе, дают 57% общего оборота и 53% добавленной стоимости. Свыше 20 миллионов фирм функционирует в Соединенных Штатах Америки (данные без </w:t>
      </w:r>
      <w:r>
        <w:rPr>
          <w:rFonts w:ascii="Times New Roman CYR" w:hAnsi="Times New Roman CYR" w:cs="Times New Roman CYR"/>
          <w:sz w:val="28"/>
          <w:szCs w:val="28"/>
        </w:rPr>
        <w:lastRenderedPageBreak/>
        <w:t>учета сельскохозяйственных структур). Примерно 5 миллионов фирм - в государствах не входящих в Европейский союз - Канаде, Австралии, Новой Зеландии, Азии (без Японии), на Ближнем и Среднем Востоке и в Африке.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Становится очевидным, что малое предпринимательство в России нуждается в развитии и государственном регулировании. Следует заметить, что благодаря усилиям Правительства РФ, в России принимаются определенные меры по поддержке и развитию инноваций в малом предпринимательстве.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46450" cy="29845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450" cy="2984500"/>
                    </a:xfrm>
                    <a:prstGeom prst="rect">
                      <a:avLst/>
                    </a:prstGeom>
                    <a:noFill/>
                    <a:ln>
                      <a:noFill/>
                    </a:ln>
                  </pic:spPr>
                </pic:pic>
              </a:graphicData>
            </a:graphic>
          </wp:inline>
        </w:drawing>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 Алгоритм построения инновационной организационно-хозяйственной предпринимательской структуры</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Российская модель взаимодействия малого и крупного бизнеса имеет свою специфику, обусловленную ходом развития экономических реформ, которая заключается в том, что в складывающемся экономическом симбиозе предприятий значительная доля нагрузки на первоначальном этапе ложилась на малые предприятия, что зачастую обеспечивало "выживание" крупных фирм. Эта тенденция не преодолена полностью и до сих пор.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Следовательно, роль малого бизнеса в России нельзя оценивать традиционным образом, например, только по количественным показателям. Такая оценка будет поверхностной. Малое предпринимательство как особый сектор общественного производства имеет в нем весьма незначительный удельный вес. Его большая часть находится в теневой экономике и не отражается официальной статистической отчетностью, хотя и определяет условия выживания значительной части общественного производства.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Неслучайно, именно внедрение инноваций в малое предпринимательство РФ в настоящий момент считается одним из важнейших направлений решения экономических и социальных проблем на федеральном и региональном уровне.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углубления процессов разделения труда под влиянием глобализации количество малых фирм в РФ постоянно растёт. Можно проследить следующую закономерность: чем больше эффективно работающих конкурентоспособных малых предпринимателей в промышленности, строительстве и инновационной сфере, тем больше вклад сектора малого предпринимательства в ВВП и выше темпы экономического роста. В связи с этим укрепление экономического и инновационного потенциала государства начинается с локальных рынков, способствующих росту благосостояния населения.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Зарубежный опыт показал, что в сфере малого предпринимательства осуществляется большая часть всех инноваций, что способствует научно-техническому прогрессу и формированию "среднего класса" как важнейшего фактора социальной и политической стабильности общества.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малого бизнеса рассматривается в качестве мощного экономического и социального противодействия нищете и терроризму. В развивающихся государствах малый бизнес считается решающим фактором, способным снизить остроту таких социальных проблем, как бедность и </w:t>
      </w:r>
      <w:r>
        <w:rPr>
          <w:rFonts w:ascii="Times New Roman CYR" w:hAnsi="Times New Roman CYR" w:cs="Times New Roman CYR"/>
          <w:sz w:val="28"/>
          <w:szCs w:val="28"/>
        </w:rPr>
        <w:lastRenderedPageBreak/>
        <w:t>безработица (Индия, Албания, Бразилия).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Малый и средний бизнес в большинстве ведущих стран способствовал политической и социально-экономической стабилизации, а также: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созданию среднего класса (Франция, Великобритания, Бельгия, Германия, Канада, Испания);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преодолению рецессии (Израиль, США);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созданию новых рынков (Мексика, Канада, Сингапур, Япония);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последовательному проведению реформ (Китай, Польша, Чехия, Венгрия, Словакия).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Международная организация труда подготовила по заказу российского правительства доклад под названием «Социальные последствия вступления России во Всемирную торговую организацию». В докладе раскрываются как выгоды, которые может получить Россия в перспективе от полноценной интеграции в мировую экономику, так и ее проблемы. Отмечается, что экономика многих регионов по уровню развития малого предпринимательства не готова к вступлению во Всемирную торговую организацию. В этой связи чтобы предотвратить рост безработицы в машиностроении, легкой, пищевой и других отраслях промышленности необходимо развивать малое предпринимательство, прежде всего в сфере высоких инновационных технологий и производства товаров и услуг, комплектующих изделий и деталей с высокой добавленной стоимостью. Таким образом, развитие малого предпринимательства на региональном уровне является одним из условий полноценной интеграции экономики России в мировую экономику.</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Системы поддержки и развития малого бизнеса в ведущих странах перешли в фазу обновления и саморегуляции. Безусловно, результат определяет не столько рост числа малых предприятий, сколько освоение новых инновационных технологий и решение адресных социальных задач по </w:t>
      </w:r>
      <w:r>
        <w:rPr>
          <w:rFonts w:ascii="Times New Roman CYR" w:hAnsi="Times New Roman CYR" w:cs="Times New Roman CYR"/>
          <w:sz w:val="28"/>
          <w:szCs w:val="28"/>
        </w:rPr>
        <w:lastRenderedPageBreak/>
        <w:t>увеличению количества молодежных, женских и индивидуальных предприятий, а также по поддержке малых и средних экспортеров. В этих странах создана система банков, фондов, инновационных центров и научных парков, работающих на развитие малого и среднего предпринимательства.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Хочется отметить, что Правительство РФ поддержало отечественного производителя, приняв в 2005г. постановление о применении нулевых ставок таможенных пошлин на импорт текстильного и другого необходимого оборудования, для малого инновационного предпринимательства. Видимо, именно с этим связан заметно увеличивающийся за последнее время ввоз в страну современного оборудования, что позволяет оперативно реагировать на изменения спроса потребителя и подтянуть экономику многих регионов для вступления во Всемирную торговую организацию.</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децентрализованной поддержки определяется объективно ограниченными финансовыми ресурсами государства. Даже в условиях развитой рыночной экономики децентрализованная поддержка является более мощным фактором мотивации развития малого инновационного предпринимательства в сравнение с государственной.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Государство может и должно содействовать активизации рассматриваемого направления поддержки, используя для этого различные законодательные и экономические инструменты: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налоговые льготы крупному бизнесу, участвующему в соответствующих программах;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распределения государственного заказа, предполагающие обязательное привлечение крупными компаниями малых в качестве субподрядчиков;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 финансовых гарантий банкам и страховым компаниям, паевое участие в развитии венчурной деятельности с участием малых предприятий.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Большое влияние на развитие малого инновационного предпринимательства оказывает налогообложение. Определяя объём взимаемых налогов с субъектов малого предпринимательства, государство оказывает воздействие на объем финансовых ресурсов, используемых субъектами малого предпринимательства.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Зарубежный опыт некоторых отдельных стран, например, США, Канады, Италии, Аргентины, Бразилии весьма наглядно показывает, как можно эффективно сочетать упрощенную систему налогообложения для индивидуальных предпринимателей и семейного бизнеса с системой налогообложения для определенных видов деятельности в форме единого налога на вмененный доход.</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 основе анализа зарубежного опыта мы можем сказать, что применительно к России, поддержка малого предпринимательства является необходимым элементом экономической политики государства, позволяющая реализовать его регулирующие и социальные функции.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Предпосылкой эффективности государственной поддержки является комплексный подход к ее организации, предполагающий параллельное использование разнообразных каналов прохождения государственных ресурсов, предназначенных малому предпринимательству, а также многочисленных форм и методов такой поддержки со стороны федеральных и территориальных органов управления.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опыт развивающихся стран, отметим, что основными методологическими требованиям к организации государственной поддержки малого предпринимательства являются недопустимость концентрации в распоряжении одного (или нескольких зависящих друг от друга ведомств) всех направляемых на эти цели ресурсов. А также необходимость выделения приоритетных с позиции общественных интересов направлений малого </w:t>
      </w:r>
      <w:r>
        <w:rPr>
          <w:rFonts w:ascii="Times New Roman CYR" w:hAnsi="Times New Roman CYR" w:cs="Times New Roman CYR"/>
          <w:sz w:val="28"/>
          <w:szCs w:val="28"/>
        </w:rPr>
        <w:lastRenderedPageBreak/>
        <w:t>инновационного предпринимательства и создание для его развития особо льготных условий.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Считаем целесообразным широкое использование в России программно-целевого подхода, предполагающего осуществление разнообразных целевых программ поддержки малого инновационного предпринимательства федерального и регионального уровня.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на данном этапе в России необходимо наличие государственных банков, специально созданных для участия в программах поддержки малого предпринимательства, деятельность «бизнес - инкубаторов».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своего потенциала государственная поддержка должна осуществляться одновременно по нескольким направлениям, что позволит охватить ею все отрасли малого предпринимательства: сферу реального производства - через механизм субподряда, сферу обращения - через механизм франчайзинга, сферу прикладной науки - через механизм венчурных контрактов.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российских условиях взаимодействие крупного и малого предпринимательства исключительно важно для перевода экономики на инновационный путь развития, что требует постоянных контактов участников инновационного процесса, позволяющих корректировать научные исследования, опытно-конструкторские разработки и производственный процесс. Такое взаимодействие имеет свои особенности, обусловленные корпоративными интересами, которые обеспечивают инновационную интеграцию любых организаций независимо от их величины.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существенного подъема российской экономики необходимо содействовать максимальному увеличению числа малых инновационных предприятий в производственной сфере, стимулировать развитие взаимосвязей между малым, средним и крупным промышленным бизнесом, творчески использовать соответствующий зарубежный опыт. Всё это должно стать </w:t>
      </w:r>
      <w:r>
        <w:rPr>
          <w:rFonts w:ascii="Times New Roman CYR" w:hAnsi="Times New Roman CYR" w:cs="Times New Roman CYR"/>
          <w:sz w:val="28"/>
          <w:szCs w:val="28"/>
        </w:rPr>
        <w:lastRenderedPageBreak/>
        <w:t>составной частью общей политики в сфере реструктуризации отечественной экономики, поскольку предпринимательство в целом, независимо от своих масштабов, представляет собой единый и взаимосвязанный процесс.</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АНАЛИЗ РАЗВИТИЯ ИННОВАЦИОННОГО БИЗНЕСА В РОССИЙСКОЙ ФЕДЕРАЦИИ И РЕСПУБЛИКЕ БАШКОРТОСТАН</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Состояние инновационного бизнеса в Российской Федерации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Приоритетным направлением для экономического развития Российской Федерации является инновационный путь. При этом необходимо отметить, что реальных предпосылок для преобразования экономики России в инновационно-ориентированную на данный момент практически нет, вследствие чего реализация указанного варианта развития возможна только при условии значительного содействия здесь со стороны государства. Однако, на сегодняшний день, несмотря на созданную во многих регионах инфраструктуру по поддержке инновационной деятельности (инвестиционно-венчурные фонды, технопарки, бизнес-инкубаторы и т.п.) в большинстве случаев она находится в неработоспособном состоянии.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Зачастую бизнес-инкубаторы превращаются (после многомесячного простоя) в офисные центры, основным видом деятельности которых является сдача помещений в аренду. Таким образом, само по себе создание венчурных фондов, технопарков и бизнес-инкубаторов не приводит к автоматическому проведению в жизнь инновационной политики экономического развития. Следовательно, перевод экономики России на инновационный путь развития требует дополнительных усилий по созданию в государстве необходимых и достаточных для этого условий.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инновации в Российской Федерации имеют место и в данный момент. Однако они реализуются не на всех предприятиях и являются частными инициативами отдельных представителей бизнеса. Почему дела обстоят именно так, несмотря на то, что каждому руководителю известна теория </w:t>
      </w:r>
      <w:r>
        <w:rPr>
          <w:rFonts w:ascii="Times New Roman CYR" w:hAnsi="Times New Roman CYR" w:cs="Times New Roman CYR"/>
          <w:sz w:val="28"/>
          <w:szCs w:val="28"/>
        </w:rPr>
        <w:lastRenderedPageBreak/>
        <w:t>жизненного цикла продукта, в соответствии с которой отсутствие инноваций приводит к упадку организации?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первую очередь, описанная ситуация возникает вследствие того, что персонал предприятий и организаций не готов к масштабному осуществлению инноваций, и, более того, достаточно редко бывает заинтересован в совершенствовании своих умений и навыков для внедрения инноваций в организации.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причиной можно считать недостаточно развитую инфраструктуру. Несмотря на предоставление льгот инновационным предпринимательским структурам в рамках функционирования венчурных фондов, технопарков и бизнес-инкубаторов, их размер является недостаточным для того, чтобы обеспечить, например, стабильное развитие инновационно-производственной компании.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Предлагаемые льготы могут обеспечить становление и развитие, прежде всего, компаний, работающих в сырьевом секторе экономики. В данном сегменте инновации также возможны, однако, они не смогут обеспечить равномерного и разнопланового инновационного развития экономики, что является задекларированной целью российского правительства.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Третьей причиной фактического отсутствия инноваций на российских предприятиях является периодический недостаток необходимого количества денежных средств (просто для обеспечения жизнедеятельности предприятий). Вследствие этого поступающие денежные средства используются для «затыкания дыр», а не для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перечисленные тенденции являются, по нашему мнению, следствием того, что концептуальным подходом к управлению предприятиями в нашей стране является, так называемая, традиционная управленческая политика, в рамках которой предприятие ориентируется не на развитие своих сильных </w:t>
      </w:r>
      <w:r>
        <w:rPr>
          <w:rFonts w:ascii="Times New Roman CYR" w:hAnsi="Times New Roman CYR" w:cs="Times New Roman CYR"/>
          <w:sz w:val="28"/>
          <w:szCs w:val="28"/>
        </w:rPr>
        <w:lastRenderedPageBreak/>
        <w:t>сторон, а на устранение слабых. Традиционный подход характеризуется: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ориентацией на поиск слабых сторон и их устранение;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стратегией предприятия, учитывающей только имеющиеся в его распоряжении ресурсы;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ориентацией на минимизацию рисков в условиях существующих ограничений.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Нетрадиционный подход, в свою очередь, ориентирован на обнаружение и развитие сильных сторон предприятия, разрабатываемая стратегия подразумевает развитие потенциала предприятия, в том числе и скрытого. Кроме того, нетрадиционный подход предполагает систематизацию рисков с целью перевода их в категорию управляемых и использование нетрадиционных решений для преодоления препятствий.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деятельность организации при реализации программы инновационного развития в соответствии с нетрадиционным подходом заключается в решении следующих задач:</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приведения ресурсов в соответствие с целью реализуемой инновационной стратегией (включает в себя активацию скрытого потенциала предприятия);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доведения новой стратегии и ее целей до понимания сотрудников предприятия, что позволит более активно вовлекать их в процесс реализации избранной инновационной стратегии;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принятия решений по поводу организационной структуры управления инновационным процессом, например, с помощью управления на основе проектного подхода;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разработке инновационной программы, ориентированной на достижение поставленных целей.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видим, нетрадиционный подход позволяет создать концепцию управления, ориентированную на внедрение инноваций, однако, он не </w:t>
      </w:r>
      <w:r>
        <w:rPr>
          <w:rFonts w:ascii="Times New Roman CYR" w:hAnsi="Times New Roman CYR" w:cs="Times New Roman CYR"/>
          <w:sz w:val="28"/>
          <w:szCs w:val="28"/>
        </w:rPr>
        <w:lastRenderedPageBreak/>
        <w:t>обеспечивает решения проблемы инновационной активности персонала. При этом необходимо отметить, что проблема финансирования, напротив, решается в рамках применения нетрадиционного подхода - поскольку он предполагает более эффективное использование имеющихся ресурсов, воспроизводство финансовой базы ускоряется, что позволяет привлекать дополнительные финансовые ресурсы, необходимые для реализации инновационных программ.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Вернемся теперь к проблеме персонала. В первую очередь, по нашему мнению, она может быть разрешена за счет изменения структуры обучения работников. Нам известно, что в большинстве случаев персонал, имеющий высшее образование, не готов к решению конкретных задач, а обладает, в лучшем случае, знаниями, где и как можно найти необходимую информацию. Вследствие этого, обучение специалиста и его адаптация к существующим условиям работы производится непосредственно на рабочем месте силами более опытных работников.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такой подход, естественно, не обеспечивает развития персонала в русле склонности к инновационной деятельности. Таким образом, для обучения и развития инновационно-ориентированного персонала необходимо организовывать повышение квалификации работниках в областях, относительно неразвитых на собственном предприятии.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на промышленном предприятии со сложившейся системой посметного планирования производства и реализации продукции может быть целесообразно повышение квалификации сотрудников планово-экономического отдела в направлении бюджетирования в целях внедрения этой управленческой инновации, позволяющей проводить более эффективное финансовое планирование.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Аналогично, при реализации программы автоматизации деятельности предприятия целесообразно проводить обучение персонала по различным </w:t>
      </w:r>
      <w:r>
        <w:rPr>
          <w:rFonts w:ascii="Times New Roman CYR" w:hAnsi="Times New Roman CYR" w:cs="Times New Roman CYR"/>
          <w:sz w:val="28"/>
          <w:szCs w:val="28"/>
        </w:rPr>
        <w:lastRenderedPageBreak/>
        <w:t>направлениям автоматизации с целью выявления соответствующих возможностей программного обеспечения и приобретения только необходимых программ с оптимальным для предприятия соотношением цена/качество.</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Продолжая данную мысль, можно сделать вывод о том, что для эффективной реализации инноваций необходимо постоянно знакомить персонал с новыми тенденциями техники и технологии (в том числе управленческой), что является залогом появления новых идей при развитии предприятий и организаций.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все перечисленные меры будут бесполезными при отсутствии понимания руководством проблемы инновационного развития. Необычайно распространенной является ситуация, когда генераторами инновационных идей на предприятии являются менеджеры среднего звена, в то время как топ-менеджмент организации не видит потенциала и смысла в предлагаемых инновационных стратегиях развития, предпочитая «оставить все как есть» и пожинать незначительные прибыли стагнационного периода.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Указанная проблема является, на наш взгляд, наиболее значимым препятствием, тормозящим инновационное развитие российских предприятий. Менеджеры высшего звена не видят смысла в самостоятельном внедрении инноваций, ожидая «указания сверху», т.е., например, объявления гранта или национального проекта инновационного развития, после чего начинают предприниматься какие-либо шаги в указанном направлении.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 не менее, как показывает мировой опыт, 70% финансирования инноваций приходится на частных инвесторов, а не на государство. Государство же, напротив, финансирует фундаментальную науку, являющуюся теоретической базой инновационного развития. Предлагаемая же на данный момент стратегия инновационного развития Российской Федерации характеризуется прямо противоположными тенденциями: финансирование </w:t>
      </w:r>
      <w:r>
        <w:rPr>
          <w:rFonts w:ascii="Times New Roman CYR" w:hAnsi="Times New Roman CYR" w:cs="Times New Roman CYR"/>
          <w:sz w:val="28"/>
          <w:szCs w:val="28"/>
        </w:rPr>
        <w:lastRenderedPageBreak/>
        <w:t>фундаментальной науки предлагается передать частному бизнесу, а внедрение прикладных инноваций предполагается осуществлять за счет государства. Поскольку реализация такого подхода с большой долей вероятности не призвана обеспечить прибыль для частных инвесторов, их низкая активность в данном направлении вполне очевидна и имеет место.</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изложенного можно сделать ряд основных выводов.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движущей силой инновационного развития предприятий и государства в целом, по нашему мнению, является квалифицированный инновационно-ориентированный персонал, который является основным экономическим ресурсом «новой» экономики.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создание инфраструктуры, ориентированной на развитие инновационной деятельности (особых экономических зон, технопарков, венчурных фондов и т.п.) является недостаточным условием организации инновационного развития. В большинстве случаев созданные структуры не выполняют изначально возлагавшихся на них функций.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инновационное развитие не представляется возможным в отсутствие согласованности действий менеджеров среднего и высшего звена в данном направлении и в отсутствие выработанного ими единого понимания инновационного развития предприятия, или региона в целом.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В-четвертых, государству имеет смысл пересмотреть точку приложения финансирования инновационной деятельности и переориентироваться на финансирование тех ее сфер, где приход частного инвестора представляется по различным причинам маловероятным.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нашему мнению, выполнение указанных рекомендаций повысит вероятность активного инновационного развития Российской Федерации.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значение малого бизнеса для Российской Федерации в сфере инноваций.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Российской Федерации в финансировании инновационной деятельности малого бизнеса участвуют Государственная корпорация «Банк развития и внешнеэкономической деятельности», ОАО «Российский банк развития», ОАО «РВК», Фонд содействия развитию малых форм предприятий в научно- технической сфере, ЗАО « ММВБ», Общероссийская общественная организация малого и среднего предпринимательства «Опора России», Российская Ассоциация Венчурного Инвестирования, Сбербанк.</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Предприятия малого бизнеса являются главными источниками инновационной активности. Предпринимательство и инновационное развитие также зачастую подразумевают сильную встряску для бизнеса - предприятия стартуют, добиваются успеха или терпят неудачу в непрекращающейся борьбе за разрешение рыночных и технологических неопределенностей, способствуя при этом созданию лучшего экономического ландшафта. Из-за указанных неопределенностей и неравномерного распределения информации о рынках и технологиях по всему экономическому пространству государственные финансовые институты испытывают трудности в поддержке отдельных инновационных предприятий в рамках своего понимания рисков и доходности и способности управлять ими. По этой причине инновационные предприятия зависят от частных лиц или специальных посредников для получения финансовой поддержки в период их нахождения в самой неопределенной фазе своего развития.</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Такими посредниками могут служить венчурные компании.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венчурного финансирования заключается в получении сверхвысокого дохода от вложения денежных средств, который инвестор получает в виде возврата через иное количество лет путем продажи возросших в цене акций или доли успешно развивающейся компании партнерам по бизнесу на открытом рынке либо крупной компании, работающей в той же области, что и </w:t>
      </w:r>
      <w:r>
        <w:rPr>
          <w:rFonts w:ascii="Times New Roman CYR" w:hAnsi="Times New Roman CYR" w:cs="Times New Roman CYR"/>
          <w:sz w:val="28"/>
          <w:szCs w:val="28"/>
        </w:rPr>
        <w:lastRenderedPageBreak/>
        <w:t>развивающаяся фирма.</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2.1 - Объем капитала под управлением, аккумулированного в фондах, действующих на российском рынке прямого и венчурного инвестирования</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
        <w:gridCol w:w="2776"/>
        <w:gridCol w:w="1311"/>
      </w:tblGrid>
      <w:tr w:rsidR="005E0C21">
        <w:tc>
          <w:tcPr>
            <w:tcW w:w="71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277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капитала, млрд. долл.</w:t>
            </w:r>
          </w:p>
        </w:tc>
        <w:tc>
          <w:tcPr>
            <w:tcW w:w="13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Прирост, %</w:t>
            </w:r>
          </w:p>
        </w:tc>
      </w:tr>
      <w:tr w:rsidR="005E0C21">
        <w:tc>
          <w:tcPr>
            <w:tcW w:w="71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2006</w:t>
            </w:r>
          </w:p>
        </w:tc>
        <w:tc>
          <w:tcPr>
            <w:tcW w:w="277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6,28</w:t>
            </w:r>
          </w:p>
        </w:tc>
        <w:tc>
          <w:tcPr>
            <w:tcW w:w="131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r w:rsidR="005E0C21">
        <w:tc>
          <w:tcPr>
            <w:tcW w:w="71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c>
          <w:tcPr>
            <w:tcW w:w="277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10,26</w:t>
            </w:r>
          </w:p>
        </w:tc>
        <w:tc>
          <w:tcPr>
            <w:tcW w:w="13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w:t>
            </w:r>
          </w:p>
        </w:tc>
      </w:tr>
      <w:tr w:rsidR="005E0C21">
        <w:tc>
          <w:tcPr>
            <w:tcW w:w="71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w:t>
            </w:r>
          </w:p>
        </w:tc>
        <w:tc>
          <w:tcPr>
            <w:tcW w:w="277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14,33</w:t>
            </w:r>
          </w:p>
        </w:tc>
        <w:tc>
          <w:tcPr>
            <w:tcW w:w="13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r>
      <w:tr w:rsidR="005E0C21">
        <w:tc>
          <w:tcPr>
            <w:tcW w:w="71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w:t>
            </w:r>
          </w:p>
        </w:tc>
        <w:tc>
          <w:tcPr>
            <w:tcW w:w="277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w:t>
            </w:r>
          </w:p>
        </w:tc>
        <w:tc>
          <w:tcPr>
            <w:tcW w:w="13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bl>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вновь привлеченных средств в абсолютном выражении составил порядка 1,31 млрд. долл., что примерно в 3 раза меньше, чем в предыдущем периоде (4,27 млрд. долл. в 2011 г.). Характерно, что многие компании, ранее заявлявшие о запланированном сборе вторых (и следующих) фондов в 2012 г. скорректировали свои планы, перенеся фандрейзинг на 2013-2011 г.г. Это вполне объяснимо, так как осуществление выходов из ранее проинвестированных компаний в период 2011-2012 гг. при участии Российской венчурной компании.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Мировой опыт показывает, что наиболее эффективными формами организации венчурного финансирования бизнеса являются:</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прямое инвестирование, которое приводит как к максимизации риска, так и к объемам прибыли при удачном исходе;</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совместное инвестирование крупного инновационного проекта, при котором минимизируется риск за счет разделения его на несколько составляющих, но вместе с тем уменьшается и индивидуальная норма прибыли;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независимых венчурных фондах, позволяющее рассредоточить финансовый риск, не требующее от инвесторов значительных вложений и специфичных для данного рода деятельности навыков управления, так как венчурные фонды создаются и управляются профессионалами рисковых капиталовложений.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Ресурсы в независимые венчурные фонды могут поступать не только от крупных корпораций, но и из пенсионных фондов, страховых компаний, </w:t>
      </w:r>
      <w:r>
        <w:rPr>
          <w:rFonts w:ascii="Times New Roman CYR" w:hAnsi="Times New Roman CYR" w:cs="Times New Roman CYR"/>
          <w:sz w:val="28"/>
          <w:szCs w:val="28"/>
        </w:rPr>
        <w:lastRenderedPageBreak/>
        <w:t>государственных и негосударственных фондов поддержки развития малого предпринимательства и других организаций.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 венчурного финансирования инноваций в российском бизнесе имеет определенную специфику: в условиях неразвитости российского фондового рынка трудно найти рисковый капитал, но, тем не менее, российский венчурный капитал в Российской Федерации за последние годы значительно вырос.</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показано на рисунке 3, по итогам 2013 г. был показан более чем двукратный рост по сравнению с результатами 2012 г., как по числу новых портфельных компаний, так и объему инвестиций. За 2013 г. объем инвестиций составил около 2,7 млрд. руб., что составляет 45 % от объема инвестиций и почти вдвое превышает объем инвестиций, сделанных в 2012 г.- 1,4 млрд. руб.</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4C7E8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94200" cy="1987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4200" cy="1987550"/>
                    </a:xfrm>
                    <a:prstGeom prst="rect">
                      <a:avLst/>
                    </a:prstGeom>
                    <a:noFill/>
                    <a:ln>
                      <a:noFill/>
                    </a:ln>
                  </pic:spPr>
                </pic:pic>
              </a:graphicData>
            </a:graphic>
          </wp:inline>
        </w:drawing>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3 - Инвестиции в малые предприятия в 2010- 2013 гг. в Российской Федерации, %</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отраслевом разрезе фонды с участием капитала РВК инвестировали в 2013 г. преимущественно в биофармацевтику, промышленное производство и информационные технологии (рис.2).</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2013 г. ОАО «РВК» было подключено к системе из 22-х региональных венчурных фондов инвестиций в малые предприятия в научно - технической сфере, созданных в 2006-2013 г.г. Управляющим компаниям оказывается экспертная поддержка, по результатам которой инвестиционными комитетами фондов были одобрены 18 проектов (из 37 представленных) на общую сумму более 0,7 млрд. руб. ОАО «РВК» уже занимается продвижением портфельных компании этих фондов на рынке. В 2011 г. ожидается заметное увеличение объема венчурных инвестиций, произведенных региональными фондами при экспертной и иной поддержке ОАО «РВК».</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45100" cy="2457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0" cy="2457450"/>
                    </a:xfrm>
                    <a:prstGeom prst="rect">
                      <a:avLst/>
                    </a:prstGeom>
                    <a:noFill/>
                    <a:ln>
                      <a:noFill/>
                    </a:ln>
                  </pic:spPr>
                </pic:pic>
              </a:graphicData>
            </a:graphic>
          </wp:inline>
        </w:drawing>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4 - Структура инвестиций фондов РВК в различные сектора экономики в 2013 г., млн. руб.</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Наблюдается активное участие ОАО «Российский банк развития» в решении задач модернизации экономики и содействия ее переходу на инновационный путь развития. В 2013 г. Российский банк развития разработал и приступил к реализации Программы «Финансирование для инновации и модернизации», нацеленной на организацию финансовой поддержки инновационных и модернизационных проектов субъектов малого и среднего предпринимательства посредством предоставления целевых кредитов банкам - партнерам. В рамках Программы предлагаются более льготные условия финансирования (долгосрочные кредиты по низким процентным ставкам - от 10% годовых) субъектов малого и среднего предпринимательства, осуществляющих разработку и внедрение инноваций или реализующих проекты по модернизации производства на основе самых современных технологий. На начало апреля 2011 г. в рамках данной программы были подписаны кредитные договоры с 28 банками на общую сумму 7,5 млрд. руб.</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инвестиций в основной капитал на МП в 1 полугодии 2013 г. в целом по РФ составил 95 534,4 млн. рублей, что на 15,3% ниже показателя за аналогичный период прошлого года.</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2 - Инвестиции в основной капитал на малых предприятиях в Российской Федерации в январе - июне 2013 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8"/>
        <w:gridCol w:w="1608"/>
        <w:gridCol w:w="2551"/>
        <w:gridCol w:w="2796"/>
      </w:tblGrid>
      <w:tr w:rsidR="005E0C21">
        <w:tc>
          <w:tcPr>
            <w:tcW w:w="2078"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c>
          <w:tcPr>
            <w:tcW w:w="6955" w:type="dxa"/>
            <w:gridSpan w:val="3"/>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инвестиций в основной капитал на малых предприятиях в январе - июне 2013 г.</w:t>
            </w:r>
          </w:p>
        </w:tc>
      </w:tr>
      <w:tr w:rsidR="005E0C21">
        <w:tc>
          <w:tcPr>
            <w:tcW w:w="2078"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c>
          <w:tcPr>
            <w:tcW w:w="160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Млн. руб.</w:t>
            </w:r>
          </w:p>
        </w:tc>
        <w:tc>
          <w:tcPr>
            <w:tcW w:w="255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душу населения, руб.</w:t>
            </w:r>
          </w:p>
        </w:tc>
        <w:tc>
          <w:tcPr>
            <w:tcW w:w="279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 к январю - июню 2012 г.</w:t>
            </w:r>
          </w:p>
        </w:tc>
      </w:tr>
      <w:tr w:rsidR="005E0C21">
        <w:tc>
          <w:tcPr>
            <w:tcW w:w="207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Российская Федерация</w:t>
            </w:r>
          </w:p>
        </w:tc>
        <w:tc>
          <w:tcPr>
            <w:tcW w:w="160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95 534,4</w:t>
            </w:r>
          </w:p>
        </w:tc>
        <w:tc>
          <w:tcPr>
            <w:tcW w:w="255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673,2</w:t>
            </w:r>
          </w:p>
        </w:tc>
        <w:tc>
          <w:tcPr>
            <w:tcW w:w="279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84,7</w:t>
            </w:r>
          </w:p>
        </w:tc>
      </w:tr>
    </w:tbl>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Сбербанк совместно с «Опорой России» реализует целую программу мер, которые направлены на развитие финансирования малых предприятий. Российский банк развития предоставляет малому предпринимательству достаточно привлекательные стоимостные условия. По данным на 1 апреля 2011 г. в рамках договорах, заключенных после 1 ноября 2013 г., средневзвешенная ставка для малого и среднего предпринимательства составила 12,7 % годовых.</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Сравнительные данные о финансировании государством расходов на НИОКР в РФ и в ведущих индустриально странах представлены на рисунке 5.</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4C7E8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4203700" cy="2457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3700" cy="2457450"/>
                    </a:xfrm>
                    <a:prstGeom prst="rect">
                      <a:avLst/>
                    </a:prstGeom>
                    <a:noFill/>
                    <a:ln>
                      <a:noFill/>
                    </a:ln>
                  </pic:spPr>
                </pic:pic>
              </a:graphicData>
            </a:graphic>
          </wp:inline>
        </w:drawing>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5 - Уровень бюджетных расходов на НИОКР в 2013 г., млрд. долл.</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программе поддержки малого предпринимательства Российской Федерации планируется обеспечить «запуск» новых направлений: содействовать развитию малого бизнеса на территории Северо - Кавказского федерального округа и в моногородах, а также развивать малый бизнес в сфере энергоаудита и энергосервиса.</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 Сравнительные данные об инвестициях в основной капитал на малых предприятиях по федеральным округам РФ в 2013 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011"/>
        <w:gridCol w:w="2336"/>
        <w:gridCol w:w="2173"/>
      </w:tblGrid>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Федеральный округ</w:t>
            </w:r>
          </w:p>
        </w:tc>
        <w:tc>
          <w:tcPr>
            <w:tcW w:w="6520" w:type="dxa"/>
            <w:gridSpan w:val="3"/>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инвестиций в основной капитал</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млн.</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руб.</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душу населения, руб.</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 к 2012 г.</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Российская Федерация</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258 431,2</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1 821,0</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94,0</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Центральный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61 573,7</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1 821,0</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94,7</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Северо-Западный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24 772,8</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1 658,0</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170,0</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Южный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46 616,2</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1 843,6</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83,8</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Северо - кавказский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4 523,1</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3 309,3</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92,3</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Приволжский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57 501,0</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488,7</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93,0</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Уральский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12 251,0</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1 909,7</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64,3</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Сибирский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43 422,0</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997,7</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91,9</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Дальневосточный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5 769,8</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2 322,1</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117,1</w:t>
            </w:r>
          </w:p>
        </w:tc>
      </w:tr>
    </w:tbl>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Известно, что Россия располагает мощным интеллектуальным потенциалом, поэтому развитие малых предприятий в сфере исследований и разработок открывает широчайшие возможности для ученых и инженеров многочисленных НИИ.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Правительством Российской Федерации на период до 2015 года разработаны стратегические планы по введению инноваций в различные сегменты экономики. Необходимо не просто вводить уже имеющиеся инновации, но и стимулировать активную разработку новых решений. Исследования, проведенные Общероссийской общественной организацией поддержки малого и среднего бизнеса « Опора России» совместно с Национальным институтом системных исследований проблем предпринимательства в регионах России, показывают, что региональные власти не уделяют должного внимания развитию малого бизнеса, что является одной из основных причин его отставания в России по сравнению с развитыми странами.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РФ насчитывается 335 моногородов. Правительство РФ обязало моногорода создавать для их развития комплексные инвестиционные планы, на основе которых государство будет формировать инвестиционную поддержку предприятий. Однако на начало 2011 г. указанные планы смогли составить только 200 городов, при этом только в 37 из них в настоящее время идет их реализация. Это означает, что регионы и муниципалитеты не в полной мере используют предоставленные законодательством право по привлечению инвестиций, направляемых на поддержку инновационной деятельности малого бизнеса.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Поддержка малого предпринимательства в инновационной сфере на федеральном уровне предполагает определение государственных приоритетов его развития и формирование необходимого для инвестирования фонда финансовых ресурсов за счет средств федерального бюджета. Учет реальных потребностей регионов требует, чтобы федеральная политика основывалась не </w:t>
      </w:r>
      <w:r>
        <w:rPr>
          <w:rFonts w:ascii="Times New Roman CYR" w:hAnsi="Times New Roman CYR" w:cs="Times New Roman CYR"/>
          <w:sz w:val="28"/>
          <w:szCs w:val="28"/>
        </w:rPr>
        <w:lastRenderedPageBreak/>
        <w:t>на территориальной принадлежности малого предпринимательства, а на целевом подходе. Средства инвестирования на поддержку развития малого предпринимательства необходимо выделять на федеральном уровне по целевому принципу, исходя из того, насколько конкретная региональная программа или региональный проект поддержки малого бизнеса отвечают общегосударственным задачам (в частности, задачам формирования конкурентной среды, создания дополнительных рабочих мест, конверсии, повышения научно- технического уровня и модернизации производства, поддержки определенных категорий населения и улучшения экологической обстановки).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Региональная политика поддержки малого предпринимательства в инновационной сфере должна включать два блока: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программы и мероприятия, имеющие значение для развития данного конкретного региона, реализуемые непосредственно на региональном уровне за счет местных ресурсов;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программы и мероприятия, имеющие межрегиональное значение и отвечающие задачам общегосударственной программы формирования системы поддержки малого предпринимательства;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Взаимосвязь федеральных и региональных органов поддержки малого предпринимательства, выработка ими единой политики должны находить конкретное выражение в сбалансированности различных источников финансирования программ развития малого предпринимательства.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экономических интересов субъектов малого бизнеса в сфере потребления инновационных товаров связана с инвестициями в технологические, организационные, маркетинговые инновации. В целом удельный вес затрат малых предприятий на инновации невысок (таблица 4).</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Невысокое значение затрат малых предприятий на инновации обусловлено в первую очередь ограниченными размерами капитала, отсутствием механизмов, </w:t>
      </w:r>
      <w:r>
        <w:rPr>
          <w:rFonts w:ascii="Times New Roman CYR" w:hAnsi="Times New Roman CYR" w:cs="Times New Roman CYR"/>
          <w:sz w:val="28"/>
          <w:szCs w:val="28"/>
        </w:rPr>
        <w:lastRenderedPageBreak/>
        <w:t>стимулирующих предприятия инвестировать в инновации.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развития инновационного бизнеса в Республике Башкортостан</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Финансирование инноваций за счет заемных средств - один из наиболее эффективных, но, в то же время, один из наиболее рискованных инструментов повышения доходности бизнеса.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Мобилизация заемных средств может быть осуществлена гораздо более быстрыми темпами, чем размещение на рынке новых акций или поиск соучредителей, лишь при достаточной кредитоспособности предприятия, а также при коммерческой перспективности проектов инноваций, для реализации которых испрашивается кредит.</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Рынок инновационной продукции в Республике Башкортостан значительно активизировался. Положительные тенденции развития инновационной деятельности в Республике Башкортостан характеризуются дальнейшим увеличением количества инновационно - активных предприятий и их доли в общем количестве предприятий с сохранением адекватной отраслевой структуры и ростом ряда других показателей.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влияние кредитных механизмов на развитие инноваций существенно дифференцировано в зависимости от размеров субъектов инновационной деятельности.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по сравнению с крупными предприятиями, осуществляющими деятельность на территории республики, основная доля затрат на технологические инновации которых - 96,6% - осуществляется за счет собственных средств, у малых предприятий эта доля равна 40%. В современных условиях финансового кризиса это соотношение изменяется еще больше. Основными причинами данного процесса выступает не наличие свободных оборотных средств у хозяйствующих субъектов, а трудности с привлечением </w:t>
      </w:r>
      <w:r>
        <w:rPr>
          <w:rFonts w:ascii="Times New Roman CYR" w:hAnsi="Times New Roman CYR" w:cs="Times New Roman CYR"/>
          <w:sz w:val="28"/>
          <w:szCs w:val="28"/>
        </w:rPr>
        <w:lastRenderedPageBreak/>
        <w:t>средств из внешних источников.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Смена концепции научно-технической и инвестиционной политики выразилась в отказе от централизованного бюджетного финансирования технического перевооружения производства и переносе центра тяжести в принятии решений к собственникам капитала. Однако ограниченность средств и слабое стратегическое планирование не позволяет товаропроизводителям уделять должное внимание производственным инвестициям и нововведениям, цикл которых выходит за границы краткосрочных интересов.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изучения данной тенденции Министерством промышленности и инновационной политики Республики Башкортостан проведен опрос кредитных организаций, филиалов, представительств, кредитных офисов Республики Башкортостан с целью выявления объема кредитного рынка и изучение наличия специализированных кредитных программ.</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кризисные явления в экономике существенно отразились на объемах кредитования. На цели развития инновационной деятельности представлено в 2012 г. кредитов на общую сумму 5 307,6 млн. руб. что на 20% ниже аналогичного периода прошлого года. Кредиты предоставлены 82 инновационно - активным предприятиям республики.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Республике Башкортостан в финансировании инновационной деятельности принимают участие Башкирское отделение Сберегательного банка РФ, Уфимский филиал АКБ ЗАО «Абсолют Банк», ОАО «СОЦИНВЕСТБАНК», ОАО «ИнвестКапиталБанк», ФКБ "Петрокоммерц". Ключевым игроком на рынке выступает Башкирское отделение Сберегательного банка РФ, предоставившее в 2012 г. подавляющий объем кредитов на цели инноваций.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рынок требуемых внешних ресурсов в данной сфере в Республике Башкортостан значительно больше, и по разным оценкам, на порядок превышает существующий его объем.</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несмотря на то, что среди основных факторов, препятствующих </w:t>
      </w:r>
      <w:r>
        <w:rPr>
          <w:rFonts w:ascii="Times New Roman CYR" w:hAnsi="Times New Roman CYR" w:cs="Times New Roman CYR"/>
          <w:sz w:val="28"/>
          <w:szCs w:val="28"/>
        </w:rPr>
        <w:lastRenderedPageBreak/>
        <w:t>инновационной деятельности, опросы выявляют недостаток соответствующих финансовых ресурсов, ключевой причиной данной тенденции является не отсутствие предложения, а недостаток оформленного должным образом спроса.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Именно поэтому в ряде банков действуют программы проектного финансирования, имеется ряд государственных программ субсидирования расходов на уплату процентов по кредитам.</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Кризисные явления в экономике способствовали существенному удорожанию заемных средств. Так, средняя процентная ставка по кредитам на цели инноваций в 2012 г. составила 19,3 % против 15,1 % в 2011 г. Поддержка и развитие предпринимательства в Республике Башкортостан отнесены к числу приоритетных задач государственной политики. На Всероссийском форуме «Малый и средний бизнес - основа социально-экономического развития России в XXI веке» Республика Башкортостан была признана лучшим регионом Приволжского федерального округа по созданию наиболее благоприятных условий для развития малого и среднего предпринимательства.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республике насчитывается более 10 тысяч субъектов малого предпринимательства (без учета микропредприятий).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Предпринимательство рассматривается как один из факторов ускорения роста экономики и социальной стабильности общества.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приоритетных направлений развития малого предпринимательства Республики Башкортостан является организация его в производственной и инновационной сферах, а именно развитие инновационного потенциала экономики, содействие объединению в различных формах научных организаций и наукоемких производственных малых предприятий, оказание прямой и косвенной поддержки инновационной деятельности и прикладным научным исследованиям на малых предприятиях республики.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Главной задачей, от решения которой зависит развитие инновационных процессов и, соответственно, востребованность технологических новшеств </w:t>
      </w:r>
      <w:r>
        <w:rPr>
          <w:rFonts w:ascii="Times New Roman CYR" w:hAnsi="Times New Roman CYR" w:cs="Times New Roman CYR"/>
          <w:sz w:val="28"/>
          <w:szCs w:val="28"/>
        </w:rPr>
        <w:lastRenderedPageBreak/>
        <w:t>является создание инновационной среды в производственной сфере, в том числе и на малых предприятиях.</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Малые предприятия должны иметь возможность накапливать средства для инноваций.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Уже сегодня удельный вес инноваций в малом бизнесе выше, чем на крупных и средних предприятиях, и составляет 7,8 % инновационной продукции в общем объеме отгруженной продукции против 6,2 % на крупных и средних предприятиях.</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технологические инновации осуществляемые малыми предприятиями составляют всего 1,35% от объема общих затрат на технологические инновации осуществленных инновационно - активных предприятий республики.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доля приходится на исследования и разработки новых продуктов - 31,5 млн. руб. (39,1%) и приобретение машин и оборудования, связанных с технологическими инновациями - 31,9 млн. руб. (39,6%) (рисунок 6).</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914900" cy="2108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2108200"/>
                    </a:xfrm>
                    <a:prstGeom prst="rect">
                      <a:avLst/>
                    </a:prstGeom>
                    <a:noFill/>
                    <a:ln>
                      <a:noFill/>
                    </a:ln>
                  </pic:spPr>
                </pic:pic>
              </a:graphicData>
            </a:graphic>
          </wp:inline>
        </w:drawing>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6 - Структура затрат на малых предприятий на технологические инновации по видам экономической деятельности.</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источником затрат малых предприятий на технологические инновации являются кредиты и займы - 59% (47,6 млн. руб.) и собственные средства - 40% (32 млн. руб.) (рис. 7).</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4C7E8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673600" cy="17653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0" cy="1765300"/>
                    </a:xfrm>
                    <a:prstGeom prst="rect">
                      <a:avLst/>
                    </a:prstGeom>
                    <a:noFill/>
                    <a:ln>
                      <a:noFill/>
                    </a:ln>
                  </pic:spPr>
                </pic:pic>
              </a:graphicData>
            </a:graphic>
          </wp:inline>
        </w:drawing>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7 - Структура затрат малых предприятий на технологические инновации по источникам финансирования по источникам финансирования.</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республике функционирует Фонд содействия развитию венчурных инвестиций в малые предприятия в научно- технической сфере, который свои активы в сумме 200 млн. рублей передал в доверительное управление управляющей компании ЗАО «Управляющая компания «Сбережения и </w:t>
      </w:r>
      <w:r>
        <w:rPr>
          <w:rFonts w:ascii="Times New Roman CYR" w:hAnsi="Times New Roman CYR" w:cs="Times New Roman CYR"/>
          <w:sz w:val="28"/>
          <w:szCs w:val="28"/>
        </w:rPr>
        <w:lastRenderedPageBreak/>
        <w:t>инвестиции» с целью включения его в состав закрытого паевого инвестиционного фонда особо рисковых инвестиций « Региональный венчурный фонд инвестиций в малые предприятия в научно- технической сфере Республики Башкортостан» с привлечением такой же суммы от частных инвесторов.</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5 - Затраты на технологические инновации по источникам финансирования в Республике Башкортостан</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7"/>
        <w:gridCol w:w="899"/>
        <w:gridCol w:w="992"/>
        <w:gridCol w:w="993"/>
        <w:gridCol w:w="1134"/>
        <w:gridCol w:w="1134"/>
      </w:tblGrid>
      <w:tr w:rsidR="005E0C21">
        <w:tc>
          <w:tcPr>
            <w:tcW w:w="3827"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2000 г.</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 г.</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 г.</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технологические инновации - всего, млн.руб. в том числе</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613,3</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5917,4</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8179,5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11674,8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6950,1</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9,65</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965</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+865</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148,87</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1460,73</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2018,27</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2877,49</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1709,32</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Собственные средства организации,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552,8</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5718,8</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4807,5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7860,0</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3928,3</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10,34</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1034</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+934</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134,18</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1411,70</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1186,24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1937,25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966,14</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Средства федерального бюджета,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1445,1</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46,62</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4662</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+4562</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355,41</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Средства бюджетов субъектов Российской Федерации и местных бюджетов,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394,2</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63,33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49,28</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6333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4928</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+6233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+4828</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2,48</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4,69</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96,95</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Средства внебюджетных фондов,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4,38</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Иностранные инвестиции,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872,5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938,7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215,04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230,87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средства,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198,3</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3321,9</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2901,1</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226,0</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10,38</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16,75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0,87</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1038</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1675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+938</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4,64</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48,95</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819,67</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715,84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55,58</w:t>
            </w:r>
          </w:p>
        </w:tc>
      </w:tr>
    </w:tbl>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динамику изменения финансирования инновационной деятельности в сфере малого бизнеса в Республике Башкортостан: финансирование собственными средствами в 2010 г. увеличивается на 934 %, в 2011 г. уменьшается на 16 %, в 2012 г. увеличивается на 63 %, а в 2013 г. происходит снижение на 51 %; финансирование средствами федерального бюджета в 2012 г. увеличивается на 15 %, в 2013 г. на 4562 %; финансирование средствами бюджетов субъектов Российской Федерации и местных бюджетов в 2011 г. происходит увеличение на 6233 % в 2012 г. снижается на 58 %, а в 2013 г. увеличивается на 4828%; финансирование средствами внебюджетных фондов в 2011 г. снижается на 48 %, в 2013 г. увеличивается на 709 %; финансирование иностранными инвестициями в 2013 г. увеличивается на 7 %; финансирование прочими средствами в 2010 г. увеличивается на 938 %, в 2011 г. на 1575, в 2012 г. снижается на 13 %. А в 2013 году происходит снижение на 93 %.</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средний коэффициент роста и темп роста:</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4C7E8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49500" cy="234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9500" cy="234950"/>
                    </a:xfrm>
                    <a:prstGeom prst="rect">
                      <a:avLst/>
                    </a:prstGeom>
                    <a:noFill/>
                    <a:ln>
                      <a:noFill/>
                    </a:ln>
                  </pic:spPr>
                </pic:pic>
              </a:graphicData>
            </a:graphic>
          </wp:inline>
        </w:drawing>
      </w:r>
    </w:p>
    <w:p w:rsidR="005E0C21" w:rsidRDefault="004C7E8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41500" cy="23495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0" cy="234950"/>
                    </a:xfrm>
                    <a:prstGeom prst="rect">
                      <a:avLst/>
                    </a:prstGeom>
                    <a:noFill/>
                    <a:ln>
                      <a:noFill/>
                    </a:ln>
                  </pic:spPr>
                </pic:pic>
              </a:graphicData>
            </a:graphic>
          </wp:inline>
        </w:drawing>
      </w:r>
    </w:p>
    <w:p w:rsidR="005E0C21" w:rsidRDefault="005E0C2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Сравним финансирование инновационной деятельности в Российской Федерации и в Республике Башкортостан за 2012 г.:</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 собственным средствам в Республике Башкортостан на 3,49 % превышает, чем в Российской Федерации.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 средствам федерального бюджета меньше на 90,86 %.</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 средствам бюджета субъектов и местных бюджетов меньше на 26,22 %.</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 средствам внебюджетных фондов на 237,5 %.</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 иностранным инвестициям превышает на 143,28 %.</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По прочим средствам превышает на 48 %.</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удельный вес инновации в малом бизнесе выше, чем на крупных и средних предприятиях. Наблюдается рост финансирования инновационной деятельности в сфере малого бизнеса до 2012г, а в 2013 г. происходит снижение.</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Основными проблемами развития финансирования инновационной деятельности в сфере малого бизнеса являются:</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отсутствие оформленного спроса на кредитные ресурсы со стороны инновационно-активных предприятий;</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концентрация инноваций на крупных предприятиях, получивших негативную кредитную историю в период конверсии;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недостаточно эффективное управление, не позволяющее выделять инновационные проекты в рамках деятельности предприятия в отдельные бизнес - единицы;</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невысокий уровень консолидации кредитных организаций для преодоления распыленности средств и представления синдицированных кредитов для снижения рисков;</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невыгодные условия кредитования инновационной деятельности субъектов малого предпринимательства.</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Перспективы развития финансирования инновационной деятельности в малом бизнесе:</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методики оценки эффективности инвестиционных проектов с учетом следующих факторов: особенности инновационного продукта; способность рынка поглотить потенциальный инновационный продукт;</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формирование кредитной кооперации, деятельность федеральных, региональных и некоммерческих организаций, поддерживающих инновации, Республиканскую целевую инновационную программу в Республике Башкортостан на 2011-2013 гг. и ряд смежных республиканских программ, деятельность девелоперских, инвестиционных компаний, деятельность по созданию венчурных фондов и компаний, кэптивных фондов.</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реализация государственной программы дифференцированной поддержки малого и среднего предпринимательства в инновационной сфере с выделением целевых кредитных ресурсов, установлением льготных условий налогообложения;</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концентрация на банковских счетах и целевое использование амортизационных отчислений с эффективной системой санкций за нарушение режима их использования;</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разработка программы государственных гарантий инвестиций в основной капитал, особенно в наукоемкие отрасли;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государственные гарантии целевых инвестиционных вкладов населения в банках или инвестиционных фондах для модернизации приоритетных </w:t>
      </w:r>
      <w:r>
        <w:rPr>
          <w:rFonts w:ascii="Times New Roman CYR" w:hAnsi="Times New Roman CYR" w:cs="Times New Roman CYR"/>
          <w:sz w:val="28"/>
          <w:szCs w:val="28"/>
        </w:rPr>
        <w:lastRenderedPageBreak/>
        <w:t>производственных и инновационных предприятий;</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введение дифференцированного налогообложения финансовых инвестиций (льготное - для прямых, и повышенное - для портфельных);</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механизма льготного налогообложения прибыли, включая сопоставление фактически полученных в ходе реализации инвестиционных программ и проектов результатов с ранее предусмотренными;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развитие инфраструктуры поддержки инновационной деятельности (отсутствие технопарков, инновационных бизнес - инкубаторов, сети консалтинговых и инжиниринговых фирм, инновационно - технологических центров и т.д.);</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разработка и реализация комплексных инновационных программ для создания республиканской инновационной системы (покрытие исполнения мероприятий программ предусматривается за счет бюджетных и внебюджетных источников финансирования), программ кластерного развития;</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стимулирование и поддержка организуемых выставок, ярмарок, салонов с целью реализации разработок, обмена опытом, поиска партнеров по бизнесу;</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стимулирование кооперирования малых предприятий между собой и с крупными предприятиями;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государственная поддержка экспорто-ориентированного малого предпринимательства.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государственных инструментов поддержки субъектов малого предпринимательства в инновационной сфере наиболее актуальны:</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Финансирование проведения работ по подготовке инвестиционных площадок для организации новых производств субъектами малого предпринимательства (оформление документации, инженерно- коммуникационное обеспечение, проведение аукционов и пр.);</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Субсидирование затрат субъектов инновационного малого предпринимательства: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научно-исследовательские и опытно-конструкторские работы в рамках реализации инновационных проектов;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б)оплата технологического присоединения к инженерным сетям;</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в)оплата оформления прав на интеллектуальную собственность и изготовления опытной партии инновационной продукции, товаров и услуг;</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Субсидирование затрат субъектов инновационной инфраструктуры в </w:t>
      </w:r>
      <w:r>
        <w:rPr>
          <w:rFonts w:ascii="Times New Roman CYR" w:hAnsi="Times New Roman CYR" w:cs="Times New Roman CYR"/>
          <w:sz w:val="28"/>
          <w:szCs w:val="28"/>
        </w:rPr>
        <w:lastRenderedPageBreak/>
        <w:t>рамках содействия реализации инновационных проектов субъектов малого предпринимательства (в том числе консультации в сфере патентоведения, энергетического и экологического аудита, технический консалтинг и пр.);</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и проведение конкурсов среди субъектов малого предпринимательства на лучшую разработку в области энергосбережения среди начинающих предпринимателей и др.</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направлениям деятельности по развитию венчурного финансирования инновационной деятельности малых предприятий, по нашему мнению, можно отнести: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усовершенствование нормативно-правовой базы венчурного финансирования как на федеральном, так и на региональном уровнях;</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активное финансовое участие государства в образовании и поддержке венчурных фондов на принципах возвратного, долевого финансирования. Целесообразным будет создание минимум одного венчурного фонда в каждом регионе Российской Федерации;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конкретизация форм, методов и механизмов венчурного инвестирования, в рамках созданных государственно-частных венчурных фондов;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обеспечение прозрачности деятельности венчурных фондов, их требований к подаваемым на рассмотрение проектам, обеспечение гласной процедуры выбора проектов-победителей;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разработка и оптимизация налоговой системы для венчурного капитала, мер по льготному налогообложению или освобождению от обязательных платежей в случае инновационного инвестирования средств;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популяризация венчурного финансирования в среде малого бизнеса.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законодательство Республики Башкортостан для субъектов малого предпринимательства предусматривает следующие виды финансовой поддержки (рисунок 8).</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3"/>
      </w:tblGrid>
      <w:tr w:rsidR="005E0C21">
        <w:tc>
          <w:tcPr>
            <w:tcW w:w="836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Виды финансовой поддержки</w:t>
            </w:r>
          </w:p>
        </w:tc>
      </w:tr>
    </w:tbl>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39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8647"/>
      </w:tblGrid>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Субсидирование ранее понесенных затрат</w:t>
            </w:r>
          </w:p>
        </w:tc>
      </w:tr>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Субсидирование на ранней стадии становления бизнеса</w:t>
            </w:r>
          </w:p>
        </w:tc>
      </w:tr>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Предоставление поручительств за счет гарантийного фонда</w:t>
            </w:r>
          </w:p>
        </w:tc>
      </w:tr>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Предоставление основных средств на условиях лизинга</w:t>
            </w:r>
          </w:p>
        </w:tc>
      </w:tr>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Гранты (субсидии) на приобретение оборудования</w:t>
            </w:r>
          </w:p>
        </w:tc>
      </w:tr>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Микрофинансирование</w:t>
            </w:r>
          </w:p>
        </w:tc>
      </w:tr>
      <w:tr w:rsidR="005E0C21">
        <w:tblPrEx>
          <w:tblBorders>
            <w:bottom w:val="single" w:sz="4" w:space="0" w:color="auto"/>
          </w:tblBorders>
        </w:tblPrEx>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Предоставление субсидии для поддержки мероприятий муниципальных программ развития субъектов малого и среднего предпринимательства Республики Башкортостан</w:t>
            </w:r>
          </w:p>
        </w:tc>
      </w:tr>
      <w:tr w:rsidR="005E0C21">
        <w:tblPrEx>
          <w:tblBorders>
            <w:bottom w:val="single" w:sz="4" w:space="0" w:color="auto"/>
          </w:tblBorders>
        </w:tblPrEx>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Финансирование проектов субъектов малого предпринимательства через НКО «Фонд содействия развитию венчурных инвестиций в малые предприятия в научно-технической сфере Республике Башкортостан»</w:t>
            </w:r>
          </w:p>
        </w:tc>
      </w:tr>
    </w:tbl>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8- Финансовая поддержка инновационной деятельности малого бизнеса в Республике Башкортостан.</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подробно рассмотрели венчурное финансирование инновационной деятельности в сфере малого бизнеса. В Российской Федерации в финансировании инновационной деятельности малого бизнеса участвуют Государственная корпорация «Банк развития и внешнеэкономической деятельности», ОАО «Российский банк развития», ОАО «РВК», Фонд содействия развитию малых форм предприятий в научно- технической сфере, ЗАО « ММВБ», Общероссийская общественная организация малого и среднего предпринимательства «Опора России», Российская Ассоциация Венчурного Инвестирования, Сбербанк. В кредитовании инновации в Республике Башкортостан участвовали такие банки, как Башкирское отделение Сберегательного банка РФ, Уфимский филиал АКБ ЗАО «Абсолют Банк», ОАО «СОЦИНВЕСТБАНК», ОАО «ИнвестКапиталБанк», ФКБ «Петрокоммерц». Ключевым игроком на рынке выступает Башкирское отделение Сберегательного банка РФ, предоставившее в 2012 году подавляющий объем кредитов на цели инноваций.</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Венчурные инвестиции в инновационный бизнес в Республике Башкортостан</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задач, которые ставит для себя республика в плане реализации ИПС, - развитие венчурной модели инвестирования, работающей исключительно с инновационными предприятиями и проектами. Венчурные фонды осуществляют инвестиции в ценные бумаги или предприятия с высокой или относительно высокой степенью риска в ожидании чрезвычайно высокой прибыли. Обычно такие вложения осуществляются в сфере новейших научных разработок, высоких технологий. Как правило, 70-80 % проектов не приносят отдачи, но прибыль от оставшихся 20-30 % окупает все убытки. В рамках государственной поддержки малых предприятий, действующих в научно-технической сфере, постановлением Правительства РБ от 1 декабря 2006 года № 338 создана некоммерческая организация «Фонд содействия развитию венчурных инвестиций в малые предприятия в научно-технической сфере РБ».</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Иностранные инвестиции в экономику осуществляются в формах кредита (государственного и частного) и поставок технологического оборудования. Основными государствами-кредиторами являются: Венгрия, Австрия, Германия, Болгария, США, Турция, Сингапур, Польша, Китай, Япония, Индия.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Инвестиционные проекты, привлекательные для иностранных инвесторов: техническое перевооружение нефтеперерабатывающих предприятий, повышение нефтеотдачи пластов, экологические мероприятия, производство строительных материалов, развитие агропромышленного комплекса и перерабатывающей промышленности, цветной металлургии и машиностроения.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приемлемые формы сотрудничества: прямые инвестиции, создание совместных предприятий, продажа акций акционерных обществ, подготовка и переподготовка кадров, создание филиалов и представительств зарубежных фирм. Регион готов к привлечению мелких и средних иностранных </w:t>
      </w:r>
      <w:r>
        <w:rPr>
          <w:rFonts w:ascii="Times New Roman CYR" w:hAnsi="Times New Roman CYR" w:cs="Times New Roman CYR"/>
          <w:sz w:val="28"/>
          <w:szCs w:val="28"/>
        </w:rPr>
        <w:lastRenderedPageBreak/>
        <w:t>инвесторов для реализации проектов в следующих сферах: услуги, туризм, торговля, создание малых совместных предприятий в пищевой промышленности.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основных направлений инвестиционной политики Республики Башкортостан является создание благоприятного климата для притока в республику иностранных инвестиций и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внимание к прямым иностранным инвестициям определяется не только созданием новых рабочих мест, но и в большей степени открывающимися возможностями привлечения передовой техники и новых технологий.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годы одними из наиболее активных стран - инвесторов российской экономики стали небольшие государства, такие, например, как Кипр, Нидерланды, Австрия. Созданные в этих странах оффшорные зоны притягивают к себе капитал из разных стран мира, в том числе и вывезенный из России (как легальным, так и нелегальным путем).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предположить, что поступающий из этих стран в Россию капитал является российским по своему происхождению и, таким образом, в виде иностранных инвестиции возвращается к себе на родину. Такой капитал лучше «знает» ситуацию в России и более оперативно инвестируется в экономику, но в меньшей степени сопровождается внедрением современной техники и технологий.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существенная доля иностранных инвестиций (21,9% накопленных и 23,8% поступивших в течение 2011 года) сформирована за счет притока капитала из оффшорных зон. Наблюдается процесс реинвестирования.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республике действует 648 предприятий, созданных при участии иностранного капитала, а также 118 филиалов и 12 представительств иностранных компаний.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Республика Башкортостан успешно сотрудничает с иностранными инвесторами, в частности с австрийскими компаниями "Ласселсбергер" и </w:t>
      </w:r>
      <w:r>
        <w:rPr>
          <w:rFonts w:ascii="Times New Roman CYR" w:hAnsi="Times New Roman CYR" w:cs="Times New Roman CYR"/>
          <w:sz w:val="28"/>
          <w:szCs w:val="28"/>
        </w:rPr>
        <w:lastRenderedPageBreak/>
        <w:t>"Австрийские лотереи", шведской "ИКЕА", турецкой "Анадолу Джам Санаи", немецкой "ХайдельбергЦемент", чешской "Enkom", европейскими кредитными организациями.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ближайшее время при участии иностранных партнеров планируется реализовать ряд проектов по созданию в республике новых производств.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частности, литовская компания "ARVI" и российский концерн "Интел Ко" договорились о совместном строительстве в муниципальном районе Буздякский район завода по производству комплексных удобрений, а также предприятия по утилизации отходов животноводства в муниципальном районе Благоварский район.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Совместно с французской машиностроительной компанией "Alstom" и ОАО "ЭСК РусГидро" планируется строительство завода по производству гидроэнергетического и вспомогательного оборудования для гидроэлектростанций СП "РусГидро-Альстом".</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участии датской компании "Danfoss &lt;http://dacorp.ru/&gt; A/S" предполагается реализация проектов в сфере энергоэффективности и внедрения энергосберегающих технологий.</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Установлено сотрудничество с южнокорейской компанией "SunPack Holdings" в рамках реализации инвестиционного проекта "Производство энергосберегающей осветительной LED-продукции на территории Республики Башкортостан".</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Партнеры из Саудовской Аравии рассматривают возможность инвестирования в деревообрабатывающую отрасль республики и разработку лесных ресурсов в регионе. Создание новых производств по глубокой переработке спелой и перестойной древесины в республике позволит частично решить проблему развития лесопромышленной отрасли Республики Башкортостан.</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Совместно с японской компанией "Mitsubishi Heavy Industries" планируется строительство мусороперерабатывающего газоплавильного завода на территории республики.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Одной из причин того, что наша республика является регионом, недооцененным иностранными инвесторами, является низкий уровень информированности о республике. Повышению информационной открытости способствует инвестиционная рейтинговая книга региона, выставки, </w:t>
      </w:r>
      <w:r>
        <w:rPr>
          <w:rFonts w:ascii="Times New Roman CYR" w:hAnsi="Times New Roman CYR" w:cs="Times New Roman CYR"/>
          <w:sz w:val="28"/>
          <w:szCs w:val="28"/>
        </w:rPr>
        <w:lastRenderedPageBreak/>
        <w:t>презентации предприятий региона и инвестиционных проектов за рубежом - это дает возможность представить предприятие и выпускаемую им продукцию, которая может заинтересовать иностранных инвесторов.</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создание привлекательного инвестиционного климата и вследствие этого оживление экономики в целом зависит от наращивания и эффективного использования как внутренних ресурсов инвестирования, так и средств зарубежных инвесторов, что, прежде всего, зависит от дальнейшего развития инвестиционного законодательства, в первую очередь, федерального, как единого нормативно-правового фона на территории России.</w:t>
      </w:r>
    </w:p>
    <w:p w:rsidR="005E0C21" w:rsidRDefault="005E0C2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ПРЕДЛОЖЕНИЯ ПО СОВЕРШЕНСТВОВАНИЮ ИННОВАЦИОННОГО БИЗНЕСА</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Отраслевые приоритеты инновационного развития бизнеса Республики Башкортостан. Меры и факторы развития инновационного бизнеса</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приоритетных направлений инновационного развития является инструментом концентрации ресурсов Республики Башкортостан на важнейших направлениях социального и экономического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Выделение приоритетов является основанием для финансовой поддержки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инновационной деятельности за счет средств бюджета Республики Башкортостан и федеральных средств в случае долевого финансирования программ и проектов.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Утверждение республиканских приоритетов является основанием для формирования государственного заказа на исследования и разработки, на поддержку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основой техноэкономической парадигмы стратегии является совокупность инноваций во всех сферах жизнедеятельности Республики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Башкортостан с использованием новых технологических систем, информационно-коммуникационных технологий и связанных с ними общественных изменений. Система приоритетов в различных сферах предполагает свои акценты. Так, инновационная модернизация в образовании - это внедрение новых организационных форм, образовательных технологий, институциональных механизмов повышения качества образования на всех уровнях. Общее, профессиональное и дополнительное профессиональное образование призваны развивать инновационный потенциал личности. Одно из приоритетных направлений системы образования Республики Башкортостан - </w:t>
      </w:r>
      <w:r>
        <w:rPr>
          <w:rFonts w:ascii="Times New Roman CYR" w:hAnsi="Times New Roman CYR" w:cs="Times New Roman CYR"/>
          <w:sz w:val="28"/>
          <w:szCs w:val="28"/>
        </w:rPr>
        <w:lastRenderedPageBreak/>
        <w:t>создание инфраструктуры по формированию инновационной культуры населения в Республике.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культура, как база инновационного развития, означает прежде всего оптимизацию соотношения между традициями и обновлениями, различными типами и видами культур. Важно, сохраняя нравственные ценности, обеспечить развитие мотивационной сферы, формирование восприимчивости людьми новых идей, их готовность и способность к поддержке и реализации новшеств во всех сферах жизни. Существенно может повысить эффективность инновационной деятельности развитие творческих способностей и реализация резервов креативного потенциала самого человека. Этому могут способствовать средства массовой информации, формирующие у людей установку на то, что отношение каждого гражданина к нововведениям есть отношение к своему будущему, будущему своих детей, к богатству, достоинству личности и государства.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производственной сфере путь инновационного развития лежит через формирование саморазвивающейся научно-технологической системы. Предусматривается концентрация ресурсов на развитии следующих наукоемких, высокотехнологичных и конкурентоспособных направлениях: информационные технологии; машиностроение; электротехника; новые материалы и химические технологии; энергосберегающие технологии; экология и рациональное природопользование комплекса является реализация технологий "зеленой революции" через максимальное использование природного и биологического потенциала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Республики Башкортостан, специализацию организаций сельскохозяйственной сферы, обновление технической инфраструктуры, внедрение новых информационных технологий на всех уровнях хозяйствования и управления сельским хозяйством. Необходимо внедрить научную агропродуктовую модель развития сельского хозяйства, объединяющую </w:t>
      </w:r>
      <w:r>
        <w:rPr>
          <w:rFonts w:ascii="Times New Roman CYR" w:hAnsi="Times New Roman CYR" w:cs="Times New Roman CYR"/>
          <w:sz w:val="28"/>
          <w:szCs w:val="28"/>
        </w:rPr>
        <w:lastRenderedPageBreak/>
        <w:t>различные элементы и структуры, входящие в кластеры, комплексы и т.п., поддерживаемые хозяйственными, экономическими, экологическими, технико-технологическими связями, системой и механизмами госрегулирования и поддержки, в том числе эффективного использования земельных ресурсов.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Инновационное развитие строительной индустрии предполагает переход на новые архитектурные системы, типы зданий и технологии их возведения, позволяющие снизить ресурсоемкость, энергетические и трудовые затраты, нацеленных на удовлетворение требований комфортности и экологической безопасности жилых домов; развитие строительной инфраструктуры (стройматериалы, инженерно-инфраструктурные сети и т.п.).</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 Факторы, способствующие и препятствующие инновационной деятельности в регионах</w:t>
      </w:r>
    </w:p>
    <w:tbl>
      <w:tblPr>
        <w:tblW w:w="0" w:type="auto"/>
        <w:tblInd w:w="217"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729"/>
        <w:gridCol w:w="3658"/>
        <w:gridCol w:w="3562"/>
      </w:tblGrid>
      <w:tr w:rsidR="005E0C21">
        <w:tc>
          <w:tcPr>
            <w:tcW w:w="172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Группа факторов</w:t>
            </w:r>
          </w:p>
        </w:tc>
        <w:tc>
          <w:tcPr>
            <w:tcW w:w="36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Факторы, препятствующие инновационной деятельности</w:t>
            </w:r>
          </w:p>
        </w:tc>
        <w:tc>
          <w:tcPr>
            <w:tcW w:w="356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Факторы, способствующие инновационной деятельности</w:t>
            </w:r>
          </w:p>
        </w:tc>
      </w:tr>
      <w:tr w:rsidR="005E0C21">
        <w:tc>
          <w:tcPr>
            <w:tcW w:w="172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Экономические, технологические</w:t>
            </w:r>
          </w:p>
        </w:tc>
        <w:tc>
          <w:tcPr>
            <w:tcW w:w="36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Недостаток средств для финансирования инновационных проектов, слабость материальной и научно-технической базы, отсутствие резервных мощностей, доминирование интересов текущего производства.</w:t>
            </w:r>
          </w:p>
        </w:tc>
        <w:tc>
          <w:tcPr>
            <w:tcW w:w="356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Наличие резерва финансовых и материально-технических средств, прогрессивных технологий, необходимой хозяйственной и научно-технической инфраструктуры.</w:t>
            </w:r>
          </w:p>
        </w:tc>
      </w:tr>
      <w:tr w:rsidR="005E0C21">
        <w:tc>
          <w:tcPr>
            <w:tcW w:w="172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Политические, правовые</w:t>
            </w:r>
          </w:p>
        </w:tc>
        <w:tc>
          <w:tcPr>
            <w:tcW w:w="36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Ограничения со стороны антимонопольного, налогового, амортизационного, патентно-лицензионного законодательства.</w:t>
            </w:r>
          </w:p>
        </w:tc>
        <w:tc>
          <w:tcPr>
            <w:tcW w:w="356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Законодательные меры (особенно льготы), поощряющие инновационную деятельность, государственная поддержка инноваций</w:t>
            </w:r>
          </w:p>
        </w:tc>
      </w:tr>
      <w:tr w:rsidR="005E0C21">
        <w:tc>
          <w:tcPr>
            <w:tcW w:w="172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Социально-психологические, культурные</w:t>
            </w:r>
          </w:p>
        </w:tc>
        <w:tc>
          <w:tcPr>
            <w:tcW w:w="36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Сопротивления переменам, которые могут вызвать такие последствия как изменение статуса сотрудников, необходимость поиска новой работы, перестройка новой работы, перестройка устоявшихся способов деятельности, нарушение стереотипов поведения и сложившихся традиций, боязнь неопределенности, опасение наказаний за неудачу.</w:t>
            </w:r>
          </w:p>
        </w:tc>
        <w:tc>
          <w:tcPr>
            <w:tcW w:w="356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Моральное поощрение участников инновационного процесса, общественное признание, обеспечение возможностей самореализации, освобождение творческого труда. Нормальный психологический климат в трудовом коллективе.</w:t>
            </w:r>
          </w:p>
        </w:tc>
      </w:tr>
      <w:tr w:rsidR="005E0C21">
        <w:tc>
          <w:tcPr>
            <w:tcW w:w="172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Организационно-управленческие</w:t>
            </w:r>
          </w:p>
        </w:tc>
        <w:tc>
          <w:tcPr>
            <w:tcW w:w="36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Устоявшаяся организационная структура компании, излишняя централизация, авторитарный стиль </w:t>
            </w:r>
            <w:r>
              <w:rPr>
                <w:rFonts w:ascii="Times New Roman CYR" w:hAnsi="Times New Roman CYR" w:cs="Times New Roman CYR"/>
                <w:sz w:val="20"/>
                <w:szCs w:val="20"/>
              </w:rPr>
              <w:lastRenderedPageBreak/>
              <w:t>управления, преобладание вертикальных потоков информации, ведомственная замкнутость, трудность межотраслевых и межорганизационных взаимодействий, жесткость в планировании, ориентация на сложившиеся рынки, ориентация на краткосрочную окупаемость, сложность согласования интересов участников инновационных процессов.</w:t>
            </w:r>
          </w:p>
        </w:tc>
        <w:tc>
          <w:tcPr>
            <w:tcW w:w="356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Гибкость оргструктуры, демократичный стиль управления, преобладание горизонтальных потоков </w:t>
            </w:r>
            <w:r>
              <w:rPr>
                <w:rFonts w:ascii="Times New Roman CYR" w:hAnsi="Times New Roman CYR" w:cs="Times New Roman CYR"/>
                <w:sz w:val="20"/>
                <w:szCs w:val="20"/>
              </w:rPr>
              <w:lastRenderedPageBreak/>
              <w:t>информации, самопланирование, допущение корректировок, децентрализация, автономия, формирования целевых рабочих групп.</w:t>
            </w:r>
          </w:p>
        </w:tc>
      </w:tr>
    </w:tbl>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развития инновационной идеологии, привлечения новых идей и инвестиций в новое инновационно-настроенное поколение требуется усиление пропаганды здорового образа жизни. Сферой инноваций в системе здравоохранения является "индустрия здорового образа жизни": создание условий для различных форм физической активности, здорового питания, творческого досуга, психологических разгрузок. Здравоохранение становится локомотивом экономического роста. Структурные инновации в системе оказания медицинской помощи связаны с развитием института общеврачебной практики, основу которого составляет профилактика заболеваний и факторов риска их развития. Достижения в сфере генетики и молекулярной биологии совершают переворот в методах лечения болезней и именно эти направления должны значительно повысить эффективность отечественного здравоохранения.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 - один из основных динамично развивающихся секторов мировой экономики, стимулирующий развитие многих ключевых отраслей экономики: сельское хозяйство, строительство, транспорт, связь, торговлю, производство товаров народного потребления, индустрию питания и т.п. (всего более 30 отраслей), и являющийся катализатором социально-экономического развития регионов.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в системе структурных преобразований экономики Башкортостана развитие туристской индустрии должно занять соответствующее место, в том числе и на кластерных принципах.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Инновационное развитие транспортной инфраструктуры базируется на </w:t>
      </w:r>
      <w:r>
        <w:rPr>
          <w:rFonts w:ascii="Times New Roman CYR" w:hAnsi="Times New Roman CYR" w:cs="Times New Roman CYR"/>
          <w:sz w:val="28"/>
          <w:szCs w:val="28"/>
        </w:rPr>
        <w:lastRenderedPageBreak/>
        <w:t>развитии прогрессивных систем управления транспортно-дорожным комплексом, внедрении энергосбережения и экологичных технологий на транспорте, создании республиканских логистических центров.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перспективное направление - информатизация. Основная задача обеспечить конкурентоспособность республиканской информационной индустрии, в том числе через использование информационно-коммуникационных технологий в различных сферах инфраструктуры Республики Башкортостан, создание информационной среды для реализации электронной торговли, электронного документооборота, использование электронных носителей информации и стандартизацию средств их технического обеспечения.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устойчивого развития важное значение приобретает экологичность инноваций. Речь идет о внедрении системы экологического менеджмента, экологического маркетинга, экотехнологий, позволяющих обеспечить взаимодействие между экономическим развитием и защитой окружающей среды.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Одновременно невозможно преодолеть экологический кризис чисто техническими средствами. Качественная перестройка основ цивилизации возможна путем перестройки сознания людей, духовного мира человека, его потребностей и ментальности.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аспектом инновационной деятельности является также развитие правовой культуры: поддержка и охрана авторских прав, интеллектуальной собственности.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действий по реализации стратегии.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мероприятия по реализации региональной инновационной стратегии могут быть сгруппированы в следующие блоки: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благоприятных условий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инновационной активности населения;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формирование системы научно-производственной кооперации и коммерциализации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инвестиционная поддержка инновационных проектов;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инновационной инфраструктуры;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инновационного малого предпринимательства;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информационное обеспечение инновационной деятельности.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Формирование благоприятных условий инновационной деятельности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Важные условия формирования благоприятной среды, для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стимулирование в экономике спроса на инновации и результаты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научных исследований;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предпосылок к развитию устойчивых научно-производственных кооперационных связей, инновационных сетей и кластеров;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благоприятной среды для технологической модернизации отраслей экономики на основе передовых технологий, интеграции с мировыми технологическими комплексами и формирования в перспективе рынка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на основе частно-государственного партнерства приоритетных направлений развития науки, техники и технологий республики.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направлениями реализации данных условий являются: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законотворческая деятельность Республики Башкортостан с учетом законодательства Российской Федерации, международных стандартов и традиций;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финансовое и налоговое стимулирование научно-технической и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международная технологическая интеграция;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частно-государственное партнерство в сфере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правовых условий инновационной деятельности предусматривает: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разработку регламентирующих документов и механизмов финансирования инновационных проектов, долевого государственного участия в финансировании коммерциализуемых научно-технических разработок;</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разработку и принятие мер, снижающих или страхующих риск негосударственных инвесторов, вкладывающих средства в наукоемкие проекты;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законодательные инициативы по внесению изменений и дополнений в федеральное законодательство, направленные на стимулирование инновационных процессов в экономике Российской Федерации;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законодательные акты, предоставляющие налоговые льготы производителям инновационных продуктов в части поступлений в республиканский и местные бюджеты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формы статистического наблюдения и отчетности для совершенствования мониторинга уровня развития и эффективности функционирования инновационной системы;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регламент рассмотрения заявок, проведения экспертизы и конкурсного отбора инновационных проектов в приоритетных направлениях развития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Финансовое и налоговое стимулирование научно-технической и инновационной деятельности предусматривает: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субсидирование процентных ставок по долгосрочным кредитам, привлекаемым для выпуска новой высокотехнологичной продукции;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поддержка перспективных технологических комплексов посредством предоставления инвестиционных кредитов и гарантий государственными институтами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долевое участие государства в финансировании сертификации инновационной продукции на соответствие международным стандартам безопасности и качества;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освобождение от арендной платы за земельные участки, используемые для реализации приоритетных инновационных проектов;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софинансирование маркетинговых затрат фирм при их выходе на зарубежные рынки;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нулевой таможенной пошлины при экспорте произведенной в Республике Башкортостан высокотехнологичной продукции;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софинансирование выставочной деятельности высокотехнологичных компаний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результативности существующих налоговых инструментов стимулирования научно-технической и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налога на прибыль, подлежащего зачислению в бюджет Республики Башкортостан, по ставке пропорционально удельному весу выручки, полученной от реализации приоритетного инновационного проекта в общем объеме реализации;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освобождение от налогообложения имущества, участвующего в реализации инновационного проекта, в частности платежей, зачисляемых в бюджет Республики Башкортостан, при условии раздельного учета видов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рекомендация муниципальным органам власти о снижении размеров налогообложения земельным налогом участков, на которых реализуется приоритетный инновационный проект региона.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Направлениями содействия развитию международной технологической интеграции республиканских фирм являются: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системы технических регламентов и их гармонизация с международными;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совершенствование таможенного законодательства в направлении стимулирования использования различных режимов ввоза передовых технологий и обеспечение эффективной реализации совместных технологических проектов;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(детализация) таможенной классификации в интересах обеспечения прозрачности технологического экспорта и импорта;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либерализация капитала в рамках отдельных отраслей в интересах создания условий для прихода иностранных технологических инвесторов;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активизация зарубежного патентования республиканских результатов исследований и разработок, предназначенных на экспорт.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Общими условиями для развития частно-государственного партнерства в сфере инновационной деятельности определены: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механизмов участия предпринимательского сектора в формировании прогнозов технологического развития Республики Башкортостан и определение приоритетных направлений развития науки, технологий и техники в Республике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центров трансфера технологий, образуемых на базе государственных научных центров Республики Башкортостан, высших учебных заведений, институтов Академии наук Республики Башкортостан и отраслевых институтов;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мер государственного стимулирования капитализации интеллектуального потенциала промышленных предприятий, в том числе для повышения их инвестиционной привлекательности;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координация деятельности заинтересованных органов Республики Башкортостан, а также субъектов инновационной деятельности при решении общих или смежных задач политики Республики Башкортостан, разработке республиканских целевых программ и т.п.</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Общемировые тенденции таковы, что все большее число стран, стремясь </w:t>
      </w:r>
      <w:r>
        <w:rPr>
          <w:rFonts w:ascii="Times New Roman CYR" w:hAnsi="Times New Roman CYR" w:cs="Times New Roman CYR"/>
          <w:sz w:val="28"/>
          <w:szCs w:val="28"/>
        </w:rPr>
        <w:lastRenderedPageBreak/>
        <w:t>укрепить свою конкурентоспособность, постепенно переходит от развития на основе факторов производства и инвестиций к развитию на основе инновационной деятельности. Экономический рост и технологические изменения тесно связаны между собой. Более того, технологические изменения являются главным источником экономического роста. В этих условиях только инновационная деятельность приводит к росту производительности факторов производства. Последовательность реализации новых и перспективных идей в инновационном предпринимательстве представлена на рисунке 4.</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489200" cy="40386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9200" cy="4038600"/>
                    </a:xfrm>
                    <a:prstGeom prst="rect">
                      <a:avLst/>
                    </a:prstGeom>
                    <a:noFill/>
                    <a:ln>
                      <a:noFill/>
                    </a:ln>
                  </pic:spPr>
                </pic:pic>
              </a:graphicData>
            </a:graphic>
          </wp:inline>
        </w:drawing>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4 - Последовательность реализации перспективных идей в инновационном предпринимательстве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одной из системных проблем, накладывающих серьезный отпечаток на условия реализации в России инвестиционных проектов в инновационной сфере, является то, что, с одной стороны, имеются значительные квалифицированные людские ресурсы и один из самых мощных в Европе научно-технологических потенциалов, а, с другой стороны, можно констатировать его полную неготовность к интеграции с международным инвестиционным капиталом и включение в технологическую цепочку современного инновационного процесса на основе международного разделения труда.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тех областях деятельности, где сосредоточены научные достижения и высокие технологии и где действительно высоки шансы на экспорт </w:t>
      </w:r>
      <w:r>
        <w:rPr>
          <w:rFonts w:ascii="Times New Roman CYR" w:hAnsi="Times New Roman CYR" w:cs="Times New Roman CYR"/>
          <w:sz w:val="28"/>
          <w:szCs w:val="28"/>
        </w:rPr>
        <w:lastRenderedPageBreak/>
        <w:t>интеллектуальной продукции, организационно-хозяйственная форма основной части научно-технического потенциала страны гораздо в меньшей степени соответствует требованиям рыночной экономики и международной интеграции, чем в промышленности.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Реструктуризация научно-технологической сферы России с целью активизации инновационного предпринимательства сопряжена с необходимостью решения ряда серьезных проблем: капитализация интеллектуальной собственности и интеллектуальных ресурсов; внедрение биржевых механизмов и других специализированных институций типа NASDAQ или Neumarkt; функционирование квалифицированного консалтинга процессов создания негосударственных научнотехнологических фирм; формирование кадров современного менеджмента, недостаток которых в научной среде ощущается сильнее, чем в других отраслях и направлениях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инновационной активности населения предполагает прежде всего формирование принципиально нового уровня научной, технической, экономической, управленческой, гуманитарной, информационной, экологической подготовки кадров. Необходимо готовить специалистов способных к самообучению, саморазвитию, самостоятельному решению поисковых задач, трансформации новых знаний в высокие технологии для организации производства конкурентоспособной наукоемкой продукции и продвижения ее на рынок.</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единой системы образования, науки и наукоемкого производства направлено на совершенствование подготовки кадров, формирование фундаментальных и прикладных исследований с целью решения научно - технологических проблем развития республики, включая развитие наукоемкого производства и инновационного предпринимательства.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Другой стратегической ориентацией образовательной политики, направленной на удовлетворение кадровой потребности инновационной </w:t>
      </w:r>
      <w:r>
        <w:rPr>
          <w:rFonts w:ascii="Times New Roman CYR" w:hAnsi="Times New Roman CYR" w:cs="Times New Roman CYR"/>
          <w:sz w:val="28"/>
          <w:szCs w:val="28"/>
        </w:rPr>
        <w:lastRenderedPageBreak/>
        <w:t>экономики, является обучение на протяжении всей жизни, переход от образования, ориентированного на предложение, к образованию, ориентированному на спрос.</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Претворение в жизнь концепции обучения на протяжении всей жизни предполагает формирование в республике соответствующих инфраструктур и сетей образовательных центров, отвечающих требованиям информационного и неформального обучения и потребностям секторов экономики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Повышению инновационной активности в республике призваны способствовать программы содействия особо одаренным людям, предусматривающие создание соответствующих организаций и специализированных фондов, в том числе в форме частно-государственного партнерства.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Приобретают особое значение обмены учеными в академической сфере (региональной, национальной, международной); экспертами между академической сферой и промышленностью; развития совместной исследовательской и научной базы в промышленности.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Актуальным для республики является создание республиканского обучающего центра по инновационному менеджменту для специалистов республиканских органов исполнительной власти; менеджеров высшего и среднего звена промышленных предприятий и организаций; субъектов малого и среднего бизнеса, ориентированных на инновационную деятельность.</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Основой инновационной активности населения является поддержка инновационных идей, основными элементами которой выступают формирование комплекса организационно - методического содействия инновационной идеи, технико-технологического и материального обеспечения поиска ее прикладного применения, оформления ее в инновационный проект.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Мероприятия, предлагаемые для решения данной проблемы, направлены </w:t>
      </w:r>
      <w:r>
        <w:rPr>
          <w:rFonts w:ascii="Times New Roman CYR" w:hAnsi="Times New Roman CYR" w:cs="Times New Roman CYR"/>
          <w:sz w:val="28"/>
          <w:szCs w:val="28"/>
        </w:rPr>
        <w:lastRenderedPageBreak/>
        <w:t>на формирование системы комплексной поддержки создания инновационной идеи: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системы разделения рисков создания инновационного проекта между субъектами инноваций и обществом посредством компенсации части затрат на НИОКР, венчурного финансирования и пр.;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системы льгот и преференций;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системы консультационных центров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специализированных консультационных объектов инновационной инфраструктуры, в том числе технопарков, бизнес - инкубаторов и пр.;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и развитие системы формирования временных творческих (научных) коллективов;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системы технических советов, создание "кружков качества" на предприятиях.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эффективной реализации этого направления предполагается создание: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республиканского специализированного информационного портала об инновационной деятельности в Республике Башкортостан, значительно расширяющего возможности позиционирования республики в сети Интернет и круг потенциальных инвесторов и потребителей инновационной продукции, с размещением на его страницах в свободном доступе информационных, аналитических, методических и правовых материалов по инновационной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деятельности, предложения о сотрудничестве субъектов инновационной деятельности, рекламы их разработок и др.;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тематических рубрик в периодической печати;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издание специализированных печатных изданий;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освещение в СМИ материалов по инновационной тематике;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информационных телевизионных программ и радиопередач по вопросам республиканской научно-технической и инновационной политики;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стимулирование проведения агитационных кампаний по привлечению молодежи в наукоемкий бизнес.</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организации механизма общественного содействия формированию инноваций посредством информационно-консультационного сопровождения инновационных проектов будет продолжена работа по актуализации ресурса информационно-консультационных бюро при библиотеках для содействия инновационной деятельности, создании системы консультационных центров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средствах массовой информации необходимо подробнее освещать те направления инновационного развития, которые сдерживают развитие структур, обслуживающих инновационную среду, о качестве и содержании образовании, контакты учебных заведений с работодателями, создание в ВУЗах инновационных поясов в виде научных парков. Пока еще сохраняется большой разрыв в связи учебных заведений с предприятиями и научными организациями.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Выполнению поставленных задач способствует: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республиканского конкурса среди журналистов на лучшее освещение вопросов инновационной деятельности в средствах массовой информации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открытых для СМИ встреч руководства республики, руководителей органов исполнительной власти, местных органов власти;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позиционирование Республики Башкортостан на республиканской и российском уровнях, повышение уровня информирования общественности о республиканских и федеральных инновационных программах, организация и периодическое проведение и освещение совместно с ведущими рейтинговыми агентствами в средствах массовой информации презентаций инновационного потенциала Республики Башкортостан, муниципальных образований с привлечением VIP-персон.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формирования и поддержки имиджа инновационных предприятий, </w:t>
      </w:r>
      <w:r>
        <w:rPr>
          <w:rFonts w:ascii="Times New Roman CYR" w:hAnsi="Times New Roman CYR" w:cs="Times New Roman CYR"/>
          <w:sz w:val="28"/>
          <w:szCs w:val="28"/>
        </w:rPr>
        <w:lastRenderedPageBreak/>
        <w:t>молодых инноваторов и продвижения высокотехнологичной продукции предполагается организация и проведение республиканских конкурсов: среди администраций муниципальных районов и городских округов Республики Башкортостан на лучшую организацию работы по активизации инновационной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деятельности, молодых ученых "Интеллект XXI века", инновационных проектов субъектов малого предпринимательства "Десять лучших инновационных идей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предприятий в городских, республиканских и всероссийских и международных инновационных выставках-ярмарках, окружных ярмарках бизнес-ангелов и инноваторов "Российским инновациям - российский капитал" поддерживается Правительством Республики Башкортостан как деятельность, пособствующая обеспечению условий для повышения конкурентоспособности продукции местных товаропроизводителей, продвижению отечественных разработок, инновационных технологий, продукции и услуг на внутренний и внешний рынки, развитию взаимовыгодных торгово-экономических контактов, научно-технических и культурных связей с регионами Российской Федерации и зарубежными странами.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Обоснование эффективности предлагаемых предложений по совершенствованию инновационного бизнеса</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Необходимым условием успешного развития инновационной деятельности в Республике Башкортостан является поддержка территориальных образований, особенно с высокой концентрацией научно - технического, промышленного и образовательного потенциала, т.е. муниципальных образований, претендующих на статус "территория с лучшей организацией работы по активизации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образования должны стать "точками роста", "территориями, </w:t>
      </w:r>
      <w:r>
        <w:rPr>
          <w:rFonts w:ascii="Times New Roman CYR" w:hAnsi="Times New Roman CYR" w:cs="Times New Roman CYR"/>
          <w:sz w:val="28"/>
          <w:szCs w:val="28"/>
        </w:rPr>
        <w:lastRenderedPageBreak/>
        <w:t>опережающими инновационное развитие", одной из важнейших составляющих региональной инновационной системы.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Принимая во внимание решение Совета по научно-технической и инновационной политики при Правительстве Республики Башкортостан необходимо усовершенствовать государственную поддержку муниципальных образований республики, определив в качестве основных целей следующие: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на основе имеющегося научного и производственно - технического потенциала наукоемких производств, рост выпуска конкурентоспособной продукции, в конечном итоге возможно создание специализированных зон инновационного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достойного уровня жизни населения, его максимальной занятости высококвалифицированным трудом, диверсификация как видов деятельности и специальностей образования.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поддержка территорий осуществляется, прежде всего, программными методами: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разрабатываются и утверждаются муниципальные программы по развитию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разработке программ необходимо:</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повысить эффективность использования бюджетных средств (ключевым показателем эффективности программ должна быть бюджетная эффективность), предусмотреть привлечение бюджетных средств на возвратной основе для финансирования инновационных проектов;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привлечение и эффективное использование средств их внебюджетных источников.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поддержание параметров благоприятного инновационного климата - становится одной из первостепенных задач муниципалитетов.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уровне муниципальных образований требуется использование </w:t>
      </w:r>
      <w:r>
        <w:rPr>
          <w:rFonts w:ascii="Times New Roman CYR" w:hAnsi="Times New Roman CYR" w:cs="Times New Roman CYR"/>
          <w:sz w:val="28"/>
          <w:szCs w:val="28"/>
        </w:rPr>
        <w:lastRenderedPageBreak/>
        <w:t>специфических инструментов управления инновационной деятельностью.</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инструментов управления инновационной деятельностью и определения рейтинга инновационно-активных территорий Республики Башкортостан является проведение республиканского конкурса среди администраций муниципальных районов и городских округов Республики Башкортостан на лучшую организацию работы по активизации инновационной деятельности, основной целью которого является содействие администрациям муниципальных районов и городских округов Республики Башкортостан в формировании благоприятной инновационной среды, создании и развитии инновационной инфраструктуры на подведомственной территории каждого муниципального образования. Вместе с тем, наличие определенных общих черт позволяет использовать современные управленческие и технические разработки, которые наряду с адекватным представлением уже проработанных инновационных проектов на конкретных территориях, должны включать механизмы поиска и поддержки принятия инновационных решений. Подобные системы реализуемы на основе построения бизнес - карт территорий.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бизнес - карты позволяют добиться нескольких целей: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оценки предпринимательской активности в решении социально-экономических задач территории и их выражения в стоимостных параметрах;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координации усилий администраций муниципалитетов и инвесторов в конкретных условиях местного рынка;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формирования благоприятных условий для деятельности частного бизнеса в приоритетных направлениях для данной территории;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стимулирования проблемы занятости населения;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повышения эффективности использования всех видов местных ресурсов (природно-географических, социально-трудовых, инфраструктурных, институциональных, финансово-бюджетных и пр.);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привлечения внешних инвесторов.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системы управления инвестиционной привлекательностью на основе бизнес-карт включает следующие этапы: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методологического обоснования системы управления инновационным потенциалам;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методики комплексной оценки инновационного потенциала на основе количественного и качественного учета стратегически важных составляющих инновационного потенциала;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автоматизированного комплекса по оценке инновационного потенциала;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апробация комплекса на базе "пилотных" территорий;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и сбор данных;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презентационных и обучающих мероприятий по внедрению системы управления инновационным потенциалом территорий;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организационно - технических мероприятий по контролю над функционированием системы.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Учитывая инновационный характер создаваемой системы, предполагалось определение "пилотной" территории для предварительного формирования бизнес-карты и отработки ее функционирования, с дальнейшим распространением на другие территории.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реализации Стратегии явится: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эффективной региональной инновационной системы, обеспечивающей экономические, правовые и организационные условия для перехода Республики Башкортостан на инновационный путь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сбалансированного и конкурентоспособного сектора исследований и разработок, обеспечивающего технологическую модернизацию экономики Республики.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Вывод выпускаемой инновационной продукции республиканских </w:t>
      </w:r>
      <w:r>
        <w:rPr>
          <w:rFonts w:ascii="Times New Roman CYR" w:hAnsi="Times New Roman CYR" w:cs="Times New Roman CYR"/>
          <w:sz w:val="28"/>
          <w:szCs w:val="28"/>
        </w:rPr>
        <w:lastRenderedPageBreak/>
        <w:t>товаропроизводителей на внешние рынки.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качественного и количественного кадрового состава работников в инновационной сфере.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Привлечение инвесторов, в том числе иностранного капитала в приоритетные инновационные проекты.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Активизация инновационного потенциала предпринимательской среды. Подготовка концептуальной, институциональной и законодательной основ для введения современной системы взаимодействий в научно-технической и инновационной сферах между государством, научно-техническим сектором и промышленностью. Организация постоянного мониторинга и экспертизы действующей законодательной базы, регулирующей деловую активность, инновационную и научно-техническую деятельность и практику применения законодательных норм на предмет ее соответствия сложившимся международным стандартам. Отладка инструментария по поддержке прорывных направлений технологического развития на основе организации партнерства государства и промышленности в прорывных направлениях технологического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постоянного процесса выявления и мониторинга факторов и барьеров, препятствующих инновационной деятельности. Введение в практику разработанных институциональных инструментов. Проведение реформы государственного программирования. Поэтапное введение в действие там, где это необходимо, разработанных схем государственного содействия процессам диффузии и трансфера технологий. Выявление существующих сетей и кластеров в Республике Башкортостан.</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результате проведенного исследования можно сделать следующие выводы:</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Малый бизнес играют важную роль в инновационном развитии экономики страны.</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Российской Федерации в финансировании инновационной деятельности малого бизнеса участвуют Государственная корпорация «Банк развития и внешнеэкономической деятельности», ОАО «Российский банк развития», ОАО «РВК», Фонд содействия развитию малых форм предприятий в научно- технической сфере, ЗАО « ММВБ», Общероссийская общественная организация малого и среднего предпринимательства «Опора России», Российская Ассоциация Венчурного Инвестирования, Сбербанк.</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кредитовании инновации в Республике Башкортостан участвовали такие банки, как Башкирское отделение Сберегательного банка РФ, Уфимский филиал АКБ ЗАО «Абсолют Банк», ОАО «СОЦИНВЕСТБАНК», ОАО «ИнвестКапиталБанк», ФКБ "Петрокоммерц". Ключевым игроком на рынке выступает Башкирское отделение Сберегательного банка РФ, предоставившее в 2012 году подавляющий объем кредитов на цели инноваций. В Республике Башкортостан наибольшую долю занимают кредиты и займы, а затем собственные средства и венчурные фонды.</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Малый бизнес в Российской Федерации является главным источником инновационной активности. Финансирование инновационной деятельности растет. В 2005 г. затраты составляли 125678,2 млн. руб., а в 2012 г. - 358861,1 млн. руб.</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Республике Башкортостан удельный вес инновации в малом бизнесе выше, чем на крупных и средних предприятиях. Наблюдается рост финансирования инновационной деятельности в сфере малого бизнеса до 2012г, </w:t>
      </w:r>
      <w:r>
        <w:rPr>
          <w:rFonts w:ascii="Times New Roman CYR" w:hAnsi="Times New Roman CYR" w:cs="Times New Roman CYR"/>
          <w:sz w:val="28"/>
          <w:szCs w:val="28"/>
        </w:rPr>
        <w:lastRenderedPageBreak/>
        <w:t>а в 2013 г. происходит снижение.</w:t>
      </w:r>
    </w:p>
    <w:p w:rsidR="005E0C21" w:rsidRDefault="00B2754C" w:rsidP="004C7E88">
      <w:pPr>
        <w:widowControl w:val="0"/>
        <w:numPr>
          <w:ilvl w:val="0"/>
          <w:numId w:val="1"/>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полученных выводов, можно сформулировать следующие предложения:</w:t>
      </w:r>
    </w:p>
    <w:p w:rsidR="005E0C21" w:rsidRDefault="00B2754C" w:rsidP="004C7E88">
      <w:pPr>
        <w:widowControl w:val="0"/>
        <w:numPr>
          <w:ilvl w:val="12"/>
          <w:numId w:val="0"/>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усовершенствовать структуру кредитования для малого бизнеса (упрощение доступа малым предприятиям к кредитным ресурсам, сократить сроки для рассмотрения заявок на получение кредита, создание действенной системы финансирования под гарантии правительства или за счет средств государственных фондов);</w:t>
      </w:r>
    </w:p>
    <w:p w:rsidR="005E0C21" w:rsidRDefault="00B2754C" w:rsidP="004C7E88">
      <w:pPr>
        <w:widowControl w:val="0"/>
        <w:numPr>
          <w:ilvl w:val="0"/>
          <w:numId w:val="1"/>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улучшить инфраструктуру поддержки инновационной деятельности (повышение степени доступности информации об инфраструктуре, а также повышение прозрачности ее деятельности);</w:t>
      </w:r>
    </w:p>
    <w:p w:rsidR="005E0C21" w:rsidRDefault="00B2754C" w:rsidP="004C7E88">
      <w:pPr>
        <w:widowControl w:val="0"/>
        <w:numPr>
          <w:ilvl w:val="0"/>
          <w:numId w:val="1"/>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специализированных фондов, предоставляющих финансовые ресурсы на возвратной и безвозвратной основе.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 И ЛИТЕРАТУРЫ</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Федеральный закон Российской Федерации от 24 июля 2010 г. N 209-ФЗ "О развитии малого и среднего предпринимательства в Российской Федерации» (с изм. и доп. от 6.12.2011 г.) // Консультант плюс [Электронный ресурс]. - Электрон.дан. - [М., 2012].</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Аблязов, В.И. Технологии и механизмы организации инновационной деятельности. Обзор и проблемно-ориентированные решения: Учебник / В.И.Аблязов.- СПб: Изд-во Политехн.ун-та, 2012.- 587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Алиев, Б.Х., Мусаева, Х.М., Иманшапиева, М.М. Малый бизнес в условиях инновационного развития экономики Российской Федерации / Б.Х. Алиев, Х.М. Мусаева, М.М. Иманшапиева // Финансы и кредит.- 2011. - № 37 (469). - С. 20-27.</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Аньшин, В.М., Дагаев, А.А. Инновационный менеджмент: Концепции, многоуровневые стратегии и механизмы инновационного развития: Учебник / В.М. Аньшин, А.А. Дагаев.- М.: Дело, 2010.- 584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Бердникова Т.Б. Анализ и диагностика финансово-хозяйственной деятельности предприятия: [Текст] / Т.Б. Бердникова - Учеб. Пособие. - М., 2008. - 641с.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Бухалков, М.И. Планирование на предприятии [Текст]: учебник / М.И. Бухалков. - 3-е изд., испр. и доп. - М.:ИНФРА-М, 2012, - 416 с. - (Высшее образование).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Вахрушина, М.А. Учёт на предприятиях малого бизнеса : учеб. пособие / М.А. Вахрушина, Л.В. Пашкова. - М. : Вузовский учебник, 2010. - 368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Веснин В.Р. Практический менеджмент персонала: Пособие по кадровой работе. - М.: Юристь, 2010. - 241с.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Волгин Н. А., Кокин Ю. П. Доходы населения и оплата труда в современной России: анализ ситуации, обоснование действий органов государственной власти и управления: Монография. - М.: РАГС, 2008. - 168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Гаврилова, Н.М. Проблемы формирования финансовых институтов инновационной экономики в современной России: Учебник / Н.М. Гаврилова. - М: Экономический факультет МГУ: ТЕИС, 2013. - 187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Гончаренко, Л.П. Инновационная политика: Учебник / Л.П. Гончаренко. - М.: КНОРУС, 2012. - 352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Гущина Н. Человек для рабочего места / Н. Гущина // Служба кадров и персонал. - 2009. - №2. 91с.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Деркач А.А., Калинин И.В. Стратегия подбора и формирование управленческой команды. - М: Изд-во РАГС, 2009.- 471с.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Дорофеев В.Д. Менеджмент: учеб. пособие / В.Д. Дорофеев, А.Н. Шмелева, Н.Ю. Шестопал. - ИНФРА-М, 2011. - 397с.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Егоров С.Н. Управление персоналом. - Изд.: ПГУ Пенза, 2012. - 417с.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Егоршин А.П. Управление персоналом: Учебник для вузов. - 3-е изд.Н. Новгород: НИМБ, 2011. - 541с.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Ерошкин, А.М. Формирование эффективных механизмов финансирования инновационного роста Российской экономики / А.М. Ерошкин // Экономический анализ. - 2011.- № 20 (2270). - С. 12-28.</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Журавлев П.В., Карташов С.А., Одегов Ю.Г. Технология управления персоналом. Настольная книга менеджеров. - М.: Экзамен, 2010. - 410с.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Зайцев Н.Л. Экономика, организация и управление предприятием: Учеб. Пособие. - 2е изд., доп. - М.: ИНФРА-М, 2008. - 445 с. - (Высшее образование).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Захарова Т.И. Организационное поведение. - М.: ЕОАИ, 2008. - 601с.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rPr>
        <w:tab/>
        <w:t xml:space="preserve">Инновационная деятельность [Электронный ресурс] // </w:t>
      </w:r>
      <w:r>
        <w:rPr>
          <w:rFonts w:ascii="Times New Roman CYR" w:hAnsi="Times New Roman CYR" w:cs="Times New Roman CYR"/>
          <w:sz w:val="28"/>
          <w:szCs w:val="28"/>
          <w:lang w:val="en-US"/>
        </w:rPr>
        <w:t>MINPROMRB</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xml:space="preserve">: Информационный портал 2013 г. - Электрон. данные. </w:t>
      </w:r>
      <w:r>
        <w:rPr>
          <w:rFonts w:ascii="Times New Roman CYR" w:hAnsi="Times New Roman CYR" w:cs="Times New Roman CYR"/>
          <w:sz w:val="28"/>
          <w:szCs w:val="28"/>
          <w:lang w:val="en-US"/>
        </w:rPr>
        <w:t>URL</w:t>
      </w:r>
      <w:r>
        <w:rPr>
          <w:rFonts w:ascii="Times New Roman CYR" w:hAnsi="Times New Roman CYR" w:cs="Times New Roman CYR"/>
          <w:sz w:val="28"/>
          <w:szCs w:val="28"/>
        </w:rPr>
        <w:t xml:space="preserve">: http: // </w:t>
      </w:r>
      <w:r>
        <w:rPr>
          <w:rFonts w:ascii="Times New Roman CYR" w:hAnsi="Times New Roman CYR" w:cs="Times New Roman CYR"/>
          <w:sz w:val="28"/>
          <w:szCs w:val="28"/>
          <w:lang w:val="en-US"/>
        </w:rPr>
        <w:t>www</w:t>
      </w:r>
      <w:r w:rsidRPr="004C7E88">
        <w:rPr>
          <w:rFonts w:ascii="Times New Roman CYR" w:hAnsi="Times New Roman CYR" w:cs="Times New Roman CYR"/>
          <w:sz w:val="28"/>
          <w:szCs w:val="28"/>
        </w:rPr>
        <w:t>.</w:t>
      </w:r>
      <w:r>
        <w:rPr>
          <w:rFonts w:ascii="Times New Roman CYR" w:hAnsi="Times New Roman CYR" w:cs="Times New Roman CYR"/>
          <w:sz w:val="28"/>
          <w:szCs w:val="28"/>
          <w:lang w:val="en-US"/>
        </w:rPr>
        <w:t>minpromrb</w:t>
      </w:r>
      <w:r w:rsidRPr="004C7E88">
        <w:rPr>
          <w:rFonts w:ascii="Times New Roman CYR" w:hAnsi="Times New Roman CYR" w:cs="Times New Roman CYR"/>
          <w:sz w:val="28"/>
          <w:szCs w:val="28"/>
        </w:rPr>
        <w:t>.</w:t>
      </w:r>
      <w:r>
        <w:rPr>
          <w:rFonts w:ascii="Times New Roman CYR" w:hAnsi="Times New Roman CYR" w:cs="Times New Roman CYR"/>
          <w:sz w:val="28"/>
          <w:szCs w:val="28"/>
          <w:lang w:val="en-US"/>
        </w:rPr>
        <w:t>ru</w:t>
      </w:r>
      <w:r w:rsidRPr="004C7E88">
        <w:rPr>
          <w:rFonts w:ascii="Times New Roman CYR" w:hAnsi="Times New Roman CYR" w:cs="Times New Roman CYR"/>
          <w:sz w:val="28"/>
          <w:szCs w:val="28"/>
        </w:rPr>
        <w:t xml:space="preserve"> &lt;</w:t>
      </w:r>
      <w:r>
        <w:rPr>
          <w:rFonts w:ascii="Times New Roman CYR" w:hAnsi="Times New Roman CYR" w:cs="Times New Roman CYR"/>
          <w:sz w:val="28"/>
          <w:szCs w:val="28"/>
          <w:lang w:val="en-US"/>
        </w:rPr>
        <w:t>http</w:t>
      </w:r>
      <w:r w:rsidRPr="004C7E88">
        <w:rPr>
          <w:rFonts w:ascii="Times New Roman CYR" w:hAnsi="Times New Roman CYR" w:cs="Times New Roman CYR"/>
          <w:sz w:val="28"/>
          <w:szCs w:val="28"/>
        </w:rPr>
        <w:t>://</w:t>
      </w:r>
      <w:r>
        <w:rPr>
          <w:rFonts w:ascii="Times New Roman CYR" w:hAnsi="Times New Roman CYR" w:cs="Times New Roman CYR"/>
          <w:sz w:val="28"/>
          <w:szCs w:val="28"/>
          <w:lang w:val="en-US"/>
        </w:rPr>
        <w:t>www</w:t>
      </w:r>
      <w:r w:rsidRPr="004C7E88">
        <w:rPr>
          <w:rFonts w:ascii="Times New Roman CYR" w:hAnsi="Times New Roman CYR" w:cs="Times New Roman CYR"/>
          <w:sz w:val="28"/>
          <w:szCs w:val="28"/>
        </w:rPr>
        <w:t>.</w:t>
      </w:r>
      <w:r>
        <w:rPr>
          <w:rFonts w:ascii="Times New Roman CYR" w:hAnsi="Times New Roman CYR" w:cs="Times New Roman CYR"/>
          <w:sz w:val="28"/>
          <w:szCs w:val="28"/>
          <w:lang w:val="en-US"/>
        </w:rPr>
        <w:t>minpromrb</w:t>
      </w:r>
      <w:r w:rsidRPr="004C7E88">
        <w:rPr>
          <w:rFonts w:ascii="Times New Roman CYR" w:hAnsi="Times New Roman CYR" w:cs="Times New Roman CYR"/>
          <w:sz w:val="28"/>
          <w:szCs w:val="28"/>
        </w:rPr>
        <w:t>.</w:t>
      </w:r>
      <w:r>
        <w:rPr>
          <w:rFonts w:ascii="Times New Roman CYR" w:hAnsi="Times New Roman CYR" w:cs="Times New Roman CYR"/>
          <w:sz w:val="28"/>
          <w:szCs w:val="28"/>
          <w:lang w:val="en-US"/>
        </w:rPr>
        <w:t>ru</w:t>
      </w:r>
      <w:r w:rsidRPr="004C7E88">
        <w:rPr>
          <w:rFonts w:ascii="Times New Roman CYR" w:hAnsi="Times New Roman CYR" w:cs="Times New Roman CYR"/>
          <w:sz w:val="28"/>
          <w:szCs w:val="28"/>
        </w:rPr>
        <w:t>&gt;</w:t>
      </w:r>
      <w:r>
        <w:rPr>
          <w:rFonts w:ascii="Times New Roman CYR" w:hAnsi="Times New Roman CYR" w:cs="Times New Roman CYR"/>
          <w:sz w:val="28"/>
          <w:szCs w:val="28"/>
        </w:rPr>
        <w:t xml:space="preserve"> (дата обращения: 11.04.2012).− Загл. с экрана.</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Кадесникова, О. Проблемы и перспективы развития малого предпринимательства в инновационной экономике России / О.Кадесникова // Экономика и управление.- 2011.- №5.- С.85-89.</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Кибанов А.Я. Управление персоналом организации: Учебник. - М.: </w:t>
      </w:r>
      <w:r>
        <w:rPr>
          <w:rFonts w:ascii="Times New Roman CYR" w:hAnsi="Times New Roman CYR" w:cs="Times New Roman CYR"/>
          <w:sz w:val="28"/>
          <w:szCs w:val="28"/>
        </w:rPr>
        <w:lastRenderedPageBreak/>
        <w:t>ИНФРА-М, 2012. - 854с.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Кнорринг В.И. Искусство управления : учебник для вузов. - М., 2012. - 288 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Кныш М.И. Организация труда персонала. - СПб, 2008. - 315 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Козина, Е.В., Савинова, О.В. Формирование стратегии развития инвестиционного потенциала региона / Е.В.Козина, О.В.Савинова // Региональная экономика: теория и практика.- 2013.- №30 - С.163-165.</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Кошарная Г.Б. Управление персоналом (новые кадровые технологии): Методические указания - Изд.: ПГУ Пенза, 2009. - 364с.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Крейденко, Т. Ф. Малое предпринимательство в России: современные особенности, региональные диспропорции и тенденции развития / Т. Ф. Крейденко, М. Н. Миронова // Региональная экономика: теория и практика. - 2011. - № 32. - С. 12-20.</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Ламбен Ж.-Ж.. Менеджмент, ориентированный на рынок / Пер. с англ. под ред. В.Б. Колчанова. СПб.: Питер, 2011. с. 96.</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Магура М.И. Поиск и отбор персонала. - М.: ЗАО «Бизнес-школа «Интел-синтез», 2010. - 511с.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Майоров, А.А. Финансирование инновационного процесса в малом бизнесе / А.А.Майоров // Экономические науки.- 2011.- №4 (77).- С.226-231.</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Мальцева, А.А., Фролов, С.Н., Бобков, Е.А. Концептуальные основы организации инфраструктурной поддержки малого наукоемкого бизнеса / А.А. Мальцева, С.Н.Фролов, Е.А.Бобков // Экономический анализ.- 2011.- №12 (219).- С.8-15.</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Матвеев, О.А. Проблемы перехода к инновационному типу экономического развития / О.А.Матвеев // Экономист.- 2012.- №8.- С. 92-96.</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Михайлов, А. Оценка социально - экономической политики региона в части развития инновационной стратегии (на примере Республики Башкортостан) / А. Михайлов // Экономика и управление. - 2011. - №5. С. 49-54.</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Муричев, А. Инновации в экономике и финансах / А.Муричев // Банковское дело.- 2013. - №1.- С. 16-18.</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Муртазин, А.С. Генератор обновления / А.С.Муртазин // Креативная экономика. - 2011. - №2.- С. 68-72.</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Наука и инновации в промышленности [Электронный ресурс] // </w:t>
      </w:r>
      <w:r>
        <w:rPr>
          <w:rFonts w:ascii="Times New Roman CYR" w:hAnsi="Times New Roman CYR" w:cs="Times New Roman CYR"/>
          <w:sz w:val="28"/>
          <w:szCs w:val="28"/>
          <w:lang w:val="en-US"/>
        </w:rPr>
        <w:t>GKS</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Информационный портал 2013 г. - Электрон. данные. URL: http &lt;http://URL:%20http&gt;: // www.gks.ru (дата обращения: 12.04.12). − Загл. с экрана.</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Никитина Н..Ш., Бурмистрова Е.В. Методика отбора персонала на вакансию на основе нечетких показателей / Н.Ш. Никитина, Е.В. Бурмистрова // Университетское управление - 2008. - №3(31). - 87с.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Рассказова, Н.В. Институциональные проблемы инновационного развития и малое предпринимательство/ Н.В.Рассказова // Креативная экономика. - 2011. - №2. - С. 19-24.</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Рассказова, Н.В. Мало…инноваций / Н.В.Рассказова // Креативная экономика. - 2011. - №1. - С. 75-80.</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Савицкая Г.В. Анализ хозяйственной деятельности предприятия [Текст]. Г.В. Савицкая - 4-е изд., перераб. и доп., - Минск: ООО «Новое знание», 2011. -688 с ISBN 5002-8248-01</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Суворинов, А.В. О развитии инновационной деятельности в регионах России / А.В. Суворинов // Инновации. - 2006. - №2 (89). - С. 52-54.</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Суглобов, А. Е. Основные тенденции развития малого предпринимательства в России / А. Е. Суглобов, В. И. Бобошко // Региональная экономика: теория и практика. - 2012. - № 19. - С. 2-</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Супян, В.Б. Наука и образование в США: Главные приоритеты в «экономике знаний» / В.Б. Супян // США, Канада: экономика - политика - культура. - 2012. - № 8. - С. 20 - 25.</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Ткачук, С.Н. Малый бизнес - важный резерв развития моногорода / С.Н. Ткачук // Региональная экономика.- 2013.- № 8. - С.20-24.</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Травин В.В., Дятлов В.А. Менеджмент персонала предприятия. - М., 2011. - 144с.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Трунова Е.И. Фонд соцстраха изменил правила расчета больничных. /Наш бухгалтер/ февраль 2013г. № 1.</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Тупчиенко, В.А. Развитие малого инновационного предпринимательства в регионах Российской Федерации / В.А.Тупчиенко // Экономический анализ. -2011. - №12 (219). - С. 2-7.</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Филобокова, Л.Ю. Оценка эффективности развития малого предпринимательства в условиях трансформации к инновационно -воспроизводственномутипу развития / Л.Ю.Филобкова // Финансы и кредит.-2011. - № 20(227). - С. 2-11.</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Фомин В. Поиск персонала мгновенно / В. Фомин // Управление персоналом. - 2010. - №4. - 71с.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Хаксевер К., Рендер Р., Рассел Р., Мердик Р. Управление и организация в сфере услуг, 2-е изд. / Пер. с англ. под ред. В.В.Кулибановой. - СПб.: Питер, 2012. - 752 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Шеремет, А.Д.Комплексный экономический анализ деятельности предприятия / А. Д. Шеремет. - М.: ИНФРА-М, 2011. - 480 с.</w:t>
      </w:r>
    </w:p>
    <w:p w:rsidR="00B2754C"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Шумпетер, Й.А. Теория экономического развития: Учебник / Й.А. Шумпетер.-М.: Изд-во электронных книг ООО «Директмедиа Паблишинг», 2011.- 485 с.</w:t>
      </w:r>
    </w:p>
    <w:sectPr w:rsidR="00B2754C">
      <w:headerReference w:type="even" r:id="rId19"/>
      <w:headerReference w:type="default" r:id="rId20"/>
      <w:footerReference w:type="even" r:id="rId21"/>
      <w:footerReference w:type="default" r:id="rId22"/>
      <w:headerReference w:type="first" r:id="rId23"/>
      <w:footerReference w:type="first" r:id="rId2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8F" w:rsidRDefault="00926B8F" w:rsidP="00DC7DC9">
      <w:pPr>
        <w:spacing w:after="0" w:line="240" w:lineRule="auto"/>
      </w:pPr>
      <w:r>
        <w:separator/>
      </w:r>
    </w:p>
  </w:endnote>
  <w:endnote w:type="continuationSeparator" w:id="0">
    <w:p w:rsidR="00926B8F" w:rsidRDefault="00926B8F" w:rsidP="00DC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C9" w:rsidRDefault="00DC7D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C9" w:rsidRDefault="00DC7DC9" w:rsidP="00DC7DC9">
    <w:pPr>
      <w:pStyle w:val="a5"/>
    </w:pPr>
    <w:r>
      <w:t xml:space="preserve">Вернуться в каталог готовых дипломов и магистерских диссертаций </w:t>
    </w:r>
  </w:p>
  <w:p w:rsidR="00DC7DC9" w:rsidRDefault="00DC7DC9" w:rsidP="00DC7DC9">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C9" w:rsidRDefault="00DC7D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8F" w:rsidRDefault="00926B8F" w:rsidP="00DC7DC9">
      <w:pPr>
        <w:spacing w:after="0" w:line="240" w:lineRule="auto"/>
      </w:pPr>
      <w:r>
        <w:separator/>
      </w:r>
    </w:p>
  </w:footnote>
  <w:footnote w:type="continuationSeparator" w:id="0">
    <w:p w:rsidR="00926B8F" w:rsidRDefault="00926B8F" w:rsidP="00DC7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C9" w:rsidRDefault="00DC7D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66" w:rsidRDefault="00106366" w:rsidP="00106366">
    <w:pPr>
      <w:pStyle w:val="a3"/>
    </w:pPr>
    <w:r>
      <w:t>Узнайте стоимость написания на заказ студенческих и аспирантских работ</w:t>
    </w:r>
  </w:p>
  <w:p w:rsidR="00DC7DC9" w:rsidRDefault="00106366" w:rsidP="00106366">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C9" w:rsidRDefault="00DC7D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C04BE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88"/>
    <w:rsid w:val="00106366"/>
    <w:rsid w:val="004C7E88"/>
    <w:rsid w:val="005E0C21"/>
    <w:rsid w:val="00926B8F"/>
    <w:rsid w:val="00B2754C"/>
    <w:rsid w:val="00D436DA"/>
    <w:rsid w:val="00DC7DC9"/>
    <w:rsid w:val="00F0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D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DC9"/>
  </w:style>
  <w:style w:type="paragraph" w:styleId="a5">
    <w:name w:val="footer"/>
    <w:basedOn w:val="a"/>
    <w:link w:val="a6"/>
    <w:uiPriority w:val="99"/>
    <w:unhideWhenUsed/>
    <w:rsid w:val="00DC7D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7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D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DC9"/>
  </w:style>
  <w:style w:type="paragraph" w:styleId="a5">
    <w:name w:val="footer"/>
    <w:basedOn w:val="a"/>
    <w:link w:val="a6"/>
    <w:uiPriority w:val="99"/>
    <w:unhideWhenUsed/>
    <w:rsid w:val="00DC7D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18516</Words>
  <Characters>105547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2023-02-10T14:53:00Z</dcterms:created>
  <dcterms:modified xsi:type="dcterms:W3CDTF">2023-05-10T13:19:00Z</dcterms:modified>
</cp:coreProperties>
</file>