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8E" w:rsidRPr="001E3AAA" w:rsidRDefault="002F2B98" w:rsidP="0000588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3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88E" w:rsidRPr="001E3AAA">
        <w:rPr>
          <w:rFonts w:ascii="Times New Roman" w:hAnsi="Times New Roman" w:cs="Times New Roman"/>
          <w:b/>
          <w:sz w:val="28"/>
          <w:szCs w:val="28"/>
        </w:rPr>
        <w:t>«Особенности внешнеторгового сотрудничества России и Китая в современных условиях, алгоритм успешного поиска партнера»</w:t>
      </w:r>
    </w:p>
    <w:p w:rsidR="00747054" w:rsidRPr="001E3AAA" w:rsidRDefault="008636B0" w:rsidP="0000588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8A2033" w:rsidRPr="001E3AAA" w:rsidRDefault="003C3979" w:rsidP="007C562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E3AA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A2033" w:rsidRPr="001E3AAA">
        <w:rPr>
          <w:rFonts w:ascii="Times New Roman" w:hAnsi="Times New Roman" w:cs="Times New Roman"/>
          <w:b/>
          <w:sz w:val="28"/>
          <w:szCs w:val="28"/>
        </w:rPr>
        <w:t>1</w:t>
      </w:r>
      <w:r w:rsidRPr="001E3AAA">
        <w:rPr>
          <w:rFonts w:ascii="Times New Roman" w:hAnsi="Times New Roman" w:cs="Times New Roman"/>
          <w:b/>
          <w:sz w:val="28"/>
          <w:szCs w:val="28"/>
        </w:rPr>
        <w:t>.</w:t>
      </w:r>
      <w:r w:rsidR="008A2033" w:rsidRPr="001E3AAA">
        <w:rPr>
          <w:rFonts w:ascii="Times New Roman" w:hAnsi="Times New Roman" w:cs="Times New Roman"/>
          <w:b/>
          <w:sz w:val="28"/>
          <w:szCs w:val="28"/>
        </w:rPr>
        <w:t xml:space="preserve"> Теоретические </w:t>
      </w:r>
      <w:r w:rsidR="00747054" w:rsidRPr="001E3AAA">
        <w:rPr>
          <w:rFonts w:ascii="Times New Roman" w:hAnsi="Times New Roman" w:cs="Times New Roman"/>
          <w:b/>
          <w:sz w:val="28"/>
          <w:szCs w:val="28"/>
        </w:rPr>
        <w:t>аспекты</w:t>
      </w:r>
      <w:r w:rsidR="008A2033" w:rsidRPr="001E3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D2E" w:rsidRPr="001E3AAA">
        <w:rPr>
          <w:rFonts w:ascii="Times New Roman" w:hAnsi="Times New Roman" w:cs="Times New Roman"/>
          <w:b/>
          <w:sz w:val="28"/>
          <w:szCs w:val="28"/>
        </w:rPr>
        <w:t>внешне</w:t>
      </w:r>
      <w:r w:rsidR="00C81EF8" w:rsidRPr="001E3AAA">
        <w:rPr>
          <w:rFonts w:ascii="Times New Roman" w:hAnsi="Times New Roman" w:cs="Times New Roman"/>
          <w:b/>
          <w:sz w:val="28"/>
          <w:szCs w:val="28"/>
        </w:rPr>
        <w:t>торгов</w:t>
      </w:r>
      <w:r w:rsidR="00204D2E" w:rsidRPr="001E3AAA">
        <w:rPr>
          <w:rFonts w:ascii="Times New Roman" w:hAnsi="Times New Roman" w:cs="Times New Roman"/>
          <w:b/>
          <w:sz w:val="28"/>
          <w:szCs w:val="28"/>
        </w:rPr>
        <w:t xml:space="preserve">ой деятельности </w:t>
      </w:r>
      <w:r w:rsidR="00AC13E1" w:rsidRPr="001E3AAA">
        <w:rPr>
          <w:rFonts w:ascii="Times New Roman" w:hAnsi="Times New Roman" w:cs="Times New Roman"/>
          <w:b/>
          <w:sz w:val="28"/>
          <w:szCs w:val="28"/>
        </w:rPr>
        <w:t>российских и китайских компаний</w:t>
      </w:r>
    </w:p>
    <w:p w:rsidR="00D21C41" w:rsidRPr="001E3AAA" w:rsidRDefault="001179C0" w:rsidP="007C56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3AAA">
        <w:rPr>
          <w:rFonts w:ascii="Times New Roman" w:hAnsi="Times New Roman" w:cs="Times New Roman"/>
          <w:sz w:val="28"/>
          <w:szCs w:val="28"/>
        </w:rPr>
        <w:t xml:space="preserve">1.1. Понятие и содержание </w:t>
      </w:r>
      <w:r w:rsidR="00204D2E" w:rsidRPr="001E3AAA">
        <w:rPr>
          <w:rFonts w:ascii="Times New Roman" w:hAnsi="Times New Roman" w:cs="Times New Roman"/>
          <w:sz w:val="28"/>
          <w:szCs w:val="28"/>
        </w:rPr>
        <w:t>внешне</w:t>
      </w:r>
      <w:r w:rsidR="00C81EF8" w:rsidRPr="001E3AAA">
        <w:rPr>
          <w:rFonts w:ascii="Times New Roman" w:hAnsi="Times New Roman" w:cs="Times New Roman"/>
          <w:sz w:val="28"/>
          <w:szCs w:val="28"/>
        </w:rPr>
        <w:t>торгов</w:t>
      </w:r>
      <w:r w:rsidR="00204D2E" w:rsidRPr="001E3AAA">
        <w:rPr>
          <w:rFonts w:ascii="Times New Roman" w:hAnsi="Times New Roman" w:cs="Times New Roman"/>
          <w:sz w:val="28"/>
          <w:szCs w:val="28"/>
        </w:rPr>
        <w:t xml:space="preserve">ой деятельности </w:t>
      </w:r>
      <w:r w:rsidR="000E7D82" w:rsidRPr="001E3AAA">
        <w:rPr>
          <w:rFonts w:ascii="Times New Roman" w:hAnsi="Times New Roman" w:cs="Times New Roman"/>
          <w:sz w:val="28"/>
          <w:szCs w:val="28"/>
        </w:rPr>
        <w:t>компании</w:t>
      </w:r>
      <w:r w:rsidR="00204D2E" w:rsidRPr="001E3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054" w:rsidRPr="001E3AAA" w:rsidRDefault="008A2033" w:rsidP="007C56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3AAA">
        <w:rPr>
          <w:rFonts w:ascii="Times New Roman" w:hAnsi="Times New Roman" w:cs="Times New Roman"/>
          <w:sz w:val="28"/>
          <w:szCs w:val="28"/>
        </w:rPr>
        <w:t xml:space="preserve">1.2. </w:t>
      </w:r>
      <w:r w:rsidR="002275D9" w:rsidRPr="001E3AAA">
        <w:rPr>
          <w:rFonts w:ascii="Times New Roman" w:hAnsi="Times New Roman" w:cs="Times New Roman"/>
          <w:sz w:val="28"/>
          <w:szCs w:val="28"/>
        </w:rPr>
        <w:t>Обзор</w:t>
      </w:r>
      <w:r w:rsidRPr="001E3AAA">
        <w:rPr>
          <w:rFonts w:ascii="Times New Roman" w:hAnsi="Times New Roman" w:cs="Times New Roman"/>
          <w:sz w:val="28"/>
          <w:szCs w:val="28"/>
        </w:rPr>
        <w:t xml:space="preserve"> торгово-экономическ</w:t>
      </w:r>
      <w:r w:rsidR="002275D9" w:rsidRPr="001E3AAA">
        <w:rPr>
          <w:rFonts w:ascii="Times New Roman" w:hAnsi="Times New Roman" w:cs="Times New Roman"/>
          <w:sz w:val="28"/>
          <w:szCs w:val="28"/>
        </w:rPr>
        <w:t>их</w:t>
      </w:r>
      <w:r w:rsidRPr="001E3AAA">
        <w:rPr>
          <w:rFonts w:ascii="Times New Roman" w:hAnsi="Times New Roman" w:cs="Times New Roman"/>
          <w:sz w:val="28"/>
          <w:szCs w:val="28"/>
        </w:rPr>
        <w:t xml:space="preserve"> </w:t>
      </w:r>
      <w:r w:rsidR="002275D9" w:rsidRPr="001E3AAA">
        <w:rPr>
          <w:rFonts w:ascii="Times New Roman" w:hAnsi="Times New Roman" w:cs="Times New Roman"/>
          <w:sz w:val="28"/>
          <w:szCs w:val="28"/>
        </w:rPr>
        <w:t>отношений</w:t>
      </w:r>
      <w:r w:rsidRPr="001E3AAA">
        <w:rPr>
          <w:rFonts w:ascii="Times New Roman" w:hAnsi="Times New Roman" w:cs="Times New Roman"/>
          <w:sz w:val="28"/>
          <w:szCs w:val="28"/>
        </w:rPr>
        <w:t xml:space="preserve"> России и Китая </w:t>
      </w:r>
      <w:r w:rsidR="005C5AD5" w:rsidRPr="001E3AAA">
        <w:rPr>
          <w:rFonts w:ascii="Times New Roman" w:hAnsi="Times New Roman" w:cs="Times New Roman"/>
          <w:sz w:val="28"/>
          <w:szCs w:val="28"/>
        </w:rPr>
        <w:t>в</w:t>
      </w:r>
      <w:r w:rsidR="003C3979" w:rsidRPr="001E3AAA">
        <w:rPr>
          <w:rFonts w:ascii="Times New Roman" w:hAnsi="Times New Roman" w:cs="Times New Roman"/>
          <w:sz w:val="28"/>
          <w:szCs w:val="28"/>
        </w:rPr>
        <w:t> современн</w:t>
      </w:r>
      <w:r w:rsidR="005C5AD5" w:rsidRPr="001E3AAA">
        <w:rPr>
          <w:rFonts w:ascii="Times New Roman" w:hAnsi="Times New Roman" w:cs="Times New Roman"/>
          <w:sz w:val="28"/>
          <w:szCs w:val="28"/>
        </w:rPr>
        <w:t>ых</w:t>
      </w:r>
      <w:r w:rsidR="003C3979" w:rsidRPr="001E3AAA">
        <w:rPr>
          <w:rFonts w:ascii="Times New Roman" w:hAnsi="Times New Roman" w:cs="Times New Roman"/>
          <w:sz w:val="28"/>
          <w:szCs w:val="28"/>
        </w:rPr>
        <w:t xml:space="preserve"> </w:t>
      </w:r>
      <w:r w:rsidR="005C5AD5" w:rsidRPr="001E3AAA">
        <w:rPr>
          <w:rFonts w:ascii="Times New Roman" w:hAnsi="Times New Roman" w:cs="Times New Roman"/>
          <w:sz w:val="28"/>
          <w:szCs w:val="28"/>
        </w:rPr>
        <w:t>условиях</w:t>
      </w:r>
    </w:p>
    <w:p w:rsidR="00747054" w:rsidRPr="001E3AAA" w:rsidRDefault="008A2033" w:rsidP="007C56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3AAA">
        <w:rPr>
          <w:rFonts w:ascii="Times New Roman" w:hAnsi="Times New Roman" w:cs="Times New Roman"/>
          <w:sz w:val="28"/>
          <w:szCs w:val="28"/>
        </w:rPr>
        <w:t>1.</w:t>
      </w:r>
      <w:r w:rsidR="003C3979" w:rsidRPr="001E3AAA">
        <w:rPr>
          <w:rFonts w:ascii="Times New Roman" w:hAnsi="Times New Roman" w:cs="Times New Roman"/>
          <w:sz w:val="28"/>
          <w:szCs w:val="28"/>
        </w:rPr>
        <w:t>3</w:t>
      </w:r>
      <w:r w:rsidRPr="001E3AAA">
        <w:rPr>
          <w:rFonts w:ascii="Times New Roman" w:hAnsi="Times New Roman" w:cs="Times New Roman"/>
          <w:sz w:val="28"/>
          <w:szCs w:val="28"/>
        </w:rPr>
        <w:t>. Специфика государственного регулировани</w:t>
      </w:r>
      <w:r w:rsidR="007C5620" w:rsidRPr="001E3AAA">
        <w:rPr>
          <w:rFonts w:ascii="Times New Roman" w:hAnsi="Times New Roman" w:cs="Times New Roman"/>
          <w:sz w:val="28"/>
          <w:szCs w:val="28"/>
        </w:rPr>
        <w:t>я экспортно-импортных операций между</w:t>
      </w:r>
      <w:r w:rsidRPr="001E3AAA">
        <w:rPr>
          <w:rFonts w:ascii="Times New Roman" w:hAnsi="Times New Roman" w:cs="Times New Roman"/>
          <w:sz w:val="28"/>
          <w:szCs w:val="28"/>
        </w:rPr>
        <w:t xml:space="preserve"> </w:t>
      </w:r>
      <w:r w:rsidR="003C3979" w:rsidRPr="001E3AAA">
        <w:rPr>
          <w:rFonts w:ascii="Times New Roman" w:hAnsi="Times New Roman" w:cs="Times New Roman"/>
          <w:sz w:val="28"/>
          <w:szCs w:val="28"/>
        </w:rPr>
        <w:t>Росси</w:t>
      </w:r>
      <w:r w:rsidR="007C5620" w:rsidRPr="001E3AAA">
        <w:rPr>
          <w:rFonts w:ascii="Times New Roman" w:hAnsi="Times New Roman" w:cs="Times New Roman"/>
          <w:sz w:val="28"/>
          <w:szCs w:val="28"/>
        </w:rPr>
        <w:t>ей</w:t>
      </w:r>
      <w:r w:rsidR="003C3979" w:rsidRPr="001E3AAA">
        <w:rPr>
          <w:rFonts w:ascii="Times New Roman" w:hAnsi="Times New Roman" w:cs="Times New Roman"/>
          <w:sz w:val="28"/>
          <w:szCs w:val="28"/>
        </w:rPr>
        <w:t xml:space="preserve"> и </w:t>
      </w:r>
      <w:r w:rsidRPr="001E3AAA">
        <w:rPr>
          <w:rFonts w:ascii="Times New Roman" w:hAnsi="Times New Roman" w:cs="Times New Roman"/>
          <w:sz w:val="28"/>
          <w:szCs w:val="28"/>
        </w:rPr>
        <w:t>КНР</w:t>
      </w:r>
      <w:r w:rsidR="00454104" w:rsidRPr="001E3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B0B" w:rsidRPr="001E3AAA" w:rsidRDefault="007C3B0B" w:rsidP="007C56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3AAA">
        <w:rPr>
          <w:rFonts w:ascii="Times New Roman" w:hAnsi="Times New Roman" w:cs="Times New Roman"/>
          <w:sz w:val="28"/>
          <w:szCs w:val="28"/>
        </w:rPr>
        <w:t>1.4 Специфика поведенческих аспектов</w:t>
      </w:r>
      <w:r w:rsidR="000E2F6B" w:rsidRPr="001E3AAA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1E3AAA">
        <w:rPr>
          <w:rFonts w:ascii="Times New Roman" w:hAnsi="Times New Roman" w:cs="Times New Roman"/>
          <w:sz w:val="28"/>
          <w:szCs w:val="28"/>
        </w:rPr>
        <w:t xml:space="preserve"> китайск</w:t>
      </w:r>
      <w:r w:rsidR="000E2F6B" w:rsidRPr="001E3AAA">
        <w:rPr>
          <w:rFonts w:ascii="Times New Roman" w:hAnsi="Times New Roman" w:cs="Times New Roman"/>
          <w:sz w:val="28"/>
          <w:szCs w:val="28"/>
        </w:rPr>
        <w:t xml:space="preserve">ого </w:t>
      </w:r>
      <w:r w:rsidRPr="001E3AAA">
        <w:rPr>
          <w:rFonts w:ascii="Times New Roman" w:hAnsi="Times New Roman" w:cs="Times New Roman"/>
          <w:sz w:val="28"/>
          <w:szCs w:val="28"/>
        </w:rPr>
        <w:t>бизнес</w:t>
      </w:r>
      <w:r w:rsidR="000E2F6B" w:rsidRPr="001E3AAA">
        <w:rPr>
          <w:rFonts w:ascii="Times New Roman" w:hAnsi="Times New Roman" w:cs="Times New Roman"/>
          <w:sz w:val="28"/>
          <w:szCs w:val="28"/>
        </w:rPr>
        <w:t>а</w:t>
      </w:r>
      <w:r w:rsidRPr="001E3AAA">
        <w:rPr>
          <w:rFonts w:ascii="Times New Roman" w:hAnsi="Times New Roman" w:cs="Times New Roman"/>
          <w:sz w:val="28"/>
          <w:szCs w:val="28"/>
        </w:rPr>
        <w:t xml:space="preserve">. </w:t>
      </w:r>
      <w:r w:rsidR="000E2F6B" w:rsidRPr="001E3AAA">
        <w:rPr>
          <w:rFonts w:ascii="Times New Roman" w:hAnsi="Times New Roman" w:cs="Times New Roman"/>
          <w:sz w:val="28"/>
          <w:szCs w:val="28"/>
        </w:rPr>
        <w:t>Особенности межкультурной коммуникации.</w:t>
      </w:r>
    </w:p>
    <w:p w:rsidR="003C3979" w:rsidRPr="001E3AAA" w:rsidRDefault="00427F21" w:rsidP="007C562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E3AAA">
        <w:rPr>
          <w:rFonts w:ascii="Times New Roman" w:hAnsi="Times New Roman" w:cs="Times New Roman"/>
          <w:b/>
          <w:sz w:val="28"/>
          <w:szCs w:val="28"/>
        </w:rPr>
        <w:t>Глава 2. Анализ деятельност</w:t>
      </w:r>
      <w:proofErr w:type="gramStart"/>
      <w:r w:rsidRPr="001E3AAA"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  <w:r w:rsidRPr="001E3AAA">
        <w:rPr>
          <w:rFonts w:ascii="Times New Roman" w:hAnsi="Times New Roman" w:cs="Times New Roman"/>
          <w:b/>
          <w:sz w:val="28"/>
          <w:szCs w:val="28"/>
        </w:rPr>
        <w:t> </w:t>
      </w:r>
      <w:r w:rsidR="00621165" w:rsidRPr="001E3AAA">
        <w:rPr>
          <w:rFonts w:ascii="Times New Roman" w:hAnsi="Times New Roman" w:cs="Times New Roman"/>
          <w:b/>
          <w:sz w:val="28"/>
          <w:szCs w:val="28"/>
        </w:rPr>
        <w:t>«</w:t>
      </w:r>
      <w:r w:rsidRPr="001E3AAA">
        <w:rPr>
          <w:rFonts w:ascii="Times New Roman" w:hAnsi="Times New Roman" w:cs="Times New Roman"/>
          <w:b/>
          <w:sz w:val="28"/>
          <w:szCs w:val="28"/>
        </w:rPr>
        <w:t>Уралсанснаб</w:t>
      </w:r>
      <w:r w:rsidR="00621165" w:rsidRPr="001E3AAA">
        <w:rPr>
          <w:rFonts w:ascii="Times New Roman" w:hAnsi="Times New Roman" w:cs="Times New Roman"/>
          <w:b/>
          <w:sz w:val="28"/>
          <w:szCs w:val="28"/>
        </w:rPr>
        <w:t>»</w:t>
      </w:r>
      <w:r w:rsidR="00D62EFB" w:rsidRPr="001E3AA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1E3AAA">
        <w:rPr>
          <w:rFonts w:ascii="Times New Roman" w:hAnsi="Times New Roman" w:cs="Times New Roman"/>
          <w:b/>
          <w:sz w:val="28"/>
          <w:szCs w:val="28"/>
        </w:rPr>
        <w:t>рыночны</w:t>
      </w:r>
      <w:r w:rsidR="0055476B" w:rsidRPr="001E3AAA">
        <w:rPr>
          <w:rFonts w:ascii="Times New Roman" w:hAnsi="Times New Roman" w:cs="Times New Roman"/>
          <w:b/>
          <w:sz w:val="28"/>
          <w:szCs w:val="28"/>
        </w:rPr>
        <w:t>х условий для поиска партнеров из</w:t>
      </w:r>
      <w:r w:rsidRPr="001E3AA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E279BF" w:rsidRPr="001E3AAA">
        <w:rPr>
          <w:rFonts w:ascii="Times New Roman" w:hAnsi="Times New Roman" w:cs="Times New Roman"/>
          <w:b/>
          <w:sz w:val="28"/>
          <w:szCs w:val="28"/>
        </w:rPr>
        <w:t>НР</w:t>
      </w:r>
    </w:p>
    <w:p w:rsidR="007C3B0B" w:rsidRPr="001E3AAA" w:rsidRDefault="00427F21" w:rsidP="007C56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3AAA">
        <w:rPr>
          <w:rFonts w:ascii="Times New Roman" w:hAnsi="Times New Roman" w:cs="Times New Roman"/>
          <w:sz w:val="28"/>
          <w:szCs w:val="28"/>
        </w:rPr>
        <w:t xml:space="preserve">2.1. </w:t>
      </w:r>
      <w:r w:rsidR="00022B98" w:rsidRPr="001E3AAA">
        <w:rPr>
          <w:rFonts w:ascii="Times New Roman" w:hAnsi="Times New Roman" w:cs="Times New Roman"/>
          <w:sz w:val="28"/>
          <w:szCs w:val="28"/>
        </w:rPr>
        <w:t>Организационно-экономическая</w:t>
      </w:r>
      <w:r w:rsidRPr="001E3AAA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proofErr w:type="gramStart"/>
      <w:r w:rsidRPr="001E3AAA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022B98" w:rsidRPr="001E3AAA">
        <w:rPr>
          <w:rFonts w:ascii="Times New Roman" w:hAnsi="Times New Roman" w:cs="Times New Roman"/>
          <w:sz w:val="28"/>
          <w:szCs w:val="28"/>
        </w:rPr>
        <w:t> </w:t>
      </w:r>
    </w:p>
    <w:p w:rsidR="00747054" w:rsidRPr="001E3AAA" w:rsidRDefault="00E279BF" w:rsidP="007C56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3AAA">
        <w:rPr>
          <w:rFonts w:ascii="Times New Roman" w:hAnsi="Times New Roman" w:cs="Times New Roman"/>
          <w:sz w:val="28"/>
          <w:szCs w:val="28"/>
        </w:rPr>
        <w:t xml:space="preserve">2.2. Анализ </w:t>
      </w:r>
      <w:r w:rsidR="00EA5893" w:rsidRPr="001E3AAA">
        <w:rPr>
          <w:rFonts w:ascii="Times New Roman" w:hAnsi="Times New Roman" w:cs="Times New Roman"/>
          <w:sz w:val="28"/>
          <w:szCs w:val="28"/>
        </w:rPr>
        <w:t xml:space="preserve">внутренней и внешней </w:t>
      </w:r>
      <w:r w:rsidRPr="001E3AAA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1E3AAA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1E3AAA">
        <w:rPr>
          <w:rFonts w:ascii="Times New Roman" w:hAnsi="Times New Roman" w:cs="Times New Roman"/>
          <w:sz w:val="28"/>
          <w:szCs w:val="28"/>
        </w:rPr>
        <w:t> «»</w:t>
      </w:r>
      <w:r w:rsidR="00454104" w:rsidRPr="001E3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E03" w:rsidRPr="001E3AAA" w:rsidRDefault="001259FB" w:rsidP="007C56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3AAA">
        <w:rPr>
          <w:rFonts w:ascii="Times New Roman" w:hAnsi="Times New Roman" w:cs="Times New Roman"/>
          <w:sz w:val="28"/>
          <w:szCs w:val="28"/>
        </w:rPr>
        <w:t xml:space="preserve">2.3. Оценка </w:t>
      </w:r>
      <w:r w:rsidR="00747054" w:rsidRPr="001E3AAA">
        <w:rPr>
          <w:rFonts w:ascii="Times New Roman" w:hAnsi="Times New Roman" w:cs="Times New Roman"/>
          <w:sz w:val="28"/>
          <w:szCs w:val="28"/>
        </w:rPr>
        <w:t>степени</w:t>
      </w:r>
      <w:r w:rsidRPr="001E3AAA">
        <w:rPr>
          <w:rFonts w:ascii="Times New Roman" w:hAnsi="Times New Roman" w:cs="Times New Roman"/>
          <w:sz w:val="28"/>
          <w:szCs w:val="28"/>
        </w:rPr>
        <w:t xml:space="preserve"> готовност</w:t>
      </w:r>
      <w:proofErr w:type="gramStart"/>
      <w:r w:rsidRPr="001E3AAA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1E3AAA">
        <w:rPr>
          <w:rFonts w:ascii="Times New Roman" w:hAnsi="Times New Roman" w:cs="Times New Roman"/>
          <w:sz w:val="28"/>
          <w:szCs w:val="28"/>
        </w:rPr>
        <w:t xml:space="preserve"> «» к осуществлению экспортн</w:t>
      </w:r>
      <w:r w:rsidR="00FA170E" w:rsidRPr="001E3AAA">
        <w:rPr>
          <w:rFonts w:ascii="Times New Roman" w:hAnsi="Times New Roman" w:cs="Times New Roman"/>
          <w:sz w:val="28"/>
          <w:szCs w:val="28"/>
        </w:rPr>
        <w:t>о-импортн</w:t>
      </w:r>
      <w:r w:rsidRPr="001E3AAA">
        <w:rPr>
          <w:rFonts w:ascii="Times New Roman" w:hAnsi="Times New Roman" w:cs="Times New Roman"/>
          <w:sz w:val="28"/>
          <w:szCs w:val="28"/>
        </w:rPr>
        <w:t>ых операций с</w:t>
      </w:r>
      <w:r w:rsidR="000E7D82" w:rsidRPr="001E3AAA">
        <w:rPr>
          <w:rFonts w:ascii="Times New Roman" w:hAnsi="Times New Roman" w:cs="Times New Roman"/>
          <w:sz w:val="28"/>
          <w:szCs w:val="28"/>
        </w:rPr>
        <w:t xml:space="preserve"> новыми</w:t>
      </w:r>
      <w:r w:rsidRPr="001E3AAA">
        <w:rPr>
          <w:rFonts w:ascii="Times New Roman" w:hAnsi="Times New Roman" w:cs="Times New Roman"/>
          <w:sz w:val="28"/>
          <w:szCs w:val="28"/>
        </w:rPr>
        <w:t xml:space="preserve"> </w:t>
      </w:r>
      <w:r w:rsidR="00FA170E" w:rsidRPr="001E3AAA">
        <w:rPr>
          <w:rFonts w:ascii="Times New Roman" w:hAnsi="Times New Roman" w:cs="Times New Roman"/>
          <w:sz w:val="28"/>
          <w:szCs w:val="28"/>
        </w:rPr>
        <w:t>партнерами</w:t>
      </w:r>
      <w:r w:rsidRPr="001E3AAA">
        <w:rPr>
          <w:rFonts w:ascii="Times New Roman" w:hAnsi="Times New Roman" w:cs="Times New Roman"/>
          <w:sz w:val="28"/>
          <w:szCs w:val="28"/>
        </w:rPr>
        <w:t xml:space="preserve"> из КНР</w:t>
      </w:r>
    </w:p>
    <w:p w:rsidR="001259FB" w:rsidRPr="001E3AAA" w:rsidRDefault="001259FB" w:rsidP="007C562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E3AAA">
        <w:rPr>
          <w:rFonts w:ascii="Times New Roman" w:hAnsi="Times New Roman" w:cs="Times New Roman"/>
          <w:b/>
          <w:sz w:val="28"/>
          <w:szCs w:val="28"/>
        </w:rPr>
        <w:t xml:space="preserve">Глава 3. Разработка рекомендаций ООО «» по поиску </w:t>
      </w:r>
      <w:r w:rsidR="00022B98" w:rsidRPr="001E3AAA">
        <w:rPr>
          <w:rFonts w:ascii="Times New Roman" w:hAnsi="Times New Roman" w:cs="Times New Roman"/>
          <w:b/>
          <w:sz w:val="28"/>
          <w:szCs w:val="28"/>
        </w:rPr>
        <w:t xml:space="preserve">партнеров из КНР </w:t>
      </w:r>
      <w:r w:rsidRPr="001E3AAA">
        <w:rPr>
          <w:rFonts w:ascii="Times New Roman" w:hAnsi="Times New Roman" w:cs="Times New Roman"/>
          <w:b/>
          <w:sz w:val="28"/>
          <w:szCs w:val="28"/>
        </w:rPr>
        <w:t xml:space="preserve">и взаимодействию с </w:t>
      </w:r>
      <w:r w:rsidR="00022B98" w:rsidRPr="001E3AAA">
        <w:rPr>
          <w:rFonts w:ascii="Times New Roman" w:hAnsi="Times New Roman" w:cs="Times New Roman"/>
          <w:b/>
          <w:sz w:val="28"/>
          <w:szCs w:val="28"/>
        </w:rPr>
        <w:t>ними</w:t>
      </w:r>
    </w:p>
    <w:p w:rsidR="001259FB" w:rsidRPr="001E3AAA" w:rsidRDefault="001259FB" w:rsidP="007C56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3AAA">
        <w:rPr>
          <w:rFonts w:ascii="Times New Roman" w:hAnsi="Times New Roman" w:cs="Times New Roman"/>
          <w:sz w:val="28"/>
          <w:szCs w:val="28"/>
        </w:rPr>
        <w:t>3.1.</w:t>
      </w:r>
      <w:r w:rsidR="004807D7" w:rsidRPr="001E3AAA">
        <w:rPr>
          <w:rFonts w:ascii="Times New Roman" w:hAnsi="Times New Roman" w:cs="Times New Roman"/>
          <w:sz w:val="28"/>
          <w:szCs w:val="28"/>
        </w:rPr>
        <w:t xml:space="preserve"> Формирование алгоритма поиска партнеров</w:t>
      </w:r>
      <w:r w:rsidR="00454104" w:rsidRPr="001E3AAA">
        <w:rPr>
          <w:rFonts w:ascii="Times New Roman" w:hAnsi="Times New Roman" w:cs="Times New Roman"/>
          <w:sz w:val="28"/>
          <w:szCs w:val="28"/>
        </w:rPr>
        <w:t xml:space="preserve"> </w:t>
      </w:r>
      <w:r w:rsidR="003B7B3F" w:rsidRPr="001E3AAA">
        <w:rPr>
          <w:rFonts w:ascii="Times New Roman" w:hAnsi="Times New Roman" w:cs="Times New Roman"/>
          <w:sz w:val="28"/>
          <w:szCs w:val="28"/>
        </w:rPr>
        <w:t>из КНР</w:t>
      </w:r>
      <w:r w:rsidR="00454104" w:rsidRPr="001E3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979" w:rsidRPr="001E3AAA" w:rsidRDefault="001259FB" w:rsidP="002A1E0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3AAA">
        <w:rPr>
          <w:rFonts w:ascii="Times New Roman" w:hAnsi="Times New Roman" w:cs="Times New Roman"/>
          <w:sz w:val="28"/>
          <w:szCs w:val="28"/>
        </w:rPr>
        <w:t>3.2. Предложения по созданию представительств</w:t>
      </w:r>
      <w:proofErr w:type="gramStart"/>
      <w:r w:rsidRPr="001E3AAA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1E3AAA">
        <w:rPr>
          <w:rFonts w:ascii="Times New Roman" w:hAnsi="Times New Roman" w:cs="Times New Roman"/>
          <w:sz w:val="28"/>
          <w:szCs w:val="28"/>
        </w:rPr>
        <w:t xml:space="preserve"> «» в</w:t>
      </w:r>
      <w:r w:rsidR="00107AA2" w:rsidRPr="001E3AAA">
        <w:rPr>
          <w:rFonts w:ascii="Times New Roman" w:hAnsi="Times New Roman" w:cs="Times New Roman"/>
          <w:sz w:val="28"/>
          <w:szCs w:val="28"/>
        </w:rPr>
        <w:t> </w:t>
      </w:r>
      <w:r w:rsidR="00DF6F62" w:rsidRPr="001E3AAA">
        <w:rPr>
          <w:rFonts w:ascii="Times New Roman" w:hAnsi="Times New Roman" w:cs="Times New Roman"/>
          <w:sz w:val="28"/>
          <w:szCs w:val="28"/>
        </w:rPr>
        <w:t>Китае</w:t>
      </w:r>
      <w:r w:rsidRPr="001E3AAA">
        <w:rPr>
          <w:rFonts w:ascii="Times New Roman" w:hAnsi="Times New Roman" w:cs="Times New Roman"/>
          <w:sz w:val="28"/>
          <w:szCs w:val="28"/>
        </w:rPr>
        <w:t xml:space="preserve"> </w:t>
      </w:r>
      <w:r w:rsidR="00B417F3" w:rsidRPr="001E3AAA">
        <w:rPr>
          <w:rFonts w:ascii="Times New Roman" w:hAnsi="Times New Roman" w:cs="Times New Roman"/>
          <w:sz w:val="28"/>
          <w:szCs w:val="28"/>
        </w:rPr>
        <w:t>в целях</w:t>
      </w:r>
      <w:r w:rsidRPr="001E3AAA">
        <w:rPr>
          <w:rFonts w:ascii="Times New Roman" w:hAnsi="Times New Roman" w:cs="Times New Roman"/>
          <w:sz w:val="28"/>
          <w:szCs w:val="28"/>
        </w:rPr>
        <w:t xml:space="preserve"> оптимизации деятельности компании</w:t>
      </w:r>
      <w:r w:rsidR="00D62EFB" w:rsidRPr="001E3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0E3" w:rsidRPr="001E3AAA" w:rsidRDefault="007110E3" w:rsidP="002A1E0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36B0" w:rsidRPr="008636B0" w:rsidRDefault="008636B0" w:rsidP="008636B0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636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Вернуться в электронную библиотеку по экономике, менеджменту, праву и экологии –</w:t>
      </w:r>
    </w:p>
    <w:p w:rsidR="008636B0" w:rsidRPr="008636B0" w:rsidRDefault="00EF0B6B" w:rsidP="008636B0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hyperlink r:id="rId9" w:history="1">
        <w:r w:rsidR="008636B0" w:rsidRPr="008636B0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ru-RU"/>
          </w:rPr>
          <w:t>http://учебники.информ2000.рф</w:t>
        </w:r>
      </w:hyperlink>
    </w:p>
    <w:p w:rsidR="007110E3" w:rsidRPr="001E3AAA" w:rsidRDefault="007110E3" w:rsidP="002A1E0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10E3" w:rsidRPr="001E3AAA" w:rsidRDefault="007110E3" w:rsidP="002A1E0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10E3" w:rsidRPr="001E3AAA" w:rsidRDefault="007110E3" w:rsidP="002A1E0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10E3" w:rsidRPr="001E3AAA" w:rsidRDefault="007110E3" w:rsidP="002A1E0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A0EBF" w:rsidRPr="001E3AAA" w:rsidRDefault="007A0EBF" w:rsidP="007A0EB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AAA">
        <w:rPr>
          <w:rFonts w:ascii="Times New Roman" w:hAnsi="Times New Roman" w:cs="Times New Roman"/>
          <w:b/>
          <w:sz w:val="28"/>
          <w:szCs w:val="28"/>
        </w:rPr>
        <w:t>Глава 1. Теоретические аспекты внешнеторговой деятельности российских и китайских компаний</w:t>
      </w:r>
    </w:p>
    <w:p w:rsidR="007A0EBF" w:rsidRPr="001E3AAA" w:rsidRDefault="007A0EBF" w:rsidP="007A0EB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3AAA">
        <w:rPr>
          <w:rFonts w:ascii="Times New Roman" w:hAnsi="Times New Roman" w:cs="Times New Roman"/>
          <w:sz w:val="28"/>
          <w:szCs w:val="28"/>
        </w:rPr>
        <w:t>1.1. Понятие и содержание внешнеторговой деятельности компании</w:t>
      </w:r>
    </w:p>
    <w:p w:rsidR="007A0EBF" w:rsidRPr="001E3AAA" w:rsidRDefault="007A0EBF" w:rsidP="007A0EBF">
      <w:pPr>
        <w:shd w:val="clear" w:color="auto" w:fill="FFFFFF"/>
        <w:contextualSpacing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bdr w:val="none" w:sz="0" w:space="0" w:color="auto" w:frame="1"/>
          <w:lang w:eastAsia="ru-RU"/>
        </w:rPr>
      </w:pPr>
    </w:p>
    <w:p w:rsidR="007110E3" w:rsidRPr="002F2B98" w:rsidRDefault="007110E3" w:rsidP="007A0EBF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iCs/>
          <w:spacing w:val="2"/>
          <w:sz w:val="28"/>
          <w:szCs w:val="28"/>
          <w:bdr w:val="none" w:sz="0" w:space="0" w:color="auto" w:frame="1"/>
          <w:lang w:eastAsia="ru-RU"/>
        </w:rPr>
        <w:t>Внешнеэкономическая деятельность</w:t>
      </w: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- это деятельность между субъектами хозяйствования России и иностранными субъектами хозяйствования, имеет </w:t>
      </w:r>
      <w:proofErr w:type="gramStart"/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место</w:t>
      </w:r>
      <w:proofErr w:type="gramEnd"/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как на территории России, так и за ее пределами, но с обязательным пересечением таможенной границы предметом внешнеэкономического договора (контракта).</w:t>
      </w:r>
    </w:p>
    <w:p w:rsidR="003B6073" w:rsidRPr="003B6073" w:rsidRDefault="003B6073" w:rsidP="003B607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3B607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Вернуться в каталог готовых дипломов и магистерских диссертаций –</w:t>
      </w:r>
    </w:p>
    <w:p w:rsidR="003B6073" w:rsidRPr="003B6073" w:rsidRDefault="00EF0B6B" w:rsidP="003B6073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hyperlink r:id="rId10" w:history="1">
        <w:r w:rsidR="003B6073" w:rsidRPr="003B6073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val="en-US" w:eastAsia="ru-RU"/>
          </w:rPr>
          <w:t>http</w:t>
        </w:r>
        <w:r w:rsidR="003B6073" w:rsidRPr="003B6073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eastAsia="ru-RU"/>
          </w:rPr>
          <w:t>://учебники.информ2000.рф/</w:t>
        </w:r>
        <w:proofErr w:type="spellStart"/>
        <w:r w:rsidR="003B6073" w:rsidRPr="003B6073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val="en-US" w:eastAsia="ru-RU"/>
          </w:rPr>
          <w:t>diplom</w:t>
        </w:r>
        <w:proofErr w:type="spellEnd"/>
        <w:r w:rsidR="003B6073" w:rsidRPr="003B6073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3B6073" w:rsidRPr="003B6073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val="en-US" w:eastAsia="ru-RU"/>
          </w:rPr>
          <w:t>shtml</w:t>
        </w:r>
        <w:proofErr w:type="spellEnd"/>
      </w:hyperlink>
    </w:p>
    <w:p w:rsidR="003B6073" w:rsidRPr="003B6073" w:rsidRDefault="003B6073" w:rsidP="007A0EBF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110E3" w:rsidRPr="001E3AAA" w:rsidRDefault="007110E3" w:rsidP="007A0EBF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Предметом внешнеэкономического договора (контракта) могут быть вещи и другие ценности (в том числе в нематериальной форме), которые имеют выражение в денежной форме. В зависимости от экономической формы, которую имеют имущественные ценности, они могут относиться к основным фондам, оборотным средствам, финансовым средствам и товарам. В международной практике существуют следующие виды внешнеэкономической деятельности:</w:t>
      </w:r>
    </w:p>
    <w:p w:rsidR="007110E3" w:rsidRPr="001E3AAA" w:rsidRDefault="007110E3" w:rsidP="007A0EBF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1. Внешнеторговая деятельность.</w:t>
      </w:r>
    </w:p>
    <w:p w:rsidR="007110E3" w:rsidRPr="001E3AAA" w:rsidRDefault="007110E3" w:rsidP="007A0EBF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Производственная кооперация.</w:t>
      </w:r>
    </w:p>
    <w:p w:rsidR="007110E3" w:rsidRPr="001E3AAA" w:rsidRDefault="007110E3" w:rsidP="007A0EBF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Международное </w:t>
      </w:r>
      <w:hyperlink r:id="rId11" w:tgtFrame="_blank" w:history="1">
        <w:r w:rsidRPr="001E3AAA">
          <w:rPr>
            <w:rFonts w:ascii="Times New Roman" w:eastAsia="Times New Roman" w:hAnsi="Times New Roman" w:cs="Times New Roman"/>
            <w:spacing w:val="2"/>
            <w:sz w:val="28"/>
            <w:szCs w:val="28"/>
            <w:bdr w:val="none" w:sz="0" w:space="0" w:color="auto" w:frame="1"/>
            <w:lang w:eastAsia="ru-RU"/>
          </w:rPr>
          <w:t>инвестиционное сотрудничество</w:t>
        </w:r>
      </w:hyperlink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110E3" w:rsidRPr="001E3AAA" w:rsidRDefault="007110E3" w:rsidP="007A0EBF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Валютные и финансово - кредитные операции.</w:t>
      </w:r>
    </w:p>
    <w:p w:rsidR="007110E3" w:rsidRPr="001E3AAA" w:rsidRDefault="007110E3" w:rsidP="007A0EBF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Внешнеторговая деятельность (ВТД) является одним из важнейших направлений ВЭД. В профессиональной литературе можно выделить следующее определение: внешнеторговая деятельность - это деятельность субъектов хозяйствования в области обмена товарами, работами, услугами, </w:t>
      </w: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информацией и другими факторами производства на международном уровне.</w:t>
      </w:r>
    </w:p>
    <w:p w:rsidR="007110E3" w:rsidRPr="001E3AAA" w:rsidRDefault="007110E3" w:rsidP="007A0EBF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Основной формой договора внешней торговли является </w:t>
      </w:r>
      <w:hyperlink r:id="rId12" w:tgtFrame="_blank" w:history="1">
        <w:r w:rsidRPr="001E3AAA">
          <w:rPr>
            <w:rFonts w:ascii="Times New Roman" w:eastAsia="Times New Roman" w:hAnsi="Times New Roman" w:cs="Times New Roman"/>
            <w:spacing w:val="2"/>
            <w:sz w:val="28"/>
            <w:szCs w:val="28"/>
            <w:bdr w:val="none" w:sz="0" w:space="0" w:color="auto" w:frame="1"/>
            <w:lang w:eastAsia="ru-RU"/>
          </w:rPr>
          <w:t>договор купли-продажи</w:t>
        </w:r>
      </w:hyperlink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предметом которого является товар. Под товаром понимают продукцию, производимую предприятием или выполненные фирмой работы и\или услуги.</w:t>
      </w:r>
    </w:p>
    <w:p w:rsidR="007110E3" w:rsidRPr="001E3AAA" w:rsidRDefault="007110E3" w:rsidP="007A0EBF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международным правом понятие товара в договорах купли-продажи также ограничено. Среди основных международных правовых средств регулирования отношений сторон по договору купли-продажи можно выделить три основных документа:</w:t>
      </w:r>
    </w:p>
    <w:p w:rsidR="007110E3" w:rsidRPr="001E3AAA" w:rsidRDefault="007110E3" w:rsidP="007A0EBF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1. </w:t>
      </w:r>
      <w:r w:rsidR="00751EA2"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Венская Конвенция ООН</w:t>
      </w:r>
      <w:r w:rsidR="00751EA2"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договорах купли-продажи товаров 1980;</w:t>
      </w:r>
    </w:p>
    <w:p w:rsidR="007110E3" w:rsidRPr="001E3AAA" w:rsidRDefault="007110E3" w:rsidP="007A0EBF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Принципы международных коммерческих договоров УНИДРУА;</w:t>
      </w:r>
    </w:p>
    <w:p w:rsidR="007110E3" w:rsidRPr="001E3AAA" w:rsidRDefault="007110E3" w:rsidP="007A0EBF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Правила интерпретации международных коммерческих терминов </w:t>
      </w:r>
      <w:proofErr w:type="spellStart"/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Инкотермс</w:t>
      </w:r>
      <w:proofErr w:type="spellEnd"/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Эти документы дополняют один другого.</w:t>
      </w:r>
    </w:p>
    <w:p w:rsidR="007110E3" w:rsidRPr="001E3AAA" w:rsidRDefault="007110E3" w:rsidP="007A0EBF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751EA2" w:rsidRPr="001E3AAA">
        <w:rPr>
          <w:rFonts w:ascii="Times New Roman" w:eastAsia="Times New Roman" w:hAnsi="Times New Roman" w:cs="Times New Roman"/>
          <w:iCs/>
          <w:spacing w:val="2"/>
          <w:sz w:val="28"/>
          <w:szCs w:val="28"/>
          <w:bdr w:val="none" w:sz="0" w:space="0" w:color="auto" w:frame="1"/>
          <w:lang w:eastAsia="ru-RU"/>
        </w:rPr>
        <w:t>«</w:t>
      </w:r>
      <w:r w:rsidRPr="001E3AAA">
        <w:rPr>
          <w:rFonts w:ascii="Times New Roman" w:eastAsia="Times New Roman" w:hAnsi="Times New Roman" w:cs="Times New Roman"/>
          <w:iCs/>
          <w:spacing w:val="2"/>
          <w:sz w:val="28"/>
          <w:szCs w:val="28"/>
          <w:bdr w:val="none" w:sz="0" w:space="0" w:color="auto" w:frame="1"/>
          <w:lang w:eastAsia="ru-RU"/>
        </w:rPr>
        <w:t>Венская Конвенция ООН</w:t>
      </w:r>
      <w:r w:rsidR="00751EA2" w:rsidRPr="001E3AAA">
        <w:rPr>
          <w:rFonts w:ascii="Times New Roman" w:eastAsia="Times New Roman" w:hAnsi="Times New Roman" w:cs="Times New Roman"/>
          <w:iCs/>
          <w:spacing w:val="2"/>
          <w:sz w:val="28"/>
          <w:szCs w:val="28"/>
          <w:bdr w:val="none" w:sz="0" w:space="0" w:color="auto" w:frame="1"/>
          <w:lang w:eastAsia="ru-RU"/>
        </w:rPr>
        <w:t>»</w:t>
      </w:r>
      <w:r w:rsidRPr="001E3AAA">
        <w:rPr>
          <w:rFonts w:ascii="Times New Roman" w:eastAsia="Times New Roman" w:hAnsi="Times New Roman" w:cs="Times New Roman"/>
          <w:iCs/>
          <w:spacing w:val="2"/>
          <w:sz w:val="28"/>
          <w:szCs w:val="28"/>
          <w:bdr w:val="none" w:sz="0" w:space="0" w:color="auto" w:frame="1"/>
          <w:lang w:eastAsia="ru-RU"/>
        </w:rPr>
        <w:t xml:space="preserve"> невозможно применить к продаже:</w:t>
      </w:r>
    </w:p>
    <w:p w:rsidR="007110E3" w:rsidRPr="001E3AAA" w:rsidRDefault="007110E3" w:rsidP="007A0EBF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Товаров, которые приобретаются для личного или хозяйственного использования (за исключением случаев, когда продавец не мог знать, что товар приобретается для такого использования);</w:t>
      </w:r>
    </w:p>
    <w:p w:rsidR="007110E3" w:rsidRPr="001E3AAA" w:rsidRDefault="007110E3" w:rsidP="007A0EBF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 аукциона;</w:t>
      </w:r>
    </w:p>
    <w:p w:rsidR="007110E3" w:rsidRPr="001E3AAA" w:rsidRDefault="007110E3" w:rsidP="007A0EBF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Фондовых бумаг, акций, денег;</w:t>
      </w:r>
    </w:p>
    <w:p w:rsidR="007110E3" w:rsidRPr="001E3AAA" w:rsidRDefault="007110E3" w:rsidP="007A0EBF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Электроэнергии;</w:t>
      </w:r>
    </w:p>
    <w:p w:rsidR="007110E3" w:rsidRPr="001E3AAA" w:rsidRDefault="007110E3" w:rsidP="007A0EBF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Судов воздушного и водного транспорта;</w:t>
      </w:r>
    </w:p>
    <w:p w:rsidR="007110E3" w:rsidRPr="001E3AAA" w:rsidRDefault="007110E3" w:rsidP="007A0EBF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 порядке исполнительного производства или иным образом в силу закона.</w:t>
      </w:r>
    </w:p>
    <w:p w:rsidR="007110E3" w:rsidRPr="001E3AAA" w:rsidRDefault="007110E3" w:rsidP="007A0EBF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В соответствии с правилами ИНКОТЕРМС под товарами понимают только материальные товары. То есть к продаже нематериальных товаров (например, программного обеспечения, прав), а также работ и услуг </w:t>
      </w:r>
      <w:proofErr w:type="spellStart"/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Инкотермс</w:t>
      </w:r>
      <w:proofErr w:type="spellEnd"/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применяются.</w:t>
      </w:r>
    </w:p>
    <w:p w:rsidR="007110E3" w:rsidRPr="001E3AAA" w:rsidRDefault="007110E3" w:rsidP="007A0EBF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 Подытоживая </w:t>
      </w:r>
      <w:proofErr w:type="gramStart"/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вышеизложенное</w:t>
      </w:r>
      <w:proofErr w:type="gramEnd"/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под товарами в международных договорах купли-продажи следует понимать продукцию, которая имеет материальную форму и может быть идентифицирована в момент передачи ее покупателю. Такое понимание товаров и учета требований международного права, позволяет дать следующее определение внешнеторговой деятельности - это деятельность в области международного обмена материальными товарами между субъектами хозяйствования России и иностранными субъектами хозяйствования, имеет </w:t>
      </w:r>
      <w:proofErr w:type="gramStart"/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место</w:t>
      </w:r>
      <w:proofErr w:type="gramEnd"/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как на территории России, так и за ее пределами без обязательного пересечения таможенной границы России. Ограничения внешнеторговой деятельности обязательным пересечением таможенной границы недопустимо и противоречит требованиям Венской Конвенц</w:t>
      </w:r>
      <w:proofErr w:type="gramStart"/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ии ОО</w:t>
      </w:r>
      <w:proofErr w:type="gramEnd"/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Н, согласно которой товар может не пересекать таможенную границу страны, при условии, что стороны договора или одна из них, право которого используется в договоре, находятся в странах-участниках Конвенции.</w:t>
      </w:r>
    </w:p>
    <w:p w:rsidR="007110E3" w:rsidRPr="001E3AAA" w:rsidRDefault="007110E3" w:rsidP="00751EA2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Участниками внешнеторговой деятельности понимаются субъекты различных форм хозяйствования и собственности, взаимосвязи между которыми обусловлены не только формой договора, а распространяются на органы регулирования этой деятельности, участников расчетов по внешнеторговым операциям (ВТО). Эти связи осуществляются в двух направлениях:</w:t>
      </w:r>
    </w:p>
    <w:p w:rsidR="007110E3" w:rsidRPr="001E3AAA" w:rsidRDefault="007110E3" w:rsidP="00751EA2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pacing w:val="2"/>
          <w:sz w:val="28"/>
          <w:szCs w:val="28"/>
        </w:rPr>
      </w:pPr>
      <w:proofErr w:type="gramStart"/>
      <w:r w:rsidRPr="001E3AAA">
        <w:rPr>
          <w:spacing w:val="2"/>
          <w:sz w:val="28"/>
          <w:szCs w:val="28"/>
        </w:rPr>
        <w:t>вертикальном</w:t>
      </w:r>
      <w:proofErr w:type="gramEnd"/>
      <w:r w:rsidRPr="001E3AAA">
        <w:rPr>
          <w:spacing w:val="2"/>
          <w:sz w:val="28"/>
          <w:szCs w:val="28"/>
        </w:rPr>
        <w:t xml:space="preserve"> - между подчиненными предприятиями одной отрасли, а также между государством и субъектами ВТД;</w:t>
      </w:r>
    </w:p>
    <w:p w:rsidR="007110E3" w:rsidRPr="001E3AAA" w:rsidRDefault="007110E3" w:rsidP="00751EA2">
      <w:pPr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горизонтальном</w:t>
      </w:r>
      <w:proofErr w:type="gramEnd"/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между отдельными субъектами ВТД и между отдельными государствами.</w:t>
      </w:r>
    </w:p>
    <w:p w:rsidR="007110E3" w:rsidRPr="001E3AAA" w:rsidRDefault="007110E3" w:rsidP="007A0EBF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Анализ действующих нормативных актов России позволил определить несколько признаков участников ВТД и на их основе разработать классификацию участников ВТД (рис.1).</w:t>
      </w:r>
    </w:p>
    <w:p w:rsidR="007110E3" w:rsidRPr="001E3AAA" w:rsidRDefault="007110E3" w:rsidP="007A0EBF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</w:p>
    <w:p w:rsidR="007110E3" w:rsidRPr="001E3AAA" w:rsidRDefault="007110E3" w:rsidP="007A0EBF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noProof/>
          <w:color w:val="0000FF"/>
          <w:spacing w:val="2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743CACBC" wp14:editId="56BBA354">
            <wp:extent cx="5600700" cy="3657600"/>
            <wp:effectExtent l="0" t="0" r="0" b="0"/>
            <wp:docPr id="8" name="Рисунок 8" descr="alt=&quot;внешнеторговая деятельность&quot;   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lt=&quot;внешнеторговая деятельность&quot;   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E3" w:rsidRPr="001E3AAA" w:rsidRDefault="007110E3" w:rsidP="007A0EBF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</w:p>
    <w:p w:rsidR="007A0EBF" w:rsidRPr="001E3AAA" w:rsidRDefault="007110E3" w:rsidP="007A0EBF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Благодаря разнообразию форм связей существует несколько основных видов ВТД. </w:t>
      </w:r>
    </w:p>
    <w:p w:rsidR="007110E3" w:rsidRPr="001E3AAA" w:rsidRDefault="007110E3" w:rsidP="007A0EBF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1E3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Их классификация, разработанная в соответствии с определением внешнеторговой деятельности приведена</w:t>
      </w:r>
      <w:proofErr w:type="gramEnd"/>
      <w:r w:rsidRPr="001E3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51EA2" w:rsidRPr="001E3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таблице 1</w:t>
      </w:r>
      <w:r w:rsidRPr="001E3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1EA2" w:rsidRPr="001E3AAA" w:rsidTr="00751EA2">
        <w:tc>
          <w:tcPr>
            <w:tcW w:w="4785" w:type="dxa"/>
          </w:tcPr>
          <w:p w:rsidR="00751EA2" w:rsidRPr="001E3AAA" w:rsidRDefault="00751EA2" w:rsidP="007A0EBF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E3AA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Признак деления</w:t>
            </w:r>
          </w:p>
        </w:tc>
        <w:tc>
          <w:tcPr>
            <w:tcW w:w="4786" w:type="dxa"/>
          </w:tcPr>
          <w:p w:rsidR="00751EA2" w:rsidRPr="001E3AAA" w:rsidRDefault="00751EA2" w:rsidP="007A0EBF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E3AA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Вид операций</w:t>
            </w:r>
          </w:p>
        </w:tc>
      </w:tr>
      <w:tr w:rsidR="00751EA2" w:rsidRPr="001E3AAA" w:rsidTr="00751EA2">
        <w:tc>
          <w:tcPr>
            <w:tcW w:w="4785" w:type="dxa"/>
          </w:tcPr>
          <w:p w:rsidR="00751EA2" w:rsidRPr="001E3AAA" w:rsidRDefault="00751EA2" w:rsidP="007A0EBF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E3AA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 направлениям торговли</w:t>
            </w:r>
          </w:p>
        </w:tc>
        <w:tc>
          <w:tcPr>
            <w:tcW w:w="4786" w:type="dxa"/>
          </w:tcPr>
          <w:p w:rsidR="00751EA2" w:rsidRPr="001E3AAA" w:rsidRDefault="00751EA2" w:rsidP="007A0EBF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E3AA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Экспортные (реэкспортные), импортные (реимпортные)</w:t>
            </w:r>
          </w:p>
        </w:tc>
      </w:tr>
      <w:tr w:rsidR="00751EA2" w:rsidRPr="001E3AAA" w:rsidTr="00751EA2">
        <w:tc>
          <w:tcPr>
            <w:tcW w:w="4785" w:type="dxa"/>
          </w:tcPr>
          <w:p w:rsidR="00751EA2" w:rsidRPr="001E3AAA" w:rsidRDefault="00751EA2" w:rsidP="007A0EBF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E3AA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 видам товаров и услуг</w:t>
            </w:r>
          </w:p>
        </w:tc>
        <w:tc>
          <w:tcPr>
            <w:tcW w:w="4786" w:type="dxa"/>
          </w:tcPr>
          <w:p w:rsidR="00751EA2" w:rsidRPr="001E3AAA" w:rsidRDefault="00751EA2" w:rsidP="007A0EBF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gramStart"/>
            <w:r w:rsidRPr="001E3AA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Купля-продажа машин и оборудования, сырьевых, продовольственных, не продовольственных и прочих товаров, купля продажа лицензий, ноу-хау, факторинг, инжиниринг, консалтинг, туризм, услуги связи, транспортное обслуживание, информация и </w:t>
            </w:r>
            <w:proofErr w:type="spellStart"/>
            <w:r w:rsidRPr="001E3AA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тд</w:t>
            </w:r>
            <w:proofErr w:type="spellEnd"/>
            <w:r w:rsidRPr="001E3AA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751EA2" w:rsidRPr="001E3AAA" w:rsidTr="00751EA2">
        <w:tc>
          <w:tcPr>
            <w:tcW w:w="4785" w:type="dxa"/>
          </w:tcPr>
          <w:p w:rsidR="00751EA2" w:rsidRPr="001E3AAA" w:rsidRDefault="00751EA2" w:rsidP="007A0EBF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E3AA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 степени готовности товара к продаже</w:t>
            </w:r>
          </w:p>
        </w:tc>
        <w:tc>
          <w:tcPr>
            <w:tcW w:w="4786" w:type="dxa"/>
          </w:tcPr>
          <w:p w:rsidR="00751EA2" w:rsidRPr="001E3AAA" w:rsidRDefault="00751EA2" w:rsidP="007A0EBF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E3AA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Поставка го</w:t>
            </w:r>
            <w:r w:rsidR="009E21B3" w:rsidRPr="001E3AA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товой продукции, узлов, деталей, для сборки комплектующего оборудования.</w:t>
            </w:r>
          </w:p>
        </w:tc>
      </w:tr>
      <w:tr w:rsidR="00751EA2" w:rsidRPr="001E3AAA" w:rsidTr="00751EA2">
        <w:tc>
          <w:tcPr>
            <w:tcW w:w="4785" w:type="dxa"/>
          </w:tcPr>
          <w:p w:rsidR="00751EA2" w:rsidRPr="001E3AAA" w:rsidRDefault="00751EA2" w:rsidP="007A0EBF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E3AA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 методам торговли</w:t>
            </w:r>
          </w:p>
        </w:tc>
        <w:tc>
          <w:tcPr>
            <w:tcW w:w="4786" w:type="dxa"/>
          </w:tcPr>
          <w:p w:rsidR="00751EA2" w:rsidRPr="001E3AAA" w:rsidRDefault="009E21B3" w:rsidP="007A0EBF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E3AA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Прямой и косвенный метод сбыта, торгово-посредническая деятельност</w:t>
            </w:r>
            <w:proofErr w:type="gramStart"/>
            <w:r w:rsidRPr="001E3AA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ь(</w:t>
            </w:r>
            <w:proofErr w:type="gramEnd"/>
            <w:r w:rsidRPr="001E3AA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консигнационные, </w:t>
            </w:r>
            <w:r w:rsidRPr="001E3AA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комиссионные, агентские соглашения, брокерские операции), торговля состязательного типа (аукцион, международные торги и биржевая торговля), финансовый лизинг.</w:t>
            </w:r>
          </w:p>
        </w:tc>
      </w:tr>
      <w:tr w:rsidR="00751EA2" w:rsidRPr="001E3AAA" w:rsidTr="00751EA2">
        <w:tc>
          <w:tcPr>
            <w:tcW w:w="4785" w:type="dxa"/>
          </w:tcPr>
          <w:p w:rsidR="00751EA2" w:rsidRPr="001E3AAA" w:rsidRDefault="00751EA2" w:rsidP="007A0EBF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E3AA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По формам торговли</w:t>
            </w:r>
          </w:p>
        </w:tc>
        <w:tc>
          <w:tcPr>
            <w:tcW w:w="4786" w:type="dxa"/>
          </w:tcPr>
          <w:p w:rsidR="00751EA2" w:rsidRPr="001E3AAA" w:rsidRDefault="009E21B3" w:rsidP="007A0EBF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E3AA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Встречные закупки, бартер, компенсационные сделки, </w:t>
            </w:r>
            <w:proofErr w:type="gramStart"/>
            <w:r w:rsidRPr="001E3AA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выкуп</w:t>
            </w:r>
            <w:proofErr w:type="gramEnd"/>
            <w:r w:rsidRPr="001E3AA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устаревший продукции, переработка давальческого сырья и </w:t>
            </w:r>
            <w:proofErr w:type="spellStart"/>
            <w:r w:rsidRPr="001E3AA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тд</w:t>
            </w:r>
            <w:proofErr w:type="spellEnd"/>
            <w:r w:rsidRPr="001E3AA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</w:p>
        </w:tc>
      </w:tr>
    </w:tbl>
    <w:p w:rsidR="007110E3" w:rsidRPr="001E3AAA" w:rsidRDefault="007110E3" w:rsidP="007A0EBF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</w:t>
      </w:r>
    </w:p>
    <w:p w:rsidR="007110E3" w:rsidRPr="001E3AAA" w:rsidRDefault="007110E3" w:rsidP="007A0EBF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>В России наиболее распространенными операциями являются операции, которые осуществляются в следующих видах</w:t>
      </w: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7110E3" w:rsidRPr="001E3AAA" w:rsidRDefault="007110E3" w:rsidP="007A0EBF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Прямой экспорт или </w:t>
      </w:r>
      <w:hyperlink r:id="rId15" w:tgtFrame="_blank" w:history="1">
        <w:r w:rsidRPr="001E3AAA">
          <w:rPr>
            <w:rFonts w:ascii="Times New Roman" w:eastAsia="Times New Roman" w:hAnsi="Times New Roman" w:cs="Times New Roman"/>
            <w:spacing w:val="2"/>
            <w:sz w:val="28"/>
            <w:szCs w:val="28"/>
            <w:bdr w:val="none" w:sz="0" w:space="0" w:color="auto" w:frame="1"/>
            <w:lang w:eastAsia="ru-RU"/>
          </w:rPr>
          <w:t>импорт</w:t>
        </w:r>
      </w:hyperlink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Предусматривается прямая продажа товаров для иностранных покупателей или прямая покупка товара у них.</w:t>
      </w:r>
    </w:p>
    <w:p w:rsidR="007110E3" w:rsidRPr="001E3AAA" w:rsidRDefault="007110E3" w:rsidP="007A0EBF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 </w:t>
      </w:r>
      <w:hyperlink r:id="rId16" w:tgtFrame="_blank" w:history="1">
        <w:r w:rsidRPr="001E3AAA">
          <w:rPr>
            <w:rFonts w:ascii="Times New Roman" w:eastAsia="Times New Roman" w:hAnsi="Times New Roman" w:cs="Times New Roman"/>
            <w:spacing w:val="2"/>
            <w:sz w:val="28"/>
            <w:szCs w:val="28"/>
            <w:bdr w:val="none" w:sz="0" w:space="0" w:color="auto" w:frame="1"/>
            <w:lang w:eastAsia="ru-RU"/>
          </w:rPr>
          <w:t>Косвенный экспорт</w:t>
        </w:r>
      </w:hyperlink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или импорт. Предусматривают наличие в сбытовой цепи торговых посредников.</w:t>
      </w:r>
    </w:p>
    <w:p w:rsidR="007110E3" w:rsidRPr="001E3AAA" w:rsidRDefault="007110E3" w:rsidP="007A0EBF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Определение понятия </w:t>
      </w:r>
      <w:r w:rsidR="00D9656F"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экспорт</w:t>
      </w:r>
      <w:r w:rsidR="00D9656F"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D9656F"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импорт</w:t>
      </w:r>
      <w:r w:rsidR="00D9656F"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имеет решающее значение для целей исследования. В экономической теории под экспортом понимают - вывоз товаров и услуг, производимых внутри страны, за границу. </w:t>
      </w:r>
      <w:r w:rsidRPr="001E3AAA">
        <w:rPr>
          <w:rFonts w:ascii="Times New Roman" w:eastAsia="Times New Roman" w:hAnsi="Times New Roman" w:cs="Times New Roman"/>
          <w:bCs/>
          <w:spacing w:val="2"/>
          <w:sz w:val="28"/>
          <w:szCs w:val="28"/>
          <w:bdr w:val="none" w:sz="0" w:space="0" w:color="auto" w:frame="1"/>
          <w:lang w:eastAsia="ru-RU"/>
        </w:rPr>
        <w:t>Импорт</w:t>
      </w: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- это обратные потоки - из-за рубежа в страну. </w:t>
      </w:r>
      <w:proofErr w:type="gramStart"/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Подобное определение этих терминов можно найти в законодательстве стран - участниц СНГ, в частности в РФ, где импорт - это ввоз товаров, работ, услуг, результатов интеллектуальной деятельности и прав на них на таможенную территорию страны из-за границы без обязательства об обратном вывозе, а </w:t>
      </w:r>
      <w:r w:rsidRPr="001E3AAA">
        <w:rPr>
          <w:rFonts w:ascii="Times New Roman" w:eastAsia="Times New Roman" w:hAnsi="Times New Roman" w:cs="Times New Roman"/>
          <w:bCs/>
          <w:spacing w:val="2"/>
          <w:sz w:val="28"/>
          <w:szCs w:val="28"/>
          <w:bdr w:val="none" w:sz="0" w:space="0" w:color="auto" w:frame="1"/>
          <w:lang w:eastAsia="ru-RU"/>
        </w:rPr>
        <w:t>экспорт</w:t>
      </w: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это вывоз товаров, работ, услуг за пределы таможенной территории страны.</w:t>
      </w:r>
      <w:proofErr w:type="gramEnd"/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Таким образом, в законодательстве РФ </w:t>
      </w:r>
      <w:r w:rsidR="00D9656F"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основным признаком экспортно-импортной операции является факт пересечения границы».</w:t>
      </w:r>
    </w:p>
    <w:p w:rsidR="007110E3" w:rsidRPr="001E3AAA" w:rsidRDefault="007110E3" w:rsidP="007A0EBF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Экспортно-импортная операция представляет собой двустороннее </w:t>
      </w:r>
      <w:hyperlink r:id="rId17" w:tgtFrame="_blank" w:history="1">
        <w:r w:rsidRPr="001E3AAA">
          <w:rPr>
            <w:rFonts w:ascii="Times New Roman" w:eastAsia="Times New Roman" w:hAnsi="Times New Roman" w:cs="Times New Roman"/>
            <w:spacing w:val="2"/>
            <w:sz w:val="28"/>
            <w:szCs w:val="28"/>
            <w:bdr w:val="none" w:sz="0" w:space="0" w:color="auto" w:frame="1"/>
            <w:lang w:eastAsia="ru-RU"/>
          </w:rPr>
          <w:t>обязательство</w:t>
        </w:r>
      </w:hyperlink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по которому одна продавец обязуется передать определенный товар в собственность покупателю, а покупатель обязуется </w:t>
      </w: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принять этот товар и уплатить за него определенную денежную сумму, определенную договором.</w:t>
      </w:r>
    </w:p>
    <w:p w:rsidR="007110E3" w:rsidRPr="001E3AAA" w:rsidRDefault="007110E3" w:rsidP="007A0EBF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Исследования современной экономической литературы и законодательства позволило определить основные характеристики экспортно-импортных операций по договорам купли-продажи:</w:t>
      </w:r>
    </w:p>
    <w:p w:rsidR="007110E3" w:rsidRPr="001E3AAA" w:rsidRDefault="007110E3" w:rsidP="007A0EBF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pacing w:val="2"/>
          <w:sz w:val="28"/>
          <w:szCs w:val="28"/>
        </w:rPr>
      </w:pPr>
      <w:r w:rsidRPr="001E3AAA">
        <w:rPr>
          <w:spacing w:val="2"/>
          <w:sz w:val="28"/>
          <w:szCs w:val="28"/>
        </w:rPr>
        <w:t>наличие минимум двух сторон (продавца - экспортера и покупателя - импортера);</w:t>
      </w:r>
    </w:p>
    <w:p w:rsidR="007110E3" w:rsidRPr="001E3AAA" w:rsidRDefault="007110E3" w:rsidP="007A0EBF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возможность разложения операции на продажу (экспорт) и покупку (импорт);</w:t>
      </w:r>
    </w:p>
    <w:p w:rsidR="007110E3" w:rsidRPr="001E3AAA" w:rsidRDefault="007110E3" w:rsidP="007A0EBF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осуществление оплаты в денежной форме;</w:t>
      </w:r>
    </w:p>
    <w:p w:rsidR="007110E3" w:rsidRPr="001E3AAA" w:rsidRDefault="007110E3" w:rsidP="007A0EBF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момент продажи происходит передача прав собственности на товар;</w:t>
      </w:r>
    </w:p>
    <w:p w:rsidR="007110E3" w:rsidRPr="001E3AAA" w:rsidRDefault="007110E3" w:rsidP="007A0EBF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пересечение товаром таможенной границы России (по нормам налогового законодательства), что подтверждается правильно составленной грузовой таможенной декларации (ГТД).</w:t>
      </w:r>
    </w:p>
    <w:p w:rsidR="007110E3" w:rsidRPr="001E3AAA" w:rsidRDefault="007110E3" w:rsidP="007A0EBF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В международной практике используется широкая система денежных и </w:t>
      </w:r>
      <w:proofErr w:type="spellStart"/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неденежных</w:t>
      </w:r>
      <w:proofErr w:type="spellEnd"/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форм расчетов. В России среди этих видов расчетов наиболее распространенными в экспортно-импортных операциях является авансовые платежи, </w:t>
      </w:r>
      <w:hyperlink r:id="rId18" w:tgtFrame="_blank" w:history="1">
        <w:r w:rsidRPr="001E3AAA">
          <w:rPr>
            <w:rFonts w:ascii="Times New Roman" w:eastAsia="Times New Roman" w:hAnsi="Times New Roman" w:cs="Times New Roman"/>
            <w:spacing w:val="2"/>
            <w:sz w:val="28"/>
            <w:szCs w:val="28"/>
            <w:bdr w:val="none" w:sz="0" w:space="0" w:color="auto" w:frame="1"/>
            <w:lang w:eastAsia="ru-RU"/>
          </w:rPr>
          <w:t>банковский перевод</w:t>
        </w:r>
      </w:hyperlink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аккредитив и </w:t>
      </w:r>
      <w:hyperlink r:id="rId19" w:tgtFrame="_blank" w:history="1">
        <w:r w:rsidRPr="001E3AAA">
          <w:rPr>
            <w:rFonts w:ascii="Times New Roman" w:eastAsia="Times New Roman" w:hAnsi="Times New Roman" w:cs="Times New Roman"/>
            <w:spacing w:val="2"/>
            <w:sz w:val="28"/>
            <w:szCs w:val="28"/>
            <w:bdr w:val="none" w:sz="0" w:space="0" w:color="auto" w:frame="1"/>
            <w:lang w:eastAsia="ru-RU"/>
          </w:rPr>
          <w:t>инкассо</w:t>
        </w:r>
      </w:hyperlink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Развитие вексельной формы расчетов происходит очень медленно, что обусловлено наличием значительного количества осложнений в характеристике и налогообложении вексельных операций.</w:t>
      </w:r>
    </w:p>
    <w:p w:rsidR="007110E3" w:rsidRPr="001E3AAA" w:rsidRDefault="007110E3" w:rsidP="007A0EBF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В соответствии с нормами современного российского законодательства, расчеты за экспортные/импортные операции могут проводиться как в иностранной валюте, так и в национальной валюте России. Нормы валютного законодательства используются при осуществлении расчетов и согласованы с другими нормативными актами, регулирующими операции в сфере ВЭД. В современной экономической ситуации в России существуют жесткие ограничения, обусловленные </w:t>
      </w: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государственной политикой протекционизма, которая максимально ограничивает ввоз импортных товаров и осуществления бартерных операций, вызывает соответствующее падение импорта и экспорта.</w:t>
      </w:r>
    </w:p>
    <w:p w:rsidR="007110E3" w:rsidRPr="001E3AAA" w:rsidRDefault="007110E3" w:rsidP="007A0EBF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Перейдем к рассмотрению следующего вида прямых операци</w:t>
      </w:r>
      <w:r w:rsidR="007A0EBF"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экспорта и импорта - по сделкам обмена. Бартер – это обязательства каждой из сторон передать другой стороне в собственность товар в обмен на другой товар. Каждая из сторон договора обмена является продавцом того товара, который он передает в обмен, и покупателем товара, который он получает взамен. Бартер выступает сразу в двух аспектах: как форма не денежной оплаты и как вид внешнеторговой операции. Существует несколько определений бартеру. В широком смысле бартер - это прямой обмен товарами или услугами, который проводиться в не денежной форме. В более узком, конкретизированном значении "внешнеэкономическая бартерная операция - это оформленная единственным контрактом экспортно-импортная операция, которая предусматривает обмен товарами, сбалансированными по стоимости, проходящая без движения денежных средств.</w:t>
      </w:r>
    </w:p>
    <w:p w:rsidR="007110E3" w:rsidRPr="001E3AAA" w:rsidRDefault="007110E3" w:rsidP="007A0EBF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1E3AAA">
        <w:rPr>
          <w:rFonts w:ascii="Times New Roman" w:eastAsia="Times New Roman" w:hAnsi="Times New Roman" w:cs="Times New Roman"/>
          <w:iCs/>
          <w:spacing w:val="2"/>
          <w:sz w:val="28"/>
          <w:szCs w:val="28"/>
          <w:bdr w:val="none" w:sz="0" w:space="0" w:color="auto" w:frame="1"/>
          <w:lang w:eastAsia="ru-RU"/>
        </w:rPr>
        <w:t>Существуют следующие характерные признаки бартерной сделки:</w:t>
      </w:r>
    </w:p>
    <w:p w:rsidR="007110E3" w:rsidRPr="001E3AAA" w:rsidRDefault="007110E3" w:rsidP="007A0EB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pacing w:val="2"/>
          <w:sz w:val="28"/>
          <w:szCs w:val="28"/>
        </w:rPr>
      </w:pPr>
      <w:r w:rsidRPr="001E3AAA">
        <w:rPr>
          <w:spacing w:val="2"/>
          <w:sz w:val="28"/>
          <w:szCs w:val="28"/>
        </w:rPr>
        <w:t>не денежная форма расчета;</w:t>
      </w:r>
    </w:p>
    <w:p w:rsidR="007110E3" w:rsidRPr="001E3AAA" w:rsidRDefault="007110E3" w:rsidP="007A0EBF">
      <w:pPr>
        <w:numPr>
          <w:ilvl w:val="0"/>
          <w:numId w:val="16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участие двух сторон;</w:t>
      </w:r>
    </w:p>
    <w:p w:rsidR="007110E3" w:rsidRPr="001E3AAA" w:rsidRDefault="007110E3" w:rsidP="007A0EBF">
      <w:pPr>
        <w:numPr>
          <w:ilvl w:val="0"/>
          <w:numId w:val="16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разовый характер;</w:t>
      </w:r>
    </w:p>
    <w:p w:rsidR="007110E3" w:rsidRPr="001E3AAA" w:rsidRDefault="007110E3" w:rsidP="007A0EBF">
      <w:pPr>
        <w:numPr>
          <w:ilvl w:val="0"/>
          <w:numId w:val="16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использование регулируемых, индикативных и обычных цен;</w:t>
      </w:r>
    </w:p>
    <w:p w:rsidR="007110E3" w:rsidRPr="001E3AAA" w:rsidRDefault="007110E3" w:rsidP="007A0EBF">
      <w:pPr>
        <w:numPr>
          <w:ilvl w:val="0"/>
          <w:numId w:val="16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жесткое ограничение законодательством.</w:t>
      </w:r>
    </w:p>
    <w:p w:rsidR="007110E3" w:rsidRPr="001E3AAA" w:rsidRDefault="007110E3" w:rsidP="007A0EBF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Хотя обмен на основе денежной формы имеет практически всеобъемлющее распространение, прямой товарообмен (бартер) является старейшим способом торговли и занимает значительное место в международных экономических отношениях.</w:t>
      </w:r>
    </w:p>
    <w:p w:rsidR="007110E3" w:rsidRPr="001E3AAA" w:rsidRDefault="007110E3" w:rsidP="007A0EBF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Внешнеэкономический бартер имеет свои преимущества и недостатки. С точки зрения субъектов хозяйствования к преимуществам </w:t>
      </w: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внешнеэкономических операций, проводимых с помощью бартера можно отнести: разработка и захват новых рынков сбыта продукции и услуг, высокий уровень гарантии поставок, возможность обойти нетарифные барьеры и ограничения, значительная экономия на складских и транспортных расходах. С точки зрения государства - использование международных товарообменных операций уменьшает потребность бюджета в валютных средствах для оплаты за импортируемый товар. Важным недостаток бартера принято считать его несоответствие принципам не дискриминации и многогранности торгового учета, закрепленным. ГАТТ. Бартерные сделки на государственном уровне заключать значительно сложнее, чем другие виды внешнеэкономических торговых контрактов. Это связано с проведением длительных ценовых переговоров и согласованию количества встречных товаров. Недостатком также есть необходимое условие совпадения интересов партнеров, что связано с дополнительными затратами времени и ресурсов для составления соглашения, при этом чаще всего соглашение будет выгодно в большей степени одной стороне, чем другой. Как </w:t>
      </w:r>
      <w:proofErr w:type="gramStart"/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правило</w:t>
      </w:r>
      <w:proofErr w:type="gramEnd"/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выигрывают страны, которые являются лидерами на рынке.</w:t>
      </w:r>
    </w:p>
    <w:p w:rsidR="007110E3" w:rsidRPr="001E3AAA" w:rsidRDefault="007110E3" w:rsidP="007A0EBF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Другим методом осуществления экспортно-импортных операций, как по договорам купли-продажи, так и по договорам бартера является использование услуг посредников.</w:t>
      </w:r>
    </w:p>
    <w:p w:rsidR="007110E3" w:rsidRPr="001E3AAA" w:rsidRDefault="007110E3" w:rsidP="007A0EBF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Торгово-посреднические операции наиболее эффективны при реализации вторичных видов продукции, на отдельных труднодоступных и небольших рынках, при отсутствии собственной сбытовой сети, при незначительных объемах экспортно-импортных операций и при их эпизодическом характере. На современном этапе в мировой практике функции торгово-посреднических фирм берут на себя специальные подразделения транснациональных корпораций, что позволяет предотвратить дополнительные </w:t>
      </w:r>
      <w:hyperlink r:id="rId20" w:tgtFrame="_blank" w:history="1">
        <w:r w:rsidRPr="001E3AAA">
          <w:rPr>
            <w:rFonts w:ascii="Times New Roman" w:eastAsia="Times New Roman" w:hAnsi="Times New Roman" w:cs="Times New Roman"/>
            <w:spacing w:val="2"/>
            <w:sz w:val="28"/>
            <w:szCs w:val="28"/>
            <w:bdr w:val="none" w:sz="0" w:space="0" w:color="auto" w:frame="1"/>
            <w:lang w:eastAsia="ru-RU"/>
          </w:rPr>
          <w:t>затраты</w:t>
        </w:r>
      </w:hyperlink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Исследование позволило выделить </w:t>
      </w: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шесть видов посреднических фирм: торговые, комиссионные, агентские фирмы, представители, </w:t>
      </w:r>
      <w:hyperlink r:id="rId21" w:tgtFrame="_blank" w:history="1">
        <w:r w:rsidRPr="001E3AAA">
          <w:rPr>
            <w:rFonts w:ascii="Times New Roman" w:eastAsia="Times New Roman" w:hAnsi="Times New Roman" w:cs="Times New Roman"/>
            <w:spacing w:val="2"/>
            <w:sz w:val="28"/>
            <w:szCs w:val="28"/>
            <w:bdr w:val="none" w:sz="0" w:space="0" w:color="auto" w:frame="1"/>
            <w:lang w:eastAsia="ru-RU"/>
          </w:rPr>
          <w:t>брокерские фирмы</w:t>
        </w:r>
      </w:hyperlink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 факторы.</w:t>
      </w:r>
    </w:p>
    <w:p w:rsidR="007110E3" w:rsidRPr="001E3AAA" w:rsidRDefault="007110E3" w:rsidP="007A0EBF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В России более всего распространённым видом торгово-посреднической деятельности является международная комиссия (</w:t>
      </w:r>
      <w:hyperlink r:id="rId22" w:tgtFrame="_blank" w:history="1">
        <w:r w:rsidRPr="001E3AAA">
          <w:rPr>
            <w:rFonts w:ascii="Times New Roman" w:eastAsia="Times New Roman" w:hAnsi="Times New Roman" w:cs="Times New Roman"/>
            <w:spacing w:val="2"/>
            <w:sz w:val="28"/>
            <w:szCs w:val="28"/>
            <w:bdr w:val="none" w:sz="0" w:space="0" w:color="auto" w:frame="1"/>
            <w:lang w:eastAsia="ru-RU"/>
          </w:rPr>
          <w:t>консигнация</w:t>
        </w:r>
      </w:hyperlink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 </w:t>
      </w:r>
      <w:r w:rsidRPr="001E3AAA">
        <w:rPr>
          <w:rFonts w:ascii="Times New Roman" w:eastAsia="Times New Roman" w:hAnsi="Times New Roman" w:cs="Times New Roman"/>
          <w:bCs/>
          <w:spacing w:val="2"/>
          <w:sz w:val="28"/>
          <w:szCs w:val="28"/>
          <w:bdr w:val="none" w:sz="0" w:space="0" w:color="auto" w:frame="1"/>
          <w:lang w:eastAsia="ru-RU"/>
        </w:rPr>
        <w:t>Договор комиссии</w:t>
      </w: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это вид обязательства, согласно которому комиссионер (посредник) обязуется по поручению комитента (производитель) за определенное вознаграждение совершить одну или ряд сделок за счет комитента, но он своего имени.</w:t>
      </w:r>
    </w:p>
    <w:p w:rsidR="007110E3" w:rsidRPr="008636B0" w:rsidRDefault="007110E3" w:rsidP="007A0EBF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На современном этапе развития международных отношений в пределах комиссионных операций осуществляются операции по договорам консигнации. </w:t>
      </w:r>
      <w:r w:rsidRPr="001E3AAA">
        <w:rPr>
          <w:rFonts w:ascii="Times New Roman" w:eastAsia="Times New Roman" w:hAnsi="Times New Roman" w:cs="Times New Roman"/>
          <w:bCs/>
          <w:spacing w:val="2"/>
          <w:sz w:val="28"/>
          <w:szCs w:val="28"/>
          <w:bdr w:val="none" w:sz="0" w:space="0" w:color="auto" w:frame="1"/>
          <w:lang w:eastAsia="ru-RU"/>
        </w:rPr>
        <w:t>Консигнация</w:t>
      </w: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форма комиссионной продажи товаров, при которой их владелец (</w:t>
      </w:r>
      <w:hyperlink r:id="rId23" w:tgtFrame="_blank" w:history="1">
        <w:r w:rsidRPr="001E3AAA">
          <w:rPr>
            <w:rFonts w:ascii="Times New Roman" w:eastAsia="Times New Roman" w:hAnsi="Times New Roman" w:cs="Times New Roman"/>
            <w:spacing w:val="2"/>
            <w:sz w:val="28"/>
            <w:szCs w:val="28"/>
            <w:bdr w:val="none" w:sz="0" w:space="0" w:color="auto" w:frame="1"/>
            <w:lang w:eastAsia="ru-RU"/>
          </w:rPr>
          <w:t>консигнант</w:t>
        </w:r>
      </w:hyperlink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передает комиссионеру (консигнатору) товар для продажи со склада комиссионера.</w:t>
      </w:r>
    </w:p>
    <w:p w:rsidR="00F509BD" w:rsidRPr="001E3AAA" w:rsidRDefault="00F509BD" w:rsidP="007A0EBF">
      <w:pPr>
        <w:shd w:val="clear" w:color="auto" w:fill="FFFFFF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Далее проведем обзор отношений России и Китая на современном этапе развития торгово-экономических отношений. </w:t>
      </w:r>
    </w:p>
    <w:p w:rsidR="007110E3" w:rsidRPr="001E3AAA" w:rsidRDefault="007110E3" w:rsidP="007A0EBF">
      <w:pPr>
        <w:shd w:val="clear" w:color="auto" w:fill="FFFFFF"/>
        <w:spacing w:after="150" w:line="360" w:lineRule="atLeast"/>
        <w:ind w:firstLine="0"/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ru-RU"/>
        </w:rPr>
      </w:pPr>
      <w:r w:rsidRPr="001E3AAA"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ru-RU"/>
        </w:rPr>
        <w:t> </w:t>
      </w:r>
    </w:p>
    <w:p w:rsidR="007A0EBF" w:rsidRPr="001E3AAA" w:rsidRDefault="007A0EBF" w:rsidP="007A0EBF">
      <w:pPr>
        <w:shd w:val="clear" w:color="auto" w:fill="FFFFFF"/>
        <w:spacing w:after="150"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3AAA">
        <w:rPr>
          <w:rFonts w:ascii="Times New Roman" w:hAnsi="Times New Roman" w:cs="Times New Roman"/>
          <w:sz w:val="28"/>
          <w:szCs w:val="28"/>
        </w:rPr>
        <w:t>1.2. Обзор торгово-экономических отношений России и Китая в современных условиях</w:t>
      </w:r>
    </w:p>
    <w:p w:rsidR="00F509BD" w:rsidRPr="001E3AAA" w:rsidRDefault="00F509BD" w:rsidP="007A0EBF">
      <w:pPr>
        <w:shd w:val="clear" w:color="auto" w:fill="FFFFFF"/>
        <w:spacing w:after="150"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3A34" w:rsidRPr="001E3AAA" w:rsidRDefault="00597087" w:rsidP="00597087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1E3AAA">
        <w:rPr>
          <w:rFonts w:ascii="Times New Roman" w:hAnsi="Times New Roman" w:cs="Times New Roman"/>
          <w:sz w:val="28"/>
          <w:szCs w:val="28"/>
        </w:rPr>
        <w:t xml:space="preserve">Экономическое сотрудничество двух стран развивается под влиянием нескольких групп разнонаправленных факторов, среди которых есть как </w:t>
      </w:r>
      <w:proofErr w:type="gramStart"/>
      <w:r w:rsidRPr="001E3AAA">
        <w:rPr>
          <w:rFonts w:ascii="Times New Roman" w:hAnsi="Times New Roman" w:cs="Times New Roman"/>
          <w:sz w:val="28"/>
          <w:szCs w:val="28"/>
        </w:rPr>
        <w:t>позитивные</w:t>
      </w:r>
      <w:proofErr w:type="gramEnd"/>
      <w:r w:rsidRPr="001E3AAA">
        <w:rPr>
          <w:rFonts w:ascii="Times New Roman" w:hAnsi="Times New Roman" w:cs="Times New Roman"/>
          <w:sz w:val="28"/>
          <w:szCs w:val="28"/>
        </w:rPr>
        <w:t xml:space="preserve">, так и негативные. </w:t>
      </w:r>
    </w:p>
    <w:p w:rsidR="00E33A34" w:rsidRPr="001E3AAA" w:rsidRDefault="00597087" w:rsidP="00597087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1E3AAA">
        <w:rPr>
          <w:rFonts w:ascii="Times New Roman" w:hAnsi="Times New Roman" w:cs="Times New Roman"/>
          <w:sz w:val="28"/>
          <w:szCs w:val="28"/>
        </w:rPr>
        <w:t xml:space="preserve">Главным позитивным фактором следует считать решение российского руководства о «повороте на Восток» и меры по воплощению в жизнь нового политического курса на развитие восточных территорий России. </w:t>
      </w:r>
      <w:proofErr w:type="gramStart"/>
      <w:r w:rsidRPr="001E3AAA">
        <w:rPr>
          <w:rFonts w:ascii="Times New Roman" w:hAnsi="Times New Roman" w:cs="Times New Roman"/>
          <w:sz w:val="28"/>
          <w:szCs w:val="28"/>
        </w:rPr>
        <w:t xml:space="preserve">Это решение было принято задолго до санкций со стороны развитых стран Запада — еще в период президентской предвыборной кампании В.В. Путина в конце 2012 г. Тогда он в одной из программных статей отметил, что «рост китайской экономики — отнюдь не угроза, а вызов, несущий в себе колоссальный потенциал делового сотрудничества, шанс поймать </w:t>
      </w:r>
      <w:r w:rsidRPr="001E3AAA">
        <w:rPr>
          <w:rFonts w:ascii="Times New Roman" w:hAnsi="Times New Roman" w:cs="Times New Roman"/>
          <w:sz w:val="28"/>
          <w:szCs w:val="28"/>
        </w:rPr>
        <w:lastRenderedPageBreak/>
        <w:t>«китайский ветер» в «паруса» нашей экономики»</w:t>
      </w:r>
      <w:r w:rsidR="00E33A34" w:rsidRPr="001E3AAA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1E3AAA">
        <w:rPr>
          <w:rFonts w:ascii="Times New Roman" w:hAnsi="Times New Roman" w:cs="Times New Roman"/>
          <w:sz w:val="28"/>
          <w:szCs w:val="28"/>
        </w:rPr>
        <w:t xml:space="preserve">. </w:t>
      </w:r>
      <w:r w:rsidR="00F509BD" w:rsidRPr="001E3AAA">
        <w:rPr>
          <w:rFonts w:ascii="Times New Roman" w:hAnsi="Times New Roman" w:cs="Times New Roman"/>
          <w:sz w:val="28"/>
          <w:szCs w:val="28"/>
        </w:rPr>
        <w:t>Именно это принципиальное</w:t>
      </w:r>
      <w:proofErr w:type="gramEnd"/>
      <w:r w:rsidR="00F509BD" w:rsidRPr="001E3AAA">
        <w:rPr>
          <w:rFonts w:ascii="Times New Roman" w:hAnsi="Times New Roman" w:cs="Times New Roman"/>
          <w:sz w:val="28"/>
          <w:szCs w:val="28"/>
        </w:rPr>
        <w:t xml:space="preserve"> реше</w:t>
      </w:r>
      <w:r w:rsidRPr="001E3AAA">
        <w:rPr>
          <w:rFonts w:ascii="Times New Roman" w:hAnsi="Times New Roman" w:cs="Times New Roman"/>
          <w:sz w:val="28"/>
          <w:szCs w:val="28"/>
        </w:rPr>
        <w:t xml:space="preserve">ние задействовать потенциал экономического сотрудничества с Китаем для развития Сибири и Дальнего Востока дало толчок совместным проектам в этой области. </w:t>
      </w:r>
    </w:p>
    <w:p w:rsidR="00E33A34" w:rsidRPr="001E3AAA" w:rsidRDefault="00597087" w:rsidP="00597087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1E3AAA">
        <w:rPr>
          <w:rFonts w:ascii="Times New Roman" w:hAnsi="Times New Roman" w:cs="Times New Roman"/>
          <w:sz w:val="28"/>
          <w:szCs w:val="28"/>
        </w:rPr>
        <w:t xml:space="preserve">Тем не менее, вплоть до начала событий на Украине реальное наполнение данного сотрудничества отставало от того, что декларировалось сторонами во время встреч на высшем уровне (увеличение взаимного товарооборота до 100 </w:t>
      </w:r>
      <w:proofErr w:type="gramStart"/>
      <w:r w:rsidRPr="001E3AAA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1E3AAA">
        <w:rPr>
          <w:rFonts w:ascii="Times New Roman" w:hAnsi="Times New Roman" w:cs="Times New Roman"/>
          <w:sz w:val="28"/>
          <w:szCs w:val="28"/>
        </w:rPr>
        <w:t xml:space="preserve"> долл. к 2015 г. и до 200 млрд к 2020 г.). </w:t>
      </w:r>
      <w:proofErr w:type="gramStart"/>
      <w:r w:rsidRPr="001E3AAA">
        <w:rPr>
          <w:rFonts w:ascii="Times New Roman" w:hAnsi="Times New Roman" w:cs="Times New Roman"/>
          <w:sz w:val="28"/>
          <w:szCs w:val="28"/>
        </w:rPr>
        <w:t>Переговоры по крупным проектам (прежде всего в сфере энергетического сотрудничества) шли с большим трудом из</w:t>
      </w:r>
      <w:r w:rsidR="00F509BD" w:rsidRPr="001E3AAA">
        <w:rPr>
          <w:rFonts w:ascii="Times New Roman" w:hAnsi="Times New Roman" w:cs="Times New Roman"/>
          <w:sz w:val="28"/>
          <w:szCs w:val="28"/>
        </w:rPr>
        <w:t>-</w:t>
      </w:r>
      <w:r w:rsidRPr="001E3AAA">
        <w:rPr>
          <w:rFonts w:ascii="Times New Roman" w:hAnsi="Times New Roman" w:cs="Times New Roman"/>
          <w:sz w:val="28"/>
          <w:szCs w:val="28"/>
        </w:rPr>
        <w:t>за неуступчивой позиции обеих сторон, а «Программа сотрудничества между регионами Дальнего Востока и Восточной Сибири РФ и Северо</w:t>
      </w:r>
      <w:r w:rsidR="00F509BD" w:rsidRPr="001E3AAA">
        <w:rPr>
          <w:rFonts w:ascii="Times New Roman" w:hAnsi="Times New Roman" w:cs="Times New Roman"/>
          <w:sz w:val="28"/>
          <w:szCs w:val="28"/>
        </w:rPr>
        <w:t>-</w:t>
      </w:r>
      <w:r w:rsidRPr="001E3AAA">
        <w:rPr>
          <w:rFonts w:ascii="Times New Roman" w:hAnsi="Times New Roman" w:cs="Times New Roman"/>
          <w:sz w:val="28"/>
          <w:szCs w:val="28"/>
        </w:rPr>
        <w:t>Востока КНР», подписанная президентом Д. Медведевым с тогдашним руководителем Китая Ху Цзиньтао и рассчитанная на 2009—2018 гг., буксовала по причине ее слабой проработанности.</w:t>
      </w:r>
      <w:proofErr w:type="gramEnd"/>
    </w:p>
    <w:p w:rsidR="00E33A34" w:rsidRPr="001E3AAA" w:rsidRDefault="00597087" w:rsidP="00597087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1E3AAA">
        <w:rPr>
          <w:rFonts w:ascii="Times New Roman" w:hAnsi="Times New Roman" w:cs="Times New Roman"/>
          <w:sz w:val="28"/>
          <w:szCs w:val="28"/>
        </w:rPr>
        <w:t>Обострение отношений России со странами Запада в связи с событиями на Украине, принятие против РФ санкций и ответные меры российского руководства по ограничению импорта из стран Е</w:t>
      </w:r>
      <w:proofErr w:type="gramStart"/>
      <w:r w:rsidRPr="001E3AAA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1E3AAA">
        <w:rPr>
          <w:rFonts w:ascii="Times New Roman" w:hAnsi="Times New Roman" w:cs="Times New Roman"/>
          <w:sz w:val="28"/>
          <w:szCs w:val="28"/>
        </w:rPr>
        <w:t>прежде всего продовольственных товаров) заставили искать новые источники импорта и активизировать сотрудничество с Китаем по целому ряду направлений. В ходе российско</w:t>
      </w:r>
      <w:r w:rsidR="00F509BD" w:rsidRPr="001E3AAA">
        <w:rPr>
          <w:rFonts w:ascii="Times New Roman" w:hAnsi="Times New Roman" w:cs="Times New Roman"/>
          <w:sz w:val="28"/>
          <w:szCs w:val="28"/>
        </w:rPr>
        <w:t>-</w:t>
      </w:r>
      <w:r w:rsidRPr="001E3AAA">
        <w:rPr>
          <w:rFonts w:ascii="Times New Roman" w:hAnsi="Times New Roman" w:cs="Times New Roman"/>
          <w:sz w:val="28"/>
          <w:szCs w:val="28"/>
        </w:rPr>
        <w:t xml:space="preserve">китайских саммитов 2014 и 2015 гг. удалось достичь прорыва и подписать крупные пакеты договоренностей в нефтегазовой сфере, инфраструктурных проектах и инвестиционной сфере. В 2013—2015 гг. практически вдвое вырос общий объем накопленных прямых инвестиций КНР в РФ, который к началу 2015 г. приблизился к 8,5 </w:t>
      </w:r>
      <w:proofErr w:type="gramStart"/>
      <w:r w:rsidRPr="001E3AAA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1E3AAA">
        <w:rPr>
          <w:rFonts w:ascii="Times New Roman" w:hAnsi="Times New Roman" w:cs="Times New Roman"/>
          <w:sz w:val="28"/>
          <w:szCs w:val="28"/>
        </w:rPr>
        <w:t xml:space="preserve"> долл., а с учетом непрямых вложений составил почти 33 млрд долл. А в сфере двусторонней торговли Китай прочно занял место основного торгового партнера РФ, обогнав традиционных лидеров — Германию и Нидерланды. </w:t>
      </w:r>
    </w:p>
    <w:p w:rsidR="00E33A34" w:rsidRPr="001E3AAA" w:rsidRDefault="00597087" w:rsidP="00597087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1E3AAA">
        <w:rPr>
          <w:rFonts w:ascii="Times New Roman" w:hAnsi="Times New Roman" w:cs="Times New Roman"/>
          <w:sz w:val="28"/>
          <w:szCs w:val="28"/>
        </w:rPr>
        <w:lastRenderedPageBreak/>
        <w:t>Вместе с тем, негативные тенденции в российско</w:t>
      </w:r>
      <w:r w:rsidR="00F509BD" w:rsidRPr="001E3AAA">
        <w:rPr>
          <w:rFonts w:ascii="Times New Roman" w:hAnsi="Times New Roman" w:cs="Times New Roman"/>
          <w:sz w:val="28"/>
          <w:szCs w:val="28"/>
        </w:rPr>
        <w:t>-</w:t>
      </w:r>
      <w:r w:rsidRPr="001E3AAA">
        <w:rPr>
          <w:rFonts w:ascii="Times New Roman" w:hAnsi="Times New Roman" w:cs="Times New Roman"/>
          <w:sz w:val="28"/>
          <w:szCs w:val="28"/>
        </w:rPr>
        <w:t>китайском торгово</w:t>
      </w:r>
      <w:r w:rsidR="00F509BD" w:rsidRPr="001E3AAA">
        <w:rPr>
          <w:rFonts w:ascii="Times New Roman" w:hAnsi="Times New Roman" w:cs="Times New Roman"/>
          <w:sz w:val="28"/>
          <w:szCs w:val="28"/>
        </w:rPr>
        <w:t>-</w:t>
      </w:r>
      <w:r w:rsidRPr="001E3AAA">
        <w:rPr>
          <w:rFonts w:ascii="Times New Roman" w:hAnsi="Times New Roman" w:cs="Times New Roman"/>
          <w:sz w:val="28"/>
          <w:szCs w:val="28"/>
        </w:rPr>
        <w:t xml:space="preserve">экономическом сотрудничестве, среди которых — дальнейшее ухудшение структуры российского экспорта в Китай (постоянный рост его сырьевой составляющей в ущерб другим направлениям) и импорта из Китая (рост машиностроительной продукции), преодолеть не только не удалось, но они стали еще более явственными. В результате это привело к серьезному падению уровня двусторонней торговли в 2015 г. по причине снижения цен на нефть и обвала курса рубля в конце 2014 г. Если в 2014 г. объем двусторонней торговли, несмотря на продолжающиеся кризисные явления в российской экономике и снижение темпов роста экономики КНР, удалось сохранить практически на том же уровне (88 </w:t>
      </w:r>
      <w:proofErr w:type="gramStart"/>
      <w:r w:rsidRPr="001E3AAA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1E3AAA">
        <w:rPr>
          <w:rFonts w:ascii="Times New Roman" w:hAnsi="Times New Roman" w:cs="Times New Roman"/>
          <w:sz w:val="28"/>
          <w:szCs w:val="28"/>
        </w:rPr>
        <w:t xml:space="preserve"> долл., снижение составило менее 1 %), то за первое полугодие 2015 г. товарооборот сократился почти на треть. При этом некоторые крупные контракты, по которым удалось принципиально договориться в предыдущем году, оказались, по сути, заморожены. В результате в середине 2015 г. впервые за много лет Россия потеряла привычное для себя место в первой десятке стран — главных торговых партнеров Китая, спустившись с 9 на 15 место. По объему товарооборота ее РФ—КНР: состояние и перспективы двусторонних отношений  обошли не только партнеры по БРИКС— </w:t>
      </w:r>
      <w:proofErr w:type="gramStart"/>
      <w:r w:rsidRPr="001E3AAA">
        <w:rPr>
          <w:rFonts w:ascii="Times New Roman" w:hAnsi="Times New Roman" w:cs="Times New Roman"/>
          <w:sz w:val="28"/>
          <w:szCs w:val="28"/>
        </w:rPr>
        <w:t>Ин</w:t>
      </w:r>
      <w:proofErr w:type="gramEnd"/>
      <w:r w:rsidRPr="001E3AAA">
        <w:rPr>
          <w:rFonts w:ascii="Times New Roman" w:hAnsi="Times New Roman" w:cs="Times New Roman"/>
          <w:sz w:val="28"/>
          <w:szCs w:val="28"/>
        </w:rPr>
        <w:t>дия и Бразилия, но и Вьетнам, Великобритания, Нидерланды. Ее доля во внешнеторговом обороте КНР сократилась до 1,65 % против 2,2 % в конце первого полугодия 2014 г.</w:t>
      </w:r>
      <w:r w:rsidR="00E33A34" w:rsidRPr="001E3AAA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Pr="001E3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A34" w:rsidRPr="001E3AAA" w:rsidRDefault="00597087" w:rsidP="00597087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1E3AAA">
        <w:rPr>
          <w:rFonts w:ascii="Times New Roman" w:hAnsi="Times New Roman" w:cs="Times New Roman"/>
          <w:sz w:val="28"/>
          <w:szCs w:val="28"/>
        </w:rPr>
        <w:t xml:space="preserve">Довести к концу 2015 г. объем двусторонней торговли до отметки в 100 </w:t>
      </w:r>
      <w:proofErr w:type="gramStart"/>
      <w:r w:rsidRPr="001E3AAA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1E3AAA">
        <w:rPr>
          <w:rFonts w:ascii="Times New Roman" w:hAnsi="Times New Roman" w:cs="Times New Roman"/>
          <w:sz w:val="28"/>
          <w:szCs w:val="28"/>
        </w:rPr>
        <w:t xml:space="preserve"> долл. не только не удалось — он снизился на 30 с лишним процентов. При этом факторы, приведшие к его сокращению, продолжают действовать. </w:t>
      </w:r>
      <w:proofErr w:type="gramStart"/>
      <w:r w:rsidRPr="001E3AAA">
        <w:rPr>
          <w:rFonts w:ascii="Times New Roman" w:hAnsi="Times New Roman" w:cs="Times New Roman"/>
          <w:sz w:val="28"/>
          <w:szCs w:val="28"/>
        </w:rPr>
        <w:t xml:space="preserve">В частности, продолжается снижение (или незначительный рост) цен на сырьевые товары, что приводит к уменьшению российского экспорта в Китай в стоимостном выражении даже при том, что российским производителям удалось в 2015 г. (несмотря на общее снижение импорта Китаем сырья по </w:t>
      </w:r>
      <w:r w:rsidRPr="001E3AAA">
        <w:rPr>
          <w:rFonts w:ascii="Times New Roman" w:hAnsi="Times New Roman" w:cs="Times New Roman"/>
          <w:sz w:val="28"/>
          <w:szCs w:val="28"/>
        </w:rPr>
        <w:lastRenderedPageBreak/>
        <w:t xml:space="preserve">всему спектру) сохранить свою долю в абсолютном выражении и даже немного увеличить ее. </w:t>
      </w:r>
      <w:proofErr w:type="gramEnd"/>
    </w:p>
    <w:p w:rsidR="00E33A34" w:rsidRPr="001E3AAA" w:rsidRDefault="00597087" w:rsidP="00597087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1E3AAA">
        <w:rPr>
          <w:rFonts w:ascii="Times New Roman" w:hAnsi="Times New Roman" w:cs="Times New Roman"/>
          <w:sz w:val="28"/>
          <w:szCs w:val="28"/>
        </w:rPr>
        <w:t xml:space="preserve">Импорт Китая в первом полугодии 2015 г. по сравнению с тем же периодом 2014 г. сократился на 15,5 %, или примерно на 150 </w:t>
      </w:r>
      <w:proofErr w:type="gramStart"/>
      <w:r w:rsidRPr="001E3AAA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1E3AAA">
        <w:rPr>
          <w:rFonts w:ascii="Times New Roman" w:hAnsi="Times New Roman" w:cs="Times New Roman"/>
          <w:sz w:val="28"/>
          <w:szCs w:val="28"/>
        </w:rPr>
        <w:t xml:space="preserve"> долл. За первые шесть месяцев Китай сократил импорт в натуральном выражении деловой древесины на 6,7 %, угля на 37,5 %, железной руды на 0,9 %, минеральных и химических удобрений на 2,2 %, дизельного топлива на 9,3 %. В стоимостном выражении амплитуда падения почти по всем позициям оказалась существенно больше. Например, ввоз железной руды у</w:t>
      </w:r>
      <w:r w:rsidR="00E33A34" w:rsidRPr="001E3AAA">
        <w:rPr>
          <w:rFonts w:ascii="Times New Roman" w:hAnsi="Times New Roman" w:cs="Times New Roman"/>
          <w:sz w:val="28"/>
          <w:szCs w:val="28"/>
        </w:rPr>
        <w:t>пал на 45,9 %, угля — на 49,9 %</w:t>
      </w:r>
      <w:r w:rsidR="00E33A34" w:rsidRPr="001E3AAA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 w:rsidRPr="001E3A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A34" w:rsidRPr="001E3AAA" w:rsidRDefault="00597087" w:rsidP="00597087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1E3AAA">
        <w:rPr>
          <w:rFonts w:ascii="Times New Roman" w:hAnsi="Times New Roman" w:cs="Times New Roman"/>
          <w:sz w:val="28"/>
          <w:szCs w:val="28"/>
        </w:rPr>
        <w:t xml:space="preserve">В результате российский экспорт в Китай оказался под сильным двойным давлением как ценовых, так и </w:t>
      </w:r>
      <w:proofErr w:type="spellStart"/>
      <w:r w:rsidRPr="001E3AAA">
        <w:rPr>
          <w:rFonts w:ascii="Times New Roman" w:hAnsi="Times New Roman" w:cs="Times New Roman"/>
          <w:sz w:val="28"/>
          <w:szCs w:val="28"/>
        </w:rPr>
        <w:t>спросовых</w:t>
      </w:r>
      <w:proofErr w:type="spellEnd"/>
      <w:r w:rsidRPr="001E3AAA">
        <w:rPr>
          <w:rFonts w:ascii="Times New Roman" w:hAnsi="Times New Roman" w:cs="Times New Roman"/>
          <w:sz w:val="28"/>
          <w:szCs w:val="28"/>
        </w:rPr>
        <w:t xml:space="preserve"> ограничителей. В этих условиях российские экспортеры были вынуждены идти по единственному оставшемуся пути: увеличивать физические объемы поставок, несмотря на низкие цены. Наиболее отчетливо этот подход проявился в торговле основным российским экспортным товаром — нефтью. Ее удельный вес в российском экспорте в Китай составил по итогам первого полугодия 2015 г. 51 %. Поставки увеличились на 26,6 % — до 19,41 </w:t>
      </w:r>
      <w:proofErr w:type="gramStart"/>
      <w:r w:rsidRPr="001E3AA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E3AAA">
        <w:rPr>
          <w:rFonts w:ascii="Times New Roman" w:hAnsi="Times New Roman" w:cs="Times New Roman"/>
          <w:sz w:val="28"/>
          <w:szCs w:val="28"/>
        </w:rPr>
        <w:t xml:space="preserve"> т. Это намного больше, чем средние темпы роста объемов нефтяного импорта Китая, которые были на уровне 7,5 % (163,4 млн т). Однако в стоимостном выражении экспорт сократился на 31,2 %, до 8,53 </w:t>
      </w:r>
      <w:proofErr w:type="gramStart"/>
      <w:r w:rsidRPr="001E3AAA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1E3AAA">
        <w:rPr>
          <w:rFonts w:ascii="Times New Roman" w:hAnsi="Times New Roman" w:cs="Times New Roman"/>
          <w:sz w:val="28"/>
          <w:szCs w:val="28"/>
        </w:rPr>
        <w:t xml:space="preserve"> долл. </w:t>
      </w:r>
    </w:p>
    <w:p w:rsidR="00E33A34" w:rsidRPr="001E3AAA" w:rsidRDefault="00597087" w:rsidP="00597087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E3AAA">
        <w:rPr>
          <w:rFonts w:ascii="Times New Roman" w:hAnsi="Times New Roman" w:cs="Times New Roman"/>
          <w:sz w:val="28"/>
          <w:szCs w:val="28"/>
        </w:rPr>
        <w:t>Похоже</w:t>
      </w:r>
      <w:proofErr w:type="gramEnd"/>
      <w:r w:rsidRPr="001E3AAA">
        <w:rPr>
          <w:rFonts w:ascii="Times New Roman" w:hAnsi="Times New Roman" w:cs="Times New Roman"/>
          <w:sz w:val="28"/>
          <w:szCs w:val="28"/>
        </w:rPr>
        <w:t xml:space="preserve"> складывались дела и по ряду других значимых товарных позиций: деловой древесине, никелю, меди, органическим химическим соединениям, целлюлозе. Наращивание физических объемов вывоза позволило поддержать по этим позициям стоимостные показатели поставок, которые остались примерно на прошлогодних уровнях, а в отдельных случаях даже немного увеличились. Другим товарам (уголь, алюминий, </w:t>
      </w:r>
      <w:r w:rsidRPr="001E3AAA">
        <w:rPr>
          <w:rFonts w:ascii="Times New Roman" w:hAnsi="Times New Roman" w:cs="Times New Roman"/>
          <w:sz w:val="28"/>
          <w:szCs w:val="28"/>
        </w:rPr>
        <w:lastRenderedPageBreak/>
        <w:t>горюче</w:t>
      </w:r>
      <w:r w:rsidR="00F509BD" w:rsidRPr="001E3AAA">
        <w:rPr>
          <w:rFonts w:ascii="Times New Roman" w:hAnsi="Times New Roman" w:cs="Times New Roman"/>
          <w:sz w:val="28"/>
          <w:szCs w:val="28"/>
        </w:rPr>
        <w:t>-</w:t>
      </w:r>
      <w:r w:rsidRPr="001E3AAA">
        <w:rPr>
          <w:rFonts w:ascii="Times New Roman" w:hAnsi="Times New Roman" w:cs="Times New Roman"/>
          <w:sz w:val="28"/>
          <w:szCs w:val="28"/>
        </w:rPr>
        <w:t xml:space="preserve">смазочные материалы) повезло меньше: их вывоз </w:t>
      </w:r>
      <w:proofErr w:type="spellStart"/>
      <w:r w:rsidRPr="001E3AAA">
        <w:rPr>
          <w:rFonts w:ascii="Times New Roman" w:hAnsi="Times New Roman" w:cs="Times New Roman"/>
          <w:sz w:val="28"/>
          <w:szCs w:val="28"/>
        </w:rPr>
        <w:t>обвально</w:t>
      </w:r>
      <w:proofErr w:type="spellEnd"/>
      <w:r w:rsidRPr="001E3AAA">
        <w:rPr>
          <w:rFonts w:ascii="Times New Roman" w:hAnsi="Times New Roman" w:cs="Times New Roman"/>
          <w:sz w:val="28"/>
          <w:szCs w:val="28"/>
        </w:rPr>
        <w:t xml:space="preserve"> падал и в физических, и в стоимостных объемах. </w:t>
      </w:r>
    </w:p>
    <w:p w:rsidR="00E33A34" w:rsidRPr="001E3AAA" w:rsidRDefault="00597087" w:rsidP="00597087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1E3AAA">
        <w:rPr>
          <w:rFonts w:ascii="Times New Roman" w:hAnsi="Times New Roman" w:cs="Times New Roman"/>
          <w:sz w:val="28"/>
          <w:szCs w:val="28"/>
        </w:rPr>
        <w:t>Китайский экспо</w:t>
      </w:r>
      <w:proofErr w:type="gramStart"/>
      <w:r w:rsidRPr="001E3AAA">
        <w:rPr>
          <w:rFonts w:ascii="Times New Roman" w:hAnsi="Times New Roman" w:cs="Times New Roman"/>
          <w:sz w:val="28"/>
          <w:szCs w:val="28"/>
        </w:rPr>
        <w:t>рт в РФ</w:t>
      </w:r>
      <w:proofErr w:type="gramEnd"/>
      <w:r w:rsidRPr="001E3AAA">
        <w:rPr>
          <w:rFonts w:ascii="Times New Roman" w:hAnsi="Times New Roman" w:cs="Times New Roman"/>
          <w:sz w:val="28"/>
          <w:szCs w:val="28"/>
        </w:rPr>
        <w:t xml:space="preserve"> в 2015 г. сокращался почти по всем позициям. Ввоз в Россию машин и оборудования упал на 40,8 %, автомобилей — на 57,7 %, обуви — на 34,4 %, одежды — на 37,7 % и т. д. Причина — отсутствие платежеспособного спроса. Ни в одну страну из числа основных торговых партнеров КНР китайский экспорт в 2015 г. не падал так сильно, как в Россию</w:t>
      </w:r>
      <w:r w:rsidR="00E33A34" w:rsidRPr="001E3AAA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  <w:r w:rsidRPr="001E3A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A34" w:rsidRPr="001E3AAA" w:rsidRDefault="00597087" w:rsidP="00597087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1E3AAA">
        <w:rPr>
          <w:rFonts w:ascii="Times New Roman" w:hAnsi="Times New Roman" w:cs="Times New Roman"/>
          <w:sz w:val="28"/>
          <w:szCs w:val="28"/>
        </w:rPr>
        <w:t>Серьезно пострадало и приграничное сотрудничество, где вышеперечисленные проблемы проявляются еще более резко. Структура двусторонней пограничной торговли не только отличается той же асимметрией, что и структура российско</w:t>
      </w:r>
      <w:r w:rsidR="00F509BD" w:rsidRPr="001E3AAA">
        <w:rPr>
          <w:rFonts w:ascii="Times New Roman" w:hAnsi="Times New Roman" w:cs="Times New Roman"/>
          <w:sz w:val="28"/>
          <w:szCs w:val="28"/>
        </w:rPr>
        <w:t>-</w:t>
      </w:r>
      <w:r w:rsidRPr="001E3AAA">
        <w:rPr>
          <w:rFonts w:ascii="Times New Roman" w:hAnsi="Times New Roman" w:cs="Times New Roman"/>
          <w:sz w:val="28"/>
          <w:szCs w:val="28"/>
        </w:rPr>
        <w:t xml:space="preserve">китайской торговли в целом, но и усугубляет ее (поставки сырья первичной степени переработки в обмен на </w:t>
      </w:r>
      <w:proofErr w:type="spellStart"/>
      <w:r w:rsidRPr="001E3AAA">
        <w:rPr>
          <w:rFonts w:ascii="Times New Roman" w:hAnsi="Times New Roman" w:cs="Times New Roman"/>
          <w:sz w:val="28"/>
          <w:szCs w:val="28"/>
        </w:rPr>
        <w:t>машинотехническую</w:t>
      </w:r>
      <w:proofErr w:type="spellEnd"/>
      <w:r w:rsidRPr="001E3AAA">
        <w:rPr>
          <w:rFonts w:ascii="Times New Roman" w:hAnsi="Times New Roman" w:cs="Times New Roman"/>
          <w:sz w:val="28"/>
          <w:szCs w:val="28"/>
        </w:rPr>
        <w:t xml:space="preserve"> продукцию). При этом ряд приграничных с Китаем регионов РФ практически целиком зависит от поставок из Китая не только промышленной продукции, но и продовольствия</w:t>
      </w:r>
      <w:r w:rsidR="00E33A34" w:rsidRPr="001E3AAA">
        <w:rPr>
          <w:rStyle w:val="ad"/>
          <w:rFonts w:ascii="Times New Roman" w:hAnsi="Times New Roman" w:cs="Times New Roman"/>
          <w:sz w:val="28"/>
          <w:szCs w:val="28"/>
        </w:rPr>
        <w:footnoteReference w:id="5"/>
      </w:r>
      <w:r w:rsidRPr="001E3A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A34" w:rsidRPr="001E3AAA" w:rsidRDefault="00597087" w:rsidP="00597087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1E3AAA">
        <w:rPr>
          <w:rFonts w:ascii="Times New Roman" w:hAnsi="Times New Roman" w:cs="Times New Roman"/>
          <w:sz w:val="28"/>
          <w:szCs w:val="28"/>
        </w:rPr>
        <w:t>Преодолеть существующее положение призваны активно принимаемые в последнее время руководством РФ меры, о которых, в частности, было объявлено президентом РФ В.В. Путиным на прошедшем в начале сентября 2015 г. во Владивостоке Восточном экономическом форуме. Это, прежде всего, программа создания на Дальнем Востоке территорий опережающего развития (</w:t>
      </w:r>
      <w:proofErr w:type="spellStart"/>
      <w:r w:rsidRPr="001E3AAA">
        <w:rPr>
          <w:rFonts w:ascii="Times New Roman" w:hAnsi="Times New Roman" w:cs="Times New Roman"/>
          <w:sz w:val="28"/>
          <w:szCs w:val="28"/>
        </w:rPr>
        <w:t>ТОРов</w:t>
      </w:r>
      <w:proofErr w:type="spellEnd"/>
      <w:r w:rsidRPr="001E3AAA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1E3AAA">
        <w:rPr>
          <w:rFonts w:ascii="Times New Roman" w:hAnsi="Times New Roman" w:cs="Times New Roman"/>
          <w:sz w:val="28"/>
          <w:szCs w:val="28"/>
        </w:rPr>
        <w:t xml:space="preserve">Соответствующий закон был принят в конце 2014 г., в результате чего к концу 2015 г. на Дальнем Востоке появилось уже 9 территорий опережающего развития, где инвесторам предоставляют беспрецедентные налоговые и таможенные льготы, а также обеспечивают всей инфраструктурой (налог на прибыль составляет 10 %, страховые взносы — 8 % (это на уровне наиболее низких цифр в АТР), сроки получения </w:t>
      </w:r>
      <w:r w:rsidRPr="001E3AAA">
        <w:rPr>
          <w:rFonts w:ascii="Times New Roman" w:hAnsi="Times New Roman" w:cs="Times New Roman"/>
          <w:sz w:val="28"/>
          <w:szCs w:val="28"/>
        </w:rPr>
        <w:lastRenderedPageBreak/>
        <w:t>разрешений на строительство и подключение</w:t>
      </w:r>
      <w:proofErr w:type="gramEnd"/>
      <w:r w:rsidRPr="001E3A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AAA">
        <w:rPr>
          <w:rFonts w:ascii="Times New Roman" w:hAnsi="Times New Roman" w:cs="Times New Roman"/>
          <w:sz w:val="28"/>
          <w:szCs w:val="28"/>
        </w:rPr>
        <w:t>к электросетям — 26 и 28 дней, таможенного оформления — 6 дней, что также РФ—КНР: состояние и перспективы двусторонних отношений  быстрее, чем в других странах</w:t>
      </w:r>
      <w:r w:rsidR="00E33A34" w:rsidRPr="001E3AAA">
        <w:rPr>
          <w:rStyle w:val="ad"/>
          <w:rFonts w:ascii="Times New Roman" w:hAnsi="Times New Roman" w:cs="Times New Roman"/>
          <w:sz w:val="28"/>
          <w:szCs w:val="28"/>
        </w:rPr>
        <w:footnoteReference w:id="6"/>
      </w:r>
      <w:r w:rsidRPr="001E3AAA">
        <w:rPr>
          <w:rFonts w:ascii="Times New Roman" w:hAnsi="Times New Roman" w:cs="Times New Roman"/>
          <w:sz w:val="28"/>
          <w:szCs w:val="28"/>
        </w:rPr>
        <w:t>), а также проект «Свободный порт Владивосток»</w:t>
      </w:r>
      <w:r w:rsidR="00E33A34" w:rsidRPr="001E3AAA">
        <w:rPr>
          <w:rStyle w:val="ad"/>
          <w:rFonts w:ascii="Times New Roman" w:hAnsi="Times New Roman" w:cs="Times New Roman"/>
          <w:sz w:val="28"/>
          <w:szCs w:val="28"/>
        </w:rPr>
        <w:footnoteReference w:id="7"/>
      </w:r>
      <w:r w:rsidRPr="001E3AAA">
        <w:rPr>
          <w:rFonts w:ascii="Times New Roman" w:hAnsi="Times New Roman" w:cs="Times New Roman"/>
          <w:sz w:val="28"/>
          <w:szCs w:val="28"/>
        </w:rPr>
        <w:t>. Представляется, что данная программа (вкупе с другими мерами, включающими выделение земельных участков, в том числе по одному гектару каждому, кто решит заняться фермерством на Дальнем Востоке, — соответствующая программа стартовала в 2016</w:t>
      </w:r>
      <w:proofErr w:type="gramEnd"/>
      <w:r w:rsidRPr="001E3AAA">
        <w:rPr>
          <w:rFonts w:ascii="Times New Roman" w:hAnsi="Times New Roman" w:cs="Times New Roman"/>
          <w:sz w:val="28"/>
          <w:szCs w:val="28"/>
        </w:rPr>
        <w:t xml:space="preserve"> г., и предоставление налоговых льгот иностранным инвесторам и т. п.) должна дать серьезный толчок развитию сотрудничества территорий Восточной Сибири и Дальнего Востока, в том числе сотрудничества с северо</w:t>
      </w:r>
      <w:r w:rsidR="00EA044D" w:rsidRPr="001E3AAA">
        <w:rPr>
          <w:rFonts w:ascii="Times New Roman" w:hAnsi="Times New Roman" w:cs="Times New Roman"/>
          <w:sz w:val="28"/>
          <w:szCs w:val="28"/>
        </w:rPr>
        <w:t>-</w:t>
      </w:r>
      <w:r w:rsidRPr="001E3AAA">
        <w:rPr>
          <w:rFonts w:ascii="Times New Roman" w:hAnsi="Times New Roman" w:cs="Times New Roman"/>
          <w:sz w:val="28"/>
          <w:szCs w:val="28"/>
        </w:rPr>
        <w:t>восточными провинциями Китая.</w:t>
      </w:r>
    </w:p>
    <w:p w:rsidR="00E33A34" w:rsidRPr="001E3AAA" w:rsidRDefault="00597087" w:rsidP="00597087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1E3AAA">
        <w:rPr>
          <w:rFonts w:ascii="Times New Roman" w:hAnsi="Times New Roman" w:cs="Times New Roman"/>
          <w:sz w:val="28"/>
          <w:szCs w:val="28"/>
        </w:rPr>
        <w:t xml:space="preserve"> В ходе форума было подписано 80 крупных инвестиционных контрактов на сумму более 1,3 </w:t>
      </w:r>
      <w:proofErr w:type="gramStart"/>
      <w:r w:rsidRPr="001E3AAA">
        <w:rPr>
          <w:rFonts w:ascii="Times New Roman" w:hAnsi="Times New Roman" w:cs="Times New Roman"/>
          <w:sz w:val="28"/>
          <w:szCs w:val="28"/>
        </w:rPr>
        <w:t>трлн</w:t>
      </w:r>
      <w:proofErr w:type="gramEnd"/>
      <w:r w:rsidRPr="001E3AAA">
        <w:rPr>
          <w:rFonts w:ascii="Times New Roman" w:hAnsi="Times New Roman" w:cs="Times New Roman"/>
          <w:sz w:val="28"/>
          <w:szCs w:val="28"/>
        </w:rPr>
        <w:t xml:space="preserve"> руб. При этом основная часть подписанных соглашений касается проектов на территории российского Приморья и относится к разным сферам, а не только к добыче сырья. Тем не менее, на данный момент самые крупные проекты — это </w:t>
      </w:r>
      <w:proofErr w:type="spellStart"/>
      <w:r w:rsidRPr="001E3AAA">
        <w:rPr>
          <w:rFonts w:ascii="Times New Roman" w:hAnsi="Times New Roman" w:cs="Times New Roman"/>
          <w:sz w:val="28"/>
          <w:szCs w:val="28"/>
        </w:rPr>
        <w:t>попрежнему</w:t>
      </w:r>
      <w:proofErr w:type="spellEnd"/>
      <w:r w:rsidRPr="001E3AAA">
        <w:rPr>
          <w:rFonts w:ascii="Times New Roman" w:hAnsi="Times New Roman" w:cs="Times New Roman"/>
          <w:sz w:val="28"/>
          <w:szCs w:val="28"/>
        </w:rPr>
        <w:t xml:space="preserve"> сырьевые (основные контракты пришлись на долю «Роснефти» и «Газпрома»)</w:t>
      </w:r>
      <w:r w:rsidR="00E33A34" w:rsidRPr="001E3AAA">
        <w:rPr>
          <w:rStyle w:val="ad"/>
          <w:rFonts w:ascii="Times New Roman" w:hAnsi="Times New Roman" w:cs="Times New Roman"/>
          <w:sz w:val="28"/>
          <w:szCs w:val="28"/>
        </w:rPr>
        <w:footnoteReference w:id="8"/>
      </w:r>
      <w:r w:rsidRPr="001E3A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A34" w:rsidRPr="001E3AAA" w:rsidRDefault="00597087" w:rsidP="00597087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1E3AAA">
        <w:rPr>
          <w:rFonts w:ascii="Times New Roman" w:hAnsi="Times New Roman" w:cs="Times New Roman"/>
          <w:sz w:val="28"/>
          <w:szCs w:val="28"/>
        </w:rPr>
        <w:t>Как подчеркивал в ходе уже упомянутого визита в Китай С. Иванов, зафиксированное в 2015 г. снижение товарооборота между Россией и Китаем никаких панических настроений не вызывает. В стоимостном выражении товарооборот действительно упал, признал глава кремлевской администрации, но в товарном выражении он не только не сократился, а даже вырос, причем не только по энергоносителям. В частности, увеличился экспорт продукции российского машиностроения</w:t>
      </w:r>
      <w:r w:rsidR="00E33A34" w:rsidRPr="001E3AAA">
        <w:rPr>
          <w:rStyle w:val="ad"/>
          <w:rFonts w:ascii="Times New Roman" w:hAnsi="Times New Roman" w:cs="Times New Roman"/>
          <w:sz w:val="28"/>
          <w:szCs w:val="28"/>
        </w:rPr>
        <w:footnoteReference w:id="9"/>
      </w:r>
      <w:r w:rsidRPr="001E3A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087" w:rsidRPr="001E3AAA" w:rsidRDefault="00597087" w:rsidP="00597087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1E3AAA">
        <w:rPr>
          <w:rFonts w:ascii="Times New Roman" w:hAnsi="Times New Roman" w:cs="Times New Roman"/>
          <w:sz w:val="28"/>
          <w:szCs w:val="28"/>
        </w:rPr>
        <w:t xml:space="preserve">Касаясь совместных проектов в сфере энергетики, С. Иванов сообщил о том, что достигнуто согласие по механизму финансирования китайской </w:t>
      </w:r>
      <w:r w:rsidRPr="001E3AAA">
        <w:rPr>
          <w:rFonts w:ascii="Times New Roman" w:hAnsi="Times New Roman" w:cs="Times New Roman"/>
          <w:sz w:val="28"/>
          <w:szCs w:val="28"/>
        </w:rPr>
        <w:lastRenderedPageBreak/>
        <w:t xml:space="preserve">стороной ее доли в </w:t>
      </w:r>
      <w:proofErr w:type="spellStart"/>
      <w:r w:rsidRPr="001E3AAA">
        <w:rPr>
          <w:rFonts w:ascii="Times New Roman" w:hAnsi="Times New Roman" w:cs="Times New Roman"/>
          <w:sz w:val="28"/>
          <w:szCs w:val="28"/>
        </w:rPr>
        <w:t>ЯмалСПГ</w:t>
      </w:r>
      <w:proofErr w:type="spellEnd"/>
      <w:r w:rsidRPr="001E3AAA">
        <w:rPr>
          <w:rFonts w:ascii="Times New Roman" w:hAnsi="Times New Roman" w:cs="Times New Roman"/>
          <w:sz w:val="28"/>
          <w:szCs w:val="28"/>
        </w:rPr>
        <w:t>. По словам Иванова, «есть уверенность и в том, что в срок будут выполнены проекты по поставке российского газа в Китай». «Строительство газопровода «Сила Сибири» уже идет. Первые поставки по так называемому восточному маршруту ожидаются в 2019 году, по существующему контракту Россия будет поставлять газ в Китай как минимум на протяжении 30 лет, объем поставок будет достигать 38 миллиардов кубометров в год». По «западному маршруту», как подчеркнул С. Иванов, переговоры идут исключительно по ценовым показателям</w:t>
      </w:r>
      <w:r w:rsidR="00E33A34" w:rsidRPr="001E3AAA">
        <w:rPr>
          <w:rStyle w:val="ad"/>
          <w:rFonts w:ascii="Times New Roman" w:hAnsi="Times New Roman" w:cs="Times New Roman"/>
          <w:sz w:val="28"/>
          <w:szCs w:val="28"/>
        </w:rPr>
        <w:footnoteReference w:id="10"/>
      </w:r>
      <w:r w:rsidR="00E33A34" w:rsidRPr="001E3AAA">
        <w:rPr>
          <w:rFonts w:ascii="Times New Roman" w:hAnsi="Times New Roman" w:cs="Times New Roman"/>
          <w:sz w:val="28"/>
          <w:szCs w:val="28"/>
        </w:rPr>
        <w:t>.</w:t>
      </w:r>
    </w:p>
    <w:p w:rsidR="00E33A34" w:rsidRPr="001E3AAA" w:rsidRDefault="000477F7" w:rsidP="000477F7">
      <w:pPr>
        <w:shd w:val="clear" w:color="auto" w:fill="FFFFFF"/>
        <w:contextualSpacing/>
        <w:rPr>
          <w:rFonts w:ascii="Times New Roman" w:hAnsi="Times New Roman" w:cs="Times New Roman"/>
          <w:sz w:val="28"/>
        </w:rPr>
      </w:pPr>
      <w:r w:rsidRPr="001E3AAA">
        <w:rPr>
          <w:rFonts w:ascii="Times New Roman" w:hAnsi="Times New Roman" w:cs="Times New Roman"/>
          <w:sz w:val="28"/>
        </w:rPr>
        <w:t xml:space="preserve">Для России развитие отношений с Китаем является геополитическим и геостратегическим императивом, независимым от состояния ее отношений с европейскими партнерами. Долгосрочные факторы, определяющие необходимость стратегического взаимодействия двух сторон, продолжают сохраняться. К этим факторам относятся: общая граница, значительная </w:t>
      </w:r>
      <w:proofErr w:type="spellStart"/>
      <w:r w:rsidRPr="001E3AAA">
        <w:rPr>
          <w:rFonts w:ascii="Times New Roman" w:hAnsi="Times New Roman" w:cs="Times New Roman"/>
          <w:sz w:val="28"/>
        </w:rPr>
        <w:t>взаимодополняемость</w:t>
      </w:r>
      <w:proofErr w:type="spellEnd"/>
      <w:r w:rsidRPr="001E3AAA">
        <w:rPr>
          <w:rFonts w:ascii="Times New Roman" w:hAnsi="Times New Roman" w:cs="Times New Roman"/>
          <w:sz w:val="28"/>
        </w:rPr>
        <w:t xml:space="preserve"> экономик двух стран, общие интересы в рамках международной повестки дня (в том числе общий главный геополитический противник в лице США), сходство внешнеполитических приоритетов. </w:t>
      </w:r>
    </w:p>
    <w:p w:rsidR="00E33A34" w:rsidRPr="001E3AAA" w:rsidRDefault="000477F7" w:rsidP="000477F7">
      <w:pPr>
        <w:shd w:val="clear" w:color="auto" w:fill="FFFFFF"/>
        <w:contextualSpacing/>
        <w:rPr>
          <w:rFonts w:ascii="Times New Roman" w:hAnsi="Times New Roman" w:cs="Times New Roman"/>
          <w:sz w:val="28"/>
        </w:rPr>
      </w:pPr>
      <w:r w:rsidRPr="001E3AAA">
        <w:rPr>
          <w:rFonts w:ascii="Times New Roman" w:hAnsi="Times New Roman" w:cs="Times New Roman"/>
          <w:sz w:val="28"/>
        </w:rPr>
        <w:t>Помимо этого, всемерное развитие экономических связей и сотрудничества с КНР позволяет российской стороне отчасти компенсировать недостатки существующей экономической модели и современной стратегии экономического развития РФ. Тем не менее, на наш взгляд, перспективы российско</w:t>
      </w:r>
      <w:r w:rsidR="00EA044D" w:rsidRPr="001E3AAA">
        <w:rPr>
          <w:rFonts w:ascii="Times New Roman" w:hAnsi="Times New Roman" w:cs="Times New Roman"/>
          <w:sz w:val="28"/>
        </w:rPr>
        <w:t>-</w:t>
      </w:r>
      <w:r w:rsidRPr="001E3AAA">
        <w:rPr>
          <w:rFonts w:ascii="Times New Roman" w:hAnsi="Times New Roman" w:cs="Times New Roman"/>
          <w:sz w:val="28"/>
        </w:rPr>
        <w:t xml:space="preserve">китайского сотрудничества, особенно в экономической области, во многом зависят от того, насколько успешно российское руководство сможет в ближайшее время перейти от существующей модели к модели инновационного комплексного развития, включающей в себя активное замещение импорта и опережающее развитие Восточной Сибири и Дальнего Востока. Новый этап сотрудничества требует и новых форм взаимодействия. </w:t>
      </w:r>
    </w:p>
    <w:p w:rsidR="00E33A34" w:rsidRPr="001E3AAA" w:rsidRDefault="000477F7" w:rsidP="000477F7">
      <w:pPr>
        <w:shd w:val="clear" w:color="auto" w:fill="FFFFFF"/>
        <w:contextualSpacing/>
        <w:rPr>
          <w:rFonts w:ascii="Times New Roman" w:hAnsi="Times New Roman" w:cs="Times New Roman"/>
          <w:sz w:val="28"/>
        </w:rPr>
      </w:pPr>
      <w:r w:rsidRPr="001E3AAA">
        <w:rPr>
          <w:rFonts w:ascii="Times New Roman" w:hAnsi="Times New Roman" w:cs="Times New Roman"/>
          <w:sz w:val="28"/>
        </w:rPr>
        <w:lastRenderedPageBreak/>
        <w:t>Наиболее вероятным сценарием развития двусторонних отношений, в том числе в экономической сфере, следует считать умеренно</w:t>
      </w:r>
      <w:r w:rsidR="00EA044D" w:rsidRPr="001E3AAA">
        <w:rPr>
          <w:rFonts w:ascii="Times New Roman" w:hAnsi="Times New Roman" w:cs="Times New Roman"/>
          <w:sz w:val="28"/>
        </w:rPr>
        <w:t>-</w:t>
      </w:r>
      <w:r w:rsidRPr="001E3AAA">
        <w:rPr>
          <w:rFonts w:ascii="Times New Roman" w:hAnsi="Times New Roman" w:cs="Times New Roman"/>
          <w:sz w:val="28"/>
        </w:rPr>
        <w:t>оптимистический вариант. КНР в отношениях с РФ будет по</w:t>
      </w:r>
      <w:r w:rsidR="00EA044D" w:rsidRPr="001E3AAA">
        <w:rPr>
          <w:rFonts w:ascii="Times New Roman" w:hAnsi="Times New Roman" w:cs="Times New Roman"/>
          <w:sz w:val="28"/>
        </w:rPr>
        <w:t>-</w:t>
      </w:r>
      <w:r w:rsidRPr="001E3AAA">
        <w:rPr>
          <w:rFonts w:ascii="Times New Roman" w:hAnsi="Times New Roman" w:cs="Times New Roman"/>
          <w:sz w:val="28"/>
        </w:rPr>
        <w:t xml:space="preserve">прежнему считать главным критерием обеспечение, прежде всего, собственных интересов (сырьевых, если речь идет об экономике, а также интересов стратегической безопасности, если речь идет о политической сфере). </w:t>
      </w:r>
    </w:p>
    <w:p w:rsidR="00E33A34" w:rsidRPr="001E3AAA" w:rsidRDefault="000477F7" w:rsidP="000477F7">
      <w:pPr>
        <w:shd w:val="clear" w:color="auto" w:fill="FFFFFF"/>
        <w:contextualSpacing/>
        <w:rPr>
          <w:rFonts w:ascii="Times New Roman" w:hAnsi="Times New Roman" w:cs="Times New Roman"/>
          <w:sz w:val="28"/>
        </w:rPr>
      </w:pPr>
      <w:r w:rsidRPr="001E3AAA">
        <w:rPr>
          <w:rFonts w:ascii="Times New Roman" w:hAnsi="Times New Roman" w:cs="Times New Roman"/>
          <w:sz w:val="28"/>
        </w:rPr>
        <w:t>Такой подход, с одной стороны, будет по</w:t>
      </w:r>
      <w:r w:rsidR="00EA044D" w:rsidRPr="001E3AAA">
        <w:rPr>
          <w:rFonts w:ascii="Times New Roman" w:hAnsi="Times New Roman" w:cs="Times New Roman"/>
          <w:sz w:val="28"/>
        </w:rPr>
        <w:t>-</w:t>
      </w:r>
      <w:r w:rsidRPr="001E3AAA">
        <w:rPr>
          <w:rFonts w:ascii="Times New Roman" w:hAnsi="Times New Roman" w:cs="Times New Roman"/>
          <w:sz w:val="28"/>
        </w:rPr>
        <w:t xml:space="preserve">прежнему диктовать Пекину необходимость развития связей с Москвой, в том числе в контексте системной (хоть и не выпячиваемой, но подспудно не уменьшающейся) конкуренции/конфронтации с США. </w:t>
      </w:r>
    </w:p>
    <w:p w:rsidR="00E33A34" w:rsidRPr="001E3AAA" w:rsidRDefault="000477F7" w:rsidP="000477F7">
      <w:pPr>
        <w:shd w:val="clear" w:color="auto" w:fill="FFFFFF"/>
        <w:contextualSpacing/>
        <w:rPr>
          <w:rFonts w:ascii="Times New Roman" w:hAnsi="Times New Roman" w:cs="Times New Roman"/>
          <w:sz w:val="28"/>
        </w:rPr>
      </w:pPr>
      <w:r w:rsidRPr="001E3AAA">
        <w:rPr>
          <w:rFonts w:ascii="Times New Roman" w:hAnsi="Times New Roman" w:cs="Times New Roman"/>
          <w:sz w:val="28"/>
        </w:rPr>
        <w:t>А с другой стороны, готовность Китая идти навстречу РФ, в том числе в ее противостоянии западному давлению, будет иметь свои РФ—КНР: состояние и перс</w:t>
      </w:r>
      <w:r w:rsidR="00EA044D" w:rsidRPr="001E3AAA">
        <w:rPr>
          <w:rFonts w:ascii="Times New Roman" w:hAnsi="Times New Roman" w:cs="Times New Roman"/>
          <w:sz w:val="28"/>
        </w:rPr>
        <w:t>пективы двусторонних отношений</w:t>
      </w:r>
      <w:r w:rsidRPr="001E3AAA">
        <w:rPr>
          <w:rFonts w:ascii="Times New Roman" w:hAnsi="Times New Roman" w:cs="Times New Roman"/>
          <w:sz w:val="28"/>
        </w:rPr>
        <w:t xml:space="preserve"> пределы, в том числе по вопросам Украины, Крыма и инвестиционного сотрудничества, если последнее не станет касаться стратегически важного для КНР ресурсного компонента. </w:t>
      </w:r>
    </w:p>
    <w:p w:rsidR="00E33A34" w:rsidRPr="001E3AAA" w:rsidRDefault="000477F7" w:rsidP="000477F7">
      <w:pPr>
        <w:shd w:val="clear" w:color="auto" w:fill="FFFFFF"/>
        <w:contextualSpacing/>
        <w:rPr>
          <w:rFonts w:ascii="Times New Roman" w:hAnsi="Times New Roman" w:cs="Times New Roman"/>
          <w:sz w:val="28"/>
        </w:rPr>
      </w:pPr>
      <w:r w:rsidRPr="001E3AAA">
        <w:rPr>
          <w:rFonts w:ascii="Times New Roman" w:hAnsi="Times New Roman" w:cs="Times New Roman"/>
          <w:sz w:val="28"/>
        </w:rPr>
        <w:t>В целом такой сценарий, как минимум, не вредит международному положению РФ, а как максимум (в случае умелого подхода к встречным заинтересованностям КНР) — может быть использован для заметной компенсации внешних и внутренних потерь, связанных с объективной изоляцией России на евро</w:t>
      </w:r>
      <w:r w:rsidR="00EA044D" w:rsidRPr="001E3AAA">
        <w:rPr>
          <w:rFonts w:ascii="Times New Roman" w:hAnsi="Times New Roman" w:cs="Times New Roman"/>
          <w:sz w:val="28"/>
        </w:rPr>
        <w:t>-</w:t>
      </w:r>
      <w:r w:rsidRPr="001E3AAA">
        <w:rPr>
          <w:rFonts w:ascii="Times New Roman" w:hAnsi="Times New Roman" w:cs="Times New Roman"/>
          <w:sz w:val="28"/>
        </w:rPr>
        <w:t xml:space="preserve">атлантическом фланге. </w:t>
      </w:r>
    </w:p>
    <w:p w:rsidR="00E33A34" w:rsidRPr="001E3AAA" w:rsidRDefault="000477F7" w:rsidP="000477F7">
      <w:pPr>
        <w:shd w:val="clear" w:color="auto" w:fill="FFFFFF"/>
        <w:contextualSpacing/>
        <w:rPr>
          <w:rFonts w:ascii="Times New Roman" w:hAnsi="Times New Roman" w:cs="Times New Roman"/>
          <w:sz w:val="28"/>
        </w:rPr>
      </w:pPr>
      <w:r w:rsidRPr="001E3AAA">
        <w:rPr>
          <w:rFonts w:ascii="Times New Roman" w:hAnsi="Times New Roman" w:cs="Times New Roman"/>
          <w:sz w:val="28"/>
        </w:rPr>
        <w:t xml:space="preserve">Негативный сценарий, </w:t>
      </w:r>
      <w:proofErr w:type="gramStart"/>
      <w:r w:rsidRPr="001E3AAA">
        <w:rPr>
          <w:rFonts w:ascii="Times New Roman" w:hAnsi="Times New Roman" w:cs="Times New Roman"/>
          <w:sz w:val="28"/>
        </w:rPr>
        <w:t>означавший бы</w:t>
      </w:r>
      <w:proofErr w:type="gramEnd"/>
      <w:r w:rsidRPr="001E3AAA">
        <w:rPr>
          <w:rFonts w:ascii="Times New Roman" w:hAnsi="Times New Roman" w:cs="Times New Roman"/>
          <w:sz w:val="28"/>
        </w:rPr>
        <w:t xml:space="preserve"> значительные изменения существующего положения вещей, при котором вдруг произошло бы резкое охлаждение отношений Пекина и Москвы, маловероятен. </w:t>
      </w:r>
    </w:p>
    <w:p w:rsidR="00EA044D" w:rsidRPr="001E3AAA" w:rsidRDefault="000477F7" w:rsidP="000477F7">
      <w:pPr>
        <w:shd w:val="clear" w:color="auto" w:fill="FFFFFF"/>
        <w:contextualSpacing/>
        <w:rPr>
          <w:rFonts w:ascii="Times New Roman" w:hAnsi="Times New Roman" w:cs="Times New Roman"/>
          <w:sz w:val="28"/>
        </w:rPr>
      </w:pPr>
      <w:proofErr w:type="gramStart"/>
      <w:r w:rsidRPr="001E3AAA">
        <w:rPr>
          <w:rFonts w:ascii="Times New Roman" w:hAnsi="Times New Roman" w:cs="Times New Roman"/>
          <w:sz w:val="28"/>
        </w:rPr>
        <w:t>Столь же невелики и шансы на реализацию излишне оптимистичного сценария, когда КНР отошла бы от эгоцентричной «сдержанности» в вопросах Украины, Крыма, Грузии, снизила бы уровень меркантильности в подходах к важному для РФ инвестиционному сотрудничеству, прежде всего в сфер</w:t>
      </w:r>
      <w:r w:rsidR="00EA044D" w:rsidRPr="001E3AAA">
        <w:rPr>
          <w:rFonts w:ascii="Times New Roman" w:hAnsi="Times New Roman" w:cs="Times New Roman"/>
          <w:sz w:val="28"/>
        </w:rPr>
        <w:t>ах, связанных с задачами подъе</w:t>
      </w:r>
      <w:r w:rsidRPr="001E3AAA">
        <w:rPr>
          <w:rFonts w:ascii="Times New Roman" w:hAnsi="Times New Roman" w:cs="Times New Roman"/>
          <w:sz w:val="28"/>
        </w:rPr>
        <w:t xml:space="preserve">ма восточных регионов РФ, резко ограничила бы вынос в публичное поле (ныне это — не редкость) </w:t>
      </w:r>
      <w:r w:rsidRPr="001E3AAA">
        <w:rPr>
          <w:rFonts w:ascii="Times New Roman" w:hAnsi="Times New Roman" w:cs="Times New Roman"/>
          <w:sz w:val="28"/>
        </w:rPr>
        <w:lastRenderedPageBreak/>
        <w:t>исторических сюжетов, связанных с</w:t>
      </w:r>
      <w:proofErr w:type="gramEnd"/>
      <w:r w:rsidRPr="001E3AAA">
        <w:rPr>
          <w:rFonts w:ascii="Times New Roman" w:hAnsi="Times New Roman" w:cs="Times New Roman"/>
          <w:sz w:val="28"/>
        </w:rPr>
        <w:t xml:space="preserve"> «неравноправными двусторонними договорами» XIX—XX вв.</w:t>
      </w:r>
    </w:p>
    <w:p w:rsidR="007A0EBF" w:rsidRPr="001E3AAA" w:rsidRDefault="00F00D4B" w:rsidP="00E33A34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1E3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A0EBF" w:rsidRPr="001E3A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110E3" w:rsidRPr="001E3AAA" w:rsidRDefault="003A5FC0" w:rsidP="003A5F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3AAA">
        <w:rPr>
          <w:rFonts w:ascii="Times New Roman" w:hAnsi="Times New Roman" w:cs="Times New Roman"/>
          <w:sz w:val="28"/>
          <w:szCs w:val="28"/>
        </w:rPr>
        <w:t>1.3. Специфика государственного регулирования экспортно-импортных операций между Россией и КНР</w:t>
      </w:r>
    </w:p>
    <w:p w:rsidR="00FF2246" w:rsidRPr="001E3AAA" w:rsidRDefault="00FF2246" w:rsidP="002A1E0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656F" w:rsidRPr="001E3AAA" w:rsidRDefault="003F03F7" w:rsidP="003F03F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 xml:space="preserve">Концепция управления внешнеторговой деятельностью КНР была изложена в Положении о Регулировании импорта и экспорта товаров в КНР. </w:t>
      </w:r>
    </w:p>
    <w:p w:rsidR="00D9656F" w:rsidRPr="001E3AAA" w:rsidRDefault="003F03F7" w:rsidP="003F03F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>Это Положение было принято накануне присоединения Китая к ВТО и отражало ряд договоренностей, достигнутых в ходе многолетних переговоров с этой международной организацией.</w:t>
      </w:r>
      <w:r w:rsidR="00D9656F" w:rsidRPr="001E3AAA">
        <w:rPr>
          <w:rStyle w:val="ad"/>
          <w:sz w:val="28"/>
          <w:szCs w:val="28"/>
        </w:rPr>
        <w:footnoteReference w:id="11"/>
      </w:r>
    </w:p>
    <w:p w:rsidR="00D9656F" w:rsidRPr="001E3AAA" w:rsidRDefault="003F03F7" w:rsidP="003F03F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 xml:space="preserve"> Положение предполагало стандартизацию администрации импорта и экспорта товаров, поддержание порядка импорта и экспорта товаров и содействия здоровому развитию внешней торговли. </w:t>
      </w:r>
    </w:p>
    <w:p w:rsidR="00D9656F" w:rsidRPr="001E3AAA" w:rsidRDefault="003F03F7" w:rsidP="003F03F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 xml:space="preserve">В данном Положении указываются органы управления, между которыми определяются полномочия. </w:t>
      </w:r>
    </w:p>
    <w:p w:rsidR="00D9656F" w:rsidRPr="001E3AAA" w:rsidRDefault="003F03F7" w:rsidP="003F03F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>Третья статья Положения однозначно указывает, что государство осуществляет управление над импортом и экспортом товаров. Таким образом, роль государства как основного регулятора подчеркивается и даже после вступления в ВТО.</w:t>
      </w:r>
    </w:p>
    <w:p w:rsidR="00D9656F" w:rsidRPr="001E3AAA" w:rsidRDefault="003F03F7" w:rsidP="003F03F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 xml:space="preserve"> Регулирующая роль государства сказалась в создании благоприятных правил экспортно-импортных операций, которые позволили планомерно развивать экономику Китая, и не позволили ей скатиться к хаосу. </w:t>
      </w:r>
    </w:p>
    <w:p w:rsidR="00D9656F" w:rsidRPr="001E3AAA" w:rsidRDefault="003F03F7" w:rsidP="003F03F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 xml:space="preserve">Государственный </w:t>
      </w:r>
      <w:proofErr w:type="gramStart"/>
      <w:r w:rsidRPr="001E3AAA">
        <w:rPr>
          <w:sz w:val="28"/>
          <w:szCs w:val="28"/>
        </w:rPr>
        <w:t>контроль за</w:t>
      </w:r>
      <w:proofErr w:type="gramEnd"/>
      <w:r w:rsidRPr="001E3AAA">
        <w:rPr>
          <w:sz w:val="28"/>
          <w:szCs w:val="28"/>
        </w:rPr>
        <w:t xml:space="preserve"> развитием быстро растущей экономики и на современном этапе является важным компонентом правительственной политики. Государственная система регулирования развития экономики предполагает несколько задач: создание возможностей внешнеторговой деятельности всех корпораций, направление и поощрение деятельности всех </w:t>
      </w:r>
      <w:r w:rsidRPr="001E3AAA">
        <w:rPr>
          <w:sz w:val="28"/>
          <w:szCs w:val="28"/>
        </w:rPr>
        <w:lastRenderedPageBreak/>
        <w:t xml:space="preserve">корпораций, производящих в Китае, развивать свою внешнеторговую деятельность. </w:t>
      </w:r>
    </w:p>
    <w:p w:rsidR="00D9656F" w:rsidRPr="001E3AAA" w:rsidRDefault="003F03F7" w:rsidP="003F03F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 xml:space="preserve">В рамках этих принципов проводится огромная работа, в которой заинтересовано все китайское общество и вместе с тем практически все участвуют в реализации данных программ, но одновременно нет жесткого регулирования, при очень внимательном </w:t>
      </w:r>
      <w:proofErr w:type="gramStart"/>
      <w:r w:rsidRPr="001E3AAA">
        <w:rPr>
          <w:sz w:val="28"/>
          <w:szCs w:val="28"/>
        </w:rPr>
        <w:t>контроле за</w:t>
      </w:r>
      <w:proofErr w:type="gramEnd"/>
      <w:r w:rsidRPr="001E3AAA">
        <w:rPr>
          <w:sz w:val="28"/>
          <w:szCs w:val="28"/>
        </w:rPr>
        <w:t xml:space="preserve"> деятельностью предпринимателей. </w:t>
      </w:r>
    </w:p>
    <w:p w:rsidR="003F03F7" w:rsidRPr="001E3AAA" w:rsidRDefault="003F03F7" w:rsidP="003F03F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>Основными китайскими государственными органами, регулирующими внешнеторговые отношения, являются</w:t>
      </w:r>
      <w:r w:rsidR="00D9656F" w:rsidRPr="001E3AAA">
        <w:rPr>
          <w:rStyle w:val="ad"/>
          <w:sz w:val="28"/>
          <w:szCs w:val="28"/>
        </w:rPr>
        <w:footnoteReference w:id="12"/>
      </w:r>
      <w:r w:rsidRPr="001E3AAA">
        <w:rPr>
          <w:sz w:val="28"/>
          <w:szCs w:val="28"/>
        </w:rPr>
        <w:t xml:space="preserve">: </w:t>
      </w:r>
    </w:p>
    <w:p w:rsidR="00D9656F" w:rsidRPr="001E3AAA" w:rsidRDefault="00D9656F" w:rsidP="00D9656F">
      <w:pPr>
        <w:pStyle w:val="a8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 xml:space="preserve"> </w:t>
      </w:r>
      <w:r w:rsidR="003F03F7" w:rsidRPr="001E3AAA">
        <w:rPr>
          <w:sz w:val="28"/>
          <w:szCs w:val="28"/>
        </w:rPr>
        <w:t>Всекитайское собрание народных представителей (ВСНП) и его Постоянный комитет</w:t>
      </w:r>
    </w:p>
    <w:p w:rsidR="00D9656F" w:rsidRPr="001E3AAA" w:rsidRDefault="003F03F7" w:rsidP="00D9656F">
      <w:pPr>
        <w:pStyle w:val="a8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 xml:space="preserve"> Государственный совет (Отдел Госсовета, отвечающий внешней торговли и экономического сотрудничества),</w:t>
      </w:r>
    </w:p>
    <w:p w:rsidR="00D9656F" w:rsidRPr="001E3AAA" w:rsidRDefault="00D9656F" w:rsidP="00D9656F">
      <w:pPr>
        <w:pStyle w:val="a8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 xml:space="preserve"> </w:t>
      </w:r>
      <w:r w:rsidR="003F03F7" w:rsidRPr="001E3AAA">
        <w:rPr>
          <w:sz w:val="28"/>
          <w:szCs w:val="28"/>
        </w:rPr>
        <w:t>Министерство Коммерции,</w:t>
      </w:r>
    </w:p>
    <w:p w:rsidR="00D9656F" w:rsidRPr="001E3AAA" w:rsidRDefault="00D9656F" w:rsidP="00D9656F">
      <w:pPr>
        <w:pStyle w:val="a8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 xml:space="preserve"> </w:t>
      </w:r>
      <w:r w:rsidR="003F03F7" w:rsidRPr="001E3AAA">
        <w:rPr>
          <w:sz w:val="28"/>
          <w:szCs w:val="28"/>
        </w:rPr>
        <w:t>Министерство финансов,</w:t>
      </w:r>
    </w:p>
    <w:p w:rsidR="00D9656F" w:rsidRPr="001E3AAA" w:rsidRDefault="00D9656F" w:rsidP="00D9656F">
      <w:pPr>
        <w:pStyle w:val="a8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 xml:space="preserve"> </w:t>
      </w:r>
      <w:r w:rsidR="003F03F7" w:rsidRPr="001E3AAA">
        <w:rPr>
          <w:sz w:val="28"/>
          <w:szCs w:val="28"/>
        </w:rPr>
        <w:t>Государственное налоговое управление (ГНУ),</w:t>
      </w:r>
    </w:p>
    <w:p w:rsidR="00D9656F" w:rsidRPr="001E3AAA" w:rsidRDefault="00D9656F" w:rsidP="00D9656F">
      <w:pPr>
        <w:pStyle w:val="a8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 xml:space="preserve"> </w:t>
      </w:r>
      <w:r w:rsidR="003F03F7" w:rsidRPr="001E3AAA">
        <w:rPr>
          <w:sz w:val="28"/>
          <w:szCs w:val="28"/>
        </w:rPr>
        <w:t>Тарифно-классификационная комиссия при Госсовете и Главное таможенное управление,</w:t>
      </w:r>
    </w:p>
    <w:p w:rsidR="003F03F7" w:rsidRPr="001E3AAA" w:rsidRDefault="00D9656F" w:rsidP="00D9656F">
      <w:pPr>
        <w:pStyle w:val="a8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 xml:space="preserve"> </w:t>
      </w:r>
      <w:r w:rsidR="003F03F7" w:rsidRPr="001E3AAA">
        <w:rPr>
          <w:sz w:val="28"/>
          <w:szCs w:val="28"/>
        </w:rPr>
        <w:t>Министерство науки.</w:t>
      </w:r>
    </w:p>
    <w:p w:rsidR="00D9656F" w:rsidRPr="001E3AAA" w:rsidRDefault="003F03F7" w:rsidP="003F03F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>В обязанности Отдела Госсовета, отвечающего за внешнюю торговлю и экономическое сотрудничество, входит рассмотрение законов, разработка квот, подготовка каталогов товаров, запрещенных к ввозу в КНР.</w:t>
      </w:r>
    </w:p>
    <w:p w:rsidR="00C8464C" w:rsidRPr="001E3AAA" w:rsidRDefault="003F03F7" w:rsidP="003F03F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 xml:space="preserve"> Управление внешнеэкономической деятельностью напрямую осуществляет Министерство коммерции и приданные ему для этого подразделения, но такие функции, как формирование пакета законов о налогообложении и обложении товаров таможенными пошлинами, решаются </w:t>
      </w:r>
      <w:r w:rsidRPr="001E3AAA">
        <w:rPr>
          <w:sz w:val="28"/>
          <w:szCs w:val="28"/>
        </w:rPr>
        <w:lastRenderedPageBreak/>
        <w:t xml:space="preserve">на уровне других государственных подразделений, активно участвующих в управлении внешнеэкономической деятельностью КНР. </w:t>
      </w:r>
    </w:p>
    <w:p w:rsidR="00C8464C" w:rsidRPr="001E3AAA" w:rsidRDefault="003F03F7" w:rsidP="003F03F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 xml:space="preserve">Основную функцию управления внешней торговлей товарами, услугами, интеллектуальными продуктами осуществляет Министерство коммерции Китая, созданное в 2003 году на базе Министерства внешней торговли и экономического сотрудничества (МВТЭС). Оно было сформировано в процессе модификации механизма участия государства в решении внешнеэкономических проблем. В результате было решено сфокусировать в одном ведомстве все необходимые подразделения для скорейшего решения проблем, возникающих в связи с ВЭД. </w:t>
      </w:r>
    </w:p>
    <w:p w:rsidR="00C8464C" w:rsidRPr="001E3AAA" w:rsidRDefault="003F03F7" w:rsidP="003F03F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 xml:space="preserve">Как правило, быстрому решению проблем часто мешают межведомственные разграничения, поэтому в Министерство коммерции были введены все необходимые для быстрого решения департаменты. </w:t>
      </w:r>
    </w:p>
    <w:p w:rsidR="00C8464C" w:rsidRPr="001E3AAA" w:rsidRDefault="003F03F7" w:rsidP="003F03F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>Такая многоуровневая система стала производной от потребностей регулирования развития китайской экономики в период реформ и регулирования потоков экспорта и импорта.</w:t>
      </w:r>
    </w:p>
    <w:p w:rsidR="00C8464C" w:rsidRPr="001E3AAA" w:rsidRDefault="003F03F7" w:rsidP="003F03F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 xml:space="preserve"> Министерство торговли может предложить Государственному совету ограничить импорт товаров, если есть избыток данных товаров или цена их больше, чем необходимо, и это негативно сказывается на сальдо торгового баланса.48</w:t>
      </w:r>
      <w:proofErr w:type="gramStart"/>
      <w:r w:rsidRPr="001E3AAA">
        <w:rPr>
          <w:sz w:val="28"/>
          <w:szCs w:val="28"/>
        </w:rPr>
        <w:t xml:space="preserve"> Т</w:t>
      </w:r>
      <w:proofErr w:type="gramEnd"/>
      <w:r w:rsidRPr="001E3AAA">
        <w:rPr>
          <w:sz w:val="28"/>
          <w:szCs w:val="28"/>
        </w:rPr>
        <w:t xml:space="preserve">ак же поступают с экспортом, направляя его на внутренний рынок, соблюдая баланс во внешней торговле. </w:t>
      </w:r>
    </w:p>
    <w:p w:rsidR="00C8464C" w:rsidRPr="001E3AAA" w:rsidRDefault="003F03F7" w:rsidP="003F03F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 xml:space="preserve">Таким образом, осуществляется активное управление внешней торговлей, что должно, по мнению китайских экономистов, снизить вероятность кризиса. Данный метод регулирования был апробирован в период кризиса 2008-2009 гг., когда правительство направило основной поток товаров на внутренний рынок, стимулируя покупательную активность граждан. В результате даже в 2009 году экономика КНР добивалась достаточно высоких темпов роста. Можно сказать, что в КНР сформирован «штаб» внешнеэкономической деятельности. </w:t>
      </w:r>
    </w:p>
    <w:p w:rsidR="00C8464C" w:rsidRPr="001E3AAA" w:rsidRDefault="003F03F7" w:rsidP="003F03F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 xml:space="preserve">Министерство коммерции исполняет ряд функций. </w:t>
      </w:r>
    </w:p>
    <w:p w:rsidR="00C8464C" w:rsidRPr="001E3AAA" w:rsidRDefault="003F03F7" w:rsidP="003F03F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lastRenderedPageBreak/>
        <w:t>К основным функциям Министерства коммерции КНР относятся следующие:</w:t>
      </w:r>
    </w:p>
    <w:p w:rsidR="00C8464C" w:rsidRPr="001E3AAA" w:rsidRDefault="003F03F7" w:rsidP="00C8464C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>Разработка стратегии и курса внутренней и внешней торговли и международного экономического сотрудничества;</w:t>
      </w:r>
    </w:p>
    <w:p w:rsidR="00C8464C" w:rsidRPr="001E3AAA" w:rsidRDefault="003F03F7" w:rsidP="00C8464C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 xml:space="preserve"> составляет законы и правовые нормы внутренней и внешней торговли, международного экономического сотрудничества и иностранных инвестиций, разрабатывает детальные инструкции и правила;</w:t>
      </w:r>
    </w:p>
    <w:p w:rsidR="00C8464C" w:rsidRPr="001E3AAA" w:rsidRDefault="003F03F7" w:rsidP="00C8464C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 xml:space="preserve"> контролирует соответствие внутренних законов международным требованиям.</w:t>
      </w:r>
    </w:p>
    <w:p w:rsidR="00C8464C" w:rsidRPr="001E3AAA" w:rsidRDefault="003F03F7" w:rsidP="00C8464C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 xml:space="preserve"> Составление планов и правил развития внутренней торговли. </w:t>
      </w:r>
    </w:p>
    <w:p w:rsidR="00C8464C" w:rsidRPr="001E3AAA" w:rsidRDefault="003F03F7" w:rsidP="00C8464C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 xml:space="preserve">Изучение и разработка правил по нормативному функционированию рынка, порядку обращения внутри Китая. </w:t>
      </w:r>
    </w:p>
    <w:p w:rsidR="00C8464C" w:rsidRPr="001E3AAA" w:rsidRDefault="003F03F7" w:rsidP="00C8464C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 xml:space="preserve">Изучение и утверждение методов управления экспортными и импортными операциями, и прописывает каталоги товаров, разрешенных к ввозу и вывозу, определяет квоты, выдает лицензии. </w:t>
      </w:r>
    </w:p>
    <w:p w:rsidR="00C8464C" w:rsidRPr="001E3AAA" w:rsidRDefault="003F03F7" w:rsidP="00C8464C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 xml:space="preserve">Разработка и реализация правительственной политики по торговле, контролю над импортом-экспортом в области технологий, а также по поощрению экспорта технологий и комплектного оборудования. </w:t>
      </w:r>
    </w:p>
    <w:p w:rsidR="00C8464C" w:rsidRPr="001E3AAA" w:rsidRDefault="003F03F7" w:rsidP="00C8464C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 xml:space="preserve">Реализует положения по многостороннему, двустороннему торгово-экономическому сотрудничеству; отвечает за многосторонние и двусторонние переговоры по внешней торговле и внешнеэкономическому сотрудничеству, координирует концепции переговоров, подписывает соответствующие документы и контролирует их исполнение; формирует механизм многосторонних и двусторонних межправительственных экономических и торговых связей; представляет правительство КНР </w:t>
      </w:r>
      <w:proofErr w:type="gramStart"/>
      <w:r w:rsidRPr="001E3AAA">
        <w:rPr>
          <w:sz w:val="28"/>
          <w:szCs w:val="28"/>
        </w:rPr>
        <w:t>в</w:t>
      </w:r>
      <w:proofErr w:type="gramEnd"/>
      <w:r w:rsidRPr="001E3AAA">
        <w:rPr>
          <w:sz w:val="28"/>
          <w:szCs w:val="28"/>
        </w:rPr>
        <w:t xml:space="preserve"> Всемирной торговой организации. </w:t>
      </w:r>
    </w:p>
    <w:p w:rsidR="00C8464C" w:rsidRPr="001E3AAA" w:rsidRDefault="003F03F7" w:rsidP="00C8464C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 xml:space="preserve">Руководит работой торгово-экономических представительств и делегаций КНР, постоянно аккредитованных при ООН и международных организациях; осуществляет связь с торговыми представительствами других стран, аккредитованными в КНР. </w:t>
      </w:r>
    </w:p>
    <w:p w:rsidR="00C8464C" w:rsidRPr="001E3AAA" w:rsidRDefault="003F03F7" w:rsidP="00C8464C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lastRenderedPageBreak/>
        <w:t xml:space="preserve">Отвечает за организацию и координацию антидемпинговых, </w:t>
      </w:r>
      <w:proofErr w:type="spellStart"/>
      <w:r w:rsidRPr="001E3AAA">
        <w:rPr>
          <w:sz w:val="28"/>
          <w:szCs w:val="28"/>
        </w:rPr>
        <w:t>антидотационных</w:t>
      </w:r>
      <w:proofErr w:type="spellEnd"/>
      <w:r w:rsidRPr="001E3AAA">
        <w:rPr>
          <w:sz w:val="28"/>
          <w:szCs w:val="28"/>
        </w:rPr>
        <w:t xml:space="preserve"> и гарантийных мер.</w:t>
      </w:r>
    </w:p>
    <w:p w:rsidR="00C8464C" w:rsidRPr="001E3AAA" w:rsidRDefault="003F03F7" w:rsidP="00C8464C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 xml:space="preserve"> Регулирует привлечение и реализацию иностранных инвестиций; контролирует исполнение иностранными предприятиями соответствующих законов и нормативных актов, правил и контрактов, положений, уставов; координирует и направляет деятельность зон технико-экономического освоения государственного уровня.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последнее десятилетие наблюдается развитие и укрепление торгово-экономических отношений между Россией и Китаем. В настоящее время обе стороны стараются развивать взаимовыгодные условия сотрудничества. Китай для нас – это не только ближайший сосед, но и крупнейший экономический партнер. Российско-китайское сотрудничество имеет особую актуальность в связи с украинским конфликтом и антироссийскими санкциями, введенными Америкой и странами ЕС. И если Китай, в основном, предлагает поставку товаров в различных областях производства, то Россия – это основной поставщик сырьевых ресурсов: леса, газа, угля и т. п. Так, например, в мае 2014 г. был подписан один из стратегически важных контрактов о поставке российского газа в КНР.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особое значение имеют меры государственного регулирования экспортно-импортных операций обеих стран. Мы рассмотрим их с точки зрения налогообложения.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понять системы налогообложения двух стран и политический курс каждой стороны, необходимо проанализировать особенности этих систем «изнутри». А для этого требуется рассмотреть таможенные платежи и налоги, оплачиваемые при импортных операциях, а также выявить различия платежей при импортных операциях в РФ и КНР.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импорте в РФ заказчик должен оплатить за товар НДС, акциз, таможенный сбор и таможенную пошлину.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НДС – это один из видов</w:t>
      </w:r>
      <w:r w:rsidRPr="001E3A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4" w:tgtFrame="_blank" w:history="1">
        <w:r w:rsidRPr="001E3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косвенного налог</w:t>
        </w:r>
      </w:hyperlink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1E3AA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устанавливаемый на </w:t>
      </w: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стоимости товаров, работ или услуг, которые создаются на всех стадиях процесса производства товаров, работ и услуг.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источником государственных доходов в России являются косвенные налоги, среди которых НДС играет ведущую роль. Это связано как с относительной простотой его взимания, так и с возможностью переложить бремя его уплаты на население.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Первоначальная ставка НДС в Российской Федерации составляла 28%, затем эта ставка была понижена до 20%, а с 1 января 2004 года составляет 18% </w:t>
      </w: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5 ст. 2 Протокола о товарах, </w:t>
      </w:r>
      <w:proofErr w:type="spellStart"/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. 2, 3 ст. 164 НК РФ).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для некоторых продовольственных, детских товаров и печатной продукции действует пониженная ставка – 10%; для экспортируемых товаров – ставка 0%.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Акциз – это один из видов косвенного налога, устанавливаемый преимущественно на предметы массового потребления (алкоголь, табак, бензин и др.) внутри страны. Включается в цену товаров и, тем самым, уплачивается за счет потребителя.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Подакцизными товарами, в соответствии со статьей 181 НК РФ, признаются: спирт этиловый из всех видов сырья, алкогольная и табачная продукция, автомобили легковые, бензин, дизельное топливо, парфюмерно-косметическая продукция, с 2013 г. к подакцизным товарам отнесено топливо печное бытовое.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Российском налогообложении ставки акциза, в основном, имеют фиксированный характер см. табл.</w:t>
      </w:r>
      <w:r w:rsidR="00C8464C" w:rsidRPr="001E3A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3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3F7" w:rsidRPr="003F03F7" w:rsidRDefault="003F03F7" w:rsidP="00C8464C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1</w:t>
      </w:r>
    </w:p>
    <w:p w:rsidR="003F03F7" w:rsidRPr="003F03F7" w:rsidRDefault="00C8464C" w:rsidP="00C8464C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Ставки акциза в РФ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8"/>
        <w:gridCol w:w="2077"/>
      </w:tblGrid>
      <w:tr w:rsidR="003F03F7" w:rsidRPr="001E3AAA" w:rsidTr="003F03F7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3F7" w:rsidRPr="003F03F7" w:rsidRDefault="003F03F7" w:rsidP="00C8464C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A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Налогооблагаемые товары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3F7" w:rsidRPr="003F03F7" w:rsidRDefault="003F03F7" w:rsidP="00C8464C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A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Ставки</w:t>
            </w:r>
          </w:p>
        </w:tc>
      </w:tr>
      <w:tr w:rsidR="003F03F7" w:rsidRPr="001E3AAA" w:rsidTr="003F03F7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3F7" w:rsidRPr="003F03F7" w:rsidRDefault="003F03F7" w:rsidP="00C8464C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Спиртосодержащие</w:t>
            </w:r>
          </w:p>
          <w:p w:rsidR="003F03F7" w:rsidRPr="003F03F7" w:rsidRDefault="003F03F7" w:rsidP="00C8464C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(парфюмерно-косметическая продукция и бытовая химия в металлической аэрозольной упаковке)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3F7" w:rsidRPr="003F03F7" w:rsidRDefault="003F03F7" w:rsidP="00C8464C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gramStart"/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литр</w:t>
            </w:r>
          </w:p>
        </w:tc>
      </w:tr>
      <w:tr w:rsidR="003F03F7" w:rsidRPr="001E3AAA" w:rsidTr="003F03F7">
        <w:trPr>
          <w:trHeight w:val="392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3F7" w:rsidRPr="003F03F7" w:rsidRDefault="003F03F7" w:rsidP="00C8464C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Табак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3F7" w:rsidRPr="003F03F7" w:rsidRDefault="003F03F7" w:rsidP="00C8464C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1800 </w:t>
            </w:r>
            <w:proofErr w:type="gramStart"/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/кг</w:t>
            </w:r>
          </w:p>
        </w:tc>
      </w:tr>
      <w:tr w:rsidR="003F03F7" w:rsidRPr="001E3AAA" w:rsidTr="003F03F7">
        <w:trPr>
          <w:trHeight w:val="579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3F7" w:rsidRPr="003F03F7" w:rsidRDefault="003F03F7" w:rsidP="00C8464C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Сигареты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3F7" w:rsidRPr="003F03F7" w:rsidRDefault="003F03F7" w:rsidP="00C8464C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960 </w:t>
            </w:r>
            <w:proofErr w:type="gramStart"/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/1000 шт.</w:t>
            </w:r>
          </w:p>
        </w:tc>
      </w:tr>
      <w:tr w:rsidR="003F03F7" w:rsidRPr="001E3AAA" w:rsidTr="003F03F7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3F7" w:rsidRPr="003F03F7" w:rsidRDefault="003F03F7" w:rsidP="00C8464C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Алкоголь (этиловый спирт более 9%)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3F7" w:rsidRPr="003F03F7" w:rsidRDefault="003F03F7" w:rsidP="00C8464C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600 </w:t>
            </w:r>
            <w:proofErr w:type="gramStart"/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/литр</w:t>
            </w:r>
          </w:p>
        </w:tc>
      </w:tr>
      <w:tr w:rsidR="003F03F7" w:rsidRPr="001E3AAA" w:rsidTr="003F03F7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3F7" w:rsidRPr="003F03F7" w:rsidRDefault="003F03F7" w:rsidP="00C8464C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 (</w:t>
            </w:r>
            <w:r w:rsidRPr="001E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мощность от 67,5 кВт (90 </w:t>
            </w:r>
            <w:proofErr w:type="spellStart"/>
            <w:r w:rsidRPr="001E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</w:t>
            </w:r>
            <w:proofErr w:type="spellEnd"/>
            <w:r w:rsidRPr="001E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 до 112,5 кВт (150 </w:t>
            </w:r>
            <w:proofErr w:type="spellStart"/>
            <w:r w:rsidRPr="001E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</w:t>
            </w:r>
            <w:proofErr w:type="spellEnd"/>
            <w:r w:rsidRPr="001E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  <w:proofErr w:type="gramStart"/>
            <w:r w:rsidRPr="001E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3F7" w:rsidRPr="003F03F7" w:rsidRDefault="003F03F7" w:rsidP="00C8464C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37 </w:t>
            </w:r>
            <w:proofErr w:type="gramStart"/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</w:t>
            </w:r>
            <w:proofErr w:type="spellEnd"/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таможенным сбором подразумевается обязательный взнос, взимаемый с организаций и физических лиц за совершение таможенными органами действий относительно товаров, перемещаемых через таможенную границу. При этом, размер взноса за таможенное оформление не может быть менее 500 руб. и более 100000 руб.</w:t>
      </w:r>
    </w:p>
    <w:p w:rsidR="003F03F7" w:rsidRPr="003F03F7" w:rsidRDefault="003F03F7" w:rsidP="00C8464C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Таблица </w:t>
      </w:r>
      <w:r w:rsidR="00C8464C" w:rsidRPr="001E3A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</w:p>
    <w:p w:rsidR="003F03F7" w:rsidRPr="003F03F7" w:rsidRDefault="003F03F7" w:rsidP="00C8464C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таможенного сбора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8"/>
        <w:gridCol w:w="4037"/>
      </w:tblGrid>
      <w:tr w:rsidR="003F03F7" w:rsidRPr="001E3AAA" w:rsidTr="003F03F7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3F7" w:rsidRPr="003F03F7" w:rsidRDefault="003F03F7" w:rsidP="00C8464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A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Налогооблагаемые товары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3F7" w:rsidRPr="003F03F7" w:rsidRDefault="003F03F7" w:rsidP="00C8464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A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Ставки</w:t>
            </w:r>
          </w:p>
        </w:tc>
      </w:tr>
      <w:tr w:rsidR="003F03F7" w:rsidRPr="001E3AAA" w:rsidTr="003F03F7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3F7" w:rsidRPr="003F03F7" w:rsidRDefault="003F03F7" w:rsidP="00C8464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200 тыс. руб.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3F7" w:rsidRPr="003F03F7" w:rsidRDefault="003F03F7" w:rsidP="00C8464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3F03F7" w:rsidRPr="001E3AAA" w:rsidTr="003F03F7">
        <w:trPr>
          <w:trHeight w:val="392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3F7" w:rsidRPr="003F03F7" w:rsidRDefault="003F03F7" w:rsidP="00C8464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– 450 тыс. руб.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3F7" w:rsidRPr="003F03F7" w:rsidRDefault="003F03F7" w:rsidP="00C8464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3F03F7" w:rsidRPr="001E3AAA" w:rsidTr="00C8464C">
        <w:trPr>
          <w:trHeight w:val="281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3F7" w:rsidRPr="003F03F7" w:rsidRDefault="003F03F7" w:rsidP="00C8464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 – 1200 тыс. руб.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3F7" w:rsidRPr="003F03F7" w:rsidRDefault="003F03F7" w:rsidP="00C8464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3F03F7" w:rsidRPr="001E3AAA" w:rsidTr="003F03F7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3F7" w:rsidRPr="003F03F7" w:rsidRDefault="003F03F7" w:rsidP="00C8464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 – 2500 тыс. руб.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3F7" w:rsidRPr="003F03F7" w:rsidRDefault="003F03F7" w:rsidP="00C8464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5500</w:t>
            </w:r>
          </w:p>
        </w:tc>
      </w:tr>
      <w:tr w:rsidR="003F03F7" w:rsidRPr="001E3AAA" w:rsidTr="003F03F7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3F7" w:rsidRPr="003F03F7" w:rsidRDefault="003F03F7" w:rsidP="00C8464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 – 5000 тыс. руб.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3F7" w:rsidRPr="003F03F7" w:rsidRDefault="003F03F7" w:rsidP="00C8464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</w:t>
            </w:r>
          </w:p>
        </w:tc>
      </w:tr>
      <w:tr w:rsidR="003F03F7" w:rsidRPr="001E3AAA" w:rsidTr="003F03F7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3F7" w:rsidRPr="003F03F7" w:rsidRDefault="003F03F7" w:rsidP="00C8464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 – 10000 тыс. руб.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3F7" w:rsidRPr="003F03F7" w:rsidRDefault="003F03F7" w:rsidP="00C8464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</w:tr>
      <w:tr w:rsidR="003F03F7" w:rsidRPr="001E3AAA" w:rsidTr="003F03F7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3F7" w:rsidRPr="003F03F7" w:rsidRDefault="003F03F7" w:rsidP="00C8464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 – 30000 тыс. руб.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3F7" w:rsidRPr="003F03F7" w:rsidRDefault="003F03F7" w:rsidP="00C8464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</w:t>
            </w:r>
          </w:p>
        </w:tc>
      </w:tr>
      <w:tr w:rsidR="003F03F7" w:rsidRPr="001E3AAA" w:rsidTr="003F03F7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3F7" w:rsidRPr="003F03F7" w:rsidRDefault="003F03F7" w:rsidP="00C8464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30000 тыс. руб.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3F7" w:rsidRPr="003F03F7" w:rsidRDefault="003F03F7" w:rsidP="00C8464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</w:tr>
    </w:tbl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Таможенные платежи – это обязательные платежи, взимаемые таможенными органами в связи с перемещением товаров через</w:t>
      </w:r>
      <w:r w:rsidRPr="001E3A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5" w:tgtFrame="_blank" w:history="1">
        <w:r w:rsidRPr="001E3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таможенную границу</w:t>
        </w:r>
      </w:hyperlink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Уплата таможенной пошлины является неотъемлемым условием ввоза или вывоза.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Таможенного союза ввозные таможенные пошлины установлены Единым таможенным тарифом. В зависимости от</w:t>
      </w:r>
      <w:r w:rsidRPr="001E3A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6" w:tgtFrame="_blank" w:history="1">
        <w:r w:rsidRPr="001E3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страны происхождения товара</w:t>
        </w:r>
      </w:hyperlink>
      <w:r w:rsidRPr="001E3A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взимании импортных пошлин могут применяться базовые и преференциальные ставки: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базовые ставки составляют 100% от </w:t>
      </w:r>
      <w:proofErr w:type="gramStart"/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Таможенном тарифе;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преференциальные ставки применяются по отношению к товарам, происходящим из стран, отнесённых к категории</w:t>
      </w:r>
      <w:r w:rsidRPr="001E3A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7" w:tgtFrame="_blank" w:history="1">
        <w:r w:rsidRPr="001E3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развивающихся</w:t>
        </w:r>
      </w:hyperlink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условии, что товары входят в соответствующий перечень товаров, в отношении которых предоставляются преференции по уплате ввозной таможенной пошлины. При соблюдении определенных условий ставки ввозных таможенных пошлин в отношении таких товаров могут составлять 0% от таможенной стоимости ввозимых товаров.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многообразие позиций в товарной номенклатуре, можно подсчитать средний размер тарифной ставки в РФ. На сегодня он составляет порядка 14%, что почти в 3 раза превышает средний размер импортного тарифа развитых стран и варьируется от 0% до 30%. Как по среднему размеру ставок, так и по их диапазону российский тариф напоминает тариф многих развивающихся стран.</w:t>
      </w:r>
    </w:p>
    <w:p w:rsidR="003F03F7" w:rsidRPr="001E3AAA" w:rsidRDefault="003F03F7" w:rsidP="00C8464C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особо следует отметить, что с сентября 2014 г. был пересмотрен ряд ставок таможенных пошлин на отдельные группы товаров. Изменения произошли как в сторону снижения, так и в сторону увеличения ставок, кроме того, было изменено соотношение процентной и минимальной ставок.</w:t>
      </w:r>
    </w:p>
    <w:p w:rsidR="00C8464C" w:rsidRPr="001E3AAA" w:rsidRDefault="00C8464C" w:rsidP="00C8464C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>Импортом товаров в законодательстве России признается ввоз таковых на ее территорию без обязательного вывоза. Импорт считается абсолютно самостоятельным объектом налогообложения НДС, и значит, налогоплательщики-импортеры обязаны действовать в соответствии с нормами НК РФ, который четко определяет порядок налогообложения импортных процедур.</w:t>
      </w:r>
    </w:p>
    <w:p w:rsidR="00C8464C" w:rsidRPr="001E3AAA" w:rsidRDefault="00C8464C" w:rsidP="00C8464C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>Обязательства по уплате НДС при импорте у заявителя появляются, как только таможенники зарегистрируют декларацию. При этом необходимо полностью уплатить НДС на таможне до выпуска товаров из нее. Рассчитывается налог по установленным ставкам с общей суммы, которую составляют таможенная стоимость ввезенных товаров, акциз, а также таможенная пошлина.</w:t>
      </w:r>
    </w:p>
    <w:p w:rsidR="00C8464C" w:rsidRPr="001E3AAA" w:rsidRDefault="00C8464C" w:rsidP="00C8464C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>Для определения верной налогооблагаемой базы валютную стоимость товаров необходимо пересчитать в рубли по курсу ЦБ РФ на дату регистрации декларации.</w:t>
      </w:r>
    </w:p>
    <w:p w:rsidR="00C8464C" w:rsidRPr="001E3AAA" w:rsidRDefault="00C8464C" w:rsidP="00C8464C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bookmarkStart w:id="1" w:name="a"/>
      <w:bookmarkEnd w:id="1"/>
      <w:r w:rsidRPr="001E3AAA">
        <w:rPr>
          <w:sz w:val="28"/>
          <w:szCs w:val="28"/>
        </w:rPr>
        <w:lastRenderedPageBreak/>
        <w:t xml:space="preserve">В соответствии со статьей 172 НК РФ, НДС, который был уплачен при прохождении таможенных процедур, </w:t>
      </w:r>
      <w:proofErr w:type="gramStart"/>
      <w:r w:rsidRPr="001E3AAA">
        <w:rPr>
          <w:sz w:val="28"/>
          <w:szCs w:val="28"/>
        </w:rPr>
        <w:t>возможно</w:t>
      </w:r>
      <w:proofErr w:type="gramEnd"/>
      <w:r w:rsidRPr="001E3AAA">
        <w:rPr>
          <w:sz w:val="28"/>
          <w:szCs w:val="28"/>
        </w:rPr>
        <w:t xml:space="preserve"> принять к вычету, тем самым уменьшив дальнейшие платежи по налогу. Однако для этого требуется одновременное соблюдение определенных условий:</w:t>
      </w:r>
    </w:p>
    <w:p w:rsidR="00C8464C" w:rsidRPr="001E3AAA" w:rsidRDefault="00C8464C" w:rsidP="00C8464C">
      <w:pPr>
        <w:numPr>
          <w:ilvl w:val="0"/>
          <w:numId w:val="24"/>
        </w:numPr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3AAA">
        <w:rPr>
          <w:rFonts w:ascii="Times New Roman" w:hAnsi="Times New Roman" w:cs="Times New Roman"/>
          <w:sz w:val="28"/>
          <w:szCs w:val="28"/>
        </w:rPr>
        <w:t>Ввезенный на территорию РФ товар должен использоваться исключительно внутри страны.</w:t>
      </w:r>
    </w:p>
    <w:p w:rsidR="00C8464C" w:rsidRPr="001E3AAA" w:rsidRDefault="00C8464C" w:rsidP="00C8464C">
      <w:pPr>
        <w:numPr>
          <w:ilvl w:val="0"/>
          <w:numId w:val="24"/>
        </w:numPr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3AAA">
        <w:rPr>
          <w:rFonts w:ascii="Times New Roman" w:hAnsi="Times New Roman" w:cs="Times New Roman"/>
          <w:sz w:val="28"/>
          <w:szCs w:val="28"/>
        </w:rPr>
        <w:t>Товар приобретается для обязательного участия в операциях, облагаемых НДС.</w:t>
      </w:r>
    </w:p>
    <w:p w:rsidR="00C8464C" w:rsidRPr="001E3AAA" w:rsidRDefault="00C8464C" w:rsidP="00C8464C">
      <w:pPr>
        <w:numPr>
          <w:ilvl w:val="0"/>
          <w:numId w:val="24"/>
        </w:numPr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3AAA">
        <w:rPr>
          <w:rFonts w:ascii="Times New Roman" w:hAnsi="Times New Roman" w:cs="Times New Roman"/>
          <w:sz w:val="28"/>
          <w:szCs w:val="28"/>
        </w:rPr>
        <w:t>Приход товара отражен в учете.</w:t>
      </w:r>
    </w:p>
    <w:p w:rsidR="00C8464C" w:rsidRPr="001E3AAA" w:rsidRDefault="00C8464C" w:rsidP="00C8464C">
      <w:pPr>
        <w:numPr>
          <w:ilvl w:val="0"/>
          <w:numId w:val="24"/>
        </w:numPr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3AAA">
        <w:rPr>
          <w:rFonts w:ascii="Times New Roman" w:hAnsi="Times New Roman" w:cs="Times New Roman"/>
          <w:sz w:val="28"/>
          <w:szCs w:val="28"/>
        </w:rPr>
        <w:t>У импортера, желающего применить вычеты, есть документальное подтверждение фактической уплаты таможенного НДС.</w:t>
      </w:r>
    </w:p>
    <w:p w:rsidR="00C8464C" w:rsidRPr="001E3AAA" w:rsidRDefault="00C8464C" w:rsidP="00C8464C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>Обратите внимание: от неукоснительного соблюдения компанией-импортером обозначенных выше условий напрямую зависит, сможет ли она применить налоговый вычет и возместить НДС по импортным операциям.</w:t>
      </w:r>
    </w:p>
    <w:p w:rsidR="00C8464C" w:rsidRPr="001E3AAA" w:rsidRDefault="00C8464C" w:rsidP="00C8464C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bookmarkStart w:id="2" w:name="b"/>
      <w:bookmarkEnd w:id="2"/>
      <w:r w:rsidRPr="001E3AAA">
        <w:rPr>
          <w:sz w:val="28"/>
          <w:szCs w:val="28"/>
        </w:rPr>
        <w:t>Теперь рассмотрим приведенные условия более детально. Согласно таможенному законодательству, операция по осуществлению импорта начинается в момент передачи таможенникам декларации и всей необходимой для оформления ввозимых товаров документации. Завершается она выпуском товаров сотрудником таможни, который проставляет соответствующие отметки на декларации и других сопутствующих документах - транспортных, коммерческих и т.д.</w:t>
      </w:r>
    </w:p>
    <w:p w:rsidR="00C8464C" w:rsidRPr="001E3AAA" w:rsidRDefault="00C8464C" w:rsidP="00C8464C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>Это означает, что ввезенный товар будет считаться выпущенным с таможни только тогда, когда у импортера на руках появится таможенная декларация и другие необходимые сопроводительные бумаги с разрешающей выпуск отметкой таможенников.</w:t>
      </w:r>
    </w:p>
    <w:p w:rsidR="00C8464C" w:rsidRPr="001E3AAA" w:rsidRDefault="00C8464C" w:rsidP="00C8464C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bookmarkStart w:id="3" w:name="c"/>
      <w:bookmarkEnd w:id="3"/>
      <w:r w:rsidRPr="001E3AAA">
        <w:rPr>
          <w:sz w:val="28"/>
          <w:szCs w:val="28"/>
        </w:rPr>
        <w:t>Условие о возможности возмещения импортного НДС исключительно для последующего использования товара в облагаемых этим налогом операциях не требует какого-либо специального подтверждения импортера для осуществления им налоговых вычетов.</w:t>
      </w:r>
    </w:p>
    <w:p w:rsidR="00C8464C" w:rsidRPr="001E3AAA" w:rsidRDefault="00C8464C" w:rsidP="00C8464C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lastRenderedPageBreak/>
        <w:t>Однако имейте в виду: если данное условие не было соблюдено (а это в дальнейшем непременно выявят контролеры), применение таких вычетов будет расценено как неправомерное - со всеми вытекающими последствиями. То же самое касается и несоблюдения условия относительно использования импортного товара только внутри страны.</w:t>
      </w:r>
    </w:p>
    <w:p w:rsidR="00C8464C" w:rsidRPr="001E3AAA" w:rsidRDefault="00C8464C" w:rsidP="00C8464C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bookmarkStart w:id="4" w:name="d"/>
      <w:bookmarkEnd w:id="4"/>
      <w:r w:rsidRPr="001E3AAA">
        <w:rPr>
          <w:sz w:val="28"/>
          <w:szCs w:val="28"/>
        </w:rPr>
        <w:t xml:space="preserve">Что касается принятия товара на учет, то НК РФ до сих пор не содержит однозначных трактовок, объясняющих, какими именно документами импортер может подтвердить </w:t>
      </w:r>
      <w:proofErr w:type="gramStart"/>
      <w:r w:rsidRPr="001E3AAA">
        <w:rPr>
          <w:sz w:val="28"/>
          <w:szCs w:val="28"/>
        </w:rPr>
        <w:t>перед</w:t>
      </w:r>
      <w:proofErr w:type="gramEnd"/>
      <w:r w:rsidRPr="001E3AAA">
        <w:rPr>
          <w:sz w:val="28"/>
          <w:szCs w:val="28"/>
        </w:rPr>
        <w:t xml:space="preserve"> проверяющими данный факт. Однако общая правовая практика в данном случае складывается так, что подтверждения принятия товара на учет не будет, если у налогоплательщика отсутствует </w:t>
      </w:r>
      <w:proofErr w:type="spellStart"/>
      <w:r w:rsidRPr="001E3AAA">
        <w:rPr>
          <w:sz w:val="28"/>
          <w:szCs w:val="28"/>
        </w:rPr>
        <w:t>первичка</w:t>
      </w:r>
      <w:proofErr w:type="spellEnd"/>
      <w:r w:rsidRPr="001E3AAA">
        <w:rPr>
          <w:sz w:val="28"/>
          <w:szCs w:val="28"/>
        </w:rPr>
        <w:t>, оформленная в соответствии с нормами действующего законодательства.</w:t>
      </w:r>
    </w:p>
    <w:p w:rsidR="00C8464C" w:rsidRPr="001E3AAA" w:rsidRDefault="00C8464C" w:rsidP="00C8464C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bookmarkStart w:id="5" w:name="e"/>
      <w:bookmarkEnd w:id="5"/>
      <w:r w:rsidRPr="001E3AAA">
        <w:rPr>
          <w:sz w:val="28"/>
          <w:szCs w:val="28"/>
        </w:rPr>
        <w:t>Уплату налогов и пошлин на таможне сегодня можно произвести различными способами: с помощью банкоматов, электронных или платежных терминалов и т.д. В зависимости от выбранного способа уплаты таможенного НДС, в качестве подтверждения данного факта импортер может представить контролерам соответствующие документы - квитанции или платежные поручения.</w:t>
      </w:r>
    </w:p>
    <w:p w:rsidR="00C8464C" w:rsidRPr="001E3AAA" w:rsidRDefault="00C8464C" w:rsidP="00C8464C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>При соблюдении налогоплательщиком всех рассмотренных условий таможенный НДС можно предъявить к вычету.</w:t>
      </w:r>
    </w:p>
    <w:p w:rsidR="00C8464C" w:rsidRPr="001E3AAA" w:rsidRDefault="00C8464C" w:rsidP="00C8464C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bookmarkStart w:id="6" w:name="f"/>
      <w:bookmarkEnd w:id="6"/>
      <w:r w:rsidRPr="001E3AAA">
        <w:rPr>
          <w:sz w:val="28"/>
          <w:szCs w:val="28"/>
        </w:rPr>
        <w:t>Для того чтобы подтвердить свое право на вычет, импортер обязан вместе с налоговой декларацией, в которой он заявил о вычетах и возмещении импортного НДС, представить налоговикам:</w:t>
      </w:r>
    </w:p>
    <w:p w:rsidR="00C8464C" w:rsidRPr="001E3AAA" w:rsidRDefault="00C8464C" w:rsidP="00C8464C">
      <w:pPr>
        <w:numPr>
          <w:ilvl w:val="0"/>
          <w:numId w:val="27"/>
        </w:numPr>
        <w:tabs>
          <w:tab w:val="clear" w:pos="720"/>
          <w:tab w:val="left" w:pos="1134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3AAA">
        <w:rPr>
          <w:rFonts w:ascii="Times New Roman" w:hAnsi="Times New Roman" w:cs="Times New Roman"/>
          <w:sz w:val="28"/>
          <w:szCs w:val="28"/>
        </w:rPr>
        <w:t>таможенную декларацию с проставленной таможенниками отметкой «Выпуск разрешен»;</w:t>
      </w:r>
    </w:p>
    <w:p w:rsidR="00C8464C" w:rsidRPr="001E3AAA" w:rsidRDefault="00C8464C" w:rsidP="00C8464C">
      <w:pPr>
        <w:numPr>
          <w:ilvl w:val="0"/>
          <w:numId w:val="27"/>
        </w:numPr>
        <w:tabs>
          <w:tab w:val="clear" w:pos="720"/>
          <w:tab w:val="left" w:pos="1134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3AAA">
        <w:rPr>
          <w:rFonts w:ascii="Times New Roman" w:hAnsi="Times New Roman" w:cs="Times New Roman"/>
          <w:sz w:val="28"/>
          <w:szCs w:val="28"/>
        </w:rPr>
        <w:t>документ об уплате налога, который является свидетельством того, что НДС действительно поступил в бюджет.</w:t>
      </w:r>
    </w:p>
    <w:p w:rsidR="00C8464C" w:rsidRPr="001E3AAA" w:rsidRDefault="00C8464C" w:rsidP="00C8464C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 xml:space="preserve">Далее налоговые инспекторы будут проводить обязательную проверку обоснованности возмещения импортного НДС в соответствии со статьей 88 НК РФ, во время которой им необходимо будет представить все имеющиеся </w:t>
      </w:r>
      <w:r w:rsidRPr="001E3AAA">
        <w:rPr>
          <w:sz w:val="28"/>
          <w:szCs w:val="28"/>
        </w:rPr>
        <w:lastRenderedPageBreak/>
        <w:t>на импортные операции бумаги. При отсутствии претензий к документам со стороны налоговиков импортеру по окончании проверки будет выдано решение о возмещении.</w:t>
      </w:r>
    </w:p>
    <w:p w:rsidR="00C8464C" w:rsidRPr="001E3AAA" w:rsidRDefault="00C8464C" w:rsidP="00C8464C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>В целях проверки правомерности возмещения импортного НДС контролерами проводятся следующие мероприятия:</w:t>
      </w:r>
    </w:p>
    <w:p w:rsidR="00C8464C" w:rsidRPr="001E3AAA" w:rsidRDefault="00C8464C" w:rsidP="00C8464C">
      <w:pPr>
        <w:numPr>
          <w:ilvl w:val="0"/>
          <w:numId w:val="26"/>
        </w:numPr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3AAA">
        <w:rPr>
          <w:rFonts w:ascii="Times New Roman" w:hAnsi="Times New Roman" w:cs="Times New Roman"/>
          <w:sz w:val="28"/>
          <w:szCs w:val="28"/>
        </w:rPr>
        <w:t>Анализ представленных импортером документов, во время которого устанавливают декларанта, грузоотправителей, грузополучателей, фактические склады временного хранения и определяют факт пересечения транспортными средствами таможенных постов.</w:t>
      </w:r>
    </w:p>
    <w:p w:rsidR="00C8464C" w:rsidRPr="001E3AAA" w:rsidRDefault="00C8464C" w:rsidP="00C8464C">
      <w:pPr>
        <w:numPr>
          <w:ilvl w:val="0"/>
          <w:numId w:val="26"/>
        </w:numPr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3AAA">
        <w:rPr>
          <w:rFonts w:ascii="Times New Roman" w:hAnsi="Times New Roman" w:cs="Times New Roman"/>
          <w:sz w:val="28"/>
          <w:szCs w:val="28"/>
        </w:rPr>
        <w:t>Определение иностранного производителя (осуществляется путем направления запроса в соответствующие контрольные органы иностранных государств). Также может производиться анализ наличия либо отсутствия информации об иностранном контрагенте в сети Интернет.</w:t>
      </w:r>
    </w:p>
    <w:p w:rsidR="00C8464C" w:rsidRPr="001E3AAA" w:rsidRDefault="00C8464C" w:rsidP="00C8464C">
      <w:pPr>
        <w:numPr>
          <w:ilvl w:val="0"/>
          <w:numId w:val="26"/>
        </w:numPr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3AAA">
        <w:rPr>
          <w:rFonts w:ascii="Times New Roman" w:hAnsi="Times New Roman" w:cs="Times New Roman"/>
          <w:sz w:val="28"/>
          <w:szCs w:val="28"/>
        </w:rPr>
        <w:t>Установление фактического покупателя товара по результатам исследования движения товара: проверяются транспортные и сопроводительные бумаги, определяется перевозчик, вид используемого транспорта и его собственник. Также объем ввезенной партии проверяется на соответствие грузоподъемности транспорта, устанавливается маршрут товародвижения, производятся контрольные мероприятия в отношении всех лиц, задействованных в цепочке (перевозчиков, экспедиторов, грузополучателей и даже водителей).</w:t>
      </w:r>
    </w:p>
    <w:p w:rsidR="00C8464C" w:rsidRPr="001E3AAA" w:rsidRDefault="00C8464C" w:rsidP="00C8464C">
      <w:pPr>
        <w:numPr>
          <w:ilvl w:val="0"/>
          <w:numId w:val="26"/>
        </w:numPr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3AAA">
        <w:rPr>
          <w:rFonts w:ascii="Times New Roman" w:hAnsi="Times New Roman" w:cs="Times New Roman"/>
          <w:sz w:val="28"/>
          <w:szCs w:val="28"/>
        </w:rPr>
        <w:t>Установление конечного покупателя по вышеописанной схеме.</w:t>
      </w:r>
    </w:p>
    <w:p w:rsidR="00C8464C" w:rsidRPr="001E3AAA" w:rsidRDefault="00C8464C" w:rsidP="00C8464C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>Проводя такую подробную проверку, налоговики пытаются установить факты незаконного возмещения НДС, в том числе путем применения серых налоговых схем.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после ввоза товара на территорию РФ, чтобы он прошел таможенную очистку, импортер должен дополнительно оплатить минимум 1/3 его контрактной стоимости.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основные действующие платежи на территории РФ, сравним их с платежами, при осуществлении импортных операций в КНР.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импорте товаров в КНР Китайская сторона должна оплатить: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 на добавленную стоимость;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 на потребление (потребительский налог);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таможенные пошлины.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налога на добавленную стоимость в Китае, то он взимается при реализации товаров и части работ.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Китае налогоплательщики делятся на два вида: обычные и малые налогоплательщики.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налогоплательщики: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выручка которых от производства не превышает 500000 юаней в год;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выручка которых от торговой деятельности не более 800000 юаней в год.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налогоплательщики оплачивают НДС от всей суммы выручки и не имеют права вычитать входящий НДС.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Обычные налогоплательщики – налогоплательщики, ежегодная выручка которых больше 500000 юаней/год от производства и более 800000 юаней/ год от торговой деятельности, или которые были признаны налоговым органом как обычные налогоплательщики.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НДС в Китае: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обычных налогоплательщиков стандартная ставка НДС – 17%;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малых налогоплательщиков стандартная ставка НДС – 3%;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обычных налогоплательщиков льготная ставка НДС – 13% (реализация сельхозпродукции первичной переработки; сельхозтехники, печатных, электронных и аудиовизуальных материалов);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экспорт – 0%.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посчитать необходимый размер оплаты НДС, налогоплательщики должны раздельно учитывать суммы налога, уплаченного и полученного за отчетный период. Разница между этими суммами и будет являться НДС, необходимым к уплате в бюджет.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словами, можно представить формулу: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НДС = </w:t>
      </w:r>
      <w:proofErr w:type="gramStart"/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</w:t>
      </w:r>
      <w:proofErr w:type="gramEnd"/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(пол) – НДС (</w:t>
      </w:r>
      <w:proofErr w:type="spellStart"/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</w:t>
      </w:r>
      <w:proofErr w:type="spellEnd"/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– НДС в бюджет;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(пол) – полученный за текущий период;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(</w:t>
      </w:r>
      <w:proofErr w:type="spellStart"/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</w:t>
      </w:r>
      <w:proofErr w:type="spellEnd"/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уплаченный за этот период.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свою очередь НДС, полученный за текущий период, равен объему реализации текущего </w:t>
      </w:r>
      <w:proofErr w:type="gramStart"/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</w:t>
      </w:r>
      <w:proofErr w:type="gramEnd"/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умноженному на соответствующую ставку.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Налогообложению подлежат следующие группы товаров: алкогольные напитки, табачные изделия, косметика, ювелирные изделия, бензин, мотоциклы, автомобили и некоторые другие. Экспортируемые потребительские товары освобождены от налога.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основном, используются процентные ставки налога, но к отдельным товарам применяются и фиксированные твердые ставки (табл. </w:t>
      </w:r>
      <w:r w:rsidR="00417F9F" w:rsidRPr="001E3A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F03F7" w:rsidRPr="003F03F7" w:rsidRDefault="003F03F7" w:rsidP="00417F9F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Таблица </w:t>
      </w:r>
      <w:r w:rsidR="00417F9F" w:rsidRPr="001E3A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</w:p>
    <w:p w:rsidR="003F03F7" w:rsidRPr="003F03F7" w:rsidRDefault="00417F9F" w:rsidP="00417F9F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Ставки налога на потребление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1"/>
        <w:gridCol w:w="4574"/>
      </w:tblGrid>
      <w:tr w:rsidR="003F03F7" w:rsidRPr="001E3AAA" w:rsidTr="003F03F7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3F7" w:rsidRPr="003F03F7" w:rsidRDefault="003F03F7" w:rsidP="00417F9F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A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Налогооблагаемые товары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3F7" w:rsidRPr="003F03F7" w:rsidRDefault="003F03F7" w:rsidP="00417F9F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A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Ставки</w:t>
            </w:r>
          </w:p>
        </w:tc>
      </w:tr>
      <w:tr w:rsidR="003F03F7" w:rsidRPr="001E3AAA" w:rsidTr="003F03F7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3F7" w:rsidRPr="003F03F7" w:rsidRDefault="003F03F7" w:rsidP="00417F9F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Табачные изделия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3F7" w:rsidRPr="003F03F7" w:rsidRDefault="003F03F7" w:rsidP="00417F9F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25% – 50%</w:t>
            </w:r>
          </w:p>
        </w:tc>
      </w:tr>
      <w:tr w:rsidR="003F03F7" w:rsidRPr="001E3AAA" w:rsidTr="003F03F7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3F7" w:rsidRPr="003F03F7" w:rsidRDefault="003F03F7" w:rsidP="00417F9F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Алкогольные напитки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3F7" w:rsidRPr="003F03F7" w:rsidRDefault="003F03F7" w:rsidP="00417F9F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 – 25%</w:t>
            </w:r>
          </w:p>
        </w:tc>
      </w:tr>
      <w:tr w:rsidR="003F03F7" w:rsidRPr="001E3AAA" w:rsidTr="003F03F7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3F7" w:rsidRPr="003F03F7" w:rsidRDefault="003F03F7" w:rsidP="00417F9F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Косметика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3F7" w:rsidRPr="003F03F7" w:rsidRDefault="003F03F7" w:rsidP="00417F9F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</w:tr>
      <w:tr w:rsidR="003F03F7" w:rsidRPr="001E3AAA" w:rsidTr="003F03F7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3F7" w:rsidRPr="003F03F7" w:rsidRDefault="003F03F7" w:rsidP="00417F9F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Ювелирные изделия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3F7" w:rsidRPr="003F03F7" w:rsidRDefault="003F03F7" w:rsidP="00417F9F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 – 10%</w:t>
            </w:r>
          </w:p>
        </w:tc>
      </w:tr>
      <w:tr w:rsidR="003F03F7" w:rsidRPr="001E3AAA" w:rsidTr="003F03F7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3F7" w:rsidRPr="003F03F7" w:rsidRDefault="003F03F7" w:rsidP="00417F9F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Бензин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3F7" w:rsidRPr="003F03F7" w:rsidRDefault="003F03F7" w:rsidP="00417F9F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 юаня за литр – 0,28 юаня за литр*</w:t>
            </w:r>
          </w:p>
        </w:tc>
      </w:tr>
    </w:tbl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рассчитать сумму налога, подлежащую к уплате, применяют стоимостный или количественный принцип. Формула расчета следующая: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Н = С*S;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Н – налог к уплате;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proofErr w:type="gramEnd"/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товара;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S – ставка налог</w:t>
      </w:r>
      <w:proofErr w:type="gramStart"/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или твердая).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товарам, которые не облагаются потребительским налогом, относят: ввозимые на территорию КНР товары, переработанные в другой стране; инструменты и оборудование, ввозимое с целью осуществления НИОКР; оборудование, ввозимое для осуществления проектов по государственным заказам, финансируемых иностранными или отечественными инвесторами.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Различают ставки импортных и экспортных пошлин.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Импортные пошлины делятся </w:t>
      </w:r>
      <w:proofErr w:type="gramStart"/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и преференциальные. Общие применяются в отношении стран, с которыми КНР не заключила соглашения о льготном налогообложении, а преференциальные – в отношении тех стран, с которыми КНР заключила соглашения о льготном налогообложении.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по состоянию на июль 1999 г. КНР имела договоры о льготном налогообложении с 60 странами: </w:t>
      </w:r>
      <w:proofErr w:type="gramStart"/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Японией, США, Францией, Великобританией, Германией, Италией, Россией и др.; 51 из этих договоров – действующие.</w:t>
      </w:r>
      <w:proofErr w:type="gramEnd"/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 КНР используют более 20 различных общих ставок импортных пошлин от 0%, 8% до 270%; и более 50 льготных ставок – от 0%, 1% до 121% (средняя арифметическая ставка равняется 17%). Что касается экспортных пошлин, то для 36 наименований экспортируемых товаров применяются 5 различных ставок – от 20% до 50%.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расчета таможенных пошлин имеет следующий вид: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∑пошл. = N товара * Q*S;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∑</w:t>
      </w:r>
      <w:proofErr w:type="gramStart"/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</w:t>
      </w:r>
      <w:proofErr w:type="gramEnd"/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сумма пошлин к уплате;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N товара – количество импортируемых/экспортируемых товаров;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Q – таможенную стоимость товаров;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S – ставка пошлины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или: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∑пошл. = N товара *S/1;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∑</w:t>
      </w:r>
      <w:proofErr w:type="gramStart"/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</w:t>
      </w:r>
      <w:proofErr w:type="gramEnd"/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сумма пошлин к уплате;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N товара – количество импортируемых/экспортируемых товаров;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S/1 – ставка таможенной пошлины за единицу.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Освобождаются от уплаты пошлин: товары стоимостью менее 10 юаней; рекламные изделия и образцы товаров, не предназначенные для коммерческих целей.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Сравнив системы налогообложения двух стран, можно сделать вывод, что разница между ними есть, но она незначительная и проявляется в размере ставок, каких-либо дополнительных особенностей нет.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ставки НДС равны: в России – это 18% (стандартная) и 10% (льготная), а в Китае – 17% (обычная ставка для простых налогоплательщиков) и 13% (льготная ставка).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большая часть акцизов имеет фиксированный характер, в то время как в Китае ставка акцизного сбора выражается в процентном соотношении (за исключением бензина). Так, например, алкогольные напитки в России будут облагаться ставкой 600 </w:t>
      </w:r>
      <w:proofErr w:type="gramStart"/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/литр (кроме вина, пива и т. п.), в то время как ставка на алкогольную продукцию в Китае составит 5% – 25%.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ставка по таможенным пошлинам в России приравнена к 14%, а в Китае – к 17%. Все зависит от наименования товара.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обеих странах действуют льготные тарифы со странами, с которыми заключены договоры о льготном налогообложении.</w:t>
      </w:r>
    </w:p>
    <w:p w:rsidR="003F03F7" w:rsidRPr="003F03F7" w:rsidRDefault="003F03F7" w:rsidP="003F03F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резюмировать, что налоговая система обеих странах находится в состоянии становления и поиска своего пути решения вопросов, которые возникают в сфере налогообложения и внешнеэкономической деятельности. В то же время, налоговые системы обеих стран стремятся к глобализации, применяя те или иные способы регулирования налогообложения, согласно общепринятой мировой практике.</w:t>
      </w:r>
    </w:p>
    <w:p w:rsidR="003F03F7" w:rsidRPr="001E3AAA" w:rsidRDefault="003F03F7" w:rsidP="002A1E0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5FC0" w:rsidRPr="001E3AAA" w:rsidRDefault="00E23CBF" w:rsidP="00E23CBF">
      <w:pPr>
        <w:shd w:val="clear" w:color="auto" w:fill="FFFFFF"/>
        <w:spacing w:after="15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3AAA">
        <w:rPr>
          <w:rFonts w:ascii="Times New Roman" w:hAnsi="Times New Roman" w:cs="Times New Roman"/>
          <w:sz w:val="28"/>
          <w:szCs w:val="28"/>
        </w:rPr>
        <w:t>1.4 Специфика поведенческих аспектов представителей китайского бизнеса. Особенн</w:t>
      </w:r>
      <w:r w:rsidR="00417F9F" w:rsidRPr="001E3AAA">
        <w:rPr>
          <w:rFonts w:ascii="Times New Roman" w:hAnsi="Times New Roman" w:cs="Times New Roman"/>
          <w:sz w:val="28"/>
          <w:szCs w:val="28"/>
        </w:rPr>
        <w:t>ости межкультурной коммуникации</w:t>
      </w:r>
    </w:p>
    <w:p w:rsidR="00417F9F" w:rsidRPr="001E3AAA" w:rsidRDefault="00417F9F" w:rsidP="00E23CBF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393617" w:rsidRPr="00393617" w:rsidRDefault="00393617" w:rsidP="0039361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отечественной и зарубежной литературы позволил автору выделить три основных теоретических модели, предложенных исследователями в рамках изучения переговорного процесса с участием представителей китайской деловой среды.</w:t>
      </w:r>
    </w:p>
    <w:p w:rsidR="00393617" w:rsidRPr="00393617" w:rsidRDefault="00393617" w:rsidP="0039361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Прежде всего, необходимо дать характеристику подходу Дж. Франкенштейна</w:t>
      </w:r>
      <w:r w:rsidR="00D07380" w:rsidRPr="001E3AAA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"/>
      </w:r>
      <w:r w:rsidRPr="00393617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Исследователь определил ведение переговоров с китайцами как нелинейный, циклический, медленный и продолжительный процесс, проходящий в 4 этапа:</w:t>
      </w:r>
    </w:p>
    <w:p w:rsidR="00393617" w:rsidRPr="00393617" w:rsidRDefault="00393617" w:rsidP="00393617">
      <w:pPr>
        <w:numPr>
          <w:ilvl w:val="0"/>
          <w:numId w:val="17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1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«начальные ходы» – длительный этап построения взаимоотношений, общего определения целей сторон, а также принципов их дальнейшего взаимодействия;</w:t>
      </w:r>
    </w:p>
    <w:p w:rsidR="00393617" w:rsidRPr="00393617" w:rsidRDefault="00393617" w:rsidP="00393617">
      <w:pPr>
        <w:numPr>
          <w:ilvl w:val="0"/>
          <w:numId w:val="17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1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«оценка» – скрупулезное рассмотрение технических вопросов по инициативе китайцев и определение возможности принять предложения оппонента;</w:t>
      </w:r>
    </w:p>
    <w:p w:rsidR="00393617" w:rsidRPr="00393617" w:rsidRDefault="00393617" w:rsidP="00393617">
      <w:pPr>
        <w:numPr>
          <w:ilvl w:val="0"/>
          <w:numId w:val="17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1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«конец игры» – неожиданный и непредсказуемый этап, на котором решаются сложные спорные вопросы;</w:t>
      </w:r>
    </w:p>
    <w:p w:rsidR="00393617" w:rsidRPr="00393617" w:rsidRDefault="00393617" w:rsidP="00393617">
      <w:pPr>
        <w:numPr>
          <w:ilvl w:val="0"/>
          <w:numId w:val="17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17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«исполнение» – реализация соглашения, в ходе которой китайцы настаивают на корректировке условий сделки.</w:t>
      </w:r>
    </w:p>
    <w:p w:rsidR="00393617" w:rsidRPr="00393617" w:rsidRDefault="00D07380" w:rsidP="0039361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  <w:proofErr w:type="spellStart"/>
      <w:r w:rsidRPr="001E3AAA">
        <w:rPr>
          <w:rFonts w:ascii="Times New Roman" w:eastAsia="Times New Roman" w:hAnsi="Times New Roman" w:cs="Times New Roman"/>
          <w:sz w:val="28"/>
          <w:szCs w:val="28"/>
          <w:lang w:eastAsia="ru-RU"/>
        </w:rPr>
        <w:t>Блэкмен</w:t>
      </w:r>
      <w:proofErr w:type="spellEnd"/>
      <w:r w:rsidRPr="001E3AAA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"/>
      </w:r>
      <w:r w:rsidR="00393617" w:rsidRPr="003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структурировала процесс ведения переговоров китайцами, выделив в нем 5 стадий:</w:t>
      </w:r>
    </w:p>
    <w:p w:rsidR="00393617" w:rsidRPr="00393617" w:rsidRDefault="00393617" w:rsidP="00393617">
      <w:pPr>
        <w:numPr>
          <w:ilvl w:val="0"/>
          <w:numId w:val="18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1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«начальная стадия» – долгий процесс установления общих положений взаимоотношений сторон;</w:t>
      </w:r>
    </w:p>
    <w:p w:rsidR="00393617" w:rsidRPr="00393617" w:rsidRDefault="00393617" w:rsidP="00393617">
      <w:pPr>
        <w:numPr>
          <w:ilvl w:val="0"/>
          <w:numId w:val="18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1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«обсуждение технической информации» – длительная стадия позиционирования сторон;</w:t>
      </w:r>
    </w:p>
    <w:p w:rsidR="00393617" w:rsidRPr="00393617" w:rsidRDefault="00393617" w:rsidP="00393617">
      <w:pPr>
        <w:numPr>
          <w:ilvl w:val="0"/>
          <w:numId w:val="18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1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«обсуждение условий контракта» – спор по поводу содержания пунктов договора, «обмен» условиями;</w:t>
      </w:r>
    </w:p>
    <w:p w:rsidR="00393617" w:rsidRPr="00393617" w:rsidRDefault="00393617" w:rsidP="00393617">
      <w:pPr>
        <w:numPr>
          <w:ilvl w:val="0"/>
          <w:numId w:val="18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1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«подписание соглашения» – этап, который может начаться для оппонентов китайцев внезапно, при этом непосредственно перед подписанием готового договора китайцы нередко меняют свою позицию по оговоренным вопросам;</w:t>
      </w:r>
    </w:p>
    <w:p w:rsidR="00393617" w:rsidRPr="00393617" w:rsidRDefault="00393617" w:rsidP="00393617">
      <w:pPr>
        <w:numPr>
          <w:ilvl w:val="0"/>
          <w:numId w:val="18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1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«переговоры после соглашения» – требования китайцев об организации новых встреч для изменения положений договора.</w:t>
      </w:r>
    </w:p>
    <w:p w:rsidR="00393617" w:rsidRPr="00393617" w:rsidRDefault="00393617" w:rsidP="0039361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Наконец,</w:t>
      </w:r>
      <w:r w:rsidR="00D07380" w:rsidRPr="001E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2001 году П. </w:t>
      </w:r>
      <w:proofErr w:type="spellStart"/>
      <w:r w:rsidR="00D07380" w:rsidRPr="001E3AA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Гаури</w:t>
      </w:r>
      <w:proofErr w:type="spellEnd"/>
      <w:r w:rsidR="00D07380" w:rsidRPr="001E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Фанг</w:t>
      </w:r>
      <w:r w:rsidR="00D07380" w:rsidRPr="001E3AAA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5"/>
      </w:r>
      <w:r w:rsidR="00D07380" w:rsidRPr="001E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сформулировали «Пинг-Понг» (название объясняется намерением авторов подчеркнуть характерный для переговоров с китайцами продолжительный спор между сторонами, сопровождающийся выдвижением китайцами в ответ на условия оппонентов своих контр условий) модель китайского стиля ведения переговоров, заключающую в себе два основных компонента:</w:t>
      </w:r>
    </w:p>
    <w:p w:rsidR="00393617" w:rsidRPr="00393617" w:rsidRDefault="00393617" w:rsidP="0039361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17">
        <w:rPr>
          <w:rFonts w:ascii="Times New Roman" w:eastAsia="Times New Roman" w:hAnsi="Times New Roman" w:cs="Times New Roman"/>
          <w:sz w:val="28"/>
          <w:szCs w:val="28"/>
          <w:lang w:eastAsia="ru-RU"/>
        </w:rPr>
        <w:t>I. 3 фазы переговоров</w:t>
      </w:r>
    </w:p>
    <w:p w:rsidR="00393617" w:rsidRPr="00393617" w:rsidRDefault="00393617" w:rsidP="00393617">
      <w:pPr>
        <w:numPr>
          <w:ilvl w:val="0"/>
          <w:numId w:val="19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1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«перед переговорами» – представление проекта, неформальные встречи и построение доверительных отношений;</w:t>
      </w:r>
    </w:p>
    <w:p w:rsidR="00393617" w:rsidRPr="00393617" w:rsidRDefault="00393617" w:rsidP="00393617">
      <w:pPr>
        <w:numPr>
          <w:ilvl w:val="0"/>
          <w:numId w:val="19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1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«официальные переговоры» – обмен информацией, убеждение, взаимные уступки и подписание соглашения;</w:t>
      </w:r>
    </w:p>
    <w:p w:rsidR="00393617" w:rsidRPr="00393617" w:rsidRDefault="00393617" w:rsidP="00393617">
      <w:pPr>
        <w:numPr>
          <w:ilvl w:val="0"/>
          <w:numId w:val="19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1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«после переговоров» – исполнение условий договора, новые раунды переговоров.</w:t>
      </w:r>
    </w:p>
    <w:p w:rsidR="00393617" w:rsidRPr="00393617" w:rsidRDefault="00393617" w:rsidP="0039361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3 </w:t>
      </w:r>
      <w:proofErr w:type="gramStart"/>
      <w:r w:rsidRPr="003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взаимосвязанных</w:t>
      </w:r>
      <w:proofErr w:type="gramEnd"/>
      <w:r w:rsidRPr="003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 китайской деловой культуры, оказывающие влияние на переговорный процесс с китайцами:</w:t>
      </w:r>
    </w:p>
    <w:p w:rsidR="00393617" w:rsidRPr="00393617" w:rsidRDefault="00393617" w:rsidP="00393617">
      <w:pPr>
        <w:numPr>
          <w:ilvl w:val="0"/>
          <w:numId w:val="20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КНР как государства;</w:t>
      </w:r>
    </w:p>
    <w:p w:rsidR="00393617" w:rsidRPr="00393617" w:rsidRDefault="00393617" w:rsidP="00393617">
      <w:pPr>
        <w:numPr>
          <w:ilvl w:val="0"/>
          <w:numId w:val="20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конфуцианство;</w:t>
      </w:r>
    </w:p>
    <w:p w:rsidR="00393617" w:rsidRPr="00393617" w:rsidRDefault="00393617" w:rsidP="00393617">
      <w:pPr>
        <w:numPr>
          <w:ilvl w:val="0"/>
          <w:numId w:val="20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стратагемное</w:t>
      </w:r>
      <w:proofErr w:type="spellEnd"/>
      <w:r w:rsidRPr="003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 китайцев.</w:t>
      </w:r>
    </w:p>
    <w:p w:rsidR="00393617" w:rsidRPr="00393617" w:rsidRDefault="00393617" w:rsidP="0039361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Сравнивая рассмотренные подходы, необходимо отметить: несмотря на то, что структура переговорного процесса, представленная в каждом из них, различна, они тесно соотносятся между собой.</w:t>
      </w:r>
    </w:p>
    <w:p w:rsidR="00393617" w:rsidRPr="00393617" w:rsidRDefault="00393617" w:rsidP="0039361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модель </w:t>
      </w:r>
      <w:proofErr w:type="spellStart"/>
      <w:r w:rsidRPr="003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Гаури</w:t>
      </w:r>
      <w:proofErr w:type="spellEnd"/>
      <w:r w:rsidRPr="003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Фанга была сформирована на основании не только существующей к тому времени литературы, в которой были представлены исследования 80-х – 90-х гг. XX в., но и собственных эмпирических исследований более позднего периода, автор для анализа китайского стиля ведения переговоров взял за основу теоретический подход указанных исследователей.</w:t>
      </w:r>
    </w:p>
    <w:p w:rsidR="00393617" w:rsidRPr="00393617" w:rsidRDefault="00393617" w:rsidP="00393617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последующих трех разделах исследуется, объясняется и иллюстрируется конкретными примерами поведение китайцев на трех стадиях переговорного процесса по </w:t>
      </w:r>
      <w:proofErr w:type="spellStart"/>
      <w:r w:rsidRPr="003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Гаури</w:t>
      </w:r>
      <w:proofErr w:type="spellEnd"/>
      <w:r w:rsidRPr="003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Фангу.</w:t>
      </w:r>
    </w:p>
    <w:p w:rsidR="00E23CBF" w:rsidRPr="001E3AAA" w:rsidRDefault="00E23CBF" w:rsidP="0039361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>Рассматриваемый этап переговоров является для китайцев важным шагом на пути к официальным переговорам, требующим внимательного изучения партнера. Значимость данной стадии переговоров для китайской стороны обусловливают два фактора.</w:t>
      </w:r>
    </w:p>
    <w:p w:rsidR="00E23CBF" w:rsidRPr="001E3AAA" w:rsidRDefault="00E23CBF" w:rsidP="0039361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>Во-первых, конфликты с иностранными захватчиками вкупе с обособленностью страны на протяжении нескольких веков сформировали у китайцев недоверие к «незнакомцам»</w:t>
      </w:r>
      <w:r w:rsidR="00D07380" w:rsidRPr="001E3AAA">
        <w:rPr>
          <w:rStyle w:val="ad"/>
          <w:sz w:val="28"/>
          <w:szCs w:val="28"/>
        </w:rPr>
        <w:footnoteReference w:id="16"/>
      </w:r>
      <w:r w:rsidRPr="001E3AAA">
        <w:rPr>
          <w:sz w:val="28"/>
          <w:szCs w:val="28"/>
        </w:rPr>
        <w:t>, поэтому китайские бизнесмены начинают знакомство с зарубежными делегациями с проведения многочисленных неформальных мероприятий, в ходе которых тестируется искренность оппонента. Доверие необходимо и для создания гармонии между переговорщиками, без которой, согласно конфуцианству, социальное взаимодействие нерезультативно</w:t>
      </w:r>
      <w:r w:rsidR="00D07380" w:rsidRPr="001E3AAA">
        <w:rPr>
          <w:rStyle w:val="ad"/>
          <w:sz w:val="28"/>
          <w:szCs w:val="28"/>
        </w:rPr>
        <w:footnoteReference w:id="17"/>
      </w:r>
      <w:r w:rsidRPr="001E3AAA">
        <w:rPr>
          <w:sz w:val="28"/>
          <w:szCs w:val="28"/>
        </w:rPr>
        <w:t xml:space="preserve">. Кроме того, наличие доверительных отношений является условием реализации одного из главных принципов китайской </w:t>
      </w:r>
      <w:proofErr w:type="gramStart"/>
      <w:r w:rsidRPr="001E3AAA">
        <w:rPr>
          <w:sz w:val="28"/>
          <w:szCs w:val="28"/>
        </w:rPr>
        <w:t>бизнес-культуры</w:t>
      </w:r>
      <w:proofErr w:type="gramEnd"/>
      <w:r w:rsidRPr="001E3AAA">
        <w:rPr>
          <w:sz w:val="28"/>
          <w:szCs w:val="28"/>
        </w:rPr>
        <w:t xml:space="preserve"> – ориентации на долговременное сотрудничество. Наконец, использование иностранцами для переговоров с китайцами посредника, имевшего положительный опыт взаимодействия и связи («</w:t>
      </w:r>
      <w:proofErr w:type="spellStart"/>
      <w:r w:rsidRPr="001E3AAA">
        <w:rPr>
          <w:sz w:val="28"/>
          <w:szCs w:val="28"/>
        </w:rPr>
        <w:t>гуанкси</w:t>
      </w:r>
      <w:proofErr w:type="spellEnd"/>
      <w:r w:rsidRPr="001E3AAA">
        <w:rPr>
          <w:sz w:val="28"/>
          <w:szCs w:val="28"/>
        </w:rPr>
        <w:t xml:space="preserve">») с участниками переговорного процесса и таким образом выступающего в видении китайцев гарантом надежности противоположной стороны – следствие именно значимости для китайцев атмосферы доверия на переговорах. </w:t>
      </w:r>
      <w:proofErr w:type="spellStart"/>
      <w:r w:rsidRPr="001E3AAA">
        <w:rPr>
          <w:sz w:val="28"/>
          <w:szCs w:val="28"/>
        </w:rPr>
        <w:t>Грэхэм</w:t>
      </w:r>
      <w:proofErr w:type="spellEnd"/>
      <w:r w:rsidRPr="001E3AAA">
        <w:rPr>
          <w:sz w:val="28"/>
          <w:szCs w:val="28"/>
        </w:rPr>
        <w:t xml:space="preserve"> и Лам приводят пример важности доверия на переговорах с китайцами: вице-президент американской компании в течение шести месяцев с помощью посредника пытался договориться о встрече с представителем министерства образования Китая, в итоге был организован </w:t>
      </w:r>
      <w:r w:rsidRPr="001E3AAA">
        <w:rPr>
          <w:sz w:val="28"/>
          <w:szCs w:val="28"/>
        </w:rPr>
        <w:lastRenderedPageBreak/>
        <w:t>званый обед, а обсуждение бизнеса началось лишь через неделю – после осмотра местных достопримечательностей</w:t>
      </w:r>
      <w:r w:rsidR="00D07380" w:rsidRPr="001E3AAA">
        <w:rPr>
          <w:rStyle w:val="ad"/>
          <w:sz w:val="28"/>
          <w:szCs w:val="28"/>
        </w:rPr>
        <w:footnoteReference w:id="18"/>
      </w:r>
      <w:r w:rsidRPr="001E3AAA">
        <w:rPr>
          <w:sz w:val="28"/>
          <w:szCs w:val="28"/>
        </w:rPr>
        <w:t>.</w:t>
      </w:r>
    </w:p>
    <w:p w:rsidR="00E23CBF" w:rsidRPr="001E3AAA" w:rsidRDefault="00E23CBF" w:rsidP="0039361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>Во-вторых, на стадии «перед переговорами» китайцы стремятся получить максимум информации об оппоненте, для того чтобы выстроить линию поведения и обеспечить себе преимущество на этапе официальных переговоров. С этой целью они, помимо тщательного поиска сведений о ситуации на рынке, положении противоположной стороны, используют ряд тактик. Прежде всего, на презентации проекта в составе китайской стороны обычно присутствует большое количество специалистов разных профилей, подробно интересующихся обсуждаемой проблемой, что позволяет комплексно понять контекст переговоров. Кроме того, китайцы нередко присылают на последующую презентацию команду с иным составом, члены которой поднимают вопросы прошлых встреч – это позволяет проверить достоверность сделанных заявлений оппонента, не готового заново отвечать на обсужденные вопросы. Так, менеджер компании «</w:t>
      </w:r>
      <w:proofErr w:type="spellStart"/>
      <w:r w:rsidRPr="001E3AAA">
        <w:rPr>
          <w:sz w:val="28"/>
          <w:szCs w:val="28"/>
        </w:rPr>
        <w:t>Эрикссон</w:t>
      </w:r>
      <w:proofErr w:type="spellEnd"/>
      <w:r w:rsidRPr="001E3AAA">
        <w:rPr>
          <w:sz w:val="28"/>
          <w:szCs w:val="28"/>
        </w:rPr>
        <w:t>» говорит, что его команде приходилось заново демонстрировать технологии новым группам китайцев, или же прежним переговорщикам, задававшим уже обсужденные вопросы</w:t>
      </w:r>
      <w:r w:rsidR="00D07380" w:rsidRPr="001E3AAA">
        <w:rPr>
          <w:rStyle w:val="ad"/>
          <w:sz w:val="28"/>
          <w:szCs w:val="28"/>
        </w:rPr>
        <w:footnoteReference w:id="19"/>
      </w:r>
      <w:r w:rsidRPr="001E3AAA">
        <w:rPr>
          <w:sz w:val="28"/>
          <w:szCs w:val="28"/>
        </w:rPr>
        <w:t>. Также китайцы получают необходимую им информацию во время неофициальных встреч: в неформальной обстановке потенциальный партнер более откровенен. При этом китайцы стараются не разглашать сведения, касающиеся их целей и приоритетов, чтобы оппонент не имел возможности использовать эту информацию против них на официальных переговорах</w:t>
      </w:r>
      <w:r w:rsidR="00D07380" w:rsidRPr="001E3AAA">
        <w:rPr>
          <w:sz w:val="28"/>
          <w:szCs w:val="28"/>
        </w:rPr>
        <w:t>.</w:t>
      </w:r>
    </w:p>
    <w:p w:rsidR="00E23CBF" w:rsidRPr="001E3AAA" w:rsidRDefault="00E23CBF" w:rsidP="0039361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 xml:space="preserve">На данной стадии переговорного процесса П. </w:t>
      </w:r>
      <w:proofErr w:type="spellStart"/>
      <w:r w:rsidRPr="001E3AAA">
        <w:rPr>
          <w:sz w:val="28"/>
          <w:szCs w:val="28"/>
        </w:rPr>
        <w:t>Гаури</w:t>
      </w:r>
      <w:proofErr w:type="spellEnd"/>
      <w:r w:rsidRPr="001E3AAA">
        <w:rPr>
          <w:sz w:val="28"/>
          <w:szCs w:val="28"/>
        </w:rPr>
        <w:t xml:space="preserve"> и Т. Фанг выделяют три фазы: обмен информацией, убеждение и уступки и подписание соглашения.</w:t>
      </w:r>
    </w:p>
    <w:p w:rsidR="00E23CBF" w:rsidRPr="001E3AAA" w:rsidRDefault="00E23CBF" w:rsidP="0039361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lastRenderedPageBreak/>
        <w:t>Фаза «обмен информацией» является продолжительной и характеризуется детальным разбором китайцами всех положений позиции противоположной стороны и непрямым позиционированием собственного видения проблемы. Прежде всего, китайская команда, стремясь сделать так, чтобы оппоненты первыми выдвинули свои предложения и ответили на ее вопросы, пользуясь сформированными дружескими отношениями, указывает на «обязанность» более успешной стороны (своего «старшего брата») проявлять снисходительность, первыми откровенно высказывая идеи по поводу содержания будущего договора. Информация о предпочтениях противоположной стороны позволяет китайцам скорректировать предложения в соответствии с полученными сведениями. Кроме того, характерная техника, применяемая китайцами на фазе обсуждения позиций сторон – использование фактора времени для «изматывания» соперника. Одна из 36 китайских стратагем гласит: «В покое ожидать утомленного врага». Это высказывание объясняет применяемые китайцами тактики: ориентация на продолжительное обсуждение незначительных вопросов, перерывы в переговорах, их перенос, смена темы, нечеткое обозначение позиции, а также требование дать пояснение по проработанным проблемам и повторная постановка вопросов. Затягивание переговоров создает атмосферу неопределенности, заставляет нервничать, сомневаться в силе своей позиции оппонента и провоцирует ускорение им переговорного процесса путем изменения своих предложений в пользу китайцев. Особенности фазы «обмен информацией» хорошо видны на примере взаимодействия фирмы</w:t>
      </w:r>
      <w:r w:rsidRPr="001E3AAA">
        <w:rPr>
          <w:rStyle w:val="apple-converted-space"/>
          <w:sz w:val="28"/>
          <w:szCs w:val="28"/>
        </w:rPr>
        <w:t> </w:t>
      </w:r>
      <w:proofErr w:type="spellStart"/>
      <w:r w:rsidRPr="001E3AAA">
        <w:rPr>
          <w:rStyle w:val="aa"/>
          <w:sz w:val="28"/>
          <w:szCs w:val="28"/>
        </w:rPr>
        <w:t>Pressure</w:t>
      </w:r>
      <w:proofErr w:type="spellEnd"/>
      <w:r w:rsidRPr="001E3AAA">
        <w:rPr>
          <w:rStyle w:val="aa"/>
          <w:sz w:val="28"/>
          <w:szCs w:val="28"/>
        </w:rPr>
        <w:t xml:space="preserve"> </w:t>
      </w:r>
      <w:proofErr w:type="spellStart"/>
      <w:r w:rsidRPr="001E3AAA">
        <w:rPr>
          <w:rStyle w:val="aa"/>
          <w:sz w:val="28"/>
          <w:szCs w:val="28"/>
        </w:rPr>
        <w:t>Inc</w:t>
      </w:r>
      <w:proofErr w:type="spellEnd"/>
      <w:r w:rsidRPr="001E3AAA">
        <w:rPr>
          <w:sz w:val="28"/>
          <w:szCs w:val="28"/>
        </w:rPr>
        <w:t>. с китайским правительством в Пекине</w:t>
      </w:r>
      <w:r w:rsidR="00D07380" w:rsidRPr="001E3AAA">
        <w:rPr>
          <w:rStyle w:val="ad"/>
          <w:sz w:val="28"/>
          <w:szCs w:val="28"/>
        </w:rPr>
        <w:footnoteReference w:id="20"/>
      </w:r>
      <w:r w:rsidRPr="001E3AAA">
        <w:rPr>
          <w:sz w:val="28"/>
          <w:szCs w:val="28"/>
        </w:rPr>
        <w:t>: китайцы настояли на том, чтобы первым выступил менеджер</w:t>
      </w:r>
      <w:r w:rsidRPr="001E3AAA">
        <w:rPr>
          <w:rStyle w:val="apple-converted-space"/>
          <w:sz w:val="28"/>
          <w:szCs w:val="28"/>
        </w:rPr>
        <w:t> </w:t>
      </w:r>
      <w:proofErr w:type="spellStart"/>
      <w:r w:rsidRPr="001E3AAA">
        <w:rPr>
          <w:rStyle w:val="aa"/>
          <w:sz w:val="28"/>
          <w:szCs w:val="28"/>
        </w:rPr>
        <w:t>Pressure</w:t>
      </w:r>
      <w:proofErr w:type="spellEnd"/>
      <w:r w:rsidRPr="001E3AAA">
        <w:rPr>
          <w:rStyle w:val="aa"/>
          <w:sz w:val="28"/>
          <w:szCs w:val="28"/>
        </w:rPr>
        <w:t xml:space="preserve"> </w:t>
      </w:r>
      <w:proofErr w:type="spellStart"/>
      <w:r w:rsidRPr="001E3AAA">
        <w:rPr>
          <w:rStyle w:val="aa"/>
          <w:sz w:val="28"/>
          <w:szCs w:val="28"/>
        </w:rPr>
        <w:t>Inc</w:t>
      </w:r>
      <w:proofErr w:type="spellEnd"/>
      <w:r w:rsidRPr="001E3AAA">
        <w:rPr>
          <w:rStyle w:val="aa"/>
          <w:sz w:val="28"/>
          <w:szCs w:val="28"/>
        </w:rPr>
        <w:t>.,</w:t>
      </w:r>
      <w:r w:rsidRPr="001E3AAA">
        <w:rPr>
          <w:rStyle w:val="apple-converted-space"/>
          <w:i/>
          <w:iCs/>
          <w:sz w:val="28"/>
          <w:szCs w:val="28"/>
        </w:rPr>
        <w:t> </w:t>
      </w:r>
      <w:r w:rsidRPr="001E3AAA">
        <w:rPr>
          <w:sz w:val="28"/>
          <w:szCs w:val="28"/>
        </w:rPr>
        <w:t xml:space="preserve">сославшись на традицию, по которой </w:t>
      </w:r>
      <w:proofErr w:type="gramStart"/>
      <w:r w:rsidRPr="001E3AAA">
        <w:rPr>
          <w:sz w:val="28"/>
          <w:szCs w:val="28"/>
        </w:rPr>
        <w:t>сперва</w:t>
      </w:r>
      <w:proofErr w:type="gramEnd"/>
      <w:r w:rsidRPr="001E3AAA">
        <w:rPr>
          <w:sz w:val="28"/>
          <w:szCs w:val="28"/>
        </w:rPr>
        <w:t xml:space="preserve"> говорит гость, затем ответили молчанием на его предложение; заканчивая встречу, они обещали позвонить, но не сделали </w:t>
      </w:r>
      <w:r w:rsidRPr="001E3AAA">
        <w:rPr>
          <w:sz w:val="28"/>
          <w:szCs w:val="28"/>
        </w:rPr>
        <w:lastRenderedPageBreak/>
        <w:t>этого: в итоге менеджер американской фирмы был вынужден первым выйти на связь и сообщить о готовности уступить. Наконец, при выдвижении условий китайцы предъявляют завышенные требования, что обеспечивает им пространство для маневра. Эта особенность китайской тактики проявляется при обсуждении цены, так как вопрос цены для китайца – это вопрос сохранения «лица» – критерия социального благополучия, и поэтому изначально обозначается очень выгодная для себя и неприемлемая для оппонентов сумма, которая в ходе спора может быть снижена, чтобы получить в</w:t>
      </w:r>
      <w:r w:rsidR="00D07380" w:rsidRPr="001E3AAA">
        <w:rPr>
          <w:sz w:val="28"/>
          <w:szCs w:val="28"/>
        </w:rPr>
        <w:t>замен реальные уступки</w:t>
      </w:r>
      <w:r w:rsidRPr="001E3AAA">
        <w:rPr>
          <w:sz w:val="28"/>
          <w:szCs w:val="28"/>
        </w:rPr>
        <w:t>.</w:t>
      </w:r>
    </w:p>
    <w:p w:rsidR="00E23CBF" w:rsidRPr="001E3AAA" w:rsidRDefault="00E23CBF" w:rsidP="0039361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 xml:space="preserve">На фазе «убеждение» китайской стороной используются разнообразные тактики, имеющие общую особенность: они, будучи направленными на достижение максимально выгодных условий соглашения, в то же время призваны сохранить атмосферу «гармонии», не допустив конфликта. </w:t>
      </w:r>
      <w:proofErr w:type="spellStart"/>
      <w:r w:rsidRPr="001E3AAA">
        <w:rPr>
          <w:sz w:val="28"/>
          <w:szCs w:val="28"/>
        </w:rPr>
        <w:t>Гаури</w:t>
      </w:r>
      <w:proofErr w:type="spellEnd"/>
      <w:r w:rsidRPr="001E3AAA">
        <w:rPr>
          <w:sz w:val="28"/>
          <w:szCs w:val="28"/>
        </w:rPr>
        <w:t xml:space="preserve"> объясняет нежелание китайцев идти на прямую конфронтацию положением конфуцианства, согласно которому китайский джентльмен должен оставаться джентльменом даже в борьбе. </w:t>
      </w:r>
      <w:proofErr w:type="gramStart"/>
      <w:r w:rsidRPr="001E3AAA">
        <w:rPr>
          <w:sz w:val="28"/>
          <w:szCs w:val="28"/>
        </w:rPr>
        <w:t>Этот принцип лежит в основе таких тактических приемов, как лесть оппоненту, манипулирование дружескими отношениями – указание на необходимость помогать «другу», а также тактик неоднозначных ответов, смены темы, молчания в ответ на выдвигаемые условия, переноса переговоров на неопределенный срок и отсрочек принятия решения ввиду необходимости консультации с начальством (последние пять могут также быть объяснены стремлением китайцев «утомить врага»).</w:t>
      </w:r>
      <w:proofErr w:type="gramEnd"/>
      <w:r w:rsidRPr="001E3AAA">
        <w:rPr>
          <w:sz w:val="28"/>
          <w:szCs w:val="28"/>
        </w:rPr>
        <w:t xml:space="preserve"> </w:t>
      </w:r>
      <w:proofErr w:type="gramStart"/>
      <w:r w:rsidRPr="001E3AAA">
        <w:rPr>
          <w:sz w:val="28"/>
          <w:szCs w:val="28"/>
        </w:rPr>
        <w:t>Кроме того, вынудить оппонента согласиться с поставленными условиями может предоставление ему информации о внешних факторах, подтверждающих их обоснованность: ведении параллельных переговоров с его конкурентами (данный метод применялся по отношению к упомянутой выше</w:t>
      </w:r>
      <w:r w:rsidRPr="001E3AAA">
        <w:rPr>
          <w:rStyle w:val="apple-converted-space"/>
          <w:sz w:val="28"/>
          <w:szCs w:val="28"/>
        </w:rPr>
        <w:t> </w:t>
      </w:r>
      <w:proofErr w:type="spellStart"/>
      <w:r w:rsidRPr="001E3AAA">
        <w:rPr>
          <w:rStyle w:val="aa"/>
          <w:sz w:val="28"/>
          <w:szCs w:val="28"/>
        </w:rPr>
        <w:t>Pressure</w:t>
      </w:r>
      <w:proofErr w:type="spellEnd"/>
      <w:r w:rsidRPr="001E3AAA">
        <w:rPr>
          <w:rStyle w:val="aa"/>
          <w:sz w:val="28"/>
          <w:szCs w:val="28"/>
        </w:rPr>
        <w:t xml:space="preserve"> </w:t>
      </w:r>
      <w:proofErr w:type="spellStart"/>
      <w:r w:rsidRPr="001E3AAA">
        <w:rPr>
          <w:rStyle w:val="aa"/>
          <w:sz w:val="28"/>
          <w:szCs w:val="28"/>
        </w:rPr>
        <w:t>Inc</w:t>
      </w:r>
      <w:proofErr w:type="spellEnd"/>
      <w:r w:rsidRPr="001E3AAA">
        <w:rPr>
          <w:rStyle w:val="aa"/>
          <w:sz w:val="28"/>
          <w:szCs w:val="28"/>
        </w:rPr>
        <w:t>.</w:t>
      </w:r>
      <w:r w:rsidRPr="001E3AAA">
        <w:rPr>
          <w:sz w:val="28"/>
          <w:szCs w:val="28"/>
        </w:rPr>
        <w:t xml:space="preserve">: китайцы постоянно сообщали оппонентам о том, какую цену предложили им японские </w:t>
      </w:r>
      <w:r w:rsidRPr="001E3AAA">
        <w:rPr>
          <w:sz w:val="28"/>
          <w:szCs w:val="28"/>
        </w:rPr>
        <w:lastRenderedPageBreak/>
        <w:t>конкуренты</w:t>
      </w:r>
      <w:r w:rsidR="00D07380" w:rsidRPr="001E3AAA">
        <w:rPr>
          <w:rStyle w:val="ad"/>
          <w:sz w:val="28"/>
          <w:szCs w:val="28"/>
        </w:rPr>
        <w:footnoteReference w:id="21"/>
      </w:r>
      <w:r w:rsidRPr="001E3AAA">
        <w:rPr>
          <w:sz w:val="28"/>
          <w:szCs w:val="28"/>
        </w:rPr>
        <w:t>), его осечках, слабых звеньях и, наконец, о специфике ведения бизнеса в Китае и других</w:t>
      </w:r>
      <w:proofErr w:type="gramEnd"/>
      <w:r w:rsidRPr="001E3AAA">
        <w:rPr>
          <w:sz w:val="28"/>
          <w:szCs w:val="28"/>
        </w:rPr>
        <w:t xml:space="preserve"> </w:t>
      </w:r>
      <w:proofErr w:type="gramStart"/>
      <w:r w:rsidRPr="001E3AAA">
        <w:rPr>
          <w:sz w:val="28"/>
          <w:szCs w:val="28"/>
        </w:rPr>
        <w:t>особенностях</w:t>
      </w:r>
      <w:proofErr w:type="gramEnd"/>
      <w:r w:rsidRPr="001E3AAA">
        <w:rPr>
          <w:sz w:val="28"/>
          <w:szCs w:val="28"/>
        </w:rPr>
        <w:t xml:space="preserve"> страны.</w:t>
      </w:r>
    </w:p>
    <w:p w:rsidR="00E23CBF" w:rsidRPr="001E3AAA" w:rsidRDefault="00E23CBF" w:rsidP="0039361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 xml:space="preserve">Следующий этап, «уступки и подписание соглашения», характеризуется готовностью китайцев допустить изменения в своих условиях. Однако уступки китайцев часто являются фиктивными, так как представляют собой отказ от намеренно завышенных требований. </w:t>
      </w:r>
      <w:proofErr w:type="gramStart"/>
      <w:r w:rsidRPr="001E3AAA">
        <w:rPr>
          <w:sz w:val="28"/>
          <w:szCs w:val="28"/>
        </w:rPr>
        <w:t>Данная тактика является эффективной: во-первых, у оппонентов, уставших от долгого и безрезультатного обмена условиями, складывается ощущение долгожданной победы, они заканчивают спор, и, во-вторых, у китайцев появляется предлог для требования действительных уступок взамен кажущегося ухудшения их позиции (в основе этого приема, вероятно, лежит седьмая китайская стратагема:</w:t>
      </w:r>
      <w:proofErr w:type="gramEnd"/>
      <w:r w:rsidRPr="001E3AAA">
        <w:rPr>
          <w:sz w:val="28"/>
          <w:szCs w:val="28"/>
        </w:rPr>
        <w:t xml:space="preserve"> </w:t>
      </w:r>
      <w:proofErr w:type="gramStart"/>
      <w:r w:rsidRPr="001E3AAA">
        <w:rPr>
          <w:sz w:val="28"/>
          <w:szCs w:val="28"/>
        </w:rPr>
        <w:t>«Извлечь нечто из ничего»)</w:t>
      </w:r>
      <w:r w:rsidR="00D07380" w:rsidRPr="001E3AAA">
        <w:rPr>
          <w:sz w:val="28"/>
          <w:szCs w:val="28"/>
        </w:rPr>
        <w:t>.</w:t>
      </w:r>
      <w:proofErr w:type="gramEnd"/>
    </w:p>
    <w:p w:rsidR="00E23CBF" w:rsidRPr="001E3AAA" w:rsidRDefault="00E23CBF" w:rsidP="0039361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t xml:space="preserve">Официальные переговоры заканчиваются подписанием соглашения. Как отмечают </w:t>
      </w:r>
      <w:proofErr w:type="spellStart"/>
      <w:r w:rsidRPr="001E3AAA">
        <w:rPr>
          <w:sz w:val="28"/>
          <w:szCs w:val="28"/>
        </w:rPr>
        <w:t>Гаури</w:t>
      </w:r>
      <w:proofErr w:type="spellEnd"/>
      <w:r w:rsidRPr="001E3AAA">
        <w:rPr>
          <w:sz w:val="28"/>
          <w:szCs w:val="28"/>
        </w:rPr>
        <w:t xml:space="preserve"> и Фанг, для китайцев на этой фазе характерна тщательная проверка пунктов договора, касающихся их прав и обязанностей – за ошибки в китайских организациях наказывают; в то же время аспекты контракта, затрагивающие интересы оппонента, рассматриваются в общих понятиях. Также отмечается, что китайская сторона нередко вносит изменения в договор непосредственно перед его подписанием – желающий завершить сделку партнер не станет возвращаться к изнурительной дискуссии и примет выдвинутые условия. Наконец, китайцы при обсуждении пунктов контракта могут заявлять о том, что подписание договора запланировано на определенный срок и будет проходить в присутствии авторитетного представителя китайского правительства, что вынуждает оппонента отказываться от некоторых условий с целью закончить процесс переговоров заключением соглашения в указанный срок. Один из переговорщиков со стороны компании</w:t>
      </w:r>
      <w:r w:rsidRPr="001E3AAA">
        <w:rPr>
          <w:rStyle w:val="apple-converted-space"/>
          <w:sz w:val="28"/>
          <w:szCs w:val="28"/>
        </w:rPr>
        <w:t> </w:t>
      </w:r>
      <w:proofErr w:type="spellStart"/>
      <w:r w:rsidRPr="001E3AAA">
        <w:rPr>
          <w:rStyle w:val="aa"/>
          <w:sz w:val="28"/>
          <w:szCs w:val="28"/>
        </w:rPr>
        <w:t>Эрикссон</w:t>
      </w:r>
      <w:proofErr w:type="spellEnd"/>
      <w:r w:rsidRPr="001E3AAA">
        <w:rPr>
          <w:rStyle w:val="apple-converted-space"/>
          <w:i/>
          <w:iCs/>
          <w:sz w:val="28"/>
          <w:szCs w:val="28"/>
        </w:rPr>
        <w:t> </w:t>
      </w:r>
      <w:r w:rsidRPr="001E3AAA">
        <w:rPr>
          <w:sz w:val="28"/>
          <w:szCs w:val="28"/>
        </w:rPr>
        <w:t>указывает на неоднократное применение такой тактики китайской стороной</w:t>
      </w:r>
      <w:r w:rsidR="00D07380" w:rsidRPr="001E3AAA">
        <w:rPr>
          <w:sz w:val="28"/>
          <w:szCs w:val="28"/>
        </w:rPr>
        <w:t>.</w:t>
      </w:r>
    </w:p>
    <w:p w:rsidR="00E23CBF" w:rsidRPr="001E3AAA" w:rsidRDefault="00E23CBF" w:rsidP="0039361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3AAA">
        <w:rPr>
          <w:sz w:val="28"/>
          <w:szCs w:val="28"/>
        </w:rPr>
        <w:lastRenderedPageBreak/>
        <w:t xml:space="preserve">Исследователи в своих работах отмечают, что фиксация достигнутых в процессе официальных переговоров договоренностей в финальном соглашении не является гарантией их исполнения китайской стороной на </w:t>
      </w:r>
      <w:proofErr w:type="gramStart"/>
      <w:r w:rsidRPr="001E3AAA">
        <w:rPr>
          <w:sz w:val="28"/>
          <w:szCs w:val="28"/>
        </w:rPr>
        <w:t>пост-переговорной</w:t>
      </w:r>
      <w:proofErr w:type="gramEnd"/>
      <w:r w:rsidRPr="001E3AAA">
        <w:rPr>
          <w:sz w:val="28"/>
          <w:szCs w:val="28"/>
        </w:rPr>
        <w:t xml:space="preserve"> стадии. В китайской культуре, подверженной сильному влиянию конфуцианства, юридические нормы не признаются фактором, определяющим характер взаимодействия членов общества. Данный принцип нашел свое отражение и в деловой среде: подписание сторонами итогового договора, в понимании китайцев, не ознаменовывает собой окончание переговорного процесса и лишь задает вектор исполнения принятых на себя обязательств, а не определяет детально каждый его пункт. Это обусловливает тот факт, что китайцы зачастую не полностью соблюдают, нарушают условия контракта, при принятии решения руководствуясь не положениями подписанного ими же соглашения, а изменяющимися внешними обстоятельствами. Кроме того, китайская сторона может настаивать на проведении дополнительных «встреч для разъяснения» – по существу, новых раундов официальных переговоров, целью которых является корректировка условий подписанного соглашения, направленная на пересмотр сделанных китайцами уступок и увеличение их выгоды. </w:t>
      </w:r>
      <w:proofErr w:type="gramStart"/>
      <w:r w:rsidRPr="001E3AAA">
        <w:rPr>
          <w:sz w:val="28"/>
          <w:szCs w:val="28"/>
        </w:rPr>
        <w:t xml:space="preserve">Так, </w:t>
      </w:r>
      <w:proofErr w:type="spellStart"/>
      <w:r w:rsidRPr="001E3AAA">
        <w:rPr>
          <w:sz w:val="28"/>
          <w:szCs w:val="28"/>
        </w:rPr>
        <w:t>Гаури</w:t>
      </w:r>
      <w:proofErr w:type="spellEnd"/>
      <w:r w:rsidRPr="001E3AAA">
        <w:rPr>
          <w:sz w:val="28"/>
          <w:szCs w:val="28"/>
        </w:rPr>
        <w:t xml:space="preserve"> и Фанг описывают ситуацию, когда топ-менеджер шведской фирмы, приехав после заключения договора на работу в Китай, обнаружил, что ему предоставили апартаменты более низкого класса, чем было обозначено в контракте, объяснив это высокой стоимостью требуемого жилья; в результате был назначен дополнительный раунд переговоров, в ходе кот</w:t>
      </w:r>
      <w:r w:rsidR="00D07380" w:rsidRPr="001E3AAA">
        <w:rPr>
          <w:sz w:val="28"/>
          <w:szCs w:val="28"/>
        </w:rPr>
        <w:t>орого стороны пришли к согласию.</w:t>
      </w:r>
      <w:proofErr w:type="gramEnd"/>
    </w:p>
    <w:p w:rsidR="003A5FC0" w:rsidRPr="001E3AAA" w:rsidRDefault="003A5FC0" w:rsidP="00FF2246">
      <w:pPr>
        <w:shd w:val="clear" w:color="auto" w:fill="FFFFFF"/>
        <w:spacing w:after="150" w:line="240" w:lineRule="auto"/>
        <w:ind w:firstLine="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3A5FC0" w:rsidRPr="001E3AAA" w:rsidRDefault="003A5FC0" w:rsidP="00FF2246">
      <w:pPr>
        <w:shd w:val="clear" w:color="auto" w:fill="FFFFFF"/>
        <w:spacing w:after="150" w:line="240" w:lineRule="auto"/>
        <w:ind w:firstLine="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3A5FC0" w:rsidRPr="001E3AAA" w:rsidRDefault="003A5FC0" w:rsidP="00FF2246">
      <w:pPr>
        <w:shd w:val="clear" w:color="auto" w:fill="FFFFFF"/>
        <w:spacing w:after="150" w:line="240" w:lineRule="auto"/>
        <w:ind w:firstLine="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0388A" w:rsidRPr="001E3AAA" w:rsidRDefault="00B0388A" w:rsidP="00FF2246">
      <w:pPr>
        <w:shd w:val="clear" w:color="auto" w:fill="FFFFFF"/>
        <w:spacing w:after="150" w:line="240" w:lineRule="auto"/>
        <w:ind w:firstLine="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0388A" w:rsidRPr="001E3AAA" w:rsidRDefault="00B0388A" w:rsidP="00FF2246">
      <w:pPr>
        <w:shd w:val="clear" w:color="auto" w:fill="FFFFFF"/>
        <w:spacing w:after="150" w:line="240" w:lineRule="auto"/>
        <w:ind w:firstLine="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0388A" w:rsidRPr="001E3AAA" w:rsidRDefault="00B0388A" w:rsidP="00FF2246">
      <w:pPr>
        <w:shd w:val="clear" w:color="auto" w:fill="FFFFFF"/>
        <w:spacing w:after="150" w:line="240" w:lineRule="auto"/>
        <w:ind w:firstLine="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0388A" w:rsidRPr="001E3AAA" w:rsidRDefault="00B0388A" w:rsidP="00FF2246">
      <w:pPr>
        <w:shd w:val="clear" w:color="auto" w:fill="FFFFFF"/>
        <w:spacing w:after="150" w:line="240" w:lineRule="auto"/>
        <w:ind w:firstLine="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0388A" w:rsidRPr="001E3AAA" w:rsidRDefault="00B0388A" w:rsidP="00FF2246">
      <w:pPr>
        <w:shd w:val="clear" w:color="auto" w:fill="FFFFFF"/>
        <w:spacing w:after="150" w:line="240" w:lineRule="auto"/>
        <w:ind w:firstLine="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0388A" w:rsidRPr="001E3AAA" w:rsidRDefault="00B0388A" w:rsidP="00FF2246">
      <w:pPr>
        <w:shd w:val="clear" w:color="auto" w:fill="FFFFFF"/>
        <w:spacing w:after="150" w:line="240" w:lineRule="auto"/>
        <w:ind w:firstLine="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0388A" w:rsidRPr="001E3AAA" w:rsidRDefault="001B51BE" w:rsidP="00FF2246">
      <w:pPr>
        <w:shd w:val="clear" w:color="auto" w:fill="FFFFFF"/>
        <w:spacing w:after="150" w:line="240" w:lineRule="auto"/>
        <w:ind w:firstLine="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934075" cy="18954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8A" w:rsidRPr="001E3AAA" w:rsidRDefault="00B0388A" w:rsidP="00FF2246">
      <w:pPr>
        <w:shd w:val="clear" w:color="auto" w:fill="FFFFFF"/>
        <w:spacing w:after="150" w:line="240" w:lineRule="auto"/>
        <w:ind w:firstLine="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0388A" w:rsidRPr="001E3AAA" w:rsidRDefault="00B0388A" w:rsidP="00FF2246">
      <w:pPr>
        <w:shd w:val="clear" w:color="auto" w:fill="FFFFFF"/>
        <w:spacing w:after="150" w:line="240" w:lineRule="auto"/>
        <w:ind w:firstLine="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0388A" w:rsidRPr="001E3AAA" w:rsidRDefault="00B0388A" w:rsidP="00FF2246">
      <w:pPr>
        <w:shd w:val="clear" w:color="auto" w:fill="FFFFFF"/>
        <w:spacing w:after="150" w:line="240" w:lineRule="auto"/>
        <w:ind w:firstLine="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0388A" w:rsidRPr="001E3AAA" w:rsidRDefault="00B0388A" w:rsidP="00FF2246">
      <w:pPr>
        <w:shd w:val="clear" w:color="auto" w:fill="FFFFFF"/>
        <w:spacing w:after="150" w:line="240" w:lineRule="auto"/>
        <w:ind w:firstLine="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0388A" w:rsidRPr="001E3AAA" w:rsidRDefault="00B0388A" w:rsidP="00FF2246">
      <w:pPr>
        <w:shd w:val="clear" w:color="auto" w:fill="FFFFFF"/>
        <w:spacing w:after="150" w:line="240" w:lineRule="auto"/>
        <w:ind w:firstLine="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0388A" w:rsidRPr="001E3AAA" w:rsidRDefault="00B0388A" w:rsidP="00FF2246">
      <w:pPr>
        <w:shd w:val="clear" w:color="auto" w:fill="FFFFFF"/>
        <w:spacing w:after="150" w:line="240" w:lineRule="auto"/>
        <w:ind w:firstLine="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0388A" w:rsidRPr="001E3AAA" w:rsidRDefault="00B0388A" w:rsidP="00FF2246">
      <w:pPr>
        <w:shd w:val="clear" w:color="auto" w:fill="FFFFFF"/>
        <w:spacing w:after="150" w:line="240" w:lineRule="auto"/>
        <w:ind w:firstLine="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0388A" w:rsidRPr="001E3AAA" w:rsidRDefault="00B0388A" w:rsidP="00FF2246">
      <w:pPr>
        <w:shd w:val="clear" w:color="auto" w:fill="FFFFFF"/>
        <w:spacing w:after="150" w:line="240" w:lineRule="auto"/>
        <w:ind w:firstLine="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E2A02" w:rsidRPr="001B51BE" w:rsidRDefault="007E2A02" w:rsidP="001B51B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7E2A02" w:rsidRPr="001B51BE">
      <w:headerReference w:type="default" r:id="rId29"/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B6B" w:rsidRDefault="00EF0B6B" w:rsidP="00E33A34">
      <w:pPr>
        <w:spacing w:line="240" w:lineRule="auto"/>
      </w:pPr>
      <w:r>
        <w:separator/>
      </w:r>
    </w:p>
  </w:endnote>
  <w:endnote w:type="continuationSeparator" w:id="0">
    <w:p w:rsidR="00EF0B6B" w:rsidRDefault="00EF0B6B" w:rsidP="00E33A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0D" w:rsidRDefault="0007130D" w:rsidP="0007130D">
    <w:pPr>
      <w:pStyle w:val="af1"/>
    </w:pPr>
    <w:r>
      <w:t xml:space="preserve">Вернуться в каталог готовых дипломов и магистерских диссертаций </w:t>
    </w:r>
  </w:p>
  <w:p w:rsidR="0007130D" w:rsidRDefault="0007130D" w:rsidP="0007130D">
    <w:pPr>
      <w:pStyle w:val="af1"/>
    </w:pPr>
    <w:r>
      <w:t>http://учебники</w:t>
    </w:r>
    <w:proofErr w:type="gramStart"/>
    <w:r>
      <w:t>.и</w:t>
    </w:r>
    <w:proofErr w:type="gramEnd"/>
    <w:r>
      <w:t>нформ2000.рф/diplom.shtml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B6B" w:rsidRDefault="00EF0B6B" w:rsidP="00E33A34">
      <w:pPr>
        <w:spacing w:line="240" w:lineRule="auto"/>
      </w:pPr>
      <w:r>
        <w:separator/>
      </w:r>
    </w:p>
  </w:footnote>
  <w:footnote w:type="continuationSeparator" w:id="0">
    <w:p w:rsidR="00EF0B6B" w:rsidRDefault="00EF0B6B" w:rsidP="00E33A34">
      <w:pPr>
        <w:spacing w:line="240" w:lineRule="auto"/>
      </w:pPr>
      <w:r>
        <w:continuationSeparator/>
      </w:r>
    </w:p>
  </w:footnote>
  <w:footnote w:id="1">
    <w:p w:rsidR="00E33A34" w:rsidRPr="00751EA2" w:rsidRDefault="00E33A34">
      <w:pPr>
        <w:pStyle w:val="ab"/>
        <w:rPr>
          <w:lang w:val="en-US"/>
        </w:rPr>
      </w:pPr>
      <w:r>
        <w:rPr>
          <w:rStyle w:val="ad"/>
        </w:rPr>
        <w:footnoteRef/>
      </w:r>
      <w:r w:rsidRPr="00751EA2">
        <w:rPr>
          <w:lang w:val="en-US"/>
        </w:rPr>
        <w:t xml:space="preserve"> </w:t>
      </w:r>
      <w:r w:rsidR="00751EA2" w:rsidRPr="00751EA2">
        <w:rPr>
          <w:rFonts w:ascii="Times New Roman" w:hAnsi="Times New Roman" w:cs="Times New Roman"/>
          <w:lang w:val="en-US"/>
        </w:rPr>
        <w:t>URL: http://archive.premier.gov.ru</w:t>
      </w:r>
    </w:p>
  </w:footnote>
  <w:footnote w:id="2">
    <w:p w:rsidR="00E33A34" w:rsidRPr="00751EA2" w:rsidRDefault="00E33A34">
      <w:pPr>
        <w:pStyle w:val="ab"/>
        <w:rPr>
          <w:lang w:val="en-US"/>
        </w:rPr>
      </w:pPr>
      <w:r>
        <w:rPr>
          <w:rStyle w:val="ad"/>
        </w:rPr>
        <w:footnoteRef/>
      </w:r>
      <w:r w:rsidRPr="00751EA2">
        <w:rPr>
          <w:lang w:val="en-US"/>
        </w:rPr>
        <w:t xml:space="preserve"> </w:t>
      </w:r>
      <w:r w:rsidR="00751EA2" w:rsidRPr="00751EA2">
        <w:rPr>
          <w:rFonts w:ascii="Times New Roman" w:hAnsi="Times New Roman" w:cs="Times New Roman"/>
          <w:lang w:val="en-US"/>
        </w:rPr>
        <w:t>URL: http://www.interfax.ru/business/457580</w:t>
      </w:r>
    </w:p>
  </w:footnote>
  <w:footnote w:id="3">
    <w:p w:rsidR="00E33A34" w:rsidRDefault="00E33A34">
      <w:pPr>
        <w:pStyle w:val="ab"/>
      </w:pPr>
      <w:r>
        <w:rPr>
          <w:rStyle w:val="ad"/>
        </w:rPr>
        <w:footnoteRef/>
      </w:r>
      <w:r>
        <w:t xml:space="preserve"> </w:t>
      </w:r>
      <w:r w:rsidR="00751EA2">
        <w:t>Там же.</w:t>
      </w:r>
    </w:p>
  </w:footnote>
  <w:footnote w:id="4">
    <w:p w:rsidR="00E33A34" w:rsidRDefault="00E33A34">
      <w:pPr>
        <w:pStyle w:val="ab"/>
      </w:pPr>
      <w:r>
        <w:rPr>
          <w:rStyle w:val="ad"/>
        </w:rPr>
        <w:footnoteRef/>
      </w:r>
      <w:r>
        <w:t xml:space="preserve"> </w:t>
      </w:r>
      <w:r w:rsidR="00751EA2">
        <w:t>Там же.</w:t>
      </w:r>
    </w:p>
  </w:footnote>
  <w:footnote w:id="5">
    <w:p w:rsidR="00E33A34" w:rsidRPr="008636B0" w:rsidRDefault="00E33A34">
      <w:pPr>
        <w:pStyle w:val="ab"/>
        <w:rPr>
          <w:lang w:val="en-US"/>
        </w:rPr>
      </w:pPr>
      <w:r>
        <w:rPr>
          <w:rStyle w:val="ad"/>
        </w:rPr>
        <w:footnoteRef/>
      </w:r>
      <w:r>
        <w:t xml:space="preserve"> </w:t>
      </w:r>
      <w:r w:rsidR="00751EA2" w:rsidRPr="007E1A9A">
        <w:rPr>
          <w:rFonts w:ascii="Times New Roman" w:hAnsi="Times New Roman" w:cs="Times New Roman"/>
        </w:rPr>
        <w:t xml:space="preserve">Подробнее см.: Александрова М.В. Межрегиональное и приграничное </w:t>
      </w:r>
      <w:proofErr w:type="gramStart"/>
      <w:r w:rsidR="00751EA2" w:rsidRPr="007E1A9A">
        <w:rPr>
          <w:rFonts w:ascii="Times New Roman" w:hAnsi="Times New Roman" w:cs="Times New Roman"/>
        </w:rPr>
        <w:t xml:space="preserve">со </w:t>
      </w:r>
      <w:proofErr w:type="spellStart"/>
      <w:r w:rsidR="00751EA2" w:rsidRPr="007E1A9A">
        <w:rPr>
          <w:rFonts w:ascii="Times New Roman" w:hAnsi="Times New Roman" w:cs="Times New Roman"/>
        </w:rPr>
        <w:t>трудничество</w:t>
      </w:r>
      <w:proofErr w:type="spellEnd"/>
      <w:proofErr w:type="gramEnd"/>
      <w:r w:rsidR="00751EA2" w:rsidRPr="007E1A9A">
        <w:rPr>
          <w:rFonts w:ascii="Times New Roman" w:hAnsi="Times New Roman" w:cs="Times New Roman"/>
        </w:rPr>
        <w:t xml:space="preserve"> России и Китая // КНР: политика, экономика, культура, 2012— 2013 гг. М</w:t>
      </w:r>
      <w:r w:rsidR="00751EA2" w:rsidRPr="008636B0">
        <w:rPr>
          <w:rFonts w:ascii="Times New Roman" w:hAnsi="Times New Roman" w:cs="Times New Roman"/>
          <w:lang w:val="en-US"/>
        </w:rPr>
        <w:t xml:space="preserve">.: </w:t>
      </w:r>
      <w:r w:rsidR="00751EA2" w:rsidRPr="007E1A9A">
        <w:rPr>
          <w:rFonts w:ascii="Times New Roman" w:hAnsi="Times New Roman" w:cs="Times New Roman"/>
        </w:rPr>
        <w:t>Наука</w:t>
      </w:r>
      <w:r w:rsidR="00751EA2" w:rsidRPr="008636B0">
        <w:rPr>
          <w:rFonts w:ascii="Times New Roman" w:hAnsi="Times New Roman" w:cs="Times New Roman"/>
          <w:lang w:val="en-US"/>
        </w:rPr>
        <w:t xml:space="preserve">, 2013. </w:t>
      </w:r>
      <w:r w:rsidR="00751EA2" w:rsidRPr="007E1A9A">
        <w:rPr>
          <w:rFonts w:ascii="Times New Roman" w:hAnsi="Times New Roman" w:cs="Times New Roman"/>
        </w:rPr>
        <w:t>С</w:t>
      </w:r>
      <w:r w:rsidR="00751EA2" w:rsidRPr="008636B0">
        <w:rPr>
          <w:rFonts w:ascii="Times New Roman" w:hAnsi="Times New Roman" w:cs="Times New Roman"/>
          <w:lang w:val="en-US"/>
        </w:rPr>
        <w:t>. 238—259.</w:t>
      </w:r>
    </w:p>
  </w:footnote>
  <w:footnote w:id="6">
    <w:p w:rsidR="00E33A34" w:rsidRPr="008636B0" w:rsidRDefault="00E33A34">
      <w:pPr>
        <w:pStyle w:val="ab"/>
        <w:rPr>
          <w:lang w:val="en-US"/>
        </w:rPr>
      </w:pPr>
      <w:r>
        <w:rPr>
          <w:rStyle w:val="ad"/>
        </w:rPr>
        <w:footnoteRef/>
      </w:r>
      <w:r w:rsidRPr="008636B0">
        <w:rPr>
          <w:lang w:val="en-US"/>
        </w:rPr>
        <w:t xml:space="preserve"> </w:t>
      </w:r>
      <w:r w:rsidR="00751EA2" w:rsidRPr="008636B0">
        <w:rPr>
          <w:rFonts w:ascii="Times New Roman" w:hAnsi="Times New Roman" w:cs="Times New Roman"/>
          <w:lang w:val="en-US"/>
        </w:rPr>
        <w:t>URL: http://www.kp.ru/daily/26429.7/3301167/</w:t>
      </w:r>
    </w:p>
  </w:footnote>
  <w:footnote w:id="7">
    <w:p w:rsidR="00E33A34" w:rsidRPr="008636B0" w:rsidRDefault="00E33A34">
      <w:pPr>
        <w:pStyle w:val="ab"/>
        <w:rPr>
          <w:lang w:val="en-US"/>
        </w:rPr>
      </w:pPr>
      <w:r>
        <w:rPr>
          <w:rStyle w:val="ad"/>
        </w:rPr>
        <w:footnoteRef/>
      </w:r>
      <w:r w:rsidRPr="008636B0">
        <w:rPr>
          <w:lang w:val="en-US"/>
        </w:rPr>
        <w:t xml:space="preserve"> </w:t>
      </w:r>
      <w:r w:rsidR="00751EA2" w:rsidRPr="008636B0">
        <w:rPr>
          <w:rFonts w:ascii="Times New Roman" w:hAnsi="Times New Roman" w:cs="Times New Roman"/>
          <w:lang w:val="en-US"/>
        </w:rPr>
        <w:t>URL: http://www.1tv.ru/news/economic/291573</w:t>
      </w:r>
    </w:p>
  </w:footnote>
  <w:footnote w:id="8">
    <w:p w:rsidR="00E33A34" w:rsidRPr="00751EA2" w:rsidRDefault="00E33A34">
      <w:pPr>
        <w:pStyle w:val="ab"/>
        <w:rPr>
          <w:lang w:val="en-US"/>
        </w:rPr>
      </w:pPr>
      <w:r>
        <w:rPr>
          <w:rStyle w:val="ad"/>
        </w:rPr>
        <w:footnoteRef/>
      </w:r>
      <w:r w:rsidRPr="00751EA2">
        <w:rPr>
          <w:lang w:val="en-US"/>
        </w:rPr>
        <w:t xml:space="preserve"> </w:t>
      </w:r>
      <w:r w:rsidR="00751EA2" w:rsidRPr="00751EA2">
        <w:rPr>
          <w:rFonts w:ascii="Times New Roman" w:hAnsi="Times New Roman" w:cs="Times New Roman"/>
          <w:lang w:val="en-US"/>
        </w:rPr>
        <w:t>URL: http://www.kp.ru/daily/26429.7/3301167/</w:t>
      </w:r>
    </w:p>
  </w:footnote>
  <w:footnote w:id="9">
    <w:p w:rsidR="00E33A34" w:rsidRDefault="00E33A34">
      <w:pPr>
        <w:pStyle w:val="ab"/>
      </w:pPr>
      <w:r>
        <w:rPr>
          <w:rStyle w:val="ad"/>
        </w:rPr>
        <w:footnoteRef/>
      </w:r>
      <w:r>
        <w:t xml:space="preserve"> </w:t>
      </w:r>
      <w:r w:rsidR="00751EA2" w:rsidRPr="007E1A9A">
        <w:rPr>
          <w:rFonts w:ascii="Times New Roman" w:hAnsi="Times New Roman" w:cs="Times New Roman"/>
        </w:rPr>
        <w:t>Григорьева Е. Сила притяжения...</w:t>
      </w:r>
    </w:p>
  </w:footnote>
  <w:footnote w:id="10">
    <w:p w:rsidR="00E33A34" w:rsidRDefault="00E33A34">
      <w:pPr>
        <w:pStyle w:val="ab"/>
      </w:pPr>
      <w:r>
        <w:rPr>
          <w:rStyle w:val="ad"/>
        </w:rPr>
        <w:footnoteRef/>
      </w:r>
      <w:r>
        <w:t xml:space="preserve"> </w:t>
      </w:r>
      <w:r w:rsidR="00751EA2">
        <w:t>Там же.</w:t>
      </w:r>
    </w:p>
  </w:footnote>
  <w:footnote w:id="11">
    <w:p w:rsidR="00D9656F" w:rsidRPr="00D9656F" w:rsidRDefault="00D9656F">
      <w:pPr>
        <w:pStyle w:val="ab"/>
        <w:rPr>
          <w:rFonts w:ascii="Times New Roman" w:hAnsi="Times New Roman" w:cs="Times New Roman"/>
          <w:sz w:val="18"/>
        </w:rPr>
      </w:pPr>
      <w:r>
        <w:rPr>
          <w:rStyle w:val="ad"/>
        </w:rPr>
        <w:footnoteRef/>
      </w:r>
      <w:r>
        <w:t xml:space="preserve"> </w:t>
      </w:r>
      <w:proofErr w:type="spellStart"/>
      <w:r w:rsidRPr="00D9656F">
        <w:rPr>
          <w:rFonts w:ascii="Times New Roman" w:hAnsi="Times New Roman" w:cs="Times New Roman"/>
          <w:color w:val="000000"/>
          <w:szCs w:val="21"/>
          <w:shd w:val="clear" w:color="auto" w:fill="FFFFFF"/>
        </w:rPr>
        <w:t>Данельян</w:t>
      </w:r>
      <w:proofErr w:type="spellEnd"/>
      <w:r w:rsidRPr="00D9656F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А.А. Международное экономическое право в условиях глобализации: проблемы развития // Право и государство: теория и практика. – 2014. – №1 (109). – С.127–132</w:t>
      </w:r>
    </w:p>
  </w:footnote>
  <w:footnote w:id="12">
    <w:p w:rsidR="00D9656F" w:rsidRDefault="00D9656F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r w:rsidRPr="00D9656F">
        <w:rPr>
          <w:rFonts w:ascii="Times New Roman" w:hAnsi="Times New Roman" w:cs="Times New Roman"/>
          <w:color w:val="000000"/>
          <w:szCs w:val="21"/>
          <w:shd w:val="clear" w:color="auto" w:fill="FFFFFF"/>
        </w:rPr>
        <w:t>Лузянин</w:t>
      </w:r>
      <w:proofErr w:type="spellEnd"/>
      <w:r w:rsidRPr="00D9656F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С.Г. Российско-китайский диалог: модель 2015: доклад № 18/2015 / [</w:t>
      </w:r>
      <w:proofErr w:type="spellStart"/>
      <w:r w:rsidRPr="00D9656F">
        <w:rPr>
          <w:rFonts w:ascii="Times New Roman" w:hAnsi="Times New Roman" w:cs="Times New Roman"/>
          <w:color w:val="000000"/>
          <w:szCs w:val="21"/>
          <w:shd w:val="clear" w:color="auto" w:fill="FFFFFF"/>
        </w:rPr>
        <w:t>Лузянин</w:t>
      </w:r>
      <w:proofErr w:type="spellEnd"/>
      <w:r w:rsidRPr="00D9656F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С.Г. (рук.) и др.; </w:t>
      </w:r>
      <w:proofErr w:type="spellStart"/>
      <w:r w:rsidRPr="00D9656F">
        <w:rPr>
          <w:rFonts w:ascii="Times New Roman" w:hAnsi="Times New Roman" w:cs="Times New Roman"/>
          <w:color w:val="000000"/>
          <w:szCs w:val="21"/>
          <w:shd w:val="clear" w:color="auto" w:fill="FFFFFF"/>
        </w:rPr>
        <w:t>Чжао</w:t>
      </w:r>
      <w:proofErr w:type="spellEnd"/>
      <w:r w:rsidRPr="00D9656F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Х. (рук.) и др.]; [гл. ред. Иванов И.С.]; Российский совет по международным делам (РСМД). – М.: </w:t>
      </w:r>
      <w:proofErr w:type="spellStart"/>
      <w:r w:rsidRPr="00D9656F">
        <w:rPr>
          <w:rFonts w:ascii="Times New Roman" w:hAnsi="Times New Roman" w:cs="Times New Roman"/>
          <w:color w:val="000000"/>
          <w:szCs w:val="21"/>
          <w:shd w:val="clear" w:color="auto" w:fill="FFFFFF"/>
        </w:rPr>
        <w:t>Спецкнига</w:t>
      </w:r>
      <w:proofErr w:type="spellEnd"/>
      <w:r w:rsidRPr="00D9656F">
        <w:rPr>
          <w:rFonts w:ascii="Times New Roman" w:hAnsi="Times New Roman" w:cs="Times New Roman"/>
          <w:color w:val="000000"/>
          <w:szCs w:val="21"/>
          <w:shd w:val="clear" w:color="auto" w:fill="FFFFFF"/>
        </w:rPr>
        <w:t>, 2015. – С.8.</w:t>
      </w:r>
    </w:p>
  </w:footnote>
  <w:footnote w:id="13">
    <w:p w:rsidR="00D07380" w:rsidRPr="008636B0" w:rsidRDefault="00D07380">
      <w:pPr>
        <w:pStyle w:val="ab"/>
        <w:rPr>
          <w:lang w:val="en-US"/>
        </w:rPr>
      </w:pPr>
      <w:r>
        <w:rPr>
          <w:rStyle w:val="ad"/>
        </w:rPr>
        <w:footnoteRef/>
      </w:r>
      <w:r w:rsidRPr="00D07380">
        <w:rPr>
          <w:lang w:val="en-US"/>
        </w:rPr>
        <w:t xml:space="preserve"> </w:t>
      </w:r>
      <w:r w:rsidRPr="00D07380">
        <w:rPr>
          <w:rFonts w:ascii="Times New Roman" w:eastAsia="Times New Roman" w:hAnsi="Times New Roman" w:cs="Times New Roman"/>
          <w:color w:val="111111"/>
          <w:szCs w:val="27"/>
          <w:lang w:val="en-US" w:eastAsia="ru-RU"/>
        </w:rPr>
        <w:t xml:space="preserve">Frankenstein J. Trends in Chinese business practice: changes in </w:t>
      </w:r>
      <w:proofErr w:type="spellStart"/>
      <w:r w:rsidRPr="00D07380">
        <w:rPr>
          <w:rFonts w:ascii="Times New Roman" w:eastAsia="Times New Roman" w:hAnsi="Times New Roman" w:cs="Times New Roman"/>
          <w:color w:val="111111"/>
          <w:szCs w:val="27"/>
          <w:lang w:val="en-US" w:eastAsia="ru-RU"/>
        </w:rPr>
        <w:t>theBeijingwind</w:t>
      </w:r>
      <w:proofErr w:type="spellEnd"/>
      <w:r w:rsidRPr="00D07380">
        <w:rPr>
          <w:rFonts w:ascii="Times New Roman" w:eastAsia="Times New Roman" w:hAnsi="Times New Roman" w:cs="Times New Roman"/>
          <w:color w:val="111111"/>
          <w:szCs w:val="27"/>
          <w:lang w:val="en-US" w:eastAsia="ru-RU"/>
        </w:rPr>
        <w:t xml:space="preserve"> //California Management Review. – 1986. </w:t>
      </w:r>
      <w:proofErr w:type="gramStart"/>
      <w:r w:rsidRPr="00D07380">
        <w:rPr>
          <w:rFonts w:ascii="Times New Roman" w:eastAsia="Times New Roman" w:hAnsi="Times New Roman" w:cs="Times New Roman"/>
          <w:color w:val="111111"/>
          <w:szCs w:val="27"/>
          <w:lang w:val="en-US" w:eastAsia="ru-RU"/>
        </w:rPr>
        <w:t xml:space="preserve">– </w:t>
      </w:r>
      <w:r w:rsidRPr="00D07380">
        <w:rPr>
          <w:rFonts w:ascii="Times New Roman" w:eastAsia="Times New Roman" w:hAnsi="Times New Roman" w:cs="Times New Roman"/>
          <w:color w:val="111111"/>
          <w:szCs w:val="27"/>
          <w:lang w:eastAsia="ru-RU"/>
        </w:rPr>
        <w:t>Т</w:t>
      </w:r>
      <w:r w:rsidRPr="00D07380">
        <w:rPr>
          <w:rFonts w:ascii="Times New Roman" w:eastAsia="Times New Roman" w:hAnsi="Times New Roman" w:cs="Times New Roman"/>
          <w:color w:val="111111"/>
          <w:szCs w:val="27"/>
          <w:lang w:val="en-US" w:eastAsia="ru-RU"/>
        </w:rPr>
        <w:t>. 29.</w:t>
      </w:r>
      <w:proofErr w:type="gramEnd"/>
      <w:r w:rsidRPr="00D07380">
        <w:rPr>
          <w:rFonts w:ascii="Times New Roman" w:eastAsia="Times New Roman" w:hAnsi="Times New Roman" w:cs="Times New Roman"/>
          <w:color w:val="111111"/>
          <w:szCs w:val="27"/>
          <w:lang w:val="en-US" w:eastAsia="ru-RU"/>
        </w:rPr>
        <w:t xml:space="preserve"> – №. </w:t>
      </w:r>
      <w:r w:rsidRPr="008636B0">
        <w:rPr>
          <w:rFonts w:ascii="Times New Roman" w:eastAsia="Times New Roman" w:hAnsi="Times New Roman" w:cs="Times New Roman"/>
          <w:color w:val="111111"/>
          <w:szCs w:val="27"/>
          <w:lang w:val="en-US" w:eastAsia="ru-RU"/>
        </w:rPr>
        <w:t xml:space="preserve">1. – </w:t>
      </w:r>
      <w:r w:rsidRPr="00D07380">
        <w:rPr>
          <w:rFonts w:ascii="Times New Roman" w:eastAsia="Times New Roman" w:hAnsi="Times New Roman" w:cs="Times New Roman"/>
          <w:color w:val="111111"/>
          <w:szCs w:val="27"/>
          <w:lang w:eastAsia="ru-RU"/>
        </w:rPr>
        <w:t>С</w:t>
      </w:r>
      <w:r w:rsidRPr="008636B0">
        <w:rPr>
          <w:rFonts w:ascii="Times New Roman" w:eastAsia="Times New Roman" w:hAnsi="Times New Roman" w:cs="Times New Roman"/>
          <w:color w:val="111111"/>
          <w:szCs w:val="27"/>
          <w:lang w:val="en-US" w:eastAsia="ru-RU"/>
        </w:rPr>
        <w:t>. 148-160.</w:t>
      </w:r>
    </w:p>
  </w:footnote>
  <w:footnote w:id="14">
    <w:p w:rsidR="00D07380" w:rsidRPr="00D07380" w:rsidRDefault="00D07380" w:rsidP="00D07380">
      <w:pPr>
        <w:pStyle w:val="ab"/>
        <w:ind w:firstLine="0"/>
        <w:rPr>
          <w:rFonts w:ascii="Times New Roman" w:hAnsi="Times New Roman" w:cs="Times New Roman"/>
          <w:lang w:val="en-US"/>
        </w:rPr>
      </w:pPr>
      <w:r w:rsidRPr="00D07380">
        <w:rPr>
          <w:rStyle w:val="ad"/>
          <w:rFonts w:ascii="Times New Roman" w:hAnsi="Times New Roman" w:cs="Times New Roman"/>
        </w:rPr>
        <w:footnoteRef/>
      </w:r>
      <w:r w:rsidRPr="00D07380">
        <w:rPr>
          <w:rFonts w:ascii="Times New Roman" w:hAnsi="Times New Roman" w:cs="Times New Roman"/>
          <w:lang w:val="en-US"/>
        </w:rPr>
        <w:t xml:space="preserve"> </w:t>
      </w:r>
      <w:r w:rsidRPr="00D07380">
        <w:rPr>
          <w:rFonts w:ascii="Times New Roman" w:eastAsia="Times New Roman" w:hAnsi="Times New Roman" w:cs="Times New Roman"/>
          <w:color w:val="111111"/>
          <w:lang w:val="en-US" w:eastAsia="ru-RU"/>
        </w:rPr>
        <w:t xml:space="preserve">Blackman C. </w:t>
      </w:r>
      <w:proofErr w:type="spellStart"/>
      <w:r w:rsidRPr="00D07380">
        <w:rPr>
          <w:rFonts w:ascii="Times New Roman" w:eastAsia="Times New Roman" w:hAnsi="Times New Roman" w:cs="Times New Roman"/>
          <w:color w:val="111111"/>
          <w:lang w:val="en-US" w:eastAsia="ru-RU"/>
        </w:rPr>
        <w:t>NegotiatingChina</w:t>
      </w:r>
      <w:proofErr w:type="spellEnd"/>
      <w:r w:rsidRPr="00D07380">
        <w:rPr>
          <w:rFonts w:ascii="Times New Roman" w:eastAsia="Times New Roman" w:hAnsi="Times New Roman" w:cs="Times New Roman"/>
          <w:color w:val="111111"/>
          <w:lang w:val="en-US" w:eastAsia="ru-RU"/>
        </w:rPr>
        <w:t>: Case studies and strategies. – Alien and Unwin, 1997</w:t>
      </w:r>
    </w:p>
  </w:footnote>
  <w:footnote w:id="15">
    <w:p w:rsidR="00D07380" w:rsidRPr="00D07380" w:rsidRDefault="00D07380" w:rsidP="00D0738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111111"/>
          <w:sz w:val="20"/>
          <w:szCs w:val="20"/>
          <w:lang w:val="en-US" w:eastAsia="ru-RU"/>
        </w:rPr>
      </w:pPr>
      <w:r w:rsidRPr="00D07380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D073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380">
        <w:rPr>
          <w:rFonts w:ascii="Times New Roman" w:eastAsia="Times New Roman" w:hAnsi="Times New Roman" w:cs="Times New Roman"/>
          <w:color w:val="111111"/>
          <w:sz w:val="20"/>
          <w:szCs w:val="20"/>
          <w:lang w:val="en-US" w:eastAsia="ru-RU"/>
        </w:rPr>
        <w:t>Ghauri</w:t>
      </w:r>
      <w:proofErr w:type="spellEnd"/>
      <w:r w:rsidRPr="00D07380">
        <w:rPr>
          <w:rFonts w:ascii="Times New Roman" w:eastAsia="Times New Roman" w:hAnsi="Times New Roman" w:cs="Times New Roman"/>
          <w:color w:val="111111"/>
          <w:sz w:val="20"/>
          <w:szCs w:val="20"/>
          <w:lang w:val="en-US" w:eastAsia="ru-RU"/>
        </w:rPr>
        <w:t xml:space="preserve"> P., Fang T. Negotiating with the Chinese: A socio-cultural analysis //Journal of World Business. – 2001. </w:t>
      </w:r>
      <w:proofErr w:type="gramStart"/>
      <w:r w:rsidRPr="00D07380">
        <w:rPr>
          <w:rFonts w:ascii="Times New Roman" w:eastAsia="Times New Roman" w:hAnsi="Times New Roman" w:cs="Times New Roman"/>
          <w:color w:val="111111"/>
          <w:sz w:val="20"/>
          <w:szCs w:val="20"/>
          <w:lang w:val="en-US" w:eastAsia="ru-RU"/>
        </w:rPr>
        <w:t xml:space="preserve">– </w:t>
      </w:r>
      <w:r w:rsidRPr="00D0738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Т</w:t>
      </w:r>
      <w:r w:rsidRPr="00D07380">
        <w:rPr>
          <w:rFonts w:ascii="Times New Roman" w:eastAsia="Times New Roman" w:hAnsi="Times New Roman" w:cs="Times New Roman"/>
          <w:color w:val="111111"/>
          <w:sz w:val="20"/>
          <w:szCs w:val="20"/>
          <w:lang w:val="en-US" w:eastAsia="ru-RU"/>
        </w:rPr>
        <w:t>. 36.</w:t>
      </w:r>
      <w:proofErr w:type="gramEnd"/>
      <w:r w:rsidRPr="00D07380">
        <w:rPr>
          <w:rFonts w:ascii="Times New Roman" w:eastAsia="Times New Roman" w:hAnsi="Times New Roman" w:cs="Times New Roman"/>
          <w:color w:val="111111"/>
          <w:sz w:val="20"/>
          <w:szCs w:val="20"/>
          <w:lang w:val="en-US" w:eastAsia="ru-RU"/>
        </w:rPr>
        <w:t xml:space="preserve"> – №. 3. – </w:t>
      </w:r>
      <w:r w:rsidRPr="00D0738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</w:t>
      </w:r>
      <w:r w:rsidRPr="00D07380">
        <w:rPr>
          <w:rFonts w:ascii="Times New Roman" w:eastAsia="Times New Roman" w:hAnsi="Times New Roman" w:cs="Times New Roman"/>
          <w:color w:val="111111"/>
          <w:sz w:val="20"/>
          <w:szCs w:val="20"/>
          <w:lang w:val="en-US" w:eastAsia="ru-RU"/>
        </w:rPr>
        <w:t>. 303-325.</w:t>
      </w:r>
    </w:p>
    <w:p w:rsidR="00D07380" w:rsidRPr="00D07380" w:rsidRDefault="00D07380">
      <w:pPr>
        <w:pStyle w:val="ab"/>
        <w:rPr>
          <w:lang w:val="en-US"/>
        </w:rPr>
      </w:pPr>
    </w:p>
  </w:footnote>
  <w:footnote w:id="16">
    <w:p w:rsidR="00D07380" w:rsidRPr="002F2B98" w:rsidRDefault="00D07380" w:rsidP="00D07380">
      <w:pPr>
        <w:pStyle w:val="ab"/>
        <w:ind w:firstLine="0"/>
        <w:rPr>
          <w:rFonts w:ascii="Times New Roman" w:hAnsi="Times New Roman" w:cs="Times New Roman"/>
          <w:sz w:val="14"/>
          <w:lang w:val="en-US"/>
        </w:rPr>
      </w:pPr>
      <w:r>
        <w:rPr>
          <w:rStyle w:val="ad"/>
        </w:rPr>
        <w:footnoteRef/>
      </w:r>
      <w:r w:rsidRPr="00D07380">
        <w:rPr>
          <w:lang w:val="en-US"/>
        </w:rPr>
        <w:t xml:space="preserve"> </w:t>
      </w:r>
      <w:r w:rsidRPr="00D07380">
        <w:rPr>
          <w:rFonts w:ascii="Times New Roman" w:eastAsia="Times New Roman" w:hAnsi="Times New Roman" w:cs="Times New Roman"/>
          <w:color w:val="111111"/>
          <w:szCs w:val="27"/>
          <w:lang w:val="en-US" w:eastAsia="ru-RU"/>
        </w:rPr>
        <w:t xml:space="preserve">Graham J. L., Lam N. M. </w:t>
      </w:r>
      <w:proofErr w:type="gramStart"/>
      <w:r w:rsidRPr="00D07380">
        <w:rPr>
          <w:rFonts w:ascii="Times New Roman" w:eastAsia="Times New Roman" w:hAnsi="Times New Roman" w:cs="Times New Roman"/>
          <w:color w:val="111111"/>
          <w:szCs w:val="27"/>
          <w:lang w:val="en-US" w:eastAsia="ru-RU"/>
        </w:rPr>
        <w:t>The Chinese negotiation //Harvard Business Review.</w:t>
      </w:r>
      <w:proofErr w:type="gramEnd"/>
      <w:r w:rsidRPr="00D07380">
        <w:rPr>
          <w:rFonts w:ascii="Times New Roman" w:eastAsia="Times New Roman" w:hAnsi="Times New Roman" w:cs="Times New Roman"/>
          <w:color w:val="111111"/>
          <w:szCs w:val="27"/>
          <w:lang w:val="en-US" w:eastAsia="ru-RU"/>
        </w:rPr>
        <w:t xml:space="preserve"> – 2003. </w:t>
      </w:r>
      <w:proofErr w:type="gramStart"/>
      <w:r w:rsidRPr="00D07380">
        <w:rPr>
          <w:rFonts w:ascii="Times New Roman" w:eastAsia="Times New Roman" w:hAnsi="Times New Roman" w:cs="Times New Roman"/>
          <w:color w:val="111111"/>
          <w:szCs w:val="27"/>
          <w:lang w:val="en-US" w:eastAsia="ru-RU"/>
        </w:rPr>
        <w:t xml:space="preserve">– </w:t>
      </w:r>
      <w:r w:rsidRPr="00D07380">
        <w:rPr>
          <w:rFonts w:ascii="Times New Roman" w:eastAsia="Times New Roman" w:hAnsi="Times New Roman" w:cs="Times New Roman"/>
          <w:color w:val="111111"/>
          <w:szCs w:val="27"/>
          <w:lang w:eastAsia="ru-RU"/>
        </w:rPr>
        <w:t>Т</w:t>
      </w:r>
      <w:r w:rsidRPr="00D07380">
        <w:rPr>
          <w:rFonts w:ascii="Times New Roman" w:eastAsia="Times New Roman" w:hAnsi="Times New Roman" w:cs="Times New Roman"/>
          <w:color w:val="111111"/>
          <w:szCs w:val="27"/>
          <w:lang w:val="en-US" w:eastAsia="ru-RU"/>
        </w:rPr>
        <w:t>. 81.</w:t>
      </w:r>
      <w:proofErr w:type="gramEnd"/>
      <w:r w:rsidRPr="00D07380">
        <w:rPr>
          <w:rFonts w:ascii="Times New Roman" w:eastAsia="Times New Roman" w:hAnsi="Times New Roman" w:cs="Times New Roman"/>
          <w:color w:val="111111"/>
          <w:szCs w:val="27"/>
          <w:lang w:val="en-US" w:eastAsia="ru-RU"/>
        </w:rPr>
        <w:t xml:space="preserve"> – №. </w:t>
      </w:r>
      <w:r w:rsidRPr="002F2B98">
        <w:rPr>
          <w:rFonts w:ascii="Times New Roman" w:eastAsia="Times New Roman" w:hAnsi="Times New Roman" w:cs="Times New Roman"/>
          <w:color w:val="111111"/>
          <w:szCs w:val="27"/>
          <w:lang w:val="en-US" w:eastAsia="ru-RU"/>
        </w:rPr>
        <w:t xml:space="preserve">10. – </w:t>
      </w:r>
      <w:r w:rsidRPr="00D07380">
        <w:rPr>
          <w:rFonts w:ascii="Times New Roman" w:eastAsia="Times New Roman" w:hAnsi="Times New Roman" w:cs="Times New Roman"/>
          <w:color w:val="111111"/>
          <w:szCs w:val="27"/>
          <w:lang w:eastAsia="ru-RU"/>
        </w:rPr>
        <w:t>С</w:t>
      </w:r>
      <w:r w:rsidRPr="002F2B98">
        <w:rPr>
          <w:rFonts w:ascii="Times New Roman" w:eastAsia="Times New Roman" w:hAnsi="Times New Roman" w:cs="Times New Roman"/>
          <w:color w:val="111111"/>
          <w:szCs w:val="27"/>
          <w:lang w:val="en-US" w:eastAsia="ru-RU"/>
        </w:rPr>
        <w:t>. 82-91.</w:t>
      </w:r>
    </w:p>
  </w:footnote>
  <w:footnote w:id="17">
    <w:p w:rsidR="00D07380" w:rsidRPr="002F2B98" w:rsidRDefault="00D07380" w:rsidP="00D07380">
      <w:pPr>
        <w:pStyle w:val="ab"/>
        <w:ind w:firstLine="0"/>
        <w:rPr>
          <w:rFonts w:ascii="Times New Roman" w:hAnsi="Times New Roman" w:cs="Times New Roman"/>
          <w:lang w:val="en-US"/>
        </w:rPr>
      </w:pPr>
      <w:r w:rsidRPr="00D07380">
        <w:rPr>
          <w:rStyle w:val="ad"/>
          <w:rFonts w:ascii="Times New Roman" w:hAnsi="Times New Roman" w:cs="Times New Roman"/>
        </w:rPr>
        <w:footnoteRef/>
      </w:r>
      <w:r w:rsidRPr="002F2B98">
        <w:rPr>
          <w:rFonts w:ascii="Times New Roman" w:hAnsi="Times New Roman" w:cs="Times New Roman"/>
          <w:lang w:val="en-US"/>
        </w:rPr>
        <w:t xml:space="preserve"> </w:t>
      </w:r>
      <w:r w:rsidRPr="00D07380">
        <w:rPr>
          <w:rFonts w:ascii="Times New Roman" w:eastAsia="Times New Roman" w:hAnsi="Times New Roman" w:cs="Times New Roman"/>
          <w:color w:val="111111"/>
          <w:lang w:eastAsia="ru-RU"/>
        </w:rPr>
        <w:t>Малявин</w:t>
      </w:r>
      <w:r w:rsidRPr="002F2B98">
        <w:rPr>
          <w:rFonts w:ascii="Times New Roman" w:eastAsia="Times New Roman" w:hAnsi="Times New Roman" w:cs="Times New Roman"/>
          <w:color w:val="111111"/>
          <w:lang w:val="en-US" w:eastAsia="ru-RU"/>
        </w:rPr>
        <w:t xml:space="preserve"> </w:t>
      </w:r>
      <w:r w:rsidRPr="00D07380">
        <w:rPr>
          <w:rFonts w:ascii="Times New Roman" w:eastAsia="Times New Roman" w:hAnsi="Times New Roman" w:cs="Times New Roman"/>
          <w:color w:val="111111"/>
          <w:lang w:eastAsia="ru-RU"/>
        </w:rPr>
        <w:t>В</w:t>
      </w:r>
      <w:r w:rsidRPr="002F2B98">
        <w:rPr>
          <w:rFonts w:ascii="Times New Roman" w:eastAsia="Times New Roman" w:hAnsi="Times New Roman" w:cs="Times New Roman"/>
          <w:color w:val="111111"/>
          <w:lang w:val="en-US" w:eastAsia="ru-RU"/>
        </w:rPr>
        <w:t xml:space="preserve">. </w:t>
      </w:r>
      <w:r w:rsidRPr="00D07380">
        <w:rPr>
          <w:rFonts w:ascii="Times New Roman" w:eastAsia="Times New Roman" w:hAnsi="Times New Roman" w:cs="Times New Roman"/>
          <w:color w:val="111111"/>
          <w:lang w:eastAsia="ru-RU"/>
        </w:rPr>
        <w:t>Китай</w:t>
      </w:r>
      <w:r w:rsidRPr="002F2B98">
        <w:rPr>
          <w:rFonts w:ascii="Times New Roman" w:eastAsia="Times New Roman" w:hAnsi="Times New Roman" w:cs="Times New Roman"/>
          <w:color w:val="111111"/>
          <w:lang w:val="en-US" w:eastAsia="ru-RU"/>
        </w:rPr>
        <w:t xml:space="preserve"> </w:t>
      </w:r>
      <w:r w:rsidRPr="00D07380">
        <w:rPr>
          <w:rFonts w:ascii="Times New Roman" w:eastAsia="Times New Roman" w:hAnsi="Times New Roman" w:cs="Times New Roman"/>
          <w:color w:val="111111"/>
          <w:lang w:eastAsia="ru-RU"/>
        </w:rPr>
        <w:t>управляемый</w:t>
      </w:r>
      <w:r w:rsidRPr="002F2B98">
        <w:rPr>
          <w:rFonts w:ascii="Times New Roman" w:eastAsia="Times New Roman" w:hAnsi="Times New Roman" w:cs="Times New Roman"/>
          <w:color w:val="111111"/>
          <w:lang w:val="en-US" w:eastAsia="ru-RU"/>
        </w:rPr>
        <w:t xml:space="preserve">. </w:t>
      </w:r>
      <w:r w:rsidRPr="00D07380">
        <w:rPr>
          <w:rFonts w:ascii="Times New Roman" w:eastAsia="Times New Roman" w:hAnsi="Times New Roman" w:cs="Times New Roman"/>
          <w:color w:val="111111"/>
          <w:lang w:eastAsia="ru-RU"/>
        </w:rPr>
        <w:t>Старый</w:t>
      </w:r>
      <w:r w:rsidRPr="002F2B98">
        <w:rPr>
          <w:rFonts w:ascii="Times New Roman" w:eastAsia="Times New Roman" w:hAnsi="Times New Roman" w:cs="Times New Roman"/>
          <w:color w:val="111111"/>
          <w:lang w:val="en-US" w:eastAsia="ru-RU"/>
        </w:rPr>
        <w:t xml:space="preserve"> </w:t>
      </w:r>
      <w:r w:rsidRPr="00D07380">
        <w:rPr>
          <w:rFonts w:ascii="Times New Roman" w:eastAsia="Times New Roman" w:hAnsi="Times New Roman" w:cs="Times New Roman"/>
          <w:color w:val="111111"/>
          <w:lang w:eastAsia="ru-RU"/>
        </w:rPr>
        <w:t>добрый</w:t>
      </w:r>
      <w:r w:rsidRPr="002F2B98">
        <w:rPr>
          <w:rFonts w:ascii="Times New Roman" w:eastAsia="Times New Roman" w:hAnsi="Times New Roman" w:cs="Times New Roman"/>
          <w:color w:val="111111"/>
          <w:lang w:val="en-US" w:eastAsia="ru-RU"/>
        </w:rPr>
        <w:t xml:space="preserve"> </w:t>
      </w:r>
      <w:r w:rsidRPr="00D07380">
        <w:rPr>
          <w:rFonts w:ascii="Times New Roman" w:eastAsia="Times New Roman" w:hAnsi="Times New Roman" w:cs="Times New Roman"/>
          <w:color w:val="111111"/>
          <w:lang w:eastAsia="ru-RU"/>
        </w:rPr>
        <w:t>менеджмент</w:t>
      </w:r>
      <w:r w:rsidRPr="002F2B98">
        <w:rPr>
          <w:rFonts w:ascii="Times New Roman" w:eastAsia="Times New Roman" w:hAnsi="Times New Roman" w:cs="Times New Roman"/>
          <w:color w:val="111111"/>
          <w:lang w:val="en-US" w:eastAsia="ru-RU"/>
        </w:rPr>
        <w:t xml:space="preserve">. – </w:t>
      </w:r>
      <w:r w:rsidRPr="00D07380">
        <w:rPr>
          <w:rFonts w:ascii="Times New Roman" w:eastAsia="Times New Roman" w:hAnsi="Times New Roman" w:cs="Times New Roman"/>
          <w:color w:val="111111"/>
          <w:lang w:eastAsia="ru-RU"/>
        </w:rPr>
        <w:t>Европа</w:t>
      </w:r>
      <w:r w:rsidRPr="002F2B98">
        <w:rPr>
          <w:rFonts w:ascii="Times New Roman" w:eastAsia="Times New Roman" w:hAnsi="Times New Roman" w:cs="Times New Roman"/>
          <w:color w:val="111111"/>
          <w:lang w:val="en-US" w:eastAsia="ru-RU"/>
        </w:rPr>
        <w:t>, 2007.</w:t>
      </w:r>
    </w:p>
  </w:footnote>
  <w:footnote w:id="18">
    <w:p w:rsidR="00D07380" w:rsidRPr="002F2B98" w:rsidRDefault="00D07380" w:rsidP="00D07380">
      <w:pPr>
        <w:pStyle w:val="ab"/>
        <w:ind w:firstLine="0"/>
        <w:rPr>
          <w:rFonts w:ascii="Times New Roman" w:hAnsi="Times New Roman" w:cs="Times New Roman"/>
          <w:sz w:val="14"/>
          <w:lang w:val="en-US"/>
        </w:rPr>
      </w:pPr>
      <w:r>
        <w:rPr>
          <w:rStyle w:val="ad"/>
        </w:rPr>
        <w:footnoteRef/>
      </w:r>
      <w:r w:rsidRPr="00D07380">
        <w:rPr>
          <w:lang w:val="en-US"/>
        </w:rPr>
        <w:t xml:space="preserve"> </w:t>
      </w:r>
      <w:r w:rsidRPr="00D07380">
        <w:rPr>
          <w:rFonts w:ascii="Times New Roman" w:eastAsia="Times New Roman" w:hAnsi="Times New Roman" w:cs="Times New Roman"/>
          <w:color w:val="111111"/>
          <w:szCs w:val="27"/>
          <w:lang w:val="en-US" w:eastAsia="ru-RU"/>
        </w:rPr>
        <w:t xml:space="preserve">Graham J. L., Lam N. M. </w:t>
      </w:r>
      <w:proofErr w:type="gramStart"/>
      <w:r w:rsidRPr="00D07380">
        <w:rPr>
          <w:rFonts w:ascii="Times New Roman" w:eastAsia="Times New Roman" w:hAnsi="Times New Roman" w:cs="Times New Roman"/>
          <w:color w:val="111111"/>
          <w:szCs w:val="27"/>
          <w:lang w:val="en-US" w:eastAsia="ru-RU"/>
        </w:rPr>
        <w:t>The Chinese negotiation //Harvard Business Review.</w:t>
      </w:r>
      <w:proofErr w:type="gramEnd"/>
      <w:r w:rsidRPr="00D07380">
        <w:rPr>
          <w:rFonts w:ascii="Times New Roman" w:eastAsia="Times New Roman" w:hAnsi="Times New Roman" w:cs="Times New Roman"/>
          <w:color w:val="111111"/>
          <w:szCs w:val="27"/>
          <w:lang w:val="en-US" w:eastAsia="ru-RU"/>
        </w:rPr>
        <w:t xml:space="preserve"> – 2003. </w:t>
      </w:r>
      <w:proofErr w:type="gramStart"/>
      <w:r w:rsidRPr="00D07380">
        <w:rPr>
          <w:rFonts w:ascii="Times New Roman" w:eastAsia="Times New Roman" w:hAnsi="Times New Roman" w:cs="Times New Roman"/>
          <w:color w:val="111111"/>
          <w:szCs w:val="27"/>
          <w:lang w:val="en-US" w:eastAsia="ru-RU"/>
        </w:rPr>
        <w:t xml:space="preserve">– </w:t>
      </w:r>
      <w:r w:rsidRPr="00D07380">
        <w:rPr>
          <w:rFonts w:ascii="Times New Roman" w:eastAsia="Times New Roman" w:hAnsi="Times New Roman" w:cs="Times New Roman"/>
          <w:color w:val="111111"/>
          <w:szCs w:val="27"/>
          <w:lang w:eastAsia="ru-RU"/>
        </w:rPr>
        <w:t>Т</w:t>
      </w:r>
      <w:r w:rsidRPr="00D07380">
        <w:rPr>
          <w:rFonts w:ascii="Times New Roman" w:eastAsia="Times New Roman" w:hAnsi="Times New Roman" w:cs="Times New Roman"/>
          <w:color w:val="111111"/>
          <w:szCs w:val="27"/>
          <w:lang w:val="en-US" w:eastAsia="ru-RU"/>
        </w:rPr>
        <w:t>. 81.</w:t>
      </w:r>
      <w:proofErr w:type="gramEnd"/>
      <w:r w:rsidRPr="00D07380">
        <w:rPr>
          <w:rFonts w:ascii="Times New Roman" w:eastAsia="Times New Roman" w:hAnsi="Times New Roman" w:cs="Times New Roman"/>
          <w:color w:val="111111"/>
          <w:szCs w:val="27"/>
          <w:lang w:val="en-US" w:eastAsia="ru-RU"/>
        </w:rPr>
        <w:t xml:space="preserve"> – №. </w:t>
      </w:r>
      <w:r w:rsidRPr="002F2B98">
        <w:rPr>
          <w:rFonts w:ascii="Times New Roman" w:eastAsia="Times New Roman" w:hAnsi="Times New Roman" w:cs="Times New Roman"/>
          <w:color w:val="111111"/>
          <w:szCs w:val="27"/>
          <w:lang w:val="en-US" w:eastAsia="ru-RU"/>
        </w:rPr>
        <w:t xml:space="preserve">10. – </w:t>
      </w:r>
      <w:r w:rsidRPr="00D07380">
        <w:rPr>
          <w:rFonts w:ascii="Times New Roman" w:eastAsia="Times New Roman" w:hAnsi="Times New Roman" w:cs="Times New Roman"/>
          <w:color w:val="111111"/>
          <w:szCs w:val="27"/>
          <w:lang w:eastAsia="ru-RU"/>
        </w:rPr>
        <w:t>С</w:t>
      </w:r>
      <w:r w:rsidRPr="002F2B98">
        <w:rPr>
          <w:rFonts w:ascii="Times New Roman" w:eastAsia="Times New Roman" w:hAnsi="Times New Roman" w:cs="Times New Roman"/>
          <w:color w:val="111111"/>
          <w:szCs w:val="27"/>
          <w:lang w:val="en-US" w:eastAsia="ru-RU"/>
        </w:rPr>
        <w:t>. 82-91.</w:t>
      </w:r>
    </w:p>
    <w:p w:rsidR="00D07380" w:rsidRPr="002F2B98" w:rsidRDefault="00D07380" w:rsidP="00D07380">
      <w:pPr>
        <w:pStyle w:val="ab"/>
        <w:ind w:firstLine="0"/>
        <w:rPr>
          <w:lang w:val="en-US"/>
        </w:rPr>
      </w:pPr>
    </w:p>
  </w:footnote>
  <w:footnote w:id="19">
    <w:p w:rsidR="00D07380" w:rsidRDefault="00D07380">
      <w:pPr>
        <w:pStyle w:val="ab"/>
      </w:pPr>
      <w:r>
        <w:rPr>
          <w:rStyle w:val="ad"/>
        </w:rPr>
        <w:footnoteRef/>
      </w:r>
      <w:r w:rsidRPr="00D07380">
        <w:rPr>
          <w:lang w:val="en-US"/>
        </w:rPr>
        <w:t xml:space="preserve"> </w:t>
      </w:r>
      <w:proofErr w:type="spellStart"/>
      <w:r w:rsidRPr="00D07380">
        <w:rPr>
          <w:rFonts w:ascii="Times New Roman" w:eastAsia="Times New Roman" w:hAnsi="Times New Roman" w:cs="Times New Roman"/>
          <w:color w:val="111111"/>
          <w:lang w:val="en-US" w:eastAsia="ru-RU"/>
        </w:rPr>
        <w:t>Ghauri</w:t>
      </w:r>
      <w:proofErr w:type="spellEnd"/>
      <w:r w:rsidRPr="00D07380">
        <w:rPr>
          <w:rFonts w:ascii="Times New Roman" w:eastAsia="Times New Roman" w:hAnsi="Times New Roman" w:cs="Times New Roman"/>
          <w:color w:val="111111"/>
          <w:lang w:val="en-US" w:eastAsia="ru-RU"/>
        </w:rPr>
        <w:t xml:space="preserve"> P., Fang T. Negotiating with the Chinese: A socio-cultural analysis //Journal of World Business. – 2001. </w:t>
      </w:r>
      <w:proofErr w:type="gramStart"/>
      <w:r w:rsidRPr="00D07380">
        <w:rPr>
          <w:rFonts w:ascii="Times New Roman" w:eastAsia="Times New Roman" w:hAnsi="Times New Roman" w:cs="Times New Roman"/>
          <w:color w:val="111111"/>
          <w:lang w:val="en-US" w:eastAsia="ru-RU"/>
        </w:rPr>
        <w:t xml:space="preserve">– </w:t>
      </w:r>
      <w:r w:rsidRPr="00D07380">
        <w:rPr>
          <w:rFonts w:ascii="Times New Roman" w:eastAsia="Times New Roman" w:hAnsi="Times New Roman" w:cs="Times New Roman"/>
          <w:color w:val="111111"/>
          <w:lang w:eastAsia="ru-RU"/>
        </w:rPr>
        <w:t>Т</w:t>
      </w:r>
      <w:r w:rsidRPr="00D07380">
        <w:rPr>
          <w:rFonts w:ascii="Times New Roman" w:eastAsia="Times New Roman" w:hAnsi="Times New Roman" w:cs="Times New Roman"/>
          <w:color w:val="111111"/>
          <w:lang w:val="en-US" w:eastAsia="ru-RU"/>
        </w:rPr>
        <w:t>. 36.</w:t>
      </w:r>
      <w:proofErr w:type="gramEnd"/>
      <w:r w:rsidRPr="00D07380">
        <w:rPr>
          <w:rFonts w:ascii="Times New Roman" w:eastAsia="Times New Roman" w:hAnsi="Times New Roman" w:cs="Times New Roman"/>
          <w:color w:val="111111"/>
          <w:lang w:val="en-US" w:eastAsia="ru-RU"/>
        </w:rPr>
        <w:t xml:space="preserve"> – №. </w:t>
      </w:r>
      <w:r w:rsidRPr="008636B0">
        <w:rPr>
          <w:rFonts w:ascii="Times New Roman" w:eastAsia="Times New Roman" w:hAnsi="Times New Roman" w:cs="Times New Roman"/>
          <w:color w:val="111111"/>
          <w:lang w:eastAsia="ru-RU"/>
        </w:rPr>
        <w:t xml:space="preserve">3. – </w:t>
      </w:r>
      <w:r w:rsidRPr="00D07380">
        <w:rPr>
          <w:rFonts w:ascii="Times New Roman" w:eastAsia="Times New Roman" w:hAnsi="Times New Roman" w:cs="Times New Roman"/>
          <w:color w:val="111111"/>
          <w:lang w:eastAsia="ru-RU"/>
        </w:rPr>
        <w:t>С</w:t>
      </w:r>
      <w:r w:rsidRPr="008636B0">
        <w:rPr>
          <w:rFonts w:ascii="Times New Roman" w:eastAsia="Times New Roman" w:hAnsi="Times New Roman" w:cs="Times New Roman"/>
          <w:color w:val="111111"/>
          <w:lang w:eastAsia="ru-RU"/>
        </w:rPr>
        <w:t>. 303-325.</w:t>
      </w:r>
    </w:p>
  </w:footnote>
  <w:footnote w:id="20">
    <w:p w:rsidR="00D07380" w:rsidRPr="00D07380" w:rsidRDefault="00D07380" w:rsidP="00D0738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D07380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D07380">
        <w:rPr>
          <w:rFonts w:ascii="Times New Roman" w:hAnsi="Times New Roman" w:cs="Times New Roman"/>
          <w:sz w:val="20"/>
          <w:szCs w:val="20"/>
        </w:rPr>
        <w:t xml:space="preserve"> </w:t>
      </w:r>
      <w:r w:rsidRPr="00D0738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Толмачева И. </w:t>
      </w:r>
      <w:r w:rsidRPr="00D07380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Ведение деловых переговоров, или чему можно поучиться у китайцев </w:t>
      </w:r>
      <w:r w:rsidRPr="00D0738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[электронный ресурс] uspeh-success.ru. URL: </w:t>
      </w:r>
      <w:hyperlink r:id="rId1" w:tgtFrame="_blank" w:history="1">
        <w:r w:rsidRPr="00D07380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  <w:lang w:eastAsia="ru-RU"/>
          </w:rPr>
          <w:t>http://uspeh-success.ru/vedenie-delovyih-peregovorov-ili-chemu-mozhno-pouchitsya-u-kitaytsev/</w:t>
        </w:r>
      </w:hyperlink>
      <w:r w:rsidRPr="00D0738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(дата обращения: 20.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02</w:t>
      </w:r>
      <w:r w:rsidRPr="00D0738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7</w:t>
      </w:r>
      <w:r w:rsidRPr="00D0738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)</w:t>
      </w:r>
    </w:p>
    <w:p w:rsidR="00D07380" w:rsidRPr="00D07380" w:rsidRDefault="00D07380">
      <w:pPr>
        <w:pStyle w:val="ab"/>
        <w:rPr>
          <w:rFonts w:ascii="Times New Roman" w:hAnsi="Times New Roman" w:cs="Times New Roman"/>
        </w:rPr>
      </w:pPr>
    </w:p>
  </w:footnote>
  <w:footnote w:id="21">
    <w:p w:rsidR="00D07380" w:rsidRDefault="00D07380">
      <w:pPr>
        <w:pStyle w:val="ab"/>
      </w:pPr>
      <w:r>
        <w:rPr>
          <w:rStyle w:val="ad"/>
        </w:rPr>
        <w:footnoteRef/>
      </w:r>
      <w:r>
        <w:t xml:space="preserve"> </w:t>
      </w:r>
      <w:r w:rsidRPr="00D07380">
        <w:rPr>
          <w:rFonts w:ascii="Times New Roman" w:eastAsia="Times New Roman" w:hAnsi="Times New Roman" w:cs="Times New Roman"/>
          <w:color w:val="111111"/>
          <w:lang w:eastAsia="ru-RU"/>
        </w:rPr>
        <w:t>Толмачева И. </w:t>
      </w:r>
      <w:r w:rsidRPr="00D07380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Ведение деловых переговоров, или чему можно поучиться у китайцев </w:t>
      </w:r>
      <w:r w:rsidRPr="00D07380">
        <w:rPr>
          <w:rFonts w:ascii="Times New Roman" w:eastAsia="Times New Roman" w:hAnsi="Times New Roman" w:cs="Times New Roman"/>
          <w:color w:val="111111"/>
          <w:lang w:eastAsia="ru-RU"/>
        </w:rPr>
        <w:t>[электронный ресурс] uspeh-success.ru. URL: </w:t>
      </w:r>
      <w:hyperlink r:id="rId2" w:tgtFrame="_blank" w:history="1">
        <w:r w:rsidRPr="00D07380">
          <w:rPr>
            <w:rFonts w:ascii="Times New Roman" w:eastAsia="Times New Roman" w:hAnsi="Times New Roman" w:cs="Times New Roman"/>
            <w:color w:val="0066CC"/>
            <w:u w:val="single"/>
            <w:lang w:eastAsia="ru-RU"/>
          </w:rPr>
          <w:t>http://uspeh-success.ru/vedenie-delovyih-peregovorov-ili-chemu-mozhno-pouchitsya-u-kitaytsev/</w:t>
        </w:r>
      </w:hyperlink>
      <w:r w:rsidRPr="00D07380">
        <w:rPr>
          <w:rFonts w:ascii="Times New Roman" w:eastAsia="Times New Roman" w:hAnsi="Times New Roman" w:cs="Times New Roman"/>
          <w:color w:val="111111"/>
          <w:lang w:eastAsia="ru-RU"/>
        </w:rPr>
        <w:t> (дата обращения: 20.</w:t>
      </w:r>
      <w:r>
        <w:rPr>
          <w:rFonts w:ascii="Times New Roman" w:eastAsia="Times New Roman" w:hAnsi="Times New Roman" w:cs="Times New Roman"/>
          <w:color w:val="111111"/>
          <w:lang w:eastAsia="ru-RU"/>
        </w:rPr>
        <w:t>02</w:t>
      </w:r>
      <w:r w:rsidRPr="00D07380">
        <w:rPr>
          <w:rFonts w:ascii="Times New Roman" w:eastAsia="Times New Roman" w:hAnsi="Times New Roman" w:cs="Times New Roman"/>
          <w:color w:val="111111"/>
          <w:lang w:eastAsia="ru-RU"/>
        </w:rPr>
        <w:t>.201</w:t>
      </w:r>
      <w:r>
        <w:rPr>
          <w:rFonts w:ascii="Times New Roman" w:eastAsia="Times New Roman" w:hAnsi="Times New Roman" w:cs="Times New Roman"/>
          <w:color w:val="111111"/>
          <w:lang w:eastAsia="ru-RU"/>
        </w:rPr>
        <w:t>7</w:t>
      </w:r>
      <w:r w:rsidRPr="00D07380">
        <w:rPr>
          <w:rFonts w:ascii="Times New Roman" w:eastAsia="Times New Roman" w:hAnsi="Times New Roman" w:cs="Times New Roman"/>
          <w:color w:val="111111"/>
          <w:lang w:eastAsia="ru-RU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98" w:rsidRDefault="002F2B98" w:rsidP="002F2B98">
    <w:pPr>
      <w:pStyle w:val="af"/>
    </w:pPr>
    <w:r>
      <w:t>Узнайте стоимость написания на заказ студенческих и аспирантских работ</w:t>
    </w:r>
  </w:p>
  <w:p w:rsidR="0007130D" w:rsidRDefault="002F2B98" w:rsidP="002F2B98">
    <w:pPr>
      <w:pStyle w:val="af"/>
    </w:pPr>
    <w:r>
      <w:t>http://учебники</w:t>
    </w:r>
    <w:proofErr w:type="gramStart"/>
    <w:r>
      <w:t>.и</w:t>
    </w:r>
    <w:proofErr w:type="gramEnd"/>
    <w:r>
      <w:t>нформ2000.рф/napisat-diplom.shtml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0F6"/>
    <w:multiLevelType w:val="multilevel"/>
    <w:tmpl w:val="509C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EE14ED"/>
    <w:multiLevelType w:val="multilevel"/>
    <w:tmpl w:val="FB3A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73CB9"/>
    <w:multiLevelType w:val="multilevel"/>
    <w:tmpl w:val="6F44D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D4614"/>
    <w:multiLevelType w:val="multilevel"/>
    <w:tmpl w:val="859C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DD1AD8"/>
    <w:multiLevelType w:val="hybridMultilevel"/>
    <w:tmpl w:val="101AFF50"/>
    <w:lvl w:ilvl="0" w:tplc="D2BABC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D4FF6"/>
    <w:multiLevelType w:val="multilevel"/>
    <w:tmpl w:val="A14A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BC3A2C"/>
    <w:multiLevelType w:val="multilevel"/>
    <w:tmpl w:val="EF6A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2E639F"/>
    <w:multiLevelType w:val="multilevel"/>
    <w:tmpl w:val="1BFE4FB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E15A7"/>
    <w:multiLevelType w:val="multilevel"/>
    <w:tmpl w:val="AB22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90A88"/>
    <w:multiLevelType w:val="multilevel"/>
    <w:tmpl w:val="8B0CB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E10A6C"/>
    <w:multiLevelType w:val="multilevel"/>
    <w:tmpl w:val="280A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CD202D"/>
    <w:multiLevelType w:val="multilevel"/>
    <w:tmpl w:val="12EA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B83D0A"/>
    <w:multiLevelType w:val="multilevel"/>
    <w:tmpl w:val="DAC2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766F38"/>
    <w:multiLevelType w:val="multilevel"/>
    <w:tmpl w:val="2134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0D3337"/>
    <w:multiLevelType w:val="hybridMultilevel"/>
    <w:tmpl w:val="14D6CDE6"/>
    <w:lvl w:ilvl="0" w:tplc="E2C2DCBE">
      <w:start w:val="1"/>
      <w:numFmt w:val="decimal"/>
      <w:lvlText w:val="%1)"/>
      <w:lvlJc w:val="left"/>
      <w:pPr>
        <w:ind w:left="18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>
    <w:nsid w:val="4B1F3AC6"/>
    <w:multiLevelType w:val="multilevel"/>
    <w:tmpl w:val="D770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BF8384D"/>
    <w:multiLevelType w:val="multilevel"/>
    <w:tmpl w:val="6778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B0106A"/>
    <w:multiLevelType w:val="multilevel"/>
    <w:tmpl w:val="ED40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3A6BEC"/>
    <w:multiLevelType w:val="multilevel"/>
    <w:tmpl w:val="25C2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0A626B"/>
    <w:multiLevelType w:val="multilevel"/>
    <w:tmpl w:val="D0C21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79742C"/>
    <w:multiLevelType w:val="hybridMultilevel"/>
    <w:tmpl w:val="39640E84"/>
    <w:lvl w:ilvl="0" w:tplc="D2BABC3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9B3C9A"/>
    <w:multiLevelType w:val="multilevel"/>
    <w:tmpl w:val="42AE9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4D47B8"/>
    <w:multiLevelType w:val="multilevel"/>
    <w:tmpl w:val="557C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1A116B"/>
    <w:multiLevelType w:val="hybridMultilevel"/>
    <w:tmpl w:val="DBD2B744"/>
    <w:lvl w:ilvl="0" w:tplc="D2BABC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CE3226"/>
    <w:multiLevelType w:val="hybridMultilevel"/>
    <w:tmpl w:val="2A1CEBF6"/>
    <w:lvl w:ilvl="0" w:tplc="D2BABC3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844F7F"/>
    <w:multiLevelType w:val="multilevel"/>
    <w:tmpl w:val="06C04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8B423E"/>
    <w:multiLevelType w:val="multilevel"/>
    <w:tmpl w:val="078C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9C1660"/>
    <w:multiLevelType w:val="multilevel"/>
    <w:tmpl w:val="3486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0"/>
  </w:num>
  <w:num w:numId="3">
    <w:abstractNumId w:val="3"/>
  </w:num>
  <w:num w:numId="4">
    <w:abstractNumId w:val="15"/>
  </w:num>
  <w:num w:numId="5">
    <w:abstractNumId w:val="27"/>
  </w:num>
  <w:num w:numId="6">
    <w:abstractNumId w:val="11"/>
  </w:num>
  <w:num w:numId="7">
    <w:abstractNumId w:val="1"/>
  </w:num>
  <w:num w:numId="8">
    <w:abstractNumId w:val="12"/>
  </w:num>
  <w:num w:numId="9">
    <w:abstractNumId w:val="16"/>
  </w:num>
  <w:num w:numId="10">
    <w:abstractNumId w:val="18"/>
  </w:num>
  <w:num w:numId="11">
    <w:abstractNumId w:val="5"/>
  </w:num>
  <w:num w:numId="12">
    <w:abstractNumId w:val="17"/>
  </w:num>
  <w:num w:numId="13">
    <w:abstractNumId w:val="13"/>
  </w:num>
  <w:num w:numId="14">
    <w:abstractNumId w:val="6"/>
  </w:num>
  <w:num w:numId="15">
    <w:abstractNumId w:val="4"/>
  </w:num>
  <w:num w:numId="16">
    <w:abstractNumId w:val="23"/>
  </w:num>
  <w:num w:numId="17">
    <w:abstractNumId w:val="2"/>
  </w:num>
  <w:num w:numId="18">
    <w:abstractNumId w:val="19"/>
  </w:num>
  <w:num w:numId="19">
    <w:abstractNumId w:val="9"/>
  </w:num>
  <w:num w:numId="20">
    <w:abstractNumId w:val="26"/>
  </w:num>
  <w:num w:numId="21">
    <w:abstractNumId w:val="20"/>
  </w:num>
  <w:num w:numId="22">
    <w:abstractNumId w:val="24"/>
  </w:num>
  <w:num w:numId="23">
    <w:abstractNumId w:val="14"/>
  </w:num>
  <w:num w:numId="24">
    <w:abstractNumId w:val="22"/>
  </w:num>
  <w:num w:numId="25">
    <w:abstractNumId w:val="10"/>
  </w:num>
  <w:num w:numId="26">
    <w:abstractNumId w:val="8"/>
  </w:num>
  <w:num w:numId="27">
    <w:abstractNumId w:val="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33"/>
    <w:rsid w:val="0000588E"/>
    <w:rsid w:val="00022B98"/>
    <w:rsid w:val="000477F7"/>
    <w:rsid w:val="0007130D"/>
    <w:rsid w:val="000C07C3"/>
    <w:rsid w:val="000D79BD"/>
    <w:rsid w:val="000E2F6B"/>
    <w:rsid w:val="000E7D82"/>
    <w:rsid w:val="00107AA2"/>
    <w:rsid w:val="001179C0"/>
    <w:rsid w:val="001259FB"/>
    <w:rsid w:val="001422FA"/>
    <w:rsid w:val="00143649"/>
    <w:rsid w:val="001B51BE"/>
    <w:rsid w:val="001E3AAA"/>
    <w:rsid w:val="00204D2E"/>
    <w:rsid w:val="002275D9"/>
    <w:rsid w:val="002A1E03"/>
    <w:rsid w:val="002D4EA5"/>
    <w:rsid w:val="002F2B98"/>
    <w:rsid w:val="003701AC"/>
    <w:rsid w:val="00393617"/>
    <w:rsid w:val="003A5FC0"/>
    <w:rsid w:val="003B6073"/>
    <w:rsid w:val="003B7B3F"/>
    <w:rsid w:val="003C3979"/>
    <w:rsid w:val="003F03F7"/>
    <w:rsid w:val="00401FE5"/>
    <w:rsid w:val="00417F9F"/>
    <w:rsid w:val="00427F21"/>
    <w:rsid w:val="00454104"/>
    <w:rsid w:val="004807D7"/>
    <w:rsid w:val="0055476B"/>
    <w:rsid w:val="00597087"/>
    <w:rsid w:val="005A551B"/>
    <w:rsid w:val="005C5AD5"/>
    <w:rsid w:val="00621165"/>
    <w:rsid w:val="007110E3"/>
    <w:rsid w:val="00747054"/>
    <w:rsid w:val="00751EA2"/>
    <w:rsid w:val="007A0EBF"/>
    <w:rsid w:val="007C3B0B"/>
    <w:rsid w:val="007C5620"/>
    <w:rsid w:val="007E1A9A"/>
    <w:rsid w:val="007E2A02"/>
    <w:rsid w:val="0080374C"/>
    <w:rsid w:val="00815DE5"/>
    <w:rsid w:val="008636B0"/>
    <w:rsid w:val="008667C7"/>
    <w:rsid w:val="008A2033"/>
    <w:rsid w:val="008D2260"/>
    <w:rsid w:val="009455FB"/>
    <w:rsid w:val="00953A07"/>
    <w:rsid w:val="00971E40"/>
    <w:rsid w:val="009A2BA5"/>
    <w:rsid w:val="009E21B3"/>
    <w:rsid w:val="00A0643B"/>
    <w:rsid w:val="00A30BFE"/>
    <w:rsid w:val="00A8022C"/>
    <w:rsid w:val="00AC13E1"/>
    <w:rsid w:val="00B0388A"/>
    <w:rsid w:val="00B417F3"/>
    <w:rsid w:val="00B63487"/>
    <w:rsid w:val="00BD61EB"/>
    <w:rsid w:val="00C03455"/>
    <w:rsid w:val="00C42F0E"/>
    <w:rsid w:val="00C5197A"/>
    <w:rsid w:val="00C81EF8"/>
    <w:rsid w:val="00C8464C"/>
    <w:rsid w:val="00C94568"/>
    <w:rsid w:val="00D07380"/>
    <w:rsid w:val="00D21C41"/>
    <w:rsid w:val="00D62EFB"/>
    <w:rsid w:val="00D9656F"/>
    <w:rsid w:val="00DD6DF2"/>
    <w:rsid w:val="00DF6F62"/>
    <w:rsid w:val="00E23CBF"/>
    <w:rsid w:val="00E279BF"/>
    <w:rsid w:val="00E33A34"/>
    <w:rsid w:val="00EA044D"/>
    <w:rsid w:val="00EA5893"/>
    <w:rsid w:val="00EF0B6B"/>
    <w:rsid w:val="00F00D4B"/>
    <w:rsid w:val="00F43076"/>
    <w:rsid w:val="00F509BD"/>
    <w:rsid w:val="00FA170E"/>
    <w:rsid w:val="00FE4BAB"/>
    <w:rsid w:val="00FE63EF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0E3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10E3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10E3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110E3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10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10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10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110E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10E3"/>
  </w:style>
  <w:style w:type="paragraph" w:customStyle="1" w:styleId="21">
    <w:name w:val="2"/>
    <w:basedOn w:val="a"/>
    <w:rsid w:val="007110E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7110E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"/>
    <w:basedOn w:val="a0"/>
    <w:rsid w:val="007110E3"/>
  </w:style>
  <w:style w:type="paragraph" w:customStyle="1" w:styleId="100">
    <w:name w:val="10"/>
    <w:basedOn w:val="a"/>
    <w:rsid w:val="007110E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10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0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110E3"/>
    <w:rPr>
      <w:color w:val="0000FF"/>
      <w:u w:val="single"/>
    </w:rPr>
  </w:style>
  <w:style w:type="character" w:customStyle="1" w:styleId="headerheading">
    <w:name w:val="header__heading"/>
    <w:basedOn w:val="a0"/>
    <w:rsid w:val="007110E3"/>
  </w:style>
  <w:style w:type="character" w:customStyle="1" w:styleId="headerlogo">
    <w:name w:val="header__logo"/>
    <w:basedOn w:val="a0"/>
    <w:rsid w:val="007110E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10E3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10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10E3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10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7110E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110E3"/>
    <w:rPr>
      <w:b/>
      <w:bCs/>
    </w:rPr>
  </w:style>
  <w:style w:type="character" w:styleId="aa">
    <w:name w:val="Emphasis"/>
    <w:basedOn w:val="a0"/>
    <w:uiPriority w:val="20"/>
    <w:qFormat/>
    <w:rsid w:val="007110E3"/>
    <w:rPr>
      <w:i/>
      <w:iCs/>
    </w:rPr>
  </w:style>
  <w:style w:type="character" w:customStyle="1" w:styleId="comments-count">
    <w:name w:val="comments-count"/>
    <w:basedOn w:val="a0"/>
    <w:rsid w:val="007110E3"/>
  </w:style>
  <w:style w:type="character" w:customStyle="1" w:styleId="text-nowrap">
    <w:name w:val="text-nowrap"/>
    <w:basedOn w:val="a0"/>
    <w:rsid w:val="007110E3"/>
  </w:style>
  <w:style w:type="character" w:customStyle="1" w:styleId="top-listlinkinner">
    <w:name w:val="top-list__link__inner"/>
    <w:basedOn w:val="a0"/>
    <w:rsid w:val="007110E3"/>
  </w:style>
  <w:style w:type="paragraph" w:customStyle="1" w:styleId="rtejustify">
    <w:name w:val="rtejustify"/>
    <w:basedOn w:val="a"/>
    <w:rsid w:val="00FF224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F03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F03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F03F7"/>
  </w:style>
  <w:style w:type="character" w:customStyle="1" w:styleId="s4">
    <w:name w:val="s4"/>
    <w:basedOn w:val="a0"/>
    <w:rsid w:val="003F03F7"/>
  </w:style>
  <w:style w:type="character" w:customStyle="1" w:styleId="s8">
    <w:name w:val="s8"/>
    <w:basedOn w:val="a0"/>
    <w:rsid w:val="003F03F7"/>
  </w:style>
  <w:style w:type="paragraph" w:customStyle="1" w:styleId="p8">
    <w:name w:val="p8"/>
    <w:basedOn w:val="a"/>
    <w:rsid w:val="003F03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F03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F03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3F03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3F03F7"/>
  </w:style>
  <w:style w:type="paragraph" w:customStyle="1" w:styleId="p12">
    <w:name w:val="p12"/>
    <w:basedOn w:val="a"/>
    <w:rsid w:val="003F03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3F03F7"/>
  </w:style>
  <w:style w:type="paragraph" w:customStyle="1" w:styleId="p13">
    <w:name w:val="p13"/>
    <w:basedOn w:val="a"/>
    <w:rsid w:val="003F03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3F03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3F03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3F03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3F03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3F03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F03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3F03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3F03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3F03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3F03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3F03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F03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tail-anons">
    <w:name w:val="detail-anons"/>
    <w:basedOn w:val="a"/>
    <w:rsid w:val="00953A0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E33A34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33A3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33A34"/>
    <w:rPr>
      <w:vertAlign w:val="superscript"/>
    </w:rPr>
  </w:style>
  <w:style w:type="table" w:styleId="ae">
    <w:name w:val="Table Grid"/>
    <w:basedOn w:val="a1"/>
    <w:uiPriority w:val="59"/>
    <w:rsid w:val="00751E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07130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7130D"/>
  </w:style>
  <w:style w:type="paragraph" w:styleId="af1">
    <w:name w:val="footer"/>
    <w:basedOn w:val="a"/>
    <w:link w:val="af2"/>
    <w:uiPriority w:val="99"/>
    <w:unhideWhenUsed/>
    <w:rsid w:val="0007130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71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0E3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10E3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10E3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110E3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10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10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10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110E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10E3"/>
  </w:style>
  <w:style w:type="paragraph" w:customStyle="1" w:styleId="21">
    <w:name w:val="2"/>
    <w:basedOn w:val="a"/>
    <w:rsid w:val="007110E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7110E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"/>
    <w:basedOn w:val="a0"/>
    <w:rsid w:val="007110E3"/>
  </w:style>
  <w:style w:type="paragraph" w:customStyle="1" w:styleId="100">
    <w:name w:val="10"/>
    <w:basedOn w:val="a"/>
    <w:rsid w:val="007110E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10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0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110E3"/>
    <w:rPr>
      <w:color w:val="0000FF"/>
      <w:u w:val="single"/>
    </w:rPr>
  </w:style>
  <w:style w:type="character" w:customStyle="1" w:styleId="headerheading">
    <w:name w:val="header__heading"/>
    <w:basedOn w:val="a0"/>
    <w:rsid w:val="007110E3"/>
  </w:style>
  <w:style w:type="character" w:customStyle="1" w:styleId="headerlogo">
    <w:name w:val="header__logo"/>
    <w:basedOn w:val="a0"/>
    <w:rsid w:val="007110E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10E3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10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10E3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10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7110E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110E3"/>
    <w:rPr>
      <w:b/>
      <w:bCs/>
    </w:rPr>
  </w:style>
  <w:style w:type="character" w:styleId="aa">
    <w:name w:val="Emphasis"/>
    <w:basedOn w:val="a0"/>
    <w:uiPriority w:val="20"/>
    <w:qFormat/>
    <w:rsid w:val="007110E3"/>
    <w:rPr>
      <w:i/>
      <w:iCs/>
    </w:rPr>
  </w:style>
  <w:style w:type="character" w:customStyle="1" w:styleId="comments-count">
    <w:name w:val="comments-count"/>
    <w:basedOn w:val="a0"/>
    <w:rsid w:val="007110E3"/>
  </w:style>
  <w:style w:type="character" w:customStyle="1" w:styleId="text-nowrap">
    <w:name w:val="text-nowrap"/>
    <w:basedOn w:val="a0"/>
    <w:rsid w:val="007110E3"/>
  </w:style>
  <w:style w:type="character" w:customStyle="1" w:styleId="top-listlinkinner">
    <w:name w:val="top-list__link__inner"/>
    <w:basedOn w:val="a0"/>
    <w:rsid w:val="007110E3"/>
  </w:style>
  <w:style w:type="paragraph" w:customStyle="1" w:styleId="rtejustify">
    <w:name w:val="rtejustify"/>
    <w:basedOn w:val="a"/>
    <w:rsid w:val="00FF224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F03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F03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F03F7"/>
  </w:style>
  <w:style w:type="character" w:customStyle="1" w:styleId="s4">
    <w:name w:val="s4"/>
    <w:basedOn w:val="a0"/>
    <w:rsid w:val="003F03F7"/>
  </w:style>
  <w:style w:type="character" w:customStyle="1" w:styleId="s8">
    <w:name w:val="s8"/>
    <w:basedOn w:val="a0"/>
    <w:rsid w:val="003F03F7"/>
  </w:style>
  <w:style w:type="paragraph" w:customStyle="1" w:styleId="p8">
    <w:name w:val="p8"/>
    <w:basedOn w:val="a"/>
    <w:rsid w:val="003F03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F03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F03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3F03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3F03F7"/>
  </w:style>
  <w:style w:type="paragraph" w:customStyle="1" w:styleId="p12">
    <w:name w:val="p12"/>
    <w:basedOn w:val="a"/>
    <w:rsid w:val="003F03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3F03F7"/>
  </w:style>
  <w:style w:type="paragraph" w:customStyle="1" w:styleId="p13">
    <w:name w:val="p13"/>
    <w:basedOn w:val="a"/>
    <w:rsid w:val="003F03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3F03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3F03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3F03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3F03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3F03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F03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3F03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3F03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3F03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3F03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3F03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F03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tail-anons">
    <w:name w:val="detail-anons"/>
    <w:basedOn w:val="a"/>
    <w:rsid w:val="00953A0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E33A34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33A3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33A34"/>
    <w:rPr>
      <w:vertAlign w:val="superscript"/>
    </w:rPr>
  </w:style>
  <w:style w:type="table" w:styleId="ae">
    <w:name w:val="Table Grid"/>
    <w:basedOn w:val="a1"/>
    <w:uiPriority w:val="59"/>
    <w:rsid w:val="00751E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07130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7130D"/>
  </w:style>
  <w:style w:type="paragraph" w:styleId="af1">
    <w:name w:val="footer"/>
    <w:basedOn w:val="a"/>
    <w:link w:val="af2"/>
    <w:uiPriority w:val="99"/>
    <w:unhideWhenUsed/>
    <w:rsid w:val="0007130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71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9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10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9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9987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4466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8547">
                              <w:marLeft w:val="-225"/>
                              <w:marRight w:val="-225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7" w:color="EDECEC"/>
                                <w:right w:val="none" w:sz="0" w:space="0" w:color="auto"/>
                              </w:divBdr>
                              <w:divsChild>
                                <w:div w:id="186871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07425">
                                      <w:marLeft w:val="-225"/>
                                      <w:marRight w:val="-225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552246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695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9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CEC"/>
                                <w:right w:val="none" w:sz="0" w:space="0" w:color="auto"/>
                              </w:divBdr>
                              <w:divsChild>
                                <w:div w:id="75775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84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06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58360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54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3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DEC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1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1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35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DEC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6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DEC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90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20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57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DEC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9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4561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1431">
                  <w:marLeft w:val="0"/>
                  <w:marRight w:val="15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0367">
                  <w:marLeft w:val="0"/>
                  <w:marRight w:val="15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7217">
                  <w:marLeft w:val="0"/>
                  <w:marRight w:val="15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6247">
                  <w:marLeft w:val="0"/>
                  <w:marRight w:val="15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20916">
                  <w:marLeft w:val="0"/>
                  <w:marRight w:val="15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7451">
                  <w:marLeft w:val="0"/>
                  <w:marRight w:val="15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00656">
              <w:marLeft w:val="0"/>
              <w:marRight w:val="0"/>
              <w:marTop w:val="0"/>
              <w:marBottom w:val="0"/>
              <w:divBdr>
                <w:top w:val="single" w:sz="6" w:space="15" w:color="47474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926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08503">
                          <w:marLeft w:val="0"/>
                          <w:marRight w:val="6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1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4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2532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476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364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9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22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5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591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87004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10011">
                              <w:marLeft w:val="-225"/>
                              <w:marRight w:val="-225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7" w:color="EDECEC"/>
                                <w:right w:val="none" w:sz="0" w:space="0" w:color="auto"/>
                              </w:divBdr>
                              <w:divsChild>
                                <w:div w:id="151645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92603">
                                      <w:marLeft w:val="-225"/>
                                      <w:marRight w:val="-225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926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347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7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CEC"/>
                                <w:right w:val="none" w:sz="0" w:space="0" w:color="auto"/>
                              </w:divBdr>
                              <w:divsChild>
                                <w:div w:id="1916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71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238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8484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0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20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DEC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8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0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DEC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2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9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9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DEC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0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4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6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DEC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8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997914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5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7291">
                  <w:marLeft w:val="0"/>
                  <w:marRight w:val="15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2258">
                  <w:marLeft w:val="0"/>
                  <w:marRight w:val="15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7866">
                  <w:marLeft w:val="0"/>
                  <w:marRight w:val="15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3114">
                  <w:marLeft w:val="0"/>
                  <w:marRight w:val="15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55378">
                  <w:marLeft w:val="0"/>
                  <w:marRight w:val="15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5029">
                  <w:marLeft w:val="0"/>
                  <w:marRight w:val="15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45724">
              <w:marLeft w:val="0"/>
              <w:marRight w:val="0"/>
              <w:marTop w:val="0"/>
              <w:marBottom w:val="0"/>
              <w:divBdr>
                <w:top w:val="single" w:sz="6" w:space="15" w:color="47474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223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9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19741">
                          <w:marLeft w:val="0"/>
                          <w:marRight w:val="6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40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lit-material.ru/image/22858_1.jpeg" TargetMode="External"/><Relationship Id="rId18" Type="http://schemas.openxmlformats.org/officeDocument/2006/relationships/hyperlink" Target="http://utmagazine.ru/posts/7627-bankovskiy-perevod" TargetMode="External"/><Relationship Id="rId26" Type="http://schemas.openxmlformats.org/officeDocument/2006/relationships/hyperlink" Target="https://clck.yandex.ru/redir/dv/*data=url%3Dhttps%253A%252F%252Fru.wikipedia.org%252Fwiki%252F%2525D0%2525A1%2525D1%252582%2525D1%252580%2525D0%2525B0%2525D0%2525BD%2525D0%2525B0_%2525D0%2525BF%2525D1%252580%2525D0%2525BE%2525D0%2525B8%2525D1%252581%2525D1%252585%2525D0%2525BE%2525D0%2525B6%2525D0%2525B4%2525D0%2525B5%2525D0%2525BD%2525D0%2525B8%2525D1%25258F_%2525D1%252582%2525D0%2525BE%2525D0%2525B2%2525D0%2525B0%2525D1%252580%2525D0%2525B0%2522%2520%255Co%2520%2522%25D0%25A1%25D1%2582%25D1%2580%25D0%25B0%25D0%25BD%25D0%25B0%2520%25D0%25BF%25D1%2580%25D0%25BE%25D0%25B8%25D1%2581%25D1%2585%25D0%25BE%25D0%25B6%25D0%25B4%25D0%25B5%25D0%25BD%25D0%25B8%25D1%258F%2520%25D1%2582%25D0%25BE%25D0%25B2%25D0%25B0%25D1%2580%25D0%25B0%26ts%3D1487629681%26uid%3D2430012751447090256&amp;sign=a976ae105a61583fbbd726890c5a9627&amp;keyno=1" TargetMode="External"/><Relationship Id="rId3" Type="http://schemas.openxmlformats.org/officeDocument/2006/relationships/styles" Target="styles.xml"/><Relationship Id="rId21" Type="http://schemas.openxmlformats.org/officeDocument/2006/relationships/hyperlink" Target="http://utmagazine.ru/posts/8365-brokerskie-firm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utmagazine.ru/posts/8623-dogovor-kupli-prodazhi" TargetMode="External"/><Relationship Id="rId17" Type="http://schemas.openxmlformats.org/officeDocument/2006/relationships/hyperlink" Target="http://utmagazine.ru/posts/12617-obyazatelstvo" TargetMode="External"/><Relationship Id="rId25" Type="http://schemas.openxmlformats.org/officeDocument/2006/relationships/hyperlink" Target="https://clck.yandex.ru/redir/dv/*data=url%3Dhttps%253A%252F%252Fru.wikipedia.org%252Fwiki%252F%2525D0%2525A2%2525D0%2525B0%2525D0%2525BC%2525D0%2525BE%2525D0%2525B6%2525D0%2525B5%2525D0%2525BD%2525D0%2525BD%2525D0%2525B0%2525D1%25258F_%2525D0%2525B3%2525D1%252580%2525D0%2525B0%2525D0%2525BD%2525D0%2525B8%2525D1%252586%2525D0%2525B0%2522%2520%255Co%2520%2522%25D0%25A2%25D0%25B0%25D0%25BC%25D0%25BE%25D0%25B6%25D0%25B5%25D0%25BD%25D0%25BD%25D0%25B0%25D1%258F%2520%25D0%25B3%25D1%2580%25D0%25B0%25D0%25BD%25D0%25B8%25D1%2586%25D0%25B0%26ts%3D1487629681%26uid%3D2430012751447090256&amp;sign=35d1c4310287bdfc532d2832b8615817&amp;keyno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magazine.ru/posts/11019-kosvennyy-eksport" TargetMode="External"/><Relationship Id="rId20" Type="http://schemas.openxmlformats.org/officeDocument/2006/relationships/hyperlink" Target="http://utmagazine.ru/posts/9240-zatraty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magazine.ru/posts/7839-investicionnoe-sotrudnichestvo" TargetMode="External"/><Relationship Id="rId24" Type="http://schemas.openxmlformats.org/officeDocument/2006/relationships/hyperlink" Target="https://clck.yandex.ru/redir/dv/*data=url%3Dhttps%253A%252F%252Fru.wikipedia.org%252Fwiki%252F%2525D0%25259A%2525D0%2525BE%2525D1%252581%2525D0%2525B2%2525D0%2525B5%2525D0%2525BD%2525D0%2525BD%2525D1%25258B%2525D0%2525B9_%2525D0%2525BD%2525D0%2525B0%2525D0%2525BB%2525D0%2525BE%2525D0%2525B3%2522%2520%255Co%2520%2522%25D0%259A%25D0%25BE%25D1%2581%25D0%25B2%25D0%25B5%25D0%25BD%25D0%25BD%25D1%258B%25D0%25B9%2520%25D0%25BD%25D0%25B0%25D0%25BB%25D0%25BE%25D0%25B3%26ts%3D1487629681%26uid%3D2430012751447090256&amp;sign=a7e6bb48578cf3e191183103e980ff2c&amp;keyno=1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utmagazine.ru/posts/9167-import" TargetMode="External"/><Relationship Id="rId23" Type="http://schemas.openxmlformats.org/officeDocument/2006/relationships/hyperlink" Target="http://utmagazine.ru/posts/11171-konsignant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://&#1091;&#1095;&#1077;&#1073;&#1085;&#1080;&#1082;&#1080;.&#1080;&#1085;&#1092;&#1086;&#1088;&#1084;2000.&#1088;&#1092;/diplom.shtml" TargetMode="External"/><Relationship Id="rId19" Type="http://schemas.openxmlformats.org/officeDocument/2006/relationships/hyperlink" Target="http://utmagazine.ru/posts/9157-inkasso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91;&#1095;&#1077;&#1073;&#1085;&#1080;&#1082;&#1080;.&#1080;&#1085;&#1092;&#1086;&#1088;&#1084;2000.&#1088;&#1092;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utmagazine.ru/posts/10058-konsignaciya" TargetMode="External"/><Relationship Id="rId27" Type="http://schemas.openxmlformats.org/officeDocument/2006/relationships/hyperlink" Target="https://clck.yandex.ru/redir/dv/*data=url%3Dhttps%253A%252F%252Fru.wikipedia.org%252Fwiki%252F%2525D0%2525A0%2525D0%2525B0%2525D0%2525B7%2525D0%2525B2%2525D0%2525B8%2525D0%2525B2%2525D0%2525B0%2525D1%25258E%2525D1%252589%2525D0%2525B8%2525D0%2525B5%2525D1%252581%2525D1%25258F_%2525D1%252581%2525D1%252582%2525D1%252580%2525D0%2525B0%2525D0%2525BD%2525D1%25258B%2522%2520%255Co%2520%2522%25D0%25A0%25D0%25B0%25D0%25B7%25D0%25B2%25D0%25B8%25D0%25B2%25D0%25B0%25D1%258E%25D1%2589%25D0%25B8%25D0%25B5%25D1%2581%25D1%258F%2520%25D1%2581%25D1%2582%25D1%2580%25D0%25B0%25D0%25BD%25D1%258B%26ts%3D1487629681%26uid%3D2430012751447090256&amp;sign=0bcc0af3f8d58042965b1b86ac14fa30&amp;keyno=1" TargetMode="Externa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konomika.snauka.ru/goto/http:/uspeh-success.ru/vedenie-delovyih-peregovorov-ili-chemu-mozhno-pouchitsya-u-kitaytsev/" TargetMode="External"/><Relationship Id="rId1" Type="http://schemas.openxmlformats.org/officeDocument/2006/relationships/hyperlink" Target="http://ekonomika.snauka.ru/goto/http:/uspeh-success.ru/vedenie-delovyih-peregovorov-ili-chemu-mozhno-pouchitsya-u-kitaytse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EE71F-F596-4719-8548-446BFBD1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10145</Words>
  <Characters>57830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st-20@yandex.ru</cp:lastModifiedBy>
  <cp:revision>9</cp:revision>
  <dcterms:created xsi:type="dcterms:W3CDTF">2017-02-21T21:15:00Z</dcterms:created>
  <dcterms:modified xsi:type="dcterms:W3CDTF">2023-05-10T13:30:00Z</dcterms:modified>
</cp:coreProperties>
</file>