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8A" w:rsidRDefault="0042548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2548A" w:rsidRDefault="0042548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2548A" w:rsidRDefault="0042548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2548A" w:rsidRDefault="0042548A" w:rsidP="0042548A">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42548A">
        <w:rPr>
          <w:rFonts w:ascii="Times New Roman CYR" w:hAnsi="Times New Roman CYR" w:cs="Times New Roman CYR"/>
          <w:b/>
          <w:bCs/>
          <w:sz w:val="28"/>
          <w:szCs w:val="28"/>
        </w:rPr>
        <w:t>Управление инвестиционными процессами в ЗАО Комэнергоресурс</w:t>
      </w:r>
    </w:p>
    <w:p w:rsidR="0042548A" w:rsidRDefault="0042548A" w:rsidP="0042548A">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42548A" w:rsidRDefault="0042548A" w:rsidP="0042548A">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2011</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Pr="007B0231"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дипломного проекта состоит в том, что необходимым условием развития экономики является высокая инвестиционная активность. Она достигается посредством роста объемов реализуемых инвестиционных ресурсов и наиболее эффективного их использования в приоритетных сферах материального производства и социальной сферы. Инвестиции формируют производственный потенциал на новой научно-технической базе и предопределяют конкурентные позиции стран на мировых рынках. При этом далеко не последнюю роль для многих государств, особенно вырывающихся из экономического и социального неблагополучия, играет привлечение иностранного капитала в виде прямых капиталовложений, портфельных инвестиций и других активов.</w:t>
      </w:r>
    </w:p>
    <w:p w:rsidR="007B0231" w:rsidRPr="007B0231" w:rsidRDefault="007B0231" w:rsidP="007B023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7B0231">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7B0231" w:rsidRPr="007B0231" w:rsidRDefault="007E02A9" w:rsidP="007B0231">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7B0231" w:rsidRPr="007B0231">
          <w:rPr>
            <w:rFonts w:ascii="Times New Roman CYR" w:eastAsia="Times New Roman" w:hAnsi="Times New Roman CYR" w:cs="Times New Roman CYR"/>
            <w:b/>
            <w:color w:val="0000FF"/>
            <w:sz w:val="28"/>
            <w:szCs w:val="28"/>
            <w:u w:val="single"/>
            <w:lang w:val="en-US"/>
          </w:rPr>
          <w:t>http</w:t>
        </w:r>
        <w:r w:rsidR="007B0231" w:rsidRPr="007B0231">
          <w:rPr>
            <w:rFonts w:ascii="Times New Roman CYR" w:eastAsia="Times New Roman" w:hAnsi="Times New Roman CYR" w:cs="Times New Roman CYR"/>
            <w:b/>
            <w:color w:val="0000FF"/>
            <w:sz w:val="28"/>
            <w:szCs w:val="28"/>
            <w:u w:val="single"/>
          </w:rPr>
          <w:t>://учебники.информ2000.рф/</w:t>
        </w:r>
        <w:r w:rsidR="007B0231" w:rsidRPr="007B0231">
          <w:rPr>
            <w:rFonts w:ascii="Times New Roman CYR" w:eastAsia="Times New Roman" w:hAnsi="Times New Roman CYR" w:cs="Times New Roman CYR"/>
            <w:b/>
            <w:color w:val="0000FF"/>
            <w:sz w:val="28"/>
            <w:szCs w:val="28"/>
            <w:u w:val="single"/>
            <w:lang w:val="en-US"/>
          </w:rPr>
          <w:t>diplom</w:t>
        </w:r>
        <w:r w:rsidR="007B0231" w:rsidRPr="007B0231">
          <w:rPr>
            <w:rFonts w:ascii="Times New Roman CYR" w:eastAsia="Times New Roman" w:hAnsi="Times New Roman CYR" w:cs="Times New Roman CYR"/>
            <w:b/>
            <w:color w:val="0000FF"/>
            <w:sz w:val="28"/>
            <w:szCs w:val="28"/>
            <w:u w:val="single"/>
          </w:rPr>
          <w:t>.</w:t>
        </w:r>
        <w:r w:rsidR="007B0231" w:rsidRPr="007B0231">
          <w:rPr>
            <w:rFonts w:ascii="Times New Roman CYR" w:eastAsia="Times New Roman" w:hAnsi="Times New Roman CYR" w:cs="Times New Roman CYR"/>
            <w:b/>
            <w:color w:val="0000FF"/>
            <w:sz w:val="28"/>
            <w:szCs w:val="28"/>
            <w:u w:val="single"/>
            <w:lang w:val="en-US"/>
          </w:rPr>
          <w:t>shtml</w:t>
        </w:r>
      </w:hyperlink>
    </w:p>
    <w:p w:rsidR="007B0231" w:rsidRPr="007B0231" w:rsidRDefault="007B02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играют важную роль как на макро- (страна, регион), так и на микро- (организации) уровне. По сути, они определяют будущее страны в целом, отдельного субъекта хозяйствования и являются локомотивом в развитии экономики.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Инвестиции предназначены для поднятия и развития производства, увеличения его мощностей, технологического уровня. Проблема инвестиций в </w:t>
      </w:r>
      <w:r>
        <w:rPr>
          <w:rFonts w:ascii="Times New Roman CYR" w:hAnsi="Times New Roman CYR" w:cs="Times New Roman CYR"/>
          <w:sz w:val="28"/>
          <w:szCs w:val="28"/>
        </w:rPr>
        <w:lastRenderedPageBreak/>
        <w:t>нашей стране настолько актуальна, что разговоры о них не утихают. Эта проблема актуальна, прежде всего, тем, что на инвестициях в России можно нажить огромное состояние, но в то же время боязнь потерять вложенные средства останавливает инвесторов. Российский рынок - один из самых привлекательных для иностранных инвесторов, однако он также и один из самых непредсказуемых, и иностранные инвесторы мечутся из стороны в сторону, пытаясь не упустить свой кусок российского рынка и, в то же время, не потерять свои деньги. При этом иностранные инвесторы ориентируются прежде всего на инвестиционный климат России, который определяется независимыми экспертами и служит для указания на эффективность вложений в той или иной стране.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Вообще же капиталовложения проводятся частными инвесторами в первую очередь ради получения прибыли и пока мы имеем дело с неуравновешенной экономикой, неясной политической ситуацией и несовершенным законодательством, ни о какой прибыли не может быть и речи, а значит, не может быть и речи о долгосрочных стратегических инвестициях в российскую экономику, без чего, в свою очередь, невозможен подъем производства, то есть возрождение экономики России.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предприятия в той или иной степени связаны с инвестиционной деятельностью. Принятие решений по инвестиционным проектам осложняется различными факторами: видом инвестиций, стоимостью инвестиционного проекта, множественностью доступных проектов, ограниченностью финансовых ресурсов, доступных для инвестирования, риском, связанным с принятием того или иного решения.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Нередко решения должны приниматься в условиях, когда имеется ряд альтернативных или взаимно независимых проектов. В этом случае необходимо сделать выбор одного или нескольких проектов, основываясь на каких-то критериях. Очевидно, что критериев может быть несколько; а вероятность того, </w:t>
      </w:r>
      <w:r>
        <w:rPr>
          <w:rFonts w:ascii="Times New Roman CYR" w:hAnsi="Times New Roman CYR" w:cs="Times New Roman CYR"/>
          <w:sz w:val="28"/>
          <w:szCs w:val="28"/>
        </w:rPr>
        <w:lastRenderedPageBreak/>
        <w:t>что какой-то один проект будет предпочтительнее других по всем критериям, как правило, значительно ниже 100 %.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Весьма существенен, при инвестиционном проектировании фактор риска. Инвестиционная деятельность всегда осуществляется в условиях неопределенности, степень которой может существенно варьировать.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решений инвестиционного характера, как и любой другой вид управленческой деятельности, основывается на использовании различных формализованных и неформализованных методов. Степень их сочетания определяется разными обстоятельствами, в том числе и тем, насколько менеджер знаком с имеющимся аппаратом, применимым в том или ином конкретном случае. В отечественной и зарубежной практике известен целый ряд формализованных методов, с помощью которых расчёты могут служить основой для принятия решений в области инвестиционной политики. Какого-то универсального метода, пригодного для всех случаев жизни, не существует. Тем не менее, имея некоторые оценки, полученные формализованными методами, пусть даже в известной степени условные, легче принимать окончательные решения.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приёмами (методами) экономического анализа, используемыми в работе, являются являются: сравнение отчётных показателей с плановыми (сметными), созданными за прошлые периоды (динамические ряды), с проектными и нормативными показателями, с показателями работы других организаций как своего, так и других экономических районов.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Широко применяются при анализе экономические группировки хозяйственных операций в разрезах, позволяющих рассмотрение показателей во взаимосвязи и взаимном влиянии, абсолютные и относительные показатели (средние величины, проценты, коэффициенты, индексы и т. д.). Иногда в экономическом анализе применяются выборочные наблюдения, дополнительные экономические группировки и обобщающие показатели.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Предметом исследования дипломного проекта является производственно-хозяйственная и финансовая деятельность ЗАО «Комэнергоресурс». Объект исследования - управление инвестиционным процессом на ЗАО «Комэнергоресурс».</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дипломного проекта состоит в исследовании проблем системы управления инвестиционными процессами в ЗАО «Комэнергоресурс» и разработки рекомендаций по её совершенствованию в перспективе.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цели поставлены следующие основные задачи: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Провести сравнительный анализ существующих методик оценки экономической эффективности инвестиционных проектов. Изучить альтернативные подходы к определению эффективности инвестиционных проектов.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и обобщить законодательные и нормативные акты, регулирующие вопросы инвестиционного анализа, рассмотреть основные экономические модели инвестирования.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Провести комплексный анализ объекта исследования - ЗАО «Комэнергоресурс», дать характеристику текущей инвестиционной деятельности на примере одного реального проекта, реализуемого на данном предприятии.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анализ методов оценки инвестиционных проектов, используемых в практике предприятия. Определить учет факторов времени, инфляции, тенденций рынка, ставок процента, амортизации и других факторов, которые могут повлиять на результаты расчетов.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рекомендации по совершенствованию методов оценки инвестиционных проектов.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 xml:space="preserve">Глава 1. Теоретические основы системы управления инвестициями </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Сущность, структура, источники инвестиций</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системе воспроизводства, безотносительно к его общественной форме, инвестициям принадлежит важнейшая роль в деле возобновления и увеличения производственных ресурсов, а, следовательно, и обеспечении определенных темпов экономического роста. Если представить общественное воспроизводство как систему производства, распределения, обмена и потребления, то инвестиции, главным образом, касаются первого звена - производства, и, можно сказать, составляют материальную основу его развития.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 понятие инвестиции (от лат. investio - одеваю) означает вложения капитала в отрасли экономики внутри страны и за границей. Различают финансовые (покупка ценных бумаг) и реальные инвестиции (вложения капитала в промышленность, сельское хозяйство, строительство, образование и др.).</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Реальные инвестиции представляют собой вложения капитала в какую-либо отрасль экономики или предприятие, результатом чего является образование нового капитала или приращение наличного капитала (здания, оборудование, товарно-материальные запасы и т.д.). Финансовые же инвестиции - вложения капитала (государственного или частного) в акции, облигации, иные ценные бумаги. Здесь прироста реального капитала не происходит, происходит лишь покупка, передача титула собственности. Налицо, таким образом, трансфертные (т.е. передаточные операции).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Понятие инвестиционных ресурсов охватывает все произведенные средства производства, т.е. все виды инструмента, машины, оборудование, фабрично-заводские, складские, транспортные средства и сбытовую сеть, используемые в производстве товаров и услуг и доставке их к конечному потребителю. Процесс производства и накопления этих средств производства </w:t>
      </w:r>
      <w:r>
        <w:rPr>
          <w:rFonts w:ascii="Times New Roman CYR" w:hAnsi="Times New Roman CYR" w:cs="Times New Roman CYR"/>
          <w:sz w:val="28"/>
          <w:szCs w:val="28"/>
        </w:rPr>
        <w:lastRenderedPageBreak/>
        <w:t>называется инвестированием.</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Инвестиционные товары (средства производства) отличаются от потребительских товаров тем, что последние удовлетворяют потребности непосредственно, тогда как первые делают это косвенно, обеспечивая производство потребительских товаров. Фактически, по своему содержанию, инвестиции представляют тот капитал, при помощи которого умножается национальное богатство. При этом следует иметь в виду, что термин “капитал” не подразумевает деньги. Правда, менеджеры и экономисты часто говорят о “денежном капитале”, имея в виду деньги, которые могут быть использованы для закупки машин, оборудования и других средств производства. Однако, деньги, как таковые, ничего не производят, а, следовательно, их нельзя считать экономическим ресурсом. Реальный капитал - инструмент, машины, оборудование, здания и другие производственные мощности - это экономический ресурс, деньги, или финансовый капитал, таким ресурсом не являются.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 это то, что “откладывают” на завтрашний день, чтобы иметь возможность больше потреблять в будущем. Одна часть инвестиций - это потребительские блага, которые не используются в текущем периоде, а откладываются в запас (инвестиции на увеличение запасов). Другая часть инвестиций - это ресурсы, которые направляются на расширение производства (вложения в здания, машины и сооружения).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под инвестициями понимаются те экономические ресурсы, которые направляются на увеличение реального капитала общества, то есть на расширение или модернизацию производственного аппарата. Это может быть связано с приобретением новых машин, зданий, транспортных средств, а также со строительством дорог, мостов и других инженерных сооружений. Сюда следует включать и затраты на образование, научные исследования и подготовку кадров. Эти затраты представляют собой инвестиции в “человеческий капитал”, </w:t>
      </w:r>
      <w:r>
        <w:rPr>
          <w:rFonts w:ascii="Times New Roman CYR" w:hAnsi="Times New Roman CYR" w:cs="Times New Roman CYR"/>
          <w:sz w:val="28"/>
          <w:szCs w:val="28"/>
        </w:rPr>
        <w:lastRenderedPageBreak/>
        <w:t>которые на современном этапе развития экономики приобретают все большее и большее значение, ибо, в конечном счете, именно результатом человеческой деятельности выступают и здания, и сооружения, и машины, и оборудование, и самое главное, основной фактор современного экономического развития - интеллектуальный продукт, который предопределяет экономическое положение страны в мировой иерархии государств.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системе отношений расширенного воспроизводства инвестиции выполняют важнейшую структурообразующую функцию. От того, в какие отрасли народного хозяйства вкладываются средства для его развития зависит будущая структура экономики.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Частные инвестиции, в основном, полностью сосредоточены на задаче получения прибыли. Следовательно, уровнем прибыльности каждой отдельной отрасли экономики, подотрасли, отдельного предприятия определяется уровень инвестиционной предпочтительности данной отрасли, подотрасли, предприятия.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Прибыльность - это важнейший структурообразующий критерий, определяющий приоритетность инвестиций. Негосударственные источники инвестиций направляются прежде всего в высокорентабельные отрасли с быстрой оборачиваемостью капитала. В этих условиях, сферы экономики с медленной окупаемостью вложенных средств, остаются недоинвестированными.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к рыночным отношениям в инвестиционной сфере прежде всего касается ее источников. Инвестиции могут осуществляться за счет собственных финансовых ресурсов инвестора (амортизационные отчисления, прибыль, денежные накопления, сбережения граждан, юридических лиц и др.), привлеченных финансовых средств инвесторов (банковские, бюджетные, облигационные кредиты, а также средства, полученные от продажи акций, облигаций, паевых и других взносов граждан и юридических лиц), бюджетных инвестиционных ассигнований и заимствованных финансовых ресурсов (кредиты, займы).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характеру формирования инвестиций, в современной макроэкономике, в связи с построением моделей народного хозяйства, в частности, моделей мультипликатора, принято различать автономные и индуцированные инвестиции.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автономными инвестициями понимается образование нового капитала независимо от нормы процента или уровня национального дохода. Причинами появления автономных инвестиций являются внешние факторы - инновации (нововведения), преимущественно связанные с техническим прогрессом, расширение внешних рынков, прирост населения, перевороты, войны. Наиболее типичным примером автономных инвестиций являются инвестиции государственных или общественных организаций, связанные со строительством военных и гражданских сооружений, дорог и т.д. Под индуцированными инвестициями понимают образование нового капитала в результате увеличения уровня потребительских расходов. Автономные инвестиции дают первоначальный толчок росту экономики, вызывая эффект мультипликации, а индуцированные, являясь результатом возросшего дохода, приводят к его дальнейшему росту.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формирования и использования инвестиционных ресурсов охватывает определенный период, который принято называть инвестиционным циклом. Если рассматривать реальные инвестиции, то он включает следующие этапы: научные разработки; проектирование; строительство; освоение.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Инвестиции играют центральную роль в экономическом процессе, они предопределяют общий рост экономики. В результате инвестирования средств в экономику увеличиваются объемы производства, растет национальный доход, развиваются и уходят вперед в экономическом соперничестве отрасли и предприятия в наибольшей степени удовлетворяющие спрос на те или иные товары и услуги. Полученный прирост национального дохода частично вновь накапливается, происходит дальнейшее увеличение производства, процесс </w:t>
      </w:r>
      <w:r>
        <w:rPr>
          <w:rFonts w:ascii="Times New Roman CYR" w:hAnsi="Times New Roman CYR" w:cs="Times New Roman CYR"/>
          <w:sz w:val="28"/>
          <w:szCs w:val="28"/>
        </w:rPr>
        <w:lastRenderedPageBreak/>
        <w:t>повторяется непрерывно. Таким образом, инвестиции, образующиеся за счет национального дохода в результате его распределения, сами обуславливают его рост, расширенное воспроизводство. При этом, чем эффективнее инвестиции, тем больше рост национального дохода, тем значительнее абсолютные размеры накопления (при данной его доле), которые могут быть вновь вложены в производство. При достаточно высокой эффективности инвестиций прирост национального дохода может обеспечить повышение доли накопления при абсолютном росте потребления.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Было бы неправильно связывать рост национального дохода только с производственными инвестициями, хотя очевидно, что они непосредственно определяют увеличение производственных мощностей и выпуска продукции. Следует отметить, что на этот рост оказывают значительное воздействие, хотя и косвенное, также и инвестиции в сферу нематериального производства, причем общемировая тенденция состоит в том, что значение их в дальнейшем наращивании экономического потенциала возрастает.</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Большая доля инвестиционной деятельности приходится на строительный сектор экономики. Поэтому необходимо уточнить роль и значение в воспроизводственном процессе таких категорий как капитальные вложения и капитальное строительство.</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Капитальные вложения представляют собой совокупность затрат, связанных с созданием и обновлением основных фондов народного хозяйства, предназначенных для развития экономики. Они представляют собой более широкое понятие, чем капитальное строительство.</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капитальным вложениям относятся затраты на строительно-монтажные работы, приобретение оборудования, требующего и не требующего монтажа, предусмотренного в сметах на строительство, производственного инструмента и хозяйственного инвентаря, включаемых в сметы строительства, машин и оборудования, оргтехники, не входящих в сметы строительства, прочие </w:t>
      </w:r>
      <w:r>
        <w:rPr>
          <w:rFonts w:ascii="Times New Roman CYR" w:hAnsi="Times New Roman CYR" w:cs="Times New Roman CYR"/>
          <w:sz w:val="28"/>
          <w:szCs w:val="28"/>
        </w:rPr>
        <w:lastRenderedPageBreak/>
        <w:t>капитальные затраты и работы.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Значительная изношенность оборудования отрицательно сказывается на качестве продукции. Действующие нормативные сроки службы в среднем составляют 16-17 лет, а фактически - еще больше. Средние нормативные сроки службы, например, по оборудованию, целесообразно сократить до 9-10 лет, что потребует значительного ускорения выбытия устаревшего оборудования, а, следовательно, и увеличение фонда возмещения. Тогда сумма амортизации повысилась бы возмещения. Тогда сумма амортизации повысилась бы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реконструкции в капитальных вложениях у нас повышается, но еще ниже, чем в развитых странах, прежде всего в США. Для того, чтобы реконструкция предприятий заняла подобающее ей место, нужно предусматривать ее как обязательную стадию долгосрочного развития каждого предприятия, аналогично тому, как планируется капитальный ремонт здания и оборудование предприятия. Желательно, чтобы осуществление реконструкции и модернизации совпало бы и во времени с капитальным ремонтом.</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разделению капитальных вложений на новое строительство и на реконструкцию примыкает их разделение на вложения экстенсивного и интенсивного типа. Вложениями экстенсивного типа называются вложения, имеющие целью увеличение объема производства на основе существующей техники и технологии. Вложения этого типа требуют привлечения дополнительного количества сырья, рабочих, энергии пропорционально увеличению объемов производства, что ведет к росту числа рабочих мест и не снижает фондоемкость и себестоимость производства. Под вложениями интенсивного типа понимаются те вложения, которые предусматривают внедрение новой или улучшенной техники и технологии, использование внутренних резервов производства, уменьшение потерь.</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эффективности капитальных вложений возможен прежде всего за счет вложений интенсивного типа. К сожалению, статистика пока еще не </w:t>
      </w:r>
      <w:r>
        <w:rPr>
          <w:rFonts w:ascii="Times New Roman CYR" w:hAnsi="Times New Roman CYR" w:cs="Times New Roman CYR"/>
          <w:sz w:val="28"/>
          <w:szCs w:val="28"/>
        </w:rPr>
        <w:lastRenderedPageBreak/>
        <w:t xml:space="preserve">различает оба типа капитальных вложений. Представляется, что в практике статотчетности подобные разграничения следовало бы ввести. Это могло бы служить важным критерием стимулирования инвестиций и соответствующей политики налогообложения.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интенсивного типа инвестиций является фактором быстрого повышения материального уровня жизни. Так как растущий производственный аппарат повышает производительность труда. Так что сегодняшнее благосостояние является, в значительной степени, результатом вчерашних инвестиций, а сегодняшние инвестиции, в свою очередь, закладывают основы завтрашнего увеличения производительности труда и повышения благосостояния.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того, что инвестиции влияют на общую эффективность хозяйствования и на возможность роста в долгосрочной перспективе, они также оказывают прямое и быстрое воздействие на занятость и доходы. Например, если снижаются инвестиции в строительство, растет безработица среди строительных рабочих, их совокупные доходы снижаются, следовательно, сокращается и их спрос на товары и услуги, производимые в других отраслях. Это приводит к сокращению доходов и снижению занятости в этих отраслях. Кроме того, сокращение инвестиций в строительство оказывает негативное воздействие на те отрасли, которые поставляют материалы для самого строительства, для субпоставщиков для отрасли строительных материалов и т.д.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Инвестиции, осуществляемые предприятием для расширения своего производственного аппарата, играют стимулирующую роль для всей экономики. Покупка предприятием инвестиционных товаров, например, разного рода машин, влечет за собой общее увеличение спроса на товарном рынке, что прямо содействует росту экономики в целом. Таким образом, инвестиции не только влияют на расширение мощностей в долгосрочной перспективе, но и оказывают существенное воздействие на то, в какой мере используются уже имеющиеся </w:t>
      </w:r>
      <w:r>
        <w:rPr>
          <w:rFonts w:ascii="Times New Roman CYR" w:hAnsi="Times New Roman CYR" w:cs="Times New Roman CYR"/>
          <w:sz w:val="28"/>
          <w:szCs w:val="28"/>
        </w:rPr>
        <w:lastRenderedPageBreak/>
        <w:t>мощности. В не меньшей мере, на уровень использования мощностей, влияют инвестиции в товарно-материальные запасы - то есть превышение прироста запасов над их расходованием. Поэтому колебания в инвестиционном процессе - важный фактор изменения темпов роста, как в краткосрочной, так и в долгосрочной перспективе.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инвестиций должен быть подвижным. Инвестиции должны иметь возможность переливаться из стагнирующих отраслей и предприятий в те, у которых более благоприятные перспективы.</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1.2 Система управления инвестиционным процессом </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и регион и корпорация проводят операции на финансовом рынке, осуществляя различные финансовые операции, их можно считать субъектами финансового рынка. В рамках финансовой деятельности субъектов финансового рынка непременно возникают две равноважные задачи: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Задача привлечения ресурсов для осуществления хозяйственной деятельности. Привлекаемые ресурсы состоят из:</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акционерного капитала (ресурсов, получаемых на относительно неопределенный срок с условием выплаты вознаграждения инвестору в виде дивидендов);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ссудного капитала (ресурсов, получаемых у специализированных кредитно-финансовых институтов на основе срочности, возвратности и платности);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кредиторской задолженности (ресурсов, получаемых у партнеров по бизнесу и государства в виде отсрочек по платежам и авансов);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реинвестируемой прибыли и фондов (ресурсов, получаемых в результате успешной коммерческой деятельности самого хозяйствующего общества, амортизационных отчислений).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Хозяйствующий субъект для привлечения ресурсов выходит на ссудный рынок капиталов, на котором происходит кругооборот предлагаемых к размещению ресурсов. Поскольку объем предлагаемых ресурсов существенно меньше чем объем спроса на них, неизбежно возникает конкурентная борьба за наиболее дешевые ресурсы. Потенциальные вкладчики сравнивают потенциальные объекты вложения средств, изучают их инвестиционную привлекательность и т. д. Таким образом, инвестиционная привлекательность хозяйствующего субъекта - это совокупность характеристик, позволяющая инвестору оценить насколько тот или иной объект инвестиций привлекательнее других. В результате возникает задача улучшения инвестиционной привлекательности корпорации как в краткосрочном так и в долгосрочном периоде. В этой связи, высшему руководству корпорации необходимо сформировать кредитную стратегию, основной задачей которой стала бы оптимизация показателей инвестиционной привлекательности. С другой стороны в непосредственной связи с первой задачей перед корпорацией неизменно возникает вторая.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Задача распределения полученных ресурсов (инвестирования).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делятся на: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реальные (ресурсы направляются в производственные процессы);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(ресурсы направляются на приобретение финансовых инструментов: эмиссионных и производных ценных бумаг, объектов тезаврации, банковских депозитов);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интеллектуальные инвестиции (подготовка специалистов на курсах, передача опыта, вложения в разработку технологий).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1.1 - Система анализа финансового потенциала субъектов финансовой системы</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1.2 - Финансовая стратегия корпорации</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инвестиционных возможностей необходимо исследовать кредитоспособность, которая представляет собой совокупность характеристик, </w:t>
      </w:r>
      <w:r>
        <w:rPr>
          <w:rFonts w:ascii="Times New Roman CYR" w:hAnsi="Times New Roman CYR" w:cs="Times New Roman CYR"/>
          <w:sz w:val="28"/>
          <w:szCs w:val="28"/>
        </w:rPr>
        <w:lastRenderedPageBreak/>
        <w:t>позволяющих оценить инвестиционный потенциал корпорации.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Инвестиционную привлекательность и кредитоспособность предприятий корпорации можно представить как основные составляющие ее финансового потенциала (рис. 1.1).</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объем инвестиционных ресурсов субъекта ограничен, а потенциальные объекты инвестиций обладают различной инвестиционной привлекательностью, обществу необходимо оптимально распределять свои инвестиционные ресурсы. В этой связи возникает необходимость формирования инвестиционной стратегии корпорации.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совокупности инвестиционная стратегия и кредитная стратегия составляют финансовую стратегию корпорации (рис. 1.2).</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представляет собой детальный всесторонний комплексный план, предназначенный для того, чтобы обеспечить осуществление миссии корпорации и достижение ее целей.</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1.3 - Финансовые функции подразделений корпорации</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корпорация представляет собой совокупность хозяйствующих субъектов, функционирующих в различных сферах экономики, представляется </w:t>
      </w:r>
      <w:r>
        <w:rPr>
          <w:rFonts w:ascii="Times New Roman CYR" w:hAnsi="Times New Roman CYR" w:cs="Times New Roman CYR"/>
          <w:sz w:val="28"/>
          <w:szCs w:val="28"/>
        </w:rPr>
        <w:lastRenderedPageBreak/>
        <w:t>целесообразным структурировать подразделения корпорации по целям и задачам, выполняемым ими в ее рамках.</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такого распределения функций разработка финансовой стратегии основывается на совокупности финансовых функций подразделений корпорации (рис. 1.3).</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показывает схема на рис. 1.3, процесс разработки стратегии включает несколько этапов: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долгосрочных перспектив.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Прогноз развития.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Осознание цели.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сильных и слабых сторон.</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Обобщение стратегических альтернатив.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критериев оптимизации.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Выбор оптимальной стратегии.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Планирование мероприятий.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выработки общей финансовой стратегии корпорации специальные подразделения в соответствии со стратегией корпорации, а также в соответствии с состоянием финансового рынка разрабатывают инвестиционную и кредитную стратегии корпорации. Такой подход позволяет, с одной стороны, «директировать» деятельность подразделений, то есть направить различные аспекты деятельности корпорации в единое русло (директриссу или вектор) в соответствии с миссией корпорации, а с другой стороны, гибкая и продуманная финансовая стратегия позволяет высшему менеджменту корпорации планировать развитие прочих направлений деятельности.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Инвестиционный процесс корпорации строится на основе инвестиционной стратегии, разрабатываемой с использованием различных финансово-экономических методов, которые в совокупности составляют научно-финансовую методологию формирования инвестиционной стратегии </w:t>
      </w:r>
      <w:r>
        <w:rPr>
          <w:rFonts w:ascii="Times New Roman CYR" w:hAnsi="Times New Roman CYR" w:cs="Times New Roman CYR"/>
          <w:sz w:val="28"/>
          <w:szCs w:val="28"/>
        </w:rPr>
        <w:lastRenderedPageBreak/>
        <w:t>корпорации.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Научно-финансовая методология представляет собой систему общих правил (принципов), а также специальных приемов и методов экономического исследования. Они составляют теоретическую базу теории финансов. То есть, комплексные исследования и разработку инвестиционной стратегии корпорации целесообразно проводить только в связи с главными целями функционирования корпорации.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инвестиционная стратегия корпорации разрабатывается в соответствии с целями ее функционирования, в этой связи все корпоративные инвестиции должны рассматриваться как один из основных способов достижения главной цели корпорации (рис. 1.4).</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1.4 - Необходимость разработки инвестиционной стратегии</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1.5 - Инвестиционная стратегия корпорации как система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Описание инвестиционной стратегии как и любого многогранного понятия не исчерпывается лишь простым определением. Инвестиционная стратегия, по нашему мнению, является структурированной совокупностью нескольких взаимосвязанных аспектов, таких как: институциональный, экономический, нормативно-правовой, информационно-аналитический и другие (рис. 1.5)</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аспекты являются взаимосвязанными, их структурирование и распределение приоритетов между ними, на наш взгляд, позволяет иметь четкое представление о разработке и реализации стратегии корпорации, поэтому управляющей компании и топ-менеджерам необходимо уделять этим аспектам довольно серьезное внимание. Направления информационного обмена указывают типовые приоритеты при разработке и реализации инвестиционной стратегии, связывая аспекты в единое целое. Информационный обмен позволяет согласовывать продолжительность, этапы и условия инвестиций в рамках принятой стратегии корпорации.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Институциональный аспект инвестиционной стратегии представляет собой совокупность таких основных составных частей как: виды инвестиций, инвестиционный портфель, риски. В рамках институционального аспекта выделяются основные управляемые подсистемы, существующие в корпоративных инвестициях (рис. 1.6).</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1.6 - Структура институционального аспекта инвестиционной стратегии</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Нормативно-правовой аспект инвестиционной стратегии состоит из таких основных частей как: во-первых, законодательные и иные нормативные правовые акты государства, образующие юридическую основу и формирующие фискальную среду, в рамках которых корпорация формирует инвестиционную стратегию и осуществляет инвестиционный процесс; во-вторых, учетная политика корпорации, внутренние регулирующие документы, которые позволяют обеспечивать единый инвестиционный процесс в рамках подразделений корпорации.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Экономический аспект - совокупность экономических частей инвестиционной стратегии, к которым относятся: система экономических показателей для оценки инвестиционной стратегии, управление, финансирование инвестиционного процесса. В рамках экономического аспекта выделяются основные методы, критерии и цели инвестиционной стратегии (рис. </w:t>
      </w:r>
      <w:r>
        <w:rPr>
          <w:rFonts w:ascii="Times New Roman CYR" w:hAnsi="Times New Roman CYR" w:cs="Times New Roman CYR"/>
          <w:sz w:val="28"/>
          <w:szCs w:val="28"/>
        </w:rPr>
        <w:lastRenderedPageBreak/>
        <w:t>1.7).</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1.7 - Структура экономического аспекта инвестиционной стратегии</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Информационно-аналитический аспект инвестиционной стратегии представляет собой систему обработки информации (СОИ), состоящую из следующих частей: подсистема сбора и сортировки информации, подсистема хранения информации, подсистема поиска, подсистема анализа информации. СОИ является базисом оперативного информационного обмена в рамках корпоративной инвестиционной стратегии, позволяет оперативно реагировать на изменения в юридических основах и фискальной среде, прогнозировать экономические перспективы рынков и планировать изменения в пределах институционального аспекта и корректировать основные части экономического аспекта инвестиционной стратегии.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инвестиционная стратегия - единая высокоинтегрированная система, состоящая из различных аспектов, неразрывно связанных между собой для достижения главной цели корпорации.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1.3 Политика управления инвестициями на предприятии</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Любые инвестиции связаны с инвестиционной деятельностью предприятия, которая представляет собой процесс обоснования и реализации наиболее эффективных форм вложений капитала, направленных на расширение экономического потенциала предприятия.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осуществления инвестиционной деятельности предприятия вырабатывают инвестиционную политику. Инвестиционная политика - составная часть экономической политики, проводимой государством и предприятиями в виде установления структуры и масштабов инвестиций, определения направлений их использования, источников получения с учетом необходимости обновления основных средств и повышения их технического уровня.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политика является частью стратегии развития предприятия и общей политики управления прибылью. Она заключается в выборе и реализации наиболее эффективных форм вложения капитала с целью расширения объема операционной деятельности и формирования инвестиционной прибыли.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своей инвестиционной политике предприятие может выбирать различные ее виды: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консервативная инвестиционная политика - приоритетной целью, которой является минимизация уровня инвестиционного риска. При осуществлении такой политики инвестор не стремится ни к максимизации уровня текущей прибыльности инвестиций, ни к максимизации темпов роста капитала;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компромиссная (умеренная) инвестиционная политика, направлена на выбор таких объектов инвестирования, по которым уровни прибыльности и риска в наибольшей степени приближены к среднерыночным;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агрессивная инвестиционная политика, направлена на выбор таких объектов инвестирования, по которым уровни прибыльности и риска </w:t>
      </w:r>
      <w:r>
        <w:rPr>
          <w:rFonts w:ascii="Times New Roman CYR" w:hAnsi="Times New Roman CYR" w:cs="Times New Roman CYR"/>
          <w:sz w:val="28"/>
          <w:szCs w:val="28"/>
        </w:rPr>
        <w:lastRenderedPageBreak/>
        <w:t>значительно выше среднерыночных.</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реализации инвестиционной политики предприятиями разрабатывается инвестиционная программа, которая представляет собой совокупность реальных инвестиционных проектов, сгруппированных по отраслевым, региональным и привлекательным для инвестиций (инвестиционная привлекательность) признакам. Программа представляет собой единый объект управления.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Инвестиционная привлекательность - обобщающая характеристика преимуществ и недостатков отдельных объектов инвестирования с позиций конкретного инвестора по формируемым им критериям.</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Сформировав инвестиционную программу и определившись с объектами инвестирования предприятие, может приступить к формированию инвестиционных проектов. Инвестиционный проект - это объект реального инвестирования, намечаемый к реализации в форме приобретения целостного имущественного комплекса, реконструкции, модернизации, капитального ремонта и т.п. Подготовка инвестиционного проекта к реализации требует обычно разработки бизнес-плана.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Субъекты управления инвестициями в агрегированном виде можно представить следующим образом: собственники; государство; иностранные инвесторы. Им соответствуют определенные правовые формы инвестиций и источники финансирования (табл. 1.1) В развитой рыночной экономике ведущим инвестором является частный сектор. Российская экономика отличается значительной долей государственных инвестиций и инвестиций, основанных на смешанной собственности.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Объектами инвестиционной деятельности в Российской Федерации являются: вновь создаваемые и модернизируемые основные фонды; ценные бумаги; научно-техническая продукция; имущественные права; права на интеллектуальную собственность.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sz w:val="28"/>
          <w:szCs w:val="28"/>
        </w:rPr>
        <w:lastRenderedPageBreak/>
        <w:t>Таблица 1.1 - Субъекты, правовые формы и источники инвестиций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600"/>
        <w:gridCol w:w="3292"/>
      </w:tblGrid>
      <w:tr w:rsidR="0070550F">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Правовая форма инвестиций</w:t>
            </w:r>
          </w:p>
        </w:tc>
        <w:tc>
          <w:tcPr>
            <w:tcW w:w="36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Источники финансирования</w:t>
            </w:r>
          </w:p>
        </w:tc>
        <w:tc>
          <w:tcPr>
            <w:tcW w:w="32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Субъект управления инвестициями</w:t>
            </w:r>
          </w:p>
        </w:tc>
      </w:tr>
      <w:tr w:rsidR="0070550F">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Частные</w:t>
            </w:r>
          </w:p>
        </w:tc>
        <w:tc>
          <w:tcPr>
            <w:tcW w:w="36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Собственный частный капитал, займы (включая облигационные), привлеченный капитал</w:t>
            </w:r>
          </w:p>
        </w:tc>
        <w:tc>
          <w:tcPr>
            <w:tcW w:w="32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Собственники</w:t>
            </w:r>
          </w:p>
        </w:tc>
      </w:tr>
      <w:tr w:rsidR="0070550F">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Государственные</w:t>
            </w:r>
          </w:p>
        </w:tc>
        <w:tc>
          <w:tcPr>
            <w:tcW w:w="36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Бюджетные ассигнования, ссуды, средства в денежном обороте государственных предприятий</w:t>
            </w:r>
          </w:p>
        </w:tc>
        <w:tc>
          <w:tcPr>
            <w:tcW w:w="32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Государство</w:t>
            </w:r>
          </w:p>
        </w:tc>
      </w:tr>
      <w:tr w:rsidR="0070550F">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Иностранные</w:t>
            </w:r>
          </w:p>
        </w:tc>
        <w:tc>
          <w:tcPr>
            <w:tcW w:w="36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Финансовые кредитные ресурсы нерезидентов</w:t>
            </w:r>
          </w:p>
        </w:tc>
        <w:tc>
          <w:tcPr>
            <w:tcW w:w="32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Иностранные инвесторы (возможно долевое участие иностранных инвесторов</w:t>
            </w: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Инвестиционную политику при взаимодействии государства и предприятий необходимо осуществлять на основе следующих принципов: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последовательная децентрализация инвестиционного процесса путем развития многообразных форм собственности, повышение роли внутренних (собственных) источников накоплений предприятий для финансирования их инвестиционных проектов;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поддержка предприятий за счет централизованных инвестиций;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 ограниченных централизованных капитальных вложений и государственное финансирование инвестиционных проектов производственного назначения строго в соответствии с федеральными целевыми программами и исключительно на конкурентной основе;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государственного контроля за целевым расходованием средств федерального бюджета;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нормативной базы в целях привлечения иностранных инвестиций;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значительное расширение практики совместного государственно-коммерческого финансирования инвестиционных проектов.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1.4 Оценка эффективности инвестиционных проектов</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предприятия в той или иной степени связаны с инвестиционной деятельностью. Принятие решений по инвестиционным проектам осложняется различными факторами: вид инвестиций, стоимость инвестиционного проекта, множественность доступных проектов, ограниченность финансовых ресурсов, доступных для инвестирования, риск, связанный с принятием того или иного решения. В целом, все решения можно классифицировать следующим образом.</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Классификация распространенных инвестиционных решений: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обязательные инвестиции, то сеть те, которые необходимы, чтобы фирма могла продолжать свою деятельность:</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по уменьшению вреда окружающей среде;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условий труда до государственных норм.</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направленные на снижение издержек:</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по совершенствованию применяемых технологий;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повышению качества продукции, работ, услуг;</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организации труда и управления.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направленные на расширение и обновление фирмы: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на новое строительство (возведение объектов, которые будут обладать статусом юридического лица);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на расширение фирмы (возведение объектов на новых площадях);</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на реконструкцию фирмы (возведение СМР на действующих площадях с частичной заменой оборудования);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на техническое перевооружение (замена и модернизация оборудования).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по приобретению финансовых активов: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по освоению новых рынков и услуг;</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решения по приобретению НМА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принятия инвестиционных решений: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позволяющие оценить реальность проекта: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критерии (правовые) т.е. нормы национального, международного права, требования стандартов, конвенций, патентоспособности и др.;</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ресурсные критерии, по видам: научно-технические критерии; технологические критерии; производственные критерии; объем и источники финансовых ресурсов.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количественные критерии, позволяющие оценить целесообразность реализации проекта.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количественные (финансово-экономические) критерии, которые позволяют выбрать из тех проектов, реализация которых целесообразна. (критерии приемлемости): стоимость проекта; чистая текущая стоимость; прибыль; рентабельность; внутренняя норма прибыли; период окупаемости; чувствительность прибыли к горизонту (сроку) планирования, к изменениям в деловой среде, к ошибке в оценке данных.</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используемые в анализе инвестиционной деятельности, можно разделить на две группы в зависимости от того, учитывается или нет временной параметр:</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основанные на дисконтированных оценках («динамические» методы):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приведенная стоимость - NPV (Net Present Value);</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Индекс рентабельности инвестиций - PI (Profitability Index);</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Внутренняя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норма</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прибыли</w:t>
      </w:r>
      <w:r>
        <w:rPr>
          <w:rFonts w:ascii="Times New Roman CYR" w:hAnsi="Times New Roman CYR" w:cs="Times New Roman CYR"/>
          <w:sz w:val="28"/>
          <w:szCs w:val="28"/>
          <w:lang w:val="en-US"/>
        </w:rPr>
        <w:t xml:space="preserve"> - IRR (Internal Rate of Return);</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Модифицированная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внутренняя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норма</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прибыли</w:t>
      </w:r>
      <w:r>
        <w:rPr>
          <w:rFonts w:ascii="Times New Roman CYR" w:hAnsi="Times New Roman CYR" w:cs="Times New Roman CYR"/>
          <w:sz w:val="28"/>
          <w:szCs w:val="28"/>
          <w:lang w:val="en-US"/>
        </w:rPr>
        <w:t>- MIRR (Modified Internal Rate of Return);</w:t>
      </w:r>
    </w:p>
    <w:p w:rsidR="0070550F" w:rsidRPr="0042548A"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Дисконтированный</w:t>
      </w:r>
      <w:r w:rsidRPr="0042548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срок</w:t>
      </w:r>
      <w:r w:rsidRPr="0042548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окупаемости</w:t>
      </w:r>
      <w:r w:rsidRPr="0042548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инвестиций</w:t>
      </w:r>
      <w:r w:rsidRPr="0042548A">
        <w:rPr>
          <w:rFonts w:ascii="Times New Roman CYR" w:hAnsi="Times New Roman CYR" w:cs="Times New Roman CYR"/>
          <w:sz w:val="28"/>
          <w:szCs w:val="28"/>
          <w:lang w:val="en-US"/>
        </w:rPr>
        <w:t xml:space="preserve"> - DPP (Discounted Payback Period).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основанные на учетных оценках («статистические» методы):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инвестиций - PP (Payback Period);</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Коэффициент</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эффективности</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инвестиций</w:t>
      </w:r>
      <w:r>
        <w:rPr>
          <w:rFonts w:ascii="Times New Roman CYR" w:hAnsi="Times New Roman CYR" w:cs="Times New Roman CYR"/>
          <w:sz w:val="28"/>
          <w:szCs w:val="28"/>
          <w:lang w:val="en-US"/>
        </w:rPr>
        <w:t xml:space="preserve"> - ARR (Accounted Rate of Return).</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чистой приведённой стоимости основан на сопоставлении величины исходной инвестиции (IC) с общей суммой дисконтированных чистых денежных поступлений, генерируемых ею в течение прогнозируемого срока.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Допустим, делается прогноз, что инвестиция (IC) будет генерировать в течение n лет, годовые доходы в размере P1, P2, .., Рn. Общая накопленная величина дисконтированных доходов (PV) и чистый приведенный эффект (NPV) соответственно рассчитываются по формулам:</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(1.1) </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если: NPV &gt; 0, то проект следует принять;&lt; 0, то проект следует отвергнуть;= 0, то проект ни прибыльный, ни убыточный.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проект предполагает не разовую инвестицию, а последовательное инвестирование финансовых ресурсов в течение m лет, то формула для расчета NPV модифицируется следующим образом:</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(1.2)</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i - прогнозируемый средний уровень инфляции.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индекса рентабельности инвестиций является по сути следствием метода чистой теперешней стоимости. Индекс рентабельности (PI) рассчитывается по формуле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если: РI &gt; 1, то проект следует принять;</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РI&lt; 1, то проект следует отвергнуть;</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РI = 1, то проект ни прибыльный, ни убыточный.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Вторым стандартным методом оценки эффективности инвестиционных проектов является метод определения внутренней нормы рентабельности проекта (internal rate of return, IRR), т.е. такой ставки дисконта, при которой значение чистого приведенного дохода равно нулю.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r, при котором NPV = f(r) = 0.</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Смысл расчета этого коэффициента при анализе эффективности планируемых инвестиций заключается в следующем: IRR 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IRR показывает верхнюю границу допустимого уровня банковской процентной ставки, превышение которого делает проект убыточным.</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инвестиций.(PP) - один из самых простых и широко распространенных методов оценки в мировой практике, не предполагает временной упорядоченности денежных поступлений. Алгоритм расчета срока окупаемости (РР) зависит от равномерности распределения прогнозируемых доходов от инвестиции. Если доход распределен по годам равномерно, то срок окупаемости рассчитывается делением единовременных затрат на величину годового дохода, обусловленного ими. Если прибыль распределена неравномерно, то срок окупаемости рассчитывается прямым подсчетом числа лет, в течение которых инвестиция будет погашена кумулятивным доходом.</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эффективности инвестиций (ARR) имеет две характерные </w:t>
      </w:r>
      <w:r>
        <w:rPr>
          <w:rFonts w:ascii="Times New Roman CYR" w:hAnsi="Times New Roman CYR" w:cs="Times New Roman CYR"/>
          <w:sz w:val="28"/>
          <w:szCs w:val="28"/>
        </w:rPr>
        <w:lastRenderedPageBreak/>
        <w:t xml:space="preserve">черты: он не предполагает дисконтирования показателей дохода; доход характеризуется показателем чистой прибыли PN (балансовая прибыль за вычетом отчислений в бюджет). Алгоритм расчета исключительно прост, что и предопределяет широкое использование этого показателя на практике: коэффициент эффективности инвестиции (ARR) рассчитывается делением среднегодовой прибыли PN на среднюю величину инвестиции (коэффициент берется в процентах).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_____PN______</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(IC - RV)</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показатель сравнивается с коэффициентом рентабельности авансированного капитала, рассчитываемого делением общей чистой прибыли предприятия на общую сумму средств, авансированных в его деятельность (итог среднего баланса нетто).</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2. Анализ производственно-экономической деятельности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Общая характеристика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ЗАО «Комэнергоресурс», 620102, г. Екатеринбург, Ленина пр., 60 а, было реорганизовано в Закрытое акционерное общество в 1997 году. В 2010 году Общество вошло в КЭС-холдинг.</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виды производства ЗАО «Комэнергоресурс»:</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электрической аппаратуры для котельных и электростанций;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комплектация оборудования для котельных;</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комплектация и монтаж осветительного оборудования для уличного освещения;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комплектация и монтаж защитных и заземляющих устройств, в том числе устройств грозозащиты для промышленных предприятий;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передающих и распределительных устройств энергообеспечения.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1 января 2010 года специалисты ЗАО «Комэнергоресурс» приступили к обслуживанию сетей наружного освещения Каменска-Уральского. ЗАО «Комэнергоресурс», набрав 35 баллов, оставил далеко позади ближайших соперников (для сравнения, компания «Уралэлектромонтаж» набрала только 28 баллов) и дал возможность компании заниматься обслуживанием городского освещения на протяжении 2010 года. В настоящее время система наружного освещения города включает в себя 10 тысяч 837 световых точек, 4 тысячи 873 опоры линий наружного освещения и 3 тысячи 475 опор совместной подвески, 222,418 километра воздушных линий, 61,155 километра кабельных линий. Однако до сих пор большое количество улиц, проездов и внутридворовых территорий имеют недостаточное освещение или оно вовсе отсутствует. Для </w:t>
      </w:r>
      <w:r>
        <w:rPr>
          <w:rFonts w:ascii="Times New Roman CYR" w:hAnsi="Times New Roman CYR" w:cs="Times New Roman CYR"/>
          <w:sz w:val="28"/>
          <w:szCs w:val="28"/>
        </w:rPr>
        <w:lastRenderedPageBreak/>
        <w:t xml:space="preserve">улучшения освещения внутриквартальных территорий требуется дополнительная установка более 160 опор со световыми приборами. Муниципалитет на обслуживание сетей наружного освещения выделяет около 10 миллионов рублей. В планах «Комэнергоресурса» - внедрение энергосберегающих технологий: замена светильников ДРЛ 250 на ДНаТ-натриевые светильники. Подсчитано, что замена устаревшего светильника (световой поток 12,5 клм) на светильник ДНаТ-150 (световой поток 14,5 клм) позволяет снизить расход электроэнергии на 242 кВтч в год на одну лампу и повысить уровень освещения на 16 процентов. Также специалисты ЗАО «Комэнергоресурс» планируют провести замену проводов, линейной арматуры, установка на трансформаторных подстанциях оборудования для учета и управления наружным освещением, использование ламп фирмы «Филипс», имеющих более долгий срок службы.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в компании работает более 1700 человек. Все специалисты имеют соответствующее образование, необходимые удостоверения и квалификационные сертификаты. Проектный отдел выполняет работы по проектированию порядка 20 км строительства и капитального ремонта в год.</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ЗАО «Комэнергоресурс» располагает собственной производственной базой (более 20 000 м.</w:t>
      </w:r>
      <w:r>
        <w:rPr>
          <w:rFonts w:ascii="Times New Roman" w:hAnsi="Times New Roman" w:cs="Times New Roman"/>
          <w:sz w:val="28"/>
          <w:szCs w:val="28"/>
        </w:rPr>
        <w:t xml:space="preserve">² </w:t>
      </w:r>
      <w:r>
        <w:rPr>
          <w:rFonts w:ascii="Times New Roman CYR" w:hAnsi="Times New Roman CYR" w:cs="Times New Roman CYR"/>
          <w:sz w:val="28"/>
          <w:szCs w:val="28"/>
        </w:rPr>
        <w:t>производственных и административных площадей), обеспечивающей выполнение всего комплекса работ по строительству, капитальному ремонту и реконструкции тепловых сетей и сооружений, включая сопутствующие перекладки водопроводных, канализационных, кабельных сетей, дорожные работы и благоустройство территории.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Собственный производственный цех сварных конструкций по изготовлению любых металлоконструкций, включая скользящие опоры, сварные отводы больших (свыше 500 мм) диаметров, позволяет значительно сокращать сроки строительства.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структуру компании входят:</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административный аппарат;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проектный отдел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общестроительных участков;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участков по благоустройству;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автотранспортных цеха;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цех металлоконструкций;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цех изоляции труб;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сварочный цех.</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 2.1 приведем основные финансово-экономические показатели деятельности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Основные финансово-экономические показатели хозяйствующего субъекта</w:t>
      </w:r>
    </w:p>
    <w:tbl>
      <w:tblPr>
        <w:tblW w:w="0" w:type="auto"/>
        <w:tblInd w:w="108" w:type="dxa"/>
        <w:tblBorders>
          <w:top w:val="single" w:sz="12" w:space="0" w:color="auto"/>
          <w:left w:val="single" w:sz="12" w:space="0" w:color="auto"/>
          <w:bottom w:val="single" w:sz="12" w:space="0" w:color="auto"/>
          <w:right w:val="single" w:sz="8" w:space="0" w:color="auto"/>
        </w:tblBorders>
        <w:tblLayout w:type="fixed"/>
        <w:tblLook w:val="0000" w:firstRow="0" w:lastRow="0" w:firstColumn="0" w:lastColumn="0" w:noHBand="0" w:noVBand="0"/>
      </w:tblPr>
      <w:tblGrid>
        <w:gridCol w:w="533"/>
        <w:gridCol w:w="3543"/>
        <w:gridCol w:w="710"/>
        <w:gridCol w:w="1134"/>
        <w:gridCol w:w="1134"/>
        <w:gridCol w:w="1154"/>
        <w:gridCol w:w="1080"/>
      </w:tblGrid>
      <w:tr w:rsidR="0070550F">
        <w:tc>
          <w:tcPr>
            <w:tcW w:w="533" w:type="dxa"/>
            <w:tcBorders>
              <w:top w:val="single" w:sz="12"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3543" w:type="dxa"/>
            <w:tcBorders>
              <w:top w:val="single" w:sz="12"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10" w:type="dxa"/>
            <w:tcBorders>
              <w:top w:val="single" w:sz="12"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 изм.</w:t>
            </w:r>
          </w:p>
        </w:tc>
        <w:tc>
          <w:tcPr>
            <w:tcW w:w="1134" w:type="dxa"/>
            <w:tcBorders>
              <w:top w:val="single" w:sz="12"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134" w:type="dxa"/>
            <w:tcBorders>
              <w:top w:val="single" w:sz="12"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год</w:t>
            </w:r>
          </w:p>
        </w:tc>
        <w:tc>
          <w:tcPr>
            <w:tcW w:w="2234" w:type="dxa"/>
            <w:gridSpan w:val="2"/>
            <w:tcBorders>
              <w:top w:val="single" w:sz="12"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2010 к 2005 году</w:t>
            </w:r>
          </w:p>
        </w:tc>
      </w:tr>
      <w:tr w:rsidR="0070550F">
        <w:tc>
          <w:tcPr>
            <w:tcW w:w="533" w:type="dxa"/>
            <w:tcBorders>
              <w:top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71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 тыс . руб.</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 %</w:t>
            </w:r>
          </w:p>
        </w:tc>
      </w:tr>
      <w:tr w:rsidR="0070550F">
        <w:tblPrEx>
          <w:tblCellMar>
            <w:left w:w="107" w:type="dxa"/>
            <w:right w:w="107" w:type="dxa"/>
          </w:tblCellMar>
        </w:tblPrEx>
        <w:tc>
          <w:tcPr>
            <w:tcW w:w="533" w:type="dxa"/>
            <w:tcBorders>
              <w:top w:val="nil"/>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543"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10"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13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13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15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r>
      <w:tr w:rsidR="0070550F">
        <w:tblPrEx>
          <w:tblCellMar>
            <w:left w:w="107" w:type="dxa"/>
            <w:right w:w="107" w:type="dxa"/>
          </w:tblCellMar>
        </w:tblPrEx>
        <w:tc>
          <w:tcPr>
            <w:tcW w:w="533" w:type="dxa"/>
            <w:tcBorders>
              <w:top w:val="nil"/>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реализации продукции в текущих ценах</w:t>
            </w:r>
          </w:p>
        </w:tc>
        <w:tc>
          <w:tcPr>
            <w:tcW w:w="710"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238219</w:t>
            </w:r>
          </w:p>
        </w:tc>
        <w:tc>
          <w:tcPr>
            <w:tcW w:w="113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3325680</w:t>
            </w:r>
          </w:p>
        </w:tc>
        <w:tc>
          <w:tcPr>
            <w:tcW w:w="115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537925</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w:t>
            </w:r>
          </w:p>
        </w:tc>
      </w:tr>
      <w:tr w:rsidR="0070550F">
        <w:tblPrEx>
          <w:tblCellMar>
            <w:left w:w="107" w:type="dxa"/>
            <w:right w:w="107" w:type="dxa"/>
          </w:tblCellMar>
        </w:tblPrEx>
        <w:tc>
          <w:tcPr>
            <w:tcW w:w="533" w:type="dxa"/>
            <w:tcBorders>
              <w:top w:val="nil"/>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реализации продукции в фиксированных ценах</w:t>
            </w:r>
          </w:p>
        </w:tc>
        <w:tc>
          <w:tcPr>
            <w:tcW w:w="710"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2787755</w:t>
            </w:r>
          </w:p>
        </w:tc>
        <w:tc>
          <w:tcPr>
            <w:tcW w:w="113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2519454</w:t>
            </w:r>
          </w:p>
        </w:tc>
        <w:tc>
          <w:tcPr>
            <w:tcW w:w="115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-268301</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основных средств - по первоначальной стоимости - по остаточной стоимости</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3368592 3368592</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3495313 3495313</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+126721 +126721</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 +3,6</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Фондоотдача </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0,82</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0,72</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-0,10</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износа основных средств</w:t>
            </w:r>
          </w:p>
        </w:tc>
        <w:tc>
          <w:tcPr>
            <w:tcW w:w="71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0,58</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0,56</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обновления основных средств</w:t>
            </w:r>
          </w:p>
        </w:tc>
        <w:tc>
          <w:tcPr>
            <w:tcW w:w="71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0,10</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выбытия основных средств</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+42,9</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работающих</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2980</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3010</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Производительность труда одного работающего </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 чел.</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935,5</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837,0</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-98,5</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 оплаты труда Отчисления на социальные нужды</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448046 87339</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491315 90306</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+43269 +2967</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 +3,3</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Среднемесячная зарплата одного </w:t>
            </w:r>
            <w:r>
              <w:rPr>
                <w:rFonts w:ascii="Times New Roman CYR" w:hAnsi="Times New Roman CYR" w:cs="Times New Roman CYR"/>
                <w:sz w:val="20"/>
                <w:szCs w:val="20"/>
              </w:rPr>
              <w:lastRenderedPageBreak/>
              <w:t xml:space="preserve">работающего </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руб./ </w:t>
            </w:r>
            <w:r>
              <w:rPr>
                <w:rFonts w:ascii="Times New Roman CYR" w:hAnsi="Times New Roman CYR" w:cs="Times New Roman CYR"/>
                <w:sz w:val="20"/>
                <w:szCs w:val="20"/>
              </w:rPr>
              <w:lastRenderedPageBreak/>
              <w:t>чел.</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12,53</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13,60</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12</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реализованной продукции</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2119045</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2811071</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692026</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+24,6</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рубль реализованной продукции</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0,76</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0,85</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+0,09</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3543" w:type="dxa"/>
            <w:tcBorders>
              <w:top w:val="single" w:sz="6" w:space="0" w:color="auto"/>
              <w:left w:val="single" w:sz="6" w:space="0" w:color="auto"/>
              <w:bottom w:val="nil"/>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Балансовая прибыль (прибыль до налогообложения), всего </w:t>
            </w:r>
          </w:p>
        </w:tc>
        <w:tc>
          <w:tcPr>
            <w:tcW w:w="710" w:type="dxa"/>
            <w:tcBorders>
              <w:top w:val="single" w:sz="6" w:space="0" w:color="auto"/>
              <w:left w:val="single" w:sz="6" w:space="0" w:color="auto"/>
              <w:bottom w:val="nil"/>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single" w:sz="6" w:space="0" w:color="auto"/>
              <w:left w:val="single" w:sz="6" w:space="0" w:color="auto"/>
              <w:bottom w:val="nil"/>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117953</w:t>
            </w:r>
          </w:p>
        </w:tc>
        <w:tc>
          <w:tcPr>
            <w:tcW w:w="1134" w:type="dxa"/>
            <w:tcBorders>
              <w:top w:val="single" w:sz="6" w:space="0" w:color="auto"/>
              <w:left w:val="single" w:sz="6" w:space="0" w:color="auto"/>
              <w:bottom w:val="nil"/>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86163</w:t>
            </w:r>
          </w:p>
        </w:tc>
        <w:tc>
          <w:tcPr>
            <w:tcW w:w="1154" w:type="dxa"/>
            <w:tcBorders>
              <w:top w:val="single" w:sz="6" w:space="0" w:color="auto"/>
              <w:left w:val="single" w:sz="6" w:space="0" w:color="auto"/>
              <w:bottom w:val="nil"/>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-31790</w:t>
            </w:r>
          </w:p>
        </w:tc>
        <w:tc>
          <w:tcPr>
            <w:tcW w:w="1080" w:type="dxa"/>
            <w:tcBorders>
              <w:top w:val="single" w:sz="6" w:space="0" w:color="auto"/>
              <w:left w:val="single" w:sz="6" w:space="0" w:color="auto"/>
              <w:bottom w:val="nil"/>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w:t>
            </w:r>
          </w:p>
        </w:tc>
      </w:tr>
      <w:tr w:rsidR="0070550F">
        <w:tblPrEx>
          <w:tblCellMar>
            <w:left w:w="107" w:type="dxa"/>
            <w:right w:w="107" w:type="dxa"/>
          </w:tblCellMar>
        </w:tblPrEx>
        <w:tc>
          <w:tcPr>
            <w:tcW w:w="533" w:type="dxa"/>
            <w:tcBorders>
              <w:top w:val="single" w:sz="6" w:space="0" w:color="auto"/>
              <w:bottom w:val="nil"/>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nil"/>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710" w:type="dxa"/>
            <w:tcBorders>
              <w:top w:val="single" w:sz="6" w:space="0" w:color="auto"/>
              <w:left w:val="single" w:sz="6" w:space="0" w:color="auto"/>
              <w:bottom w:val="nil"/>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34" w:type="dxa"/>
            <w:tcBorders>
              <w:top w:val="single" w:sz="6" w:space="0" w:color="auto"/>
              <w:left w:val="single" w:sz="6" w:space="0" w:color="auto"/>
              <w:bottom w:val="nil"/>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34" w:type="dxa"/>
            <w:tcBorders>
              <w:top w:val="single" w:sz="6" w:space="0" w:color="auto"/>
              <w:left w:val="single" w:sz="6" w:space="0" w:color="auto"/>
              <w:bottom w:val="nil"/>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54" w:type="dxa"/>
            <w:tcBorders>
              <w:top w:val="single" w:sz="6" w:space="0" w:color="auto"/>
              <w:left w:val="single" w:sz="6" w:space="0" w:color="auto"/>
              <w:bottom w:val="nil"/>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nil"/>
              <w:right w:val="single" w:sz="12"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r>
      <w:tr w:rsidR="0070550F">
        <w:tblPrEx>
          <w:tblCellMar>
            <w:left w:w="107" w:type="dxa"/>
            <w:right w:w="107" w:type="dxa"/>
          </w:tblCellMar>
        </w:tblPrEx>
        <w:tc>
          <w:tcPr>
            <w:tcW w:w="533" w:type="dxa"/>
            <w:tcBorders>
              <w:top w:val="nil"/>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прибыль от реализации  (от продаж)</w:t>
            </w:r>
          </w:p>
        </w:tc>
        <w:tc>
          <w:tcPr>
            <w:tcW w:w="710"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34134</w:t>
            </w:r>
          </w:p>
        </w:tc>
        <w:tc>
          <w:tcPr>
            <w:tcW w:w="113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95985</w:t>
            </w:r>
          </w:p>
        </w:tc>
        <w:tc>
          <w:tcPr>
            <w:tcW w:w="1154" w:type="dxa"/>
            <w:tcBorders>
              <w:top w:val="nil"/>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61851</w:t>
            </w:r>
          </w:p>
        </w:tc>
        <w:tc>
          <w:tcPr>
            <w:tcW w:w="1080" w:type="dxa"/>
            <w:tcBorders>
              <w:top w:val="nil"/>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64.4</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прибыль от прочей реализации</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83819</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182165</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98346</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53.9</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сальдо доходов и расходов от внереализационных операций</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7797</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3384</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-4413</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-56.5</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68174</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95066</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+26892</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величина собственных оборотных средств</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223626</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65150</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-158476</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-70,9</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оборотных средств</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обо-роты</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0,95</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Продолжительность одного оборота </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347</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372</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r>
      <w:tr w:rsidR="0070550F">
        <w:tblPrEx>
          <w:tblCellMar>
            <w:left w:w="107" w:type="dxa"/>
            <w:right w:w="107" w:type="dxa"/>
          </w:tblCellMar>
        </w:tblPrEx>
        <w:tc>
          <w:tcPr>
            <w:tcW w:w="533" w:type="dxa"/>
            <w:tcBorders>
              <w:top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35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продукции</w:t>
            </w:r>
          </w:p>
        </w:tc>
        <w:tc>
          <w:tcPr>
            <w:tcW w:w="71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13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1080" w:type="dxa"/>
            <w:tcBorders>
              <w:top w:val="single" w:sz="6" w:space="0" w:color="auto"/>
              <w:left w:val="single" w:sz="6" w:space="0" w:color="auto"/>
              <w:bottom w:val="single" w:sz="6"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41.0</w:t>
            </w:r>
          </w:p>
        </w:tc>
      </w:tr>
      <w:tr w:rsidR="0070550F">
        <w:tblPrEx>
          <w:tblCellMar>
            <w:left w:w="107" w:type="dxa"/>
            <w:right w:w="107" w:type="dxa"/>
          </w:tblCellMar>
        </w:tblPrEx>
        <w:tc>
          <w:tcPr>
            <w:tcW w:w="533" w:type="dxa"/>
            <w:tcBorders>
              <w:top w:val="single" w:sz="6" w:space="0" w:color="auto"/>
              <w:bottom w:val="single" w:sz="12"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3543" w:type="dxa"/>
            <w:tcBorders>
              <w:top w:val="single" w:sz="6" w:space="0" w:color="auto"/>
              <w:left w:val="single" w:sz="6" w:space="0" w:color="auto"/>
              <w:bottom w:val="single" w:sz="12"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производства</w:t>
            </w:r>
          </w:p>
        </w:tc>
        <w:tc>
          <w:tcPr>
            <w:tcW w:w="710" w:type="dxa"/>
            <w:tcBorders>
              <w:top w:val="single" w:sz="6" w:space="0" w:color="auto"/>
              <w:left w:val="single" w:sz="6" w:space="0" w:color="auto"/>
              <w:bottom w:val="single" w:sz="12"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12"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134" w:type="dxa"/>
            <w:tcBorders>
              <w:top w:val="single" w:sz="6" w:space="0" w:color="auto"/>
              <w:left w:val="single" w:sz="6" w:space="0" w:color="auto"/>
              <w:bottom w:val="single" w:sz="12"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154" w:type="dxa"/>
            <w:tcBorders>
              <w:top w:val="single" w:sz="6" w:space="0" w:color="auto"/>
              <w:left w:val="single" w:sz="6" w:space="0" w:color="auto"/>
              <w:bottom w:val="single" w:sz="12"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080" w:type="dxa"/>
            <w:tcBorders>
              <w:top w:val="single" w:sz="6" w:space="0" w:color="auto"/>
              <w:left w:val="single" w:sz="6"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w:t>
            </w: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стоимость основных производственных фондов увеличилась на 3,6 процентов, объем производства возрос на 16,2%, объем реализованной продукции в фиксированных ценах снизился на 9,6%. Фондоотдача снизилась на 12,2%.</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реализованной продукции увеличилась на 24,6%, затраты на 1 рубль реализованной продукции выросли на 9 копеек, т.е. на 10,6%.</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балансовой прибыли -27,0%) обусловлено ростом себестоимости продукции на 24,6%.</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чистой прибыли, то ее сумма увеличилась на 28,2%.</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Наблюдается снижение производительности труда на 10,5%. Одновременно на 7,9% возросла зарплата на одного рабочего. Все это говорит о росте непроизводительных расходов, то есть о снижении эффективности труда.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 баланса (общая сумма средств предприятия) увеличился за период 2005 - 2010 на 8,7% процентов, при этом рост цен за этот же период составил 12%, то есть реальная стоимость имущества предприятия несколько снизилась.</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 анализируемый период произошло снижение собственных оборотных средств предприятия почти на 715. Это довольно критический показатель деятельности, который указывает на то, что у предприятия наблюдается дефицит собственных оборотных средств.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период с 2005 по 2010 год наблюдается снижение показателя чистой рентабельности производства с 2,5 до 1,8 процентов, рентабельность продаж снизилась с 24 до 15 процентов.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из приведенных в таблице 1.1 показателей, так же как и их динамика, имеют достаточно очевидную экономическую интерпретацию, поэтому ограничимся лишь некоторыми комментариями.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Коэффициент износа, превышающий 50 процентов, считается нежелательным.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1.1 видно, что в 2005 г коэффициент износа составлял 58 процент и снизился к началу 2011 года до 56%. Это говорит о наличии на балансе предприятия большой доли изношенного производственного оборудования и о необходимости технического перевооружения производства.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Финансовое состояние предприятия с точки зрения краткосрочной перспективы оценивается показателями ликвидности и платежеспособности, то есть способностью своевременно и в полном объеме производить расчеты по краткосрочным обязательствам. Условное нормативное значение коэффициента текущей ликвидности составляет от 1,5 до 2,0, а разумный рост в динамике рассматривается как благоприятная тенденция (по другим данным</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текущей ликвидности данном предприятии составляет 1,13 в 2005 г. и 0,99 в начале 2011 года, что свидетельствует о снижении финансовой устойчивости предприятия до угрожающих значений.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Финансовое состояние с позиции долгосрочной перспективы характеризуется структурой источников средств, степенью зависимости предприятия от внешних инвесторов и кредиторов. Доля собственного капитала </w:t>
      </w:r>
      <w:r>
        <w:rPr>
          <w:rFonts w:ascii="Times New Roman CYR" w:hAnsi="Times New Roman CYR" w:cs="Times New Roman CYR"/>
          <w:sz w:val="28"/>
          <w:szCs w:val="28"/>
        </w:rPr>
        <w:lastRenderedPageBreak/>
        <w:t>должна быть не меньше 60 процентов. В нашем случае к концу 2010 года она составляет порядка 34 процента и продолжает снижаться. При условии снижения размеров собственных оборотных средств у предприятия можно говорить об угрозе банкротства объекта исследования.</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Анализ системы управления предприятием</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управления предприятием представляет собой организованную штатную структуру сотрудников, деятельность которой направлена на организацию всех процессов и процедур бизнес-цепи данного хозяйствующего субъекта.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ЗАО «Комэнергоресурс» характерно наличие нескольких систем управления: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административное управление;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производственное управление;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проектно-технологическое управление.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Административная структура управления представлена на рис. 1. Данная структура является линейной, что не совсем оптимально, учитывая большую численность персонала организации и достаточно высокие показатели объемов работ.</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Производственная структура предприятия - состав входящих в него производственных единиц (цеха, участки), вспомогательных и обслуживающих производств (хозяйства, службы), а также формы их взаимосвязей в процессе производства продукции. Она оказывает существенное влияние на технико-экономические показатели производства (производительность труда, величину издержек производства, эффективность эксплуатации производственных ресурсов и оборудования), на структуру управления предприятием и цехом, организацию оперативного и бухгалтерского учета.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Производственная структура предприятия формируется с учетом многих факторов. К главнейшим из них относятся: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организации, численность занятых работников;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отраслевая принадлежность предприятия (производственный, коммерческий или финансовый бизнес);</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масштаб производства изготовляемой продукции (массовый, серийный, единичный) и степень ее постоянства;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производимой продукции (номенклатура выпускаемой продукции, используемые материалы и полуфабрикаты, а также способы их получения, конструктивные особенности продукции, трудоемкость ее изготовления и применяемая технология, уровень механизации труда, требования к квалификации кадров);</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специализации предприятия и его кооперирования с другими предприятиями;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оборудования и технологической оснастки (универсальное, специальное, нестандартное оборудование, конвейерные или автоматические линии);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централизованная или децентрализованная организация обслуживания оборудования, текущего ремонта оборудования и технологической оснастки;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способность производства оперативно перестраиваться на выпуск новой продукции;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производственного процесса в основных, вспомогательных, побочных и подсобных подразделениях.</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2548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3975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5143500"/>
                    </a:xfrm>
                    <a:prstGeom prst="rect">
                      <a:avLst/>
                    </a:prstGeom>
                    <a:noFill/>
                    <a:ln>
                      <a:noFill/>
                    </a:ln>
                  </pic:spPr>
                </pic:pic>
              </a:graphicData>
            </a:graphic>
          </wp:inline>
        </w:drawing>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2.1 - Структура административного аппарата ЗАО «Комэнергоресурс»</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Структура управления на исследуемом предприятии до настоящего времени остается линейной. Наиболее крупными подразделениями являются производственный отдел и строительный отдел. Задача специалистов производственного отела состоит в организации производственного цикла согласно производственному плану и технологическим требованиям к производственному циклу предприятия.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Производственный цикл предприятия включает в себя следующие основные циклы: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проекта изделия;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регулировка параметров технологического процесса;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приемка материалов и комплектующих со склада;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собственных комплектующих;</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сборка конструкции;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покрытие, покраска конструкции;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к транспортировке.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цехе № 1 предприятия производится изготовление электрокоммутационной и осветительной аппаратуры.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цехе № 2 производится комплектация систем энергообеспечения для котельных. Основными комплектующими для производства являются: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электродвигатели различной мощности;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распределительные шкафы, рубильники, автоматы;</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соединительные кабели;</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заземляющие устройства.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Строительный отдел обеспечивает выполнение заказов на установку электрообеспечения объектов «под ключ».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в строительном отделе сформированы четыре бригады по 3 человека в каждой, которые занимаются монтажом и наладкой оборудования на объектах.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Помимо комплектации электрооборудования котельных Цех № 2 осуществляет производство, сборку и монтаж электроосветительного оборудования внешнего (уличного) освещения, включая монтаж систем внешнего освещения промышленных предприятий и промышленных зон, складов.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Отдел складского учета, закупок и сбыта (Отдел сбыта) решает задачи по организации поставок материалов и комплектующих на предприятие, а также вопросами взаимодействия предприятия с клиентами и организацией перевозок. На сегодняшний день в отделе занято 14 человек. </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Анализ кадрового состава и системы оплаты труда</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структуры персонала включает изучение состава персонала по различным направлениям - категориям, профессиям и квалификации, уровню механизации труда, возрасту, полу, образованию.</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структуры персонала начинается с анализа состава персонала по категориям работающих путем сопоставления фактического и расчетного (планового) удельного веса численности отдельных категорий в общей численности персонала.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численности, составе и движении работников на 1 января 2008 г. по Цеху №2 ЗАО «Комэнергоресурс» приведена в табл.2.2.</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Кадровый состав Цеха металлоконструкции ЗАО «Комэнергоресурс»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174"/>
        <w:gridCol w:w="1701"/>
        <w:gridCol w:w="1276"/>
        <w:gridCol w:w="1343"/>
      </w:tblGrid>
      <w:tr w:rsidR="0070550F">
        <w:tc>
          <w:tcPr>
            <w:tcW w:w="3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Группы работников</w:t>
            </w:r>
          </w:p>
        </w:tc>
        <w:tc>
          <w:tcPr>
            <w:tcW w:w="2875"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Численность работников, чел.</w:t>
            </w:r>
          </w:p>
        </w:tc>
        <w:tc>
          <w:tcPr>
            <w:tcW w:w="2619"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w:t>
            </w:r>
          </w:p>
        </w:tc>
      </w:tr>
      <w:tr w:rsidR="0070550F">
        <w:tc>
          <w:tcPr>
            <w:tcW w:w="3686"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17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170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w:t>
            </w:r>
          </w:p>
        </w:tc>
        <w:tc>
          <w:tcPr>
            <w:tcW w:w="127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Чел. </w:t>
            </w:r>
          </w:p>
        </w:tc>
        <w:tc>
          <w:tcPr>
            <w:tcW w:w="13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3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Весь промышленно-производственный персонал</w:t>
            </w:r>
          </w:p>
        </w:tc>
        <w:tc>
          <w:tcPr>
            <w:tcW w:w="117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314</w:t>
            </w:r>
          </w:p>
        </w:tc>
        <w:tc>
          <w:tcPr>
            <w:tcW w:w="170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w:t>
            </w:r>
          </w:p>
        </w:tc>
        <w:tc>
          <w:tcPr>
            <w:tcW w:w="127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3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r>
      <w:tr w:rsidR="0070550F">
        <w:tc>
          <w:tcPr>
            <w:tcW w:w="3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1174"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701"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343"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r>
      <w:tr w:rsidR="0070550F">
        <w:tc>
          <w:tcPr>
            <w:tcW w:w="3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Рабочие</w:t>
            </w:r>
          </w:p>
        </w:tc>
        <w:tc>
          <w:tcPr>
            <w:tcW w:w="117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w:t>
            </w:r>
          </w:p>
        </w:tc>
        <w:tc>
          <w:tcPr>
            <w:tcW w:w="170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w:t>
            </w:r>
          </w:p>
        </w:tc>
        <w:tc>
          <w:tcPr>
            <w:tcW w:w="127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104,7</w:t>
            </w:r>
          </w:p>
        </w:tc>
        <w:tc>
          <w:tcPr>
            <w:tcW w:w="13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70550F">
        <w:tc>
          <w:tcPr>
            <w:tcW w:w="3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Руководители</w:t>
            </w:r>
          </w:p>
        </w:tc>
        <w:tc>
          <w:tcPr>
            <w:tcW w:w="117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3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Специалисты</w:t>
            </w:r>
          </w:p>
        </w:tc>
        <w:tc>
          <w:tcPr>
            <w:tcW w:w="117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70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27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3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Служащие</w:t>
            </w:r>
          </w:p>
        </w:tc>
        <w:tc>
          <w:tcPr>
            <w:tcW w:w="117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70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4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 табл. 2.3 проанализируем систему оплаты труда руководящего состава ЗАО «Комэнергоресурс» на 1 января 2008 года.</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Анализ систем оплаты труда руководящего состава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2868"/>
        <w:gridCol w:w="1069"/>
        <w:gridCol w:w="2920"/>
        <w:gridCol w:w="1902"/>
      </w:tblGrid>
      <w:tr w:rsidR="0070550F">
        <w:tc>
          <w:tcPr>
            <w:tcW w:w="56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86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Должность</w:t>
            </w:r>
          </w:p>
        </w:tc>
        <w:tc>
          <w:tcPr>
            <w:tcW w:w="10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единиц</w:t>
            </w:r>
          </w:p>
        </w:tc>
        <w:tc>
          <w:tcPr>
            <w:tcW w:w="29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Функции</w:t>
            </w:r>
          </w:p>
        </w:tc>
        <w:tc>
          <w:tcPr>
            <w:tcW w:w="190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Форма оплаты труда</w:t>
            </w:r>
          </w:p>
        </w:tc>
      </w:tr>
      <w:tr w:rsidR="0070550F">
        <w:tc>
          <w:tcPr>
            <w:tcW w:w="56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86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Генеральный директор</w:t>
            </w:r>
          </w:p>
        </w:tc>
        <w:tc>
          <w:tcPr>
            <w:tcW w:w="10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9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Обеспечивает руководство предприятием от лица Совета директоров</w:t>
            </w:r>
          </w:p>
        </w:tc>
        <w:tc>
          <w:tcPr>
            <w:tcW w:w="190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Оклад+премия</w:t>
            </w:r>
          </w:p>
        </w:tc>
      </w:tr>
      <w:tr w:rsidR="0070550F">
        <w:tc>
          <w:tcPr>
            <w:tcW w:w="56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86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Директор по маркетингу и сбыту</w:t>
            </w:r>
          </w:p>
        </w:tc>
        <w:tc>
          <w:tcPr>
            <w:tcW w:w="10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9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Обеспечивает управление движением товаров, материалов и сырья на предприятии</w:t>
            </w:r>
          </w:p>
        </w:tc>
        <w:tc>
          <w:tcPr>
            <w:tcW w:w="190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Оклад+премия</w:t>
            </w:r>
          </w:p>
        </w:tc>
      </w:tr>
      <w:tr w:rsidR="0070550F">
        <w:tc>
          <w:tcPr>
            <w:tcW w:w="56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86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Финансовый директор</w:t>
            </w:r>
          </w:p>
        </w:tc>
        <w:tc>
          <w:tcPr>
            <w:tcW w:w="10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9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Обеспечивает организацию финансовой деятельности на предприятии</w:t>
            </w:r>
          </w:p>
        </w:tc>
        <w:tc>
          <w:tcPr>
            <w:tcW w:w="190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Оклад+премия</w:t>
            </w:r>
          </w:p>
        </w:tc>
      </w:tr>
      <w:tr w:rsidR="0070550F">
        <w:tc>
          <w:tcPr>
            <w:tcW w:w="56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86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инженер</w:t>
            </w:r>
          </w:p>
        </w:tc>
        <w:tc>
          <w:tcPr>
            <w:tcW w:w="10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9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Обеспечивает технологический цикл на предприятии</w:t>
            </w:r>
          </w:p>
        </w:tc>
        <w:tc>
          <w:tcPr>
            <w:tcW w:w="190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Оклад+премия</w:t>
            </w:r>
          </w:p>
        </w:tc>
      </w:tr>
      <w:tr w:rsidR="0070550F">
        <w:tc>
          <w:tcPr>
            <w:tcW w:w="56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86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бухгалтер</w:t>
            </w:r>
          </w:p>
        </w:tc>
        <w:tc>
          <w:tcPr>
            <w:tcW w:w="10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9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Организует и контролирует финансовый учет и отчетность на предприятии</w:t>
            </w:r>
          </w:p>
        </w:tc>
        <w:tc>
          <w:tcPr>
            <w:tcW w:w="190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Оклад+премия</w:t>
            </w: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таблицы 2.3., руководящий состав предприятия (топ-менеджмент) оплачивается по почасовой системе оплаты труда. Кроме того, по положениям Устава предприятия по результатам деятельности ЗАО «Комэнергоресурс» члены совета директоров компании, главный инженер и главный бухгалтер получают премиальные в размере от 20 до 60% их должностного оклада.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Механизмом, стимулирующим улучшение собственных показателей труда персонала на предприятии, является механизм выплаты общезаводской премии, которая выплачивается при условии достаточно рентабельной производственной деятельности.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Общезаводская премия (ОП) обычно выплачивается ежемесячно всем работникам предприятия по следующей схеме: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ОП = БП*КТУ*КП(2.1)</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БП - базовый показатель общезаводской премии, который устанавливается в зависимости от уровня МРОТ в РФ и составляет 10 МРОТ (согласно Уставу ЗАО «Комэнергоресурс»). КТУ - коэффициент трудового участия работника. Данный показатель зависит от факторов сложности выполняемой работы и уровня ее квалификации. Так, к примеру, КТУ менеджера по сбыту составляет 1,4. КТУ технического персонала - 0,6. КП - коэффициент прибыльности деятельности предприятия. Данный коэффициент зависит от уровня текущей рентабельности производства по итогам предыдущего квартала. На предприятии принята базовая рентабельность 4,0%. Так, при уровне рентабельности производства 3,6% (II квартал 2011 года), на предприятии был определено значение КП = 0,85. Общий размер общезаводской премии, начисленной менеджеру по сбыту, в июле 2011 года, составил:</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 = 22000*1,4*0,85= 26180 рублей.</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оплаты труда с использованием механизма общезаводских премий была введена в 2004 году, когда стало ясно, что старая система громоздка и слабо функциональна в современных условиях. В таблице мы приведем пример начисления заработной платы рабочим Цеха № 3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2.4 - Анализ фонда заработной платы производственного отдела,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200"/>
        <w:gridCol w:w="1200"/>
        <w:gridCol w:w="900"/>
        <w:gridCol w:w="1080"/>
        <w:gridCol w:w="1260"/>
        <w:gridCol w:w="1020"/>
      </w:tblGrid>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оплаты, тыс. руб.</w:t>
            </w:r>
          </w:p>
        </w:tc>
        <w:tc>
          <w:tcPr>
            <w:tcW w:w="4380" w:type="dxa"/>
            <w:gridSpan w:val="4"/>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исследуемый период</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по удельному весу, %</w:t>
            </w:r>
          </w:p>
        </w:tc>
        <w:tc>
          <w:tcPr>
            <w:tcW w:w="1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тыс. руб.</w:t>
            </w: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плану</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126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0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По сдельным расценкам</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4 878</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41,144</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4 770</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40,634</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-0,51</w:t>
            </w:r>
          </w:p>
        </w:tc>
        <w:tc>
          <w:tcPr>
            <w:tcW w:w="1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1.2. Тарифным ставкам и окладам</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3 040</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25,641</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3 060</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26,067</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0,426</w:t>
            </w:r>
          </w:p>
        </w:tc>
        <w:tc>
          <w:tcPr>
            <w:tcW w:w="1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Премии за производственные результаты</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2 520</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21,255</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2 490</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21,212</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-0,044</w:t>
            </w:r>
          </w:p>
        </w:tc>
        <w:tc>
          <w:tcPr>
            <w:tcW w:w="1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Доплата за профессиональное мастерство</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355</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2,994</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2,964</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-0,0298</w:t>
            </w:r>
          </w:p>
        </w:tc>
        <w:tc>
          <w:tcPr>
            <w:tcW w:w="1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Доплата за вредные условия труда</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423</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3,568</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423</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3,603</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0,036</w:t>
            </w:r>
          </w:p>
        </w:tc>
        <w:tc>
          <w:tcPr>
            <w:tcW w:w="1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Доплата за сверхурочные часы</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0,136</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0,136</w:t>
            </w:r>
          </w:p>
        </w:tc>
        <w:tc>
          <w:tcPr>
            <w:tcW w:w="10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Оплата ежегодных и дополнительных отпусков</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5,314</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622</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5,299</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-0,015</w:t>
            </w:r>
          </w:p>
        </w:tc>
        <w:tc>
          <w:tcPr>
            <w:tcW w:w="1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 Оплата труда совместителей</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0,084</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0,085</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0,001</w:t>
            </w:r>
          </w:p>
        </w:tc>
        <w:tc>
          <w:tcPr>
            <w:tcW w:w="1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70550F">
        <w:tc>
          <w:tcPr>
            <w:tcW w:w="27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 заработной платы</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11 856</w:t>
            </w:r>
          </w:p>
        </w:tc>
        <w:tc>
          <w:tcPr>
            <w:tcW w:w="12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11 739</w:t>
            </w:r>
          </w:p>
        </w:tc>
        <w:tc>
          <w:tcPr>
            <w:tcW w:w="10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Фонд оплаты труда является важнейшим объектом управления любого экономического субъекта, поскольку в значительной степени формирует общие издержки предприятия. Анализ фонда оплаты труда представляет собой одно из направлений учетно-аналитической работы системы управления предприятием.</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2.4 Организация экономической службы в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Своеобразным предметом труда финансово-экономической службы являются деньги и денежные потоки, возникающие внутри самого предприятия и за его пределами, связывающие его с другими предприятиями, кредитно-банковской системой, хозяйствующими субъектами, находящимися в объединении. Для управления финансами предприятий используется финансовый механизм - система управления финансовыми ресурсами с целью эффективного воздействия на конечные результаты производства. Финансовый механизм призван обеспечивать реализацию функций финансов, связанных с: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обеспечением предприятия денежными средствами;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распределением и контролем использования денежных средств.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функция подразумевает оптимальную обеспеченность предприятия </w:t>
      </w:r>
      <w:r>
        <w:rPr>
          <w:rFonts w:ascii="Times New Roman CYR" w:hAnsi="Times New Roman CYR" w:cs="Times New Roman CYR"/>
          <w:sz w:val="28"/>
          <w:szCs w:val="28"/>
        </w:rPr>
        <w:lastRenderedPageBreak/>
        <w:t xml:space="preserve">денежными средствами. Оптимизация денежных потоков - одна из главных задач финансовой службы.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Распределительная функция связана с возмещением затрат на производство и формированием дохода. Этот доход, в свою очередь, распределяется между предприятием и внешними организациями, с которыми оно связано обязательствами, а также между предприятием и государством. Контрольная функция предполагает применение различного рода показателей и установление экономических стимулов или санкций.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числу наиболее важных задач, возложенных на финансово-экономическую службу, следует отнести: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мобилизацию финансовых ресурсов для обеспечения простого и расширенного воспроизводства с целью получения прибыли;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выполнение финансовых обязательств и организацию расчетов по заработной плате с поставщиками, банками, бюджетом;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содействие эффективному использованию производственных фондов и инвестиций;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разработку и реализацию финансового плана, бюджета предприятия;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оптимальной структуры капитала;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над рациональным использованием финансовых ресурсов, соблюдением финансово-экономических показателей производственной деятельности предприятия.</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 2.2 представим организационную структуру финансово-экономической службы ЗАО «Комэнергоресурс».</w:t>
      </w:r>
    </w:p>
    <w:p w:rsidR="0070550F" w:rsidRDefault="004A4ED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r w:rsidR="0042548A">
        <w:rPr>
          <w:rFonts w:ascii="Microsoft Sans Serif" w:hAnsi="Microsoft Sans Serif" w:cs="Microsoft Sans Serif"/>
          <w:noProof/>
          <w:sz w:val="17"/>
          <w:szCs w:val="17"/>
        </w:rPr>
        <w:lastRenderedPageBreak/>
        <w:drawing>
          <wp:inline distT="0" distB="0" distL="0" distR="0">
            <wp:extent cx="5803900" cy="353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0" cy="3536950"/>
                    </a:xfrm>
                    <a:prstGeom prst="rect">
                      <a:avLst/>
                    </a:prstGeom>
                    <a:noFill/>
                    <a:ln>
                      <a:noFill/>
                    </a:ln>
                  </pic:spPr>
                </pic:pic>
              </a:graphicData>
            </a:graphic>
          </wp:inline>
        </w:drawing>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2.2 - Структура финансово-экономической службы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роль в процессе управления финансами предприятия отводится заместителю директора по экономике и финансам (иначе: директору по экономике, вице-президенту компании по финансам), который непосредственно подчиняется генеральному директору. Это ключевая фигура, отвечающая за разработку стратегии и тактики финансового менеджмента, их реализацию для достижения целей, стоящих перед предприятием. К должностным обязанностям заместителя директора по экономике и финансам относится решение задач, определяющих финансовую политику и реализующих экономические цели предприятия. Назовем некоторые из них: выбор схем управления службой, путей и способов их совершенствования, организация эффективной работы экономической службы, подбор и расстановка кадров, управление структурными подразделениями службы, предоставление заинтересованным лицам финансово-экономических показателей деятельности предприятия, работа с </w:t>
      </w:r>
      <w:r>
        <w:rPr>
          <w:rFonts w:ascii="Times New Roman CYR" w:hAnsi="Times New Roman CYR" w:cs="Times New Roman CYR"/>
          <w:sz w:val="28"/>
          <w:szCs w:val="28"/>
        </w:rPr>
        <w:lastRenderedPageBreak/>
        <w:t xml:space="preserve">банковской системой и партнерами по бизнесу, формирование и развитие отношений с собственниками.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 выводы по итогам анализа</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2"/>
        <w:gridCol w:w="3038"/>
        <w:gridCol w:w="3191"/>
      </w:tblGrid>
      <w:tr w:rsidR="0070550F">
        <w:tc>
          <w:tcPr>
            <w:tcW w:w="30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Проблемы, выявленные в ходе анализа</w:t>
            </w:r>
          </w:p>
        </w:tc>
        <w:tc>
          <w:tcPr>
            <w:tcW w:w="30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Их причины</w:t>
            </w:r>
          </w:p>
        </w:tc>
        <w:tc>
          <w:tcPr>
            <w:tcW w:w="319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Как устранить</w:t>
            </w:r>
          </w:p>
        </w:tc>
      </w:tr>
      <w:tr w:rsidR="0070550F">
        <w:tc>
          <w:tcPr>
            <w:tcW w:w="30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Сбыт ряда видов продукции сокращается</w:t>
            </w:r>
          </w:p>
        </w:tc>
        <w:tc>
          <w:tcPr>
            <w:tcW w:w="30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Отсутствие спроса</w:t>
            </w:r>
          </w:p>
        </w:tc>
        <w:tc>
          <w:tcPr>
            <w:tcW w:w="319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Освоение новых видов продукции</w:t>
            </w:r>
          </w:p>
        </w:tc>
      </w:tr>
      <w:tr w:rsidR="0070550F">
        <w:tc>
          <w:tcPr>
            <w:tcW w:w="30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Невыполнение плана по производству</w:t>
            </w:r>
          </w:p>
        </w:tc>
        <w:tc>
          <w:tcPr>
            <w:tcW w:w="30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Организация производства</w:t>
            </w:r>
          </w:p>
        </w:tc>
        <w:tc>
          <w:tcPr>
            <w:tcW w:w="319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Улучшение организационных механизмов</w:t>
            </w:r>
          </w:p>
        </w:tc>
      </w:tr>
    </w:tbl>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3. Техническая часть. Анализ инвестиционной деятельности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Технико-экономическое обоснование инвестиционного проекта</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Производственная и коммерческая деятельность предприятий и корпораций связана с объемами и формами осуществляемых инвестиций. Термин инвестиции происходит от латинского слова «invest», что означает «вкладывать».</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более широкой трактовке они выражают вложение капитала с целью его последующего увеличения. При этом прирост капитала, полученный в результате инвестирования, должен быть достаточным, чтобы компенсировать инвестору отказ от имеющихся средств на потребление в текущем периоде, вознаградить его за риск и возместить потери от инфляции в будущем периоде.</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Инвестиции выражают все виды имущественных и интеллектуальных ценностей, которые вкладываются в объекты предпринимательской деятельности, в результате которой образуется прибыль (доход) или достигается социальный эффект.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Инвестиционная деятельность - вложение инвестиций и осуществление практических действий для получения прибыли или иного полезного эффекта.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Бизнес-план представляет собой документ, в котором описаны основные аспекты будущего коммерческого мероприятия (предприятия), анализирующий проблемы, с которыми может столкнуться фирма, а также определяющий способы решения этих проблем. Бизнес-план помогает предпринимателям и финансистам лучше изучить емкость и перспективы развития будущего рынка сбыта, оценить затраты по изготовлению продукции и соизмерить их с возможными ценами реализации, чтобы определить потенциальную прибыльность задуманного дела. Правильно составленный бизнес-план в </w:t>
      </w:r>
      <w:r>
        <w:rPr>
          <w:rFonts w:ascii="Times New Roman CYR" w:hAnsi="Times New Roman CYR" w:cs="Times New Roman CYR"/>
          <w:sz w:val="28"/>
          <w:szCs w:val="28"/>
        </w:rPr>
        <w:lastRenderedPageBreak/>
        <w:t>конечном счете отвечает на вопросы, стоит ли вообще вкладывать деньги в данное дело и окупятся ли все затраты сил и средств. Он помогает предугадать будущие трудности и понять, как их преодолеть. Адресуется бизнес-план банкирам и инвесторам, средства которых предприниматель собирается привлечь в рамках реализации проекта, а также сотрудникам предприятия, нуждающимся в четком определении своих задач и перспектив, наконец, самому предпринимателю и менеджерам, желающим тщательно проанализировать собственные идеи, проверить их на разумность и реалистичность. В международной практике считается, что без бизнес-плана вообще нельзя браться за производственную и коммерческую деятельность.</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Бизнес-план инвестиционного проекта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Наименование: В качестве примера расчёта эффективности инвестиционного проекта взят проект вложений ОАО «Центральным банком России» в строительства цеха по производству дизель-генераторных установок ДГУ-220ТК, ДГ-716НЛК.</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Описание проекта.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Автономные источники электрической энергии остаются крайне востребованными на рынках Российской Федерации и зарубежных рынках. Среди основных потребителей подобной продукции - геологи, туристы, строители и прочие. На сегодняшний день многие предприятия России наладили выпуск дизель-генераторных станций для автономной электроподачи в диапазонах напряжения от 110 до 10 000 вольт и мощностью от 1000 кВт/ч до 110 000 кВт/час. электроэнергии.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проблема состоит в том, что практически все отечественные изделия данной ассортиментной группы рассчитаны на коллективное потребление. В отечественном производстве отсутствуют недорогие и мобильные установки для дачников, туристов, геологов, которые не требовали особых усилий по их транспортировке.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табл. 3.1 представим результаты конкурентного анализа портативных дизель-генераторных установок отечественных и импортных производителей. Система оценок - от 0 до 10 баллов. </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Конкурентный анализ дизель-генераторных установок</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0"/>
        <w:gridCol w:w="1750"/>
        <w:gridCol w:w="1178"/>
        <w:gridCol w:w="982"/>
        <w:gridCol w:w="1037"/>
        <w:gridCol w:w="1251"/>
        <w:gridCol w:w="1238"/>
      </w:tblGrid>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ДГУ-220ТК ЗАО «Комэнергоресурс»</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ДГУ-380ПДП ОАО «НМЗ»</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Galder Dertz Sitroen, Польша</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WWG, Венгрия</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«Тихвин», г. Тихвин</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MBart &amp; Lloid, Дженерал Электрик, США</w:t>
            </w:r>
          </w:p>
        </w:tc>
      </w:tr>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Мощность на выходе</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 топлива</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Масса</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Температурный режим</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Шум и вибрация</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Цена</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Послепродажное обслуживание</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r>
      <w:tr w:rsidR="0070550F">
        <w:tc>
          <w:tcPr>
            <w:tcW w:w="1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балл</w:t>
            </w:r>
          </w:p>
        </w:tc>
        <w:tc>
          <w:tcPr>
            <w:tcW w:w="175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117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w:t>
            </w:r>
          </w:p>
        </w:tc>
        <w:tc>
          <w:tcPr>
            <w:tcW w:w="98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w:t>
            </w:r>
          </w:p>
        </w:tc>
        <w:tc>
          <w:tcPr>
            <w:tcW w:w="10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25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w:t>
            </w:r>
          </w:p>
        </w:tc>
        <w:tc>
          <w:tcPr>
            <w:tcW w:w="12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проекта. Цель проекта состоит в том, чтобы обеспечить рост объема реализации продукции, повысить конкурентные преимущества на рынке, а также повысить деловой авторитет компании ЗАО «Комэнергоресурс».</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реализации проекта (табл. 3.2)</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График реализации проекта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340"/>
        <w:gridCol w:w="3132"/>
        <w:gridCol w:w="1440"/>
        <w:gridCol w:w="1620"/>
      </w:tblGrid>
      <w:tr w:rsidR="0070550F">
        <w:tc>
          <w:tcPr>
            <w:tcW w:w="7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этапа реализации</w:t>
            </w:r>
          </w:p>
        </w:tc>
        <w:tc>
          <w:tcPr>
            <w:tcW w:w="313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Мероприятия</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инвестиций, тыс. руб.</w:t>
            </w:r>
          </w:p>
        </w:tc>
        <w:tc>
          <w:tcPr>
            <w:tcW w:w="16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Сроки реализации</w:t>
            </w:r>
          </w:p>
        </w:tc>
      </w:tr>
      <w:tr w:rsidR="0070550F">
        <w:tc>
          <w:tcPr>
            <w:tcW w:w="7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НИОКР</w:t>
            </w:r>
          </w:p>
        </w:tc>
        <w:tc>
          <w:tcPr>
            <w:tcW w:w="313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Разработка чертежей, документации, составление окончательной сметы</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1300</w:t>
            </w:r>
          </w:p>
        </w:tc>
        <w:tc>
          <w:tcPr>
            <w:tcW w:w="16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Январь-март</w:t>
            </w:r>
          </w:p>
        </w:tc>
      </w:tr>
      <w:tr w:rsidR="0070550F">
        <w:tc>
          <w:tcPr>
            <w:tcW w:w="7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Закупка оборудования</w:t>
            </w:r>
          </w:p>
        </w:tc>
        <w:tc>
          <w:tcPr>
            <w:tcW w:w="313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Закупка, транспортировка и монтаж технологического оборудования в цехе</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22400</w:t>
            </w:r>
          </w:p>
        </w:tc>
        <w:tc>
          <w:tcPr>
            <w:tcW w:w="16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апрель</w:t>
            </w:r>
          </w:p>
        </w:tc>
      </w:tr>
      <w:tr w:rsidR="0070550F">
        <w:tc>
          <w:tcPr>
            <w:tcW w:w="7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Внедрение</w:t>
            </w:r>
          </w:p>
        </w:tc>
        <w:tc>
          <w:tcPr>
            <w:tcW w:w="313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Подвод коммуникаций, подключение, ПНР</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3320</w:t>
            </w:r>
          </w:p>
        </w:tc>
        <w:tc>
          <w:tcPr>
            <w:tcW w:w="16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май</w:t>
            </w:r>
          </w:p>
        </w:tc>
      </w:tr>
      <w:tr w:rsidR="0070550F">
        <w:tc>
          <w:tcPr>
            <w:tcW w:w="7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Обучение персонала</w:t>
            </w:r>
          </w:p>
        </w:tc>
        <w:tc>
          <w:tcPr>
            <w:tcW w:w="313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Обучение навыкам применения системы</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w:t>
            </w:r>
          </w:p>
        </w:tc>
        <w:tc>
          <w:tcPr>
            <w:tcW w:w="16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Апрель-май</w:t>
            </w:r>
          </w:p>
        </w:tc>
      </w:tr>
      <w:tr w:rsidR="0070550F">
        <w:tc>
          <w:tcPr>
            <w:tcW w:w="7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стоимости нематериальных активов</w:t>
            </w:r>
          </w:p>
        </w:tc>
        <w:tc>
          <w:tcPr>
            <w:tcW w:w="313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стоимости затрат+стоимость патента</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май</w:t>
            </w:r>
          </w:p>
        </w:tc>
      </w:tr>
      <w:tr w:rsidR="0070550F">
        <w:tc>
          <w:tcPr>
            <w:tcW w:w="7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Контрольный срок эксплуатации</w:t>
            </w:r>
          </w:p>
        </w:tc>
        <w:tc>
          <w:tcPr>
            <w:tcW w:w="313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параметров реальной эффективности проекта</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6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Июнь-Сентябрь</w:t>
            </w:r>
          </w:p>
        </w:tc>
      </w:tr>
      <w:tr w:rsidR="0070550F">
        <w:tc>
          <w:tcPr>
            <w:tcW w:w="7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3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3132"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27440</w:t>
            </w:r>
          </w:p>
        </w:tc>
        <w:tc>
          <w:tcPr>
            <w:tcW w:w="16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Место реализации проекта: ЗАО «Комэнергоресурс», г. Екатеринбург.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Финансовые ресурсы, необходимые для реализации проекта: </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27440 тыс. руб.</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собственных средств предприятия: 10 440 тыс. руб.</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банковский кредит: 5000 тыс. руб.</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ОАО ЦБ РФ 12 000 тыс. руб.</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Организационно-правовая форма реализации проекта: в рамках существующего ОАО.</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Предполагаемая форма участия инвестора в проекте: долевое участие в акционерном капитале: 0,75% акций.</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Предполагаемая процентная ставка за кредит - 18% годовых, кредит сроком на 3 года.</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Форма обеспечения по кредиту: гарантийное письмо администрации района+залоговое обеспечение 50% стоимости кредита.</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3.3 - Калькуляция издержек по проекту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160"/>
      </w:tblGrid>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Статья затрат по инвестиционному проекту</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Технологическое оборудование</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19820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Оборудование для подъездных путей</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Материалы и оборудование для коммуникаций</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материального имущества</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22400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Работы по транспортировке и монтажу технологического оборудования</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Работы по устройству подъездных путей</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Работы по прокладке коммуникаций</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Строительные работы</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затрат на строительно-монтажные работы</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4070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Проектные работы</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Изготовление чертежей и прочей документации</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пуско-наладочные работы</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Непредусмотренные издержки (5% от стоимости проекта)</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225</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обслуживание кредитов</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540</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затрат на проектные и пуско-наладочные работы</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2225</w:t>
            </w:r>
          </w:p>
        </w:tc>
      </w:tr>
      <w:tr w:rsidR="0070550F">
        <w:tc>
          <w:tcPr>
            <w:tcW w:w="70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капиталовложений</w:t>
            </w:r>
          </w:p>
        </w:tc>
        <w:tc>
          <w:tcPr>
            <w:tcW w:w="21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28695</w:t>
            </w: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3.4 приведён план прибылей и убытков от производственной деятельности в результате реализации инвестиционного проекта.</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3.4 - План прибылей и убытков по цеху № 3 на 2008-2009 гг.,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9"/>
        <w:gridCol w:w="916"/>
        <w:gridCol w:w="1593"/>
        <w:gridCol w:w="2172"/>
      </w:tblGrid>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 строки</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год</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 и расходы по обычным видам деятельности  выручка (нетто) от продажи товаров работ услуг (за минусом налога на добавленную стоимость акцизов и других аналогичных платежей)</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35670</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36700</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проданных товаров продукции работ услуг</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29543</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29541</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6127</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7159</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Коммерческие расходы</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2200</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2400</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Управленческие расходы</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1170</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1220</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(убыток) от продаж</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2757</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3539</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доходы и расходы Проценты к получению</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(934)</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Проценты к уплате</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 от участия в других организациях</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операционные доходы</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операционные расходы</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1180</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Внереализационные доходы</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c>
          <w:tcPr>
            <w:tcW w:w="1593"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172"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Внереализационные расходы</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465</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511</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(убыток) до налогообложения</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962</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634</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активы</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w:t>
            </w:r>
          </w:p>
        </w:tc>
        <w:tc>
          <w:tcPr>
            <w:tcW w:w="1593"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c>
          <w:tcPr>
            <w:tcW w:w="2172"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hAnsi="Times New Roman CYR" w:cs="Times New Roman CYR"/>
                <w:sz w:val="20"/>
                <w:szCs w:val="20"/>
              </w:rPr>
            </w:pP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обязательства</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Текущий налог на прибыль</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406</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320</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Прочее использование прибыли</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4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 (убыток) отчетного периода</w:t>
            </w:r>
          </w:p>
        </w:tc>
        <w:tc>
          <w:tcPr>
            <w:tcW w:w="91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c>
          <w:tcPr>
            <w:tcW w:w="15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312</w:t>
            </w:r>
          </w:p>
        </w:tc>
        <w:tc>
          <w:tcPr>
            <w:tcW w:w="217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314</w:t>
            </w: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 3.5 представлен инвестиционный план проекта открытия цеха по производству портативных дизель-генераторных установок в ЗАО «Комэнергоресурс». </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3.5 - Инвестиционный план, тыс. руб.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759"/>
        <w:gridCol w:w="1595"/>
        <w:gridCol w:w="1760"/>
        <w:gridCol w:w="1552"/>
      </w:tblGrid>
      <w:tr w:rsidR="0070550F">
        <w:tc>
          <w:tcPr>
            <w:tcW w:w="251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75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59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7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55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r>
      <w:tr w:rsidR="0070550F">
        <w:tc>
          <w:tcPr>
            <w:tcW w:w="251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капиталовложений</w:t>
            </w:r>
          </w:p>
        </w:tc>
        <w:tc>
          <w:tcPr>
            <w:tcW w:w="175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27440</w:t>
            </w:r>
          </w:p>
        </w:tc>
        <w:tc>
          <w:tcPr>
            <w:tcW w:w="159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55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27440</w:t>
            </w:r>
          </w:p>
        </w:tc>
      </w:tr>
      <w:tr w:rsidR="0070550F">
        <w:tc>
          <w:tcPr>
            <w:tcW w:w="251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Эксплуатационные расходы</w:t>
            </w:r>
          </w:p>
        </w:tc>
        <w:tc>
          <w:tcPr>
            <w:tcW w:w="175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5680</w:t>
            </w:r>
          </w:p>
        </w:tc>
        <w:tc>
          <w:tcPr>
            <w:tcW w:w="159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2400</w:t>
            </w:r>
          </w:p>
        </w:tc>
        <w:tc>
          <w:tcPr>
            <w:tcW w:w="17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2500</w:t>
            </w:r>
          </w:p>
        </w:tc>
        <w:tc>
          <w:tcPr>
            <w:tcW w:w="155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10580</w:t>
            </w:r>
          </w:p>
        </w:tc>
      </w:tr>
      <w:tr w:rsidR="0070550F">
        <w:tc>
          <w:tcPr>
            <w:tcW w:w="251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Производственные издержки</w:t>
            </w:r>
          </w:p>
        </w:tc>
        <w:tc>
          <w:tcPr>
            <w:tcW w:w="175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2400</w:t>
            </w:r>
          </w:p>
        </w:tc>
        <w:tc>
          <w:tcPr>
            <w:tcW w:w="159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5300</w:t>
            </w:r>
          </w:p>
        </w:tc>
        <w:tc>
          <w:tcPr>
            <w:tcW w:w="17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5500</w:t>
            </w:r>
          </w:p>
        </w:tc>
        <w:tc>
          <w:tcPr>
            <w:tcW w:w="155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13200</w:t>
            </w:r>
          </w:p>
        </w:tc>
      </w:tr>
      <w:tr w:rsidR="0070550F">
        <w:tc>
          <w:tcPr>
            <w:tcW w:w="251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производства</w:t>
            </w:r>
          </w:p>
        </w:tc>
        <w:tc>
          <w:tcPr>
            <w:tcW w:w="175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15700</w:t>
            </w:r>
          </w:p>
        </w:tc>
        <w:tc>
          <w:tcPr>
            <w:tcW w:w="159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21600</w:t>
            </w:r>
          </w:p>
        </w:tc>
        <w:tc>
          <w:tcPr>
            <w:tcW w:w="17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22800</w:t>
            </w:r>
          </w:p>
        </w:tc>
        <w:tc>
          <w:tcPr>
            <w:tcW w:w="155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60100</w:t>
            </w:r>
          </w:p>
        </w:tc>
      </w:tr>
      <w:tr w:rsidR="0070550F">
        <w:tc>
          <w:tcPr>
            <w:tcW w:w="251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Денежный поток от инвестиций</w:t>
            </w:r>
          </w:p>
        </w:tc>
        <w:tc>
          <w:tcPr>
            <w:tcW w:w="175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-19820</w:t>
            </w:r>
          </w:p>
        </w:tc>
        <w:tc>
          <w:tcPr>
            <w:tcW w:w="159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13900</w:t>
            </w:r>
          </w:p>
        </w:tc>
        <w:tc>
          <w:tcPr>
            <w:tcW w:w="17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14800</w:t>
            </w:r>
          </w:p>
        </w:tc>
        <w:tc>
          <w:tcPr>
            <w:tcW w:w="155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251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Коэффициент дисконтирования</w:t>
            </w:r>
          </w:p>
        </w:tc>
        <w:tc>
          <w:tcPr>
            <w:tcW w:w="175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0,091</w:t>
            </w:r>
          </w:p>
        </w:tc>
        <w:tc>
          <w:tcPr>
            <w:tcW w:w="159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0,088</w:t>
            </w:r>
          </w:p>
        </w:tc>
        <w:tc>
          <w:tcPr>
            <w:tcW w:w="17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0,079</w:t>
            </w:r>
          </w:p>
        </w:tc>
        <w:tc>
          <w:tcPr>
            <w:tcW w:w="155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0550F">
        <w:tc>
          <w:tcPr>
            <w:tcW w:w="251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Чистый дисконтированный денежный поток</w:t>
            </w:r>
          </w:p>
        </w:tc>
        <w:tc>
          <w:tcPr>
            <w:tcW w:w="175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-18036</w:t>
            </w:r>
          </w:p>
        </w:tc>
        <w:tc>
          <w:tcPr>
            <w:tcW w:w="159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-5806</w:t>
            </w:r>
          </w:p>
        </w:tc>
        <w:tc>
          <w:tcPr>
            <w:tcW w:w="17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5884</w:t>
            </w:r>
          </w:p>
        </w:tc>
        <w:tc>
          <w:tcPr>
            <w:tcW w:w="155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5884</w:t>
            </w:r>
          </w:p>
        </w:tc>
      </w:tr>
    </w:tbl>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рентабельность инвестиций составит: 5884/27440/3 = 7,1%.</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проекта: 27440/5884/3 = 1,6 лет.</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(чистая) рентабельность производства (</w:t>
      </w:r>
      <w:r w:rsidR="0042548A">
        <w:rPr>
          <w:rFonts w:ascii="Microsoft Sans Serif" w:hAnsi="Microsoft Sans Serif" w:cs="Microsoft Sans Serif"/>
          <w:noProof/>
          <w:sz w:val="17"/>
          <w:szCs w:val="17"/>
        </w:rPr>
        <w:drawing>
          <wp:inline distT="0" distB="0" distL="0" distR="0">
            <wp:extent cx="469900" cy="254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254000"/>
                    </a:xfrm>
                    <a:prstGeom prst="rect">
                      <a:avLst/>
                    </a:prstGeom>
                    <a:noFill/>
                    <a:ln>
                      <a:noFill/>
                    </a:ln>
                  </pic:spPr>
                </pic:pic>
              </a:graphicData>
            </a:graphic>
          </wp:inline>
        </w:drawing>
      </w:r>
      <w:r>
        <w:rPr>
          <w:rFonts w:ascii="Times New Roman CYR" w:hAnsi="Times New Roman CYR" w:cs="Times New Roman CYR"/>
          <w:sz w:val="28"/>
          <w:szCs w:val="28"/>
        </w:rPr>
        <w:t>)определяется по формуле:</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2548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89100" cy="4064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406400"/>
                    </a:xfrm>
                    <a:prstGeom prst="rect">
                      <a:avLst/>
                    </a:prstGeom>
                    <a:noFill/>
                    <a:ln>
                      <a:noFill/>
                    </a:ln>
                  </pic:spPr>
                </pic:pic>
              </a:graphicData>
            </a:graphic>
          </wp:inline>
        </w:drawing>
      </w:r>
      <w:r w:rsidR="004A4EDC">
        <w:rPr>
          <w:rFonts w:ascii="Times New Roman CYR" w:hAnsi="Times New Roman CYR" w:cs="Times New Roman CYR"/>
          <w:sz w:val="28"/>
          <w:szCs w:val="28"/>
        </w:rPr>
        <w:t>, (3.1)</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где </w:t>
      </w:r>
      <w:r w:rsidR="0042548A">
        <w:rPr>
          <w:rFonts w:ascii="Microsoft Sans Serif" w:hAnsi="Microsoft Sans Serif" w:cs="Microsoft Sans Serif"/>
          <w:noProof/>
          <w:sz w:val="17"/>
          <w:szCs w:val="17"/>
        </w:rPr>
        <w:drawing>
          <wp:inline distT="0" distB="0" distL="0" distR="0">
            <wp:extent cx="63500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215900"/>
                    </a:xfrm>
                    <a:prstGeom prst="rect">
                      <a:avLst/>
                    </a:prstGeom>
                    <a:noFill/>
                    <a:ln>
                      <a:noFill/>
                    </a:ln>
                  </pic:spPr>
                </pic:pic>
              </a:graphicData>
            </a:graphic>
          </wp:inline>
        </w:drawing>
      </w:r>
      <w:r>
        <w:rPr>
          <w:rFonts w:ascii="Times New Roman CYR" w:hAnsi="Times New Roman CYR" w:cs="Times New Roman CYR"/>
          <w:sz w:val="28"/>
          <w:szCs w:val="28"/>
        </w:rPr>
        <w:t xml:space="preserve"> - сумма среднегодовой стоимости основных средств и среднего значения оборотных средств, тыс. руб.</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продаж (Rпродаж) определяется по выражению:</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2548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08100" cy="4064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0" cy="406400"/>
                    </a:xfrm>
                    <a:prstGeom prst="rect">
                      <a:avLst/>
                    </a:prstGeom>
                    <a:noFill/>
                    <a:ln>
                      <a:noFill/>
                    </a:ln>
                  </pic:spPr>
                </pic:pic>
              </a:graphicData>
            </a:graphic>
          </wp:inline>
        </w:drawing>
      </w:r>
      <w:r w:rsidR="004A4EDC">
        <w:rPr>
          <w:rFonts w:ascii="Times New Roman CYR" w:hAnsi="Times New Roman CYR" w:cs="Times New Roman CYR"/>
          <w:sz w:val="28"/>
          <w:szCs w:val="28"/>
        </w:rPr>
        <w:t>, (3.2)</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ПРП - прибыль от продаж (от реализации продукции) (с.190 ф. №2) за отчетный период, тыс. руб.;</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РП - объем реализованной продукции за отчетный период, тыс. руб.</w:t>
      </w: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продукции (Rпрод) определяется по выражению:</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2548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065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0" cy="444500"/>
                    </a:xfrm>
                    <a:prstGeom prst="rect">
                      <a:avLst/>
                    </a:prstGeom>
                    <a:noFill/>
                    <a:ln>
                      <a:noFill/>
                    </a:ln>
                  </pic:spPr>
                </pic:pic>
              </a:graphicData>
            </a:graphic>
          </wp:inline>
        </w:drawing>
      </w:r>
      <w:r w:rsidR="004A4EDC">
        <w:rPr>
          <w:rFonts w:ascii="Times New Roman CYR" w:hAnsi="Times New Roman CYR" w:cs="Times New Roman CYR"/>
          <w:sz w:val="28"/>
          <w:szCs w:val="28"/>
        </w:rPr>
        <w:t>, (3.3)</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СРП - затраты на производство и реализацию продукции (с.020+с.030+с.040, ф. № 2) за отчетный период, тыс. руб. Данные расчетов по выражениям 2.4 - 2.6 сводятся в таблице 6.2.</w:t>
      </w:r>
    </w:p>
    <w:p w:rsidR="0070550F" w:rsidRDefault="00705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3.6 - Оценка показателей рентабельности исследуемого предприятия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gridCol w:w="1440"/>
        <w:gridCol w:w="1260"/>
      </w:tblGrid>
      <w:tr w:rsidR="0070550F">
        <w:tc>
          <w:tcPr>
            <w:tcW w:w="61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r>
      <w:tr w:rsidR="0070550F">
        <w:tc>
          <w:tcPr>
            <w:tcW w:w="61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Arial Unicode MS" w:eastAsia="Arial Unicode MS" w:hAnsi="Times New Roman CYR" w:cs="Arial Unicode MS"/>
                <w:sz w:val="20"/>
                <w:szCs w:val="20"/>
              </w:rPr>
            </w:pPr>
            <w:r>
              <w:rPr>
                <w:rFonts w:ascii="Times New Roman CYR" w:hAnsi="Times New Roman CYR" w:cs="Times New Roman CYR"/>
                <w:sz w:val="20"/>
                <w:szCs w:val="20"/>
              </w:rPr>
              <w:t>Рентабельность инвестиций (по всему периоду)</w:t>
            </w:r>
          </w:p>
        </w:tc>
        <w:tc>
          <w:tcPr>
            <w:tcW w:w="270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7,1</w:t>
            </w:r>
          </w:p>
        </w:tc>
      </w:tr>
      <w:tr w:rsidR="0070550F">
        <w:tc>
          <w:tcPr>
            <w:tcW w:w="61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Arial Unicode MS" w:eastAsia="Arial Unicode MS" w:hAnsi="Times New Roman CYR" w:cs="Arial Unicode MS"/>
                <w:sz w:val="20"/>
                <w:szCs w:val="20"/>
              </w:rPr>
            </w:pPr>
            <w:r>
              <w:rPr>
                <w:rFonts w:ascii="Times New Roman CYR" w:eastAsia="Arial Unicode MS" w:hAnsi="Times New Roman CYR" w:cs="Times New Roman CYR"/>
                <w:sz w:val="20"/>
                <w:szCs w:val="20"/>
              </w:rPr>
              <w:t>Общая рентабельность производства</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1,8</w:t>
            </w:r>
          </w:p>
        </w:tc>
      </w:tr>
      <w:tr w:rsidR="0070550F">
        <w:tc>
          <w:tcPr>
            <w:tcW w:w="61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Arial Unicode MS" w:eastAsia="Arial Unicode MS" w:hAnsi="Times New Roman CYR" w:cs="Arial Unicode MS"/>
                <w:sz w:val="20"/>
                <w:szCs w:val="20"/>
              </w:rPr>
            </w:pPr>
            <w:r>
              <w:rPr>
                <w:rFonts w:ascii="Times New Roman CYR" w:eastAsia="Arial Unicode MS" w:hAnsi="Times New Roman CYR" w:cs="Times New Roman CYR"/>
                <w:sz w:val="20"/>
                <w:szCs w:val="20"/>
              </w:rPr>
              <w:t>Чистая рентабельность производства</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1,9</w:t>
            </w:r>
          </w:p>
        </w:tc>
      </w:tr>
      <w:tr w:rsidR="0070550F">
        <w:tc>
          <w:tcPr>
            <w:tcW w:w="61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Arial Unicode MS" w:eastAsia="Arial Unicode MS" w:hAnsi="Times New Roman CYR" w:cs="Arial Unicode MS"/>
                <w:sz w:val="20"/>
                <w:szCs w:val="20"/>
              </w:rPr>
            </w:pPr>
            <w:r>
              <w:rPr>
                <w:rFonts w:ascii="Times New Roman CYR" w:eastAsia="Arial Unicode MS" w:hAnsi="Times New Roman CYR" w:cs="Times New Roman CYR"/>
                <w:sz w:val="20"/>
                <w:szCs w:val="20"/>
              </w:rPr>
              <w:t>Рентабельность продаж</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7,7</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9,6</w:t>
            </w:r>
          </w:p>
        </w:tc>
      </w:tr>
      <w:tr w:rsidR="0070550F">
        <w:tc>
          <w:tcPr>
            <w:tcW w:w="61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Arial Unicode MS" w:eastAsia="Arial Unicode MS" w:hAnsi="Times New Roman CYR" w:cs="Arial Unicode MS"/>
                <w:sz w:val="20"/>
                <w:szCs w:val="20"/>
              </w:rPr>
            </w:pPr>
            <w:r>
              <w:rPr>
                <w:rFonts w:ascii="Times New Roman CYR" w:eastAsia="Arial Unicode MS" w:hAnsi="Times New Roman CYR" w:cs="Times New Roman CYR"/>
                <w:sz w:val="20"/>
                <w:szCs w:val="20"/>
              </w:rPr>
              <w:t>Рентабельность продукции</w:t>
            </w:r>
          </w:p>
        </w:tc>
        <w:tc>
          <w:tcPr>
            <w:tcW w:w="144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9,3</w:t>
            </w:r>
          </w:p>
        </w:tc>
        <w:tc>
          <w:tcPr>
            <w:tcW w:w="126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12,0</w:t>
            </w:r>
          </w:p>
        </w:tc>
      </w:tr>
    </w:tbl>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 табл. 3.7 приведем анализ имущества Цеха № 4 предприятия.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sz w:val="28"/>
          <w:szCs w:val="28"/>
        </w:rPr>
        <w:lastRenderedPageBreak/>
        <w:t>Таблица 3.7 - Анализ имущества Цеха № 4,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1958"/>
        <w:gridCol w:w="1800"/>
      </w:tblGrid>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Внеоборотные активы</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 конец 2008 года</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 конец 2009 года</w:t>
            </w:r>
          </w:p>
        </w:tc>
      </w:tr>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Здания и сооружения</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4670</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4800</w:t>
            </w:r>
          </w:p>
        </w:tc>
      </w:tr>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Технологическое оборудование</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1427</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1350</w:t>
            </w:r>
          </w:p>
        </w:tc>
      </w:tr>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Средства коммуникации</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100</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196</w:t>
            </w:r>
          </w:p>
        </w:tc>
      </w:tr>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Вспомогательное оборудование</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200</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240</w:t>
            </w:r>
          </w:p>
        </w:tc>
      </w:tr>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Незавершенное строительство</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40</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230</w:t>
            </w:r>
          </w:p>
        </w:tc>
      </w:tr>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Транспортная техника</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258</w:t>
            </w:r>
          </w:p>
        </w:tc>
      </w:tr>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устройства и имущество</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22</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56</w:t>
            </w:r>
          </w:p>
        </w:tc>
      </w:tr>
      <w:tr w:rsidR="0070550F">
        <w:tc>
          <w:tcPr>
            <w:tcW w:w="54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Итого основных средств</w:t>
            </w:r>
          </w:p>
        </w:tc>
        <w:tc>
          <w:tcPr>
            <w:tcW w:w="19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6459</w:t>
            </w:r>
          </w:p>
        </w:tc>
        <w:tc>
          <w:tcPr>
            <w:tcW w:w="180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7130</w:t>
            </w:r>
          </w:p>
        </w:tc>
      </w:tr>
    </w:tbl>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Для анализа безубыточности производства необходимо проанализировать план производства дизель-генераторных установок на 2008 год.</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Таблица 3.8 - План производства дизель-генераторных установок в ЗАО «Комэнергоресурс» на 2008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4"/>
        <w:gridCol w:w="2392"/>
        <w:gridCol w:w="2164"/>
        <w:gridCol w:w="2393"/>
      </w:tblGrid>
      <w:tr w:rsidR="0070550F">
        <w:tc>
          <w:tcPr>
            <w:tcW w:w="228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Наименование продукта</w:t>
            </w:r>
          </w:p>
        </w:tc>
        <w:tc>
          <w:tcPr>
            <w:tcW w:w="23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Цена, тыс. руб. за единицу</w:t>
            </w:r>
          </w:p>
        </w:tc>
        <w:tc>
          <w:tcPr>
            <w:tcW w:w="216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Объем выпуска, единиц</w:t>
            </w:r>
          </w:p>
        </w:tc>
        <w:tc>
          <w:tcPr>
            <w:tcW w:w="23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Выручка от реализации без НДС, тыс. руб.</w:t>
            </w:r>
          </w:p>
        </w:tc>
      </w:tr>
      <w:tr w:rsidR="0070550F">
        <w:tc>
          <w:tcPr>
            <w:tcW w:w="228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ДГУ-220ТК</w:t>
            </w:r>
          </w:p>
        </w:tc>
        <w:tc>
          <w:tcPr>
            <w:tcW w:w="23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29,5</w:t>
            </w:r>
          </w:p>
        </w:tc>
        <w:tc>
          <w:tcPr>
            <w:tcW w:w="216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4000</w:t>
            </w:r>
          </w:p>
        </w:tc>
        <w:tc>
          <w:tcPr>
            <w:tcW w:w="23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118000</w:t>
            </w:r>
          </w:p>
        </w:tc>
      </w:tr>
      <w:tr w:rsidR="0070550F">
        <w:tc>
          <w:tcPr>
            <w:tcW w:w="228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ДГ-716НЛК</w:t>
            </w:r>
          </w:p>
        </w:tc>
        <w:tc>
          <w:tcPr>
            <w:tcW w:w="23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58,4</w:t>
            </w:r>
          </w:p>
        </w:tc>
        <w:tc>
          <w:tcPr>
            <w:tcW w:w="216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3000</w:t>
            </w:r>
          </w:p>
        </w:tc>
        <w:tc>
          <w:tcPr>
            <w:tcW w:w="23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175200</w:t>
            </w:r>
          </w:p>
        </w:tc>
      </w:tr>
      <w:tr w:rsidR="0070550F">
        <w:tc>
          <w:tcPr>
            <w:tcW w:w="228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ИТОГО</w:t>
            </w:r>
          </w:p>
        </w:tc>
        <w:tc>
          <w:tcPr>
            <w:tcW w:w="2392"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216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4000</w:t>
            </w:r>
          </w:p>
        </w:tc>
        <w:tc>
          <w:tcPr>
            <w:tcW w:w="23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470200</w:t>
            </w:r>
          </w:p>
        </w:tc>
      </w:tr>
    </w:tbl>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Точка безубыточности определяется по формуле:</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ТБ = Переменные Расходы на всю партию /(Цена единицы продукции - Постоянные расходы на 1 изделие)</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Таблица 3.9 - Расчет точки безубыточности по производству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4"/>
        <w:gridCol w:w="2392"/>
        <w:gridCol w:w="2393"/>
        <w:gridCol w:w="2291"/>
      </w:tblGrid>
      <w:tr w:rsidR="0070550F">
        <w:tc>
          <w:tcPr>
            <w:tcW w:w="228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Наименование продукта</w:t>
            </w:r>
          </w:p>
        </w:tc>
        <w:tc>
          <w:tcPr>
            <w:tcW w:w="23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Переменные расходы на продукцию, тыс. руб.</w:t>
            </w:r>
          </w:p>
        </w:tc>
        <w:tc>
          <w:tcPr>
            <w:tcW w:w="23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Постоянные расходы на 1 ед., тыс. руб.</w:t>
            </w:r>
          </w:p>
        </w:tc>
        <w:tc>
          <w:tcPr>
            <w:tcW w:w="229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Точка безубыточности, единиц</w:t>
            </w:r>
          </w:p>
        </w:tc>
      </w:tr>
      <w:tr w:rsidR="0070550F">
        <w:tc>
          <w:tcPr>
            <w:tcW w:w="228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ДГУ-220ТК</w:t>
            </w:r>
          </w:p>
        </w:tc>
        <w:tc>
          <w:tcPr>
            <w:tcW w:w="23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98400</w:t>
            </w:r>
          </w:p>
        </w:tc>
        <w:tc>
          <w:tcPr>
            <w:tcW w:w="23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0,4</w:t>
            </w:r>
          </w:p>
        </w:tc>
        <w:tc>
          <w:tcPr>
            <w:tcW w:w="229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3381</w:t>
            </w:r>
          </w:p>
        </w:tc>
      </w:tr>
      <w:tr w:rsidR="0070550F">
        <w:tc>
          <w:tcPr>
            <w:tcW w:w="228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ДГ-716НЛК</w:t>
            </w:r>
          </w:p>
        </w:tc>
        <w:tc>
          <w:tcPr>
            <w:tcW w:w="23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154700</w:t>
            </w:r>
          </w:p>
        </w:tc>
        <w:tc>
          <w:tcPr>
            <w:tcW w:w="239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0,2</w:t>
            </w:r>
          </w:p>
        </w:tc>
        <w:tc>
          <w:tcPr>
            <w:tcW w:w="229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978</w:t>
            </w:r>
          </w:p>
        </w:tc>
      </w:tr>
      <w:tr w:rsidR="0070550F">
        <w:tc>
          <w:tcPr>
            <w:tcW w:w="228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ИТОГО</w:t>
            </w:r>
          </w:p>
        </w:tc>
        <w:tc>
          <w:tcPr>
            <w:tcW w:w="2392"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275100</w:t>
            </w:r>
          </w:p>
        </w:tc>
        <w:tc>
          <w:tcPr>
            <w:tcW w:w="2393"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2291"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bl>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sz w:val="28"/>
          <w:szCs w:val="28"/>
        </w:rPr>
        <w:lastRenderedPageBreak/>
        <w:t xml:space="preserve">Как видно из табл. 8.2, точка безубыточности по продукции ДГУ-220ТК составляет 3381 изделие, точка безубыточности по ДГ-716НЛК - 978 установок ежегодно. </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3.2 Оценка внешней и внутренней среды инвестиционного проекта</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международной практике инвестирования принято полагать, что эффективными становятся только 3 из 5 инвестиционных проектов. Причина столь высокого уровня убыточных проектов кроется в наличии множества внешних и внутренних факторов инвестиционного проекта.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Макросреда обычно связана с политической и экономической ситуацией в стране в целом, но, хотя и оказывает влияние на бизнес, напрямую отношения к конкретному рынку не имеет. Макросреду можно проанализировать в четырех плоскостях: политико-правовая; экономическая; социальная; техническая.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Микросреда включает все факторы окружающего рынка, на которые мы имеем определенное влияние и которые в свою очередь непосредственно влияют на нашу компанию, и продукт в частности. Микросреду можно проанализировать по пяти основным факторам: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Bargaining power (относительная сила в переговорах) потребителей, поставщиков и посредников;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Costs (стоимость/затраты) рабочей силы, сырья, энергии и т.п.;</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Market (рынок) и его размер, динамика, стадия развития, привлекательность, барьеры для входа и т.п.;</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Competitors (конкуренты, включая непрямых): их число, позиции, стратегия и анализ сильных и слабых сторон;</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Customers (потребители): их типы, сегменты, ожидания и восприятие рынка.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Для анализа внешней среды бизнес-организации наиболее эффективен </w:t>
      </w:r>
      <w:r>
        <w:rPr>
          <w:rFonts w:ascii="Times New Roman CYR" w:eastAsia="Arial Unicode MS" w:hAnsi="Times New Roman CYR" w:cs="Times New Roman CYR"/>
          <w:sz w:val="28"/>
          <w:szCs w:val="28"/>
        </w:rPr>
        <w:lastRenderedPageBreak/>
        <w:t xml:space="preserve">SWOT-анализ.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sz w:val="28"/>
          <w:szCs w:val="28"/>
        </w:rPr>
        <w:lastRenderedPageBreak/>
        <w:t>Таблица 3.10 - SWOT-анализ инвестиционного проекта ЗАО «Комэнергоресурс»</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40" w:type="dxa"/>
          <w:right w:w="40" w:type="dxa"/>
        </w:tblCellMar>
        <w:tblLook w:val="0000" w:firstRow="0" w:lastRow="0" w:firstColumn="0" w:lastColumn="0" w:noHBand="0" w:noVBand="0"/>
      </w:tblPr>
      <w:tblGrid>
        <w:gridCol w:w="477"/>
        <w:gridCol w:w="3819"/>
        <w:gridCol w:w="1182"/>
        <w:gridCol w:w="3508"/>
      </w:tblGrid>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Увеличить объем сбыта продукции в 2 раза</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w:t>
            </w:r>
          </w:p>
        </w:tc>
        <w:tc>
          <w:tcPr>
            <w:tcW w:w="3508" w:type="dxa"/>
            <w:tcBorders>
              <w:top w:val="single" w:sz="12" w:space="0" w:color="auto"/>
              <w:left w:val="single" w:sz="12" w:space="0" w:color="auto"/>
              <w:bottom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Высокий уровень спроса на продукцию</w:t>
            </w: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Расширить сеть региональных дистрибьютеров</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3508" w:type="dxa"/>
            <w:tcBorders>
              <w:top w:val="single" w:sz="12" w:space="0" w:color="auto"/>
              <w:left w:val="single" w:sz="12" w:space="0" w:color="auto"/>
              <w:bottom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Наличие собственной инновационной базы</w:t>
            </w: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Существует рынок сбыта для портативных дизель-генераторных установок</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w:t>
            </w:r>
          </w:p>
        </w:tc>
        <w:tc>
          <w:tcPr>
            <w:tcW w:w="3508" w:type="dxa"/>
            <w:tcBorders>
              <w:top w:val="single" w:sz="12" w:space="0" w:color="auto"/>
              <w:left w:val="single" w:sz="12" w:space="0" w:color="auto"/>
              <w:bottom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Поддержка на местном и региональном уровнях</w:t>
            </w: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Возможно получить банковский кредит до 25 млн. руб. сроком на 3 года</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3508" w:type="dxa"/>
            <w:tcBorders>
              <w:top w:val="single" w:sz="12" w:space="0" w:color="auto"/>
              <w:left w:val="single" w:sz="12" w:space="0" w:color="auto"/>
              <w:bottom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Благоприятный инвестиционный климат в регионе</w:t>
            </w: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Возможно обеспечить приток новых клиентов</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w:t>
            </w:r>
          </w:p>
        </w:tc>
        <w:tc>
          <w:tcPr>
            <w:tcW w:w="3508" w:type="dxa"/>
            <w:tcBorders>
              <w:top w:val="single" w:sz="12" w:space="0" w:color="auto"/>
              <w:left w:val="single" w:sz="12" w:space="0" w:color="auto"/>
              <w:bottom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Высокий авторитет компании на рынке</w:t>
            </w: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Возможно представлять образцы продукции в других регионах РФ и странах СНГ</w:t>
            </w:r>
          </w:p>
        </w:tc>
        <w:tc>
          <w:tcPr>
            <w:tcW w:w="1182" w:type="dxa"/>
            <w:tcBorders>
              <w:top w:val="single" w:sz="12" w:space="0" w:color="auto"/>
              <w:left w:val="single" w:sz="12" w:space="0" w:color="auto"/>
              <w:bottom w:val="single" w:sz="12" w:space="0" w:color="auto"/>
              <w:right w:val="single" w:sz="12"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3508" w:type="dxa"/>
            <w:tcBorders>
              <w:top w:val="single" w:sz="12" w:space="0" w:color="auto"/>
              <w:left w:val="single" w:sz="12" w:space="0" w:color="auto"/>
              <w:bottom w:val="single" w:sz="12"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Инфляция</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w:t>
            </w:r>
          </w:p>
        </w:tc>
        <w:tc>
          <w:tcPr>
            <w:tcW w:w="3508" w:type="dxa"/>
            <w:tcBorders>
              <w:top w:val="single" w:sz="12" w:space="0" w:color="auto"/>
              <w:left w:val="single" w:sz="12" w:space="0" w:color="auto"/>
              <w:bottom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Сосредоточенность на поставках крупным потребителям</w:t>
            </w: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Рост цен на комплектующие</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3508" w:type="dxa"/>
            <w:tcBorders>
              <w:top w:val="single" w:sz="12" w:space="0" w:color="auto"/>
              <w:left w:val="single" w:sz="12" w:space="0" w:color="auto"/>
              <w:bottom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Слабая маркетинговая политика</w:t>
            </w: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Переток кадров на другие предприятия</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w:t>
            </w:r>
          </w:p>
        </w:tc>
        <w:tc>
          <w:tcPr>
            <w:tcW w:w="3508" w:type="dxa"/>
            <w:tcBorders>
              <w:top w:val="single" w:sz="12" w:space="0" w:color="auto"/>
              <w:left w:val="single" w:sz="12" w:space="0" w:color="auto"/>
              <w:bottom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Отсутствие стратегических партнеров в инновационной сфере</w:t>
            </w:r>
          </w:p>
        </w:tc>
      </w:tr>
      <w:tr w:rsidR="0070550F">
        <w:trPr>
          <w:jc w:val="center"/>
        </w:trPr>
        <w:tc>
          <w:tcPr>
            <w:tcW w:w="477" w:type="dxa"/>
            <w:tcBorders>
              <w:top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w:t>
            </w: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Рост цен на энергоносители</w:t>
            </w:r>
          </w:p>
        </w:tc>
        <w:tc>
          <w:tcPr>
            <w:tcW w:w="1182"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3508" w:type="dxa"/>
            <w:tcBorders>
              <w:top w:val="single" w:sz="12" w:space="0" w:color="auto"/>
              <w:left w:val="single" w:sz="12" w:space="0" w:color="auto"/>
              <w:bottom w:val="single" w:sz="12"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rPr>
          <w:jc w:val="center"/>
        </w:trPr>
        <w:tc>
          <w:tcPr>
            <w:tcW w:w="477" w:type="dxa"/>
            <w:tcBorders>
              <w:top w:val="single" w:sz="12" w:space="0" w:color="auto"/>
              <w:bottom w:val="single" w:sz="12" w:space="0" w:color="auto"/>
              <w:right w:val="single" w:sz="12"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3819" w:type="dxa"/>
            <w:tcBorders>
              <w:top w:val="single" w:sz="12" w:space="0" w:color="auto"/>
              <w:left w:val="single" w:sz="12" w:space="0" w:color="auto"/>
              <w:bottom w:val="single" w:sz="12" w:space="0" w:color="auto"/>
              <w:right w:val="single" w:sz="12"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Сбои в поставках комплектующих и материалов</w:t>
            </w:r>
          </w:p>
        </w:tc>
        <w:tc>
          <w:tcPr>
            <w:tcW w:w="1182" w:type="dxa"/>
            <w:tcBorders>
              <w:top w:val="single" w:sz="12" w:space="0" w:color="auto"/>
              <w:left w:val="single" w:sz="12" w:space="0" w:color="auto"/>
              <w:bottom w:val="single" w:sz="12" w:space="0" w:color="auto"/>
              <w:right w:val="single" w:sz="12"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3508" w:type="dxa"/>
            <w:tcBorders>
              <w:top w:val="single" w:sz="12" w:space="0" w:color="auto"/>
              <w:left w:val="single" w:sz="12" w:space="0" w:color="auto"/>
              <w:bottom w:val="single" w:sz="12"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bl>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анализ - это анализ сильных и слабых сторон организации и возможностей и угроз со стороны внешней окружающей среды. «S» и «W» относятся к состоянию компании, а «O» и «T» к внешнему окружению организации. По результатам ситуационного анализа можно оценить, обладает ли компания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Как видно из табл. 3.10, основные угрозы предприятия состоят в высоких темпах инфляции, в результате чего цены у поставщиков постоянно растут, что приводит к росту себестоимости продукции, оттоку средств из резервных фондов предприятия, повышенным коммерческим расходам.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Сосредоточенность сбыта предприятия по крупным потребителям приводит к риску неплатежей со стороны дебиторов, в результате предприятие расходует средства, которые должны быть инвестированы в проект.</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При анализе внутренней среды предприятия, прежде всего, важно оценить финансовые ресурсы предприятия и его финансовую устойчивость.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Финансовый анализ предполагаемого объекта инвестиций является неотъемлемой частью инвестиционного процесса на всех его стадиях.</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Инвестор не будет иметь дело с юридическим или физическим лицом, финансовое состояние которого ему не известно.</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странах с развитой рыночной инфраструктурой публикация финансовых отчетов является общепринятым условием нормальных деловых связей, существуют регулярные различные справочники, по которым можно получить представление о финансовом положении фирмы.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Для инвесторов очень важно знать уровень финансовой надежности объекта инвестирования, для самого предприятия - уровень обеспеченности финансовыми ресурсами.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Наиболее наглядно финансовый потенциал предприятия отражается при расчете показателей ликвидности активов. Ликвидность активов представляет собой их возможность быть реализованными в счет кредиторской задолженности. Коэффициенты ликвидности показывают степень обеспеченности пассивов баланса предприятия его активами.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Анализ ликвидности проводится с использованием абсолютных и относительных показателей. Смысл анализа ликвидности с помощью абсолютных и относительных показателей - проверить, какие источники средств и в каком объеме используются для покрытия запасов. В целях анализа целесообразно рассмотреть многоуровневую схему покрытия запасов и затрат.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долгосрочном финансировании наиболее важным является коэффициент текущей ликвидности КТЛ. Он рассчитывается по формуле:</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br w:type="page"/>
      </w:r>
      <w:r w:rsidR="0042548A">
        <w:rPr>
          <w:rFonts w:ascii="Microsoft Sans Serif" w:eastAsia="Arial Unicode MS" w:hAnsi="Microsoft Sans Serif" w:cs="Microsoft Sans Serif"/>
          <w:noProof/>
          <w:sz w:val="17"/>
          <w:szCs w:val="17"/>
        </w:rPr>
        <w:lastRenderedPageBreak/>
        <w:drawing>
          <wp:inline distT="0" distB="0" distL="0" distR="0">
            <wp:extent cx="698500" cy="400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400050"/>
                    </a:xfrm>
                    <a:prstGeom prst="rect">
                      <a:avLst/>
                    </a:prstGeom>
                    <a:noFill/>
                    <a:ln>
                      <a:noFill/>
                    </a:ln>
                  </pic:spPr>
                </pic:pic>
              </a:graphicData>
            </a:graphic>
          </wp:inline>
        </w:drawing>
      </w:r>
      <w:r>
        <w:rPr>
          <w:rFonts w:ascii="Times New Roman CYR" w:eastAsia="Arial Unicode MS" w:hAnsi="Times New Roman CYR" w:cs="Times New Roman CYR"/>
          <w:sz w:val="28"/>
          <w:szCs w:val="28"/>
        </w:rPr>
        <w:t xml:space="preserve">(3.4) </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Где ТА - текущие активы.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КО - краткосрочные обязательства.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Для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2548A">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Microsoft Sans Serif" w:eastAsia="Arial Unicode MS" w:hAnsi="Microsoft Sans Serif" w:cs="Microsoft Sans Serif"/>
          <w:noProof/>
          <w:sz w:val="17"/>
          <w:szCs w:val="17"/>
        </w:rPr>
        <w:drawing>
          <wp:inline distT="0" distB="0" distL="0" distR="0">
            <wp:extent cx="1663700" cy="3937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0" cy="393700"/>
                    </a:xfrm>
                    <a:prstGeom prst="rect">
                      <a:avLst/>
                    </a:prstGeom>
                    <a:noFill/>
                    <a:ln>
                      <a:noFill/>
                    </a:ln>
                  </pic:spPr>
                </pic:pic>
              </a:graphicData>
            </a:graphic>
          </wp:inline>
        </w:drawing>
      </w:r>
    </w:p>
    <w:p w:rsidR="0070550F" w:rsidRDefault="0042548A">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Microsoft Sans Serif" w:eastAsia="Arial Unicode MS" w:hAnsi="Microsoft Sans Serif" w:cs="Microsoft Sans Serif"/>
          <w:noProof/>
          <w:sz w:val="17"/>
          <w:szCs w:val="17"/>
        </w:rPr>
        <w:drawing>
          <wp:inline distT="0" distB="0" distL="0" distR="0">
            <wp:extent cx="1689100" cy="3937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393700"/>
                    </a:xfrm>
                    <a:prstGeom prst="rect">
                      <a:avLst/>
                    </a:prstGeom>
                    <a:noFill/>
                    <a:ln>
                      <a:noFill/>
                    </a:ln>
                  </pic:spPr>
                </pic:pic>
              </a:graphicData>
            </a:graphic>
          </wp:inline>
        </w:drawing>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российской практике финансового анализа приняты нормативные значения коэффициента текущей ликвидности 1,5-2,0. Как видим, у ЗАО «Комэнергоресурс» наблюдается некоторое снижение данного показателя ниже нормативного.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b/>
          <w:bCs/>
          <w:sz w:val="28"/>
          <w:szCs w:val="28"/>
        </w:rPr>
        <w:lastRenderedPageBreak/>
        <w:t>Глава 4. Безопасность жизнедеятельности и охрана труда</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.1 Введение</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 соответствии с типовыми инструкциями по охране труда аналогичные локальные инструкции содержат следующие разделы: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общие требования безопасности, включающие условия допуска работников к самостоятельной работе, перечень опасных и вредных производственных факторов, перечень специальной одежды и обуви и других средств индивидуальной защиты, правила по обеспечению пожаро- и взрывобезопасности, оказанию первой (доврачебной) помощи, личной гигиены;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требования безопасности перед началом работы, во время работы и по окончании работы;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требования безопасности в аварийных ситуациях.</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Пересмотр инструкций должен производиться не реже одного раза в пять лет. Досрочный пересмотр инструкций по охране труда предусмотрен в следующих случаях: при пересмотре межотраслевых и отраслевых правил и типовых инструкций по охране труда; при изменении условий труда работников; при внедрении новой техники и технологии; по результатам анализа материалов расследования аварий, несчастных случаев на производстве и профессиональных заболеваний; по требованию представителей органов по труду субъектов Российской Федерации или органов федеральных надзоров.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Каждый работник обязан знать и выполнять правила техники безопасности (ПТБ), относящиеся к обслуживаемому оборудованию и организации труда на рабочем месте; в случае неисправности оборудования, механизмов и приспособлений, представляющих опасность для людей, и нарушений правил безопасности принять срочные меры для предотвращения опасности и доложить вышестоящему руководителю.</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b/>
          <w:bCs/>
          <w:sz w:val="28"/>
          <w:szCs w:val="28"/>
        </w:rPr>
        <w:lastRenderedPageBreak/>
        <w:t>4.2 Безопасность труда</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Труд оперативно-эксплуатационного персонала, непосредственно отвечающего за работу технологического оборудования («щитовые», машинисты котлов и турбин) характеризуется как типично операторский. Основным неблагоприятным фактором является монотонность производственной обстановки - пассивное наблюдение за технологически процессом на фоне повышенной ответственности за результат. По данным хронометража регулирование оборудования на щите занимает всего 2%, регистрация данных в журналах - до 15%, прием и передача информации - до 2% от времени смены. Остальное время оператор пассивно наблюдает за ходом технологического процесса по показаниям приборов. Физические нагрузки для этой категории работающих близки к оптимальным. Труд работников цехов централизованного ремонта непосредственно занятых на монтаже, демонтаже, ремонте оборудования (слесари, газосварщики, огнеупорщики и т.д.) характеризуется высоким уровнем статических и динамических нагрузок, вынужденной или неудобной рабочей позой в течении длительного времени и был оценен как тяжелый (класс 3.1 - 3.2). Особенно тяжелые условия труда (класс 3.2 -3.3) были отмечены у работников по ремонту линий ЛЭП, обусловленные большой долей ручного, немеханизированного труда при переносе, подъему и установке оборудования на опоры ЛЭП. Показатели тяжести трудового процесса у работников электроцехов, ТАИ не превышали допустимых (класс 2). Напряженность труда для данной группы работающих была оценена по классу 2 (допустимая).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При проведении эргономической оценки тяжести и напряженности трудового процесса у работающих были выявлены вопросы, связанные с методологическим подходом к оценке этих показателей. Как в «Критериях»(1), так и в принятом взамен их “Руководстве”(2) эргономическая оценка труда </w:t>
      </w:r>
      <w:r>
        <w:rPr>
          <w:rFonts w:ascii="Times New Roman CYR" w:eastAsia="Arial Unicode MS" w:hAnsi="Times New Roman CYR" w:cs="Times New Roman CYR"/>
          <w:sz w:val="28"/>
          <w:szCs w:val="28"/>
        </w:rPr>
        <w:lastRenderedPageBreak/>
        <w:t>базируется на том, что работающий имеет постоянное рабочее место, на котором в процессе своей трудовой деятельности постоянно из-за дня в день выполняет один и тот же набор трудовых операций. Такой подход справедлив для оценки труда на стационарных рабочих местах: конвейерный труд, труд станочников, машинистов РУМ и т.д.</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оценке условий труда на предприятиях энергетики пришлось столкнуться с ситуацией, когда большинство работающих осуществляет свою трудовую деятельность в ряде рабочих зон, которые могут располагаться на значительном отдалении друг от друга. И если регламент оперативно-эксплуатационного персонала более или менее четко определен, то характер и объем работ ремонтных служб, которые составляют до 75% от всех рабочих мест, обусловлен в основном текущими нуждами предприятия. Для этой категории работа на своем постоянном рабочем месте (мастерская, лаборатория) занимает не более 10 - 15% рабочего времени и носит подготовительный характер. Основной объем работ выполняется ими во временных рабочих зонах на котлах, турбинах и т.д. Число временных рабочих зон у отдельных категорий ремонтников может достигать 10 и более, а продолжительность работы в отдельных зонах, рассчитанная на основе годовой выработки, колебалась от 3 до 10% смены, что не дает возможность определить какую-то из зон в качестве основной. Тяжесть труда в рабочих зонах варьировало от 2 класса условий труда (допустимого) до 3.2 (тяжелый).</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Таким образом, мы считаем, что для более объективной оценки тяжести и напряженности трудового процесса в новой редакции «Руководства» необходимо предусмотреть оценку тяжести труда по отдельным рабочим зонам с последующей их интегральной оценкой с учетом времени нахождения работающего в этих зонах.</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Проблемы организации и становления службы психофизиологической надежности профессиональной деятельности и сохранения здоровья персонала </w:t>
      </w:r>
      <w:r>
        <w:rPr>
          <w:rFonts w:ascii="Times New Roman CYR" w:eastAsia="Arial Unicode MS" w:hAnsi="Times New Roman CYR" w:cs="Times New Roman CYR"/>
          <w:sz w:val="28"/>
          <w:szCs w:val="28"/>
        </w:rPr>
        <w:lastRenderedPageBreak/>
        <w:t>энергетических предприятий весьма актуальны.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энергетике, как в любой другой отрасли РФ, сложилась парадоксальная ситуация. Суть ее состоит в следующем, а именно: имеются четко разработанные критерии и технические паспорта на любой вид техники, где указывается, при каких условиях эксплуатации изготовитель дает определенные гарантии качества и продолжительности работы данный вид технического изделия. Но когда дело доходит до человека, причем конкретного человека, то никто не знает его психофизиологических параметров, хотя они, безусловно, есть и существуют - вне зависимости - знаем мы их либо нет. Что касатся человека, который работает на этом оборудовании, то на него нет «паспорта» (психофизиологического) параметров и определенных качеств человека, который должен работать или уже работает на конкретном рабочем месте и по определенной профессии.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Паровые котлы, трубопроводы, аппараты и сосуды, находящиеся под давлением, грузоподъемные механизмы, подконтрольные Госгортехнадзору, должны быть зарегистрированы в его местных органах, подвергнуты первичному техническому освидетельствованию с разрешением на эксплуатацию, записанным в паспорте, и в установленные правилами сроки подвергаться испытаниям и освидетельствованиям по нормам Госгортехнадзора.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Защитные средства и приспособления, применяемые в электрических установках, необходимо испытывать и осматривать в соответствии с действующими правилами и нормами.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Ответственность за несчастные случаи, происшедшие в эксплуатирующей организации, несут лица административно - технического персонала, которые не обеспечили соблюдение правил техники безопасности и промышленной санитарии и не приняли должных мер для предотвращения несчастных случаев, а также лица, непосредственно нарушившие правила.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Каждый несчастный случай, а также нарушения правил техники безопасности должны быть тщательно расследованы, выявлены причины и виновники их возникновения и приняты меры по предупреждению повторения подобных случаев. Сообщения о несчастных случаях, их расследование и учет должны осуществляться в соответствии с "Положением о расследовании и учете несчастных случаев на производстве". О несчастных случаях и авариях на объектах, подконтрольных Госгортехнадзору, надлежит немедленно сообщать местным органам Госгортехнадзора.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Ответственность за правильное и своевременное расследование и учет несчастных случаев, оформление актов по форме Н-1, выполнение мероприятий, указанных в актах, несут руководитель энергопредприятия, руководители подразделений и производственных участков.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Материалы расследования тяжелых и групповых несчастных случаев и случаев со смертельным исходом, а также соответствующие циркуляры и обзоры должны быть проработаны со всем персоналом энергетического предприятия.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Производственный персонал котельных должен быть обучен практическим приемам оказания первой помощи пострадавшим при несчастных случаях.</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проведении сторонними организациями строительно-монтажных, наладочных и ремонтных работ в действующих котельных должны быть разработаны совместные мероприятия по технике безопасности, производственной санитарии и пожарной безопасности, а также по взаимодействию эксплуатационного строительно - монтажного, ремонтного и наладочного персонала. Мероприятия утверждаются главным инженером энергетического предприятия.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Ответственность за подготовку рабочего места, координацию действий по выполнению совместных мероприятий по безопасности труда, а также допуск к </w:t>
      </w:r>
      <w:r>
        <w:rPr>
          <w:rFonts w:ascii="Times New Roman CYR" w:eastAsia="Arial Unicode MS" w:hAnsi="Times New Roman CYR" w:cs="Times New Roman CYR"/>
          <w:sz w:val="28"/>
          <w:szCs w:val="28"/>
        </w:rPr>
        <w:lastRenderedPageBreak/>
        <w:t>работам несет администрация энергетического предприятия.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Ответственность за организацию и выполнение мероприятий по безопасности труда на своих участках работы, за соответствие квалификации персонала и соблюдение им требований безопасности несут руководители сторонних организаций.</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 каждом цехе, участке, службе, мастерской и других объектах, а также на выездных аварийных автомашинах должны быть аптечки с постоянным запасом необходимых медикаментов и перевязочных материалов. Персонал должен быть обеспечен спецодеждой, спецобувью и другими средствами индивидуальной защиты в соответствии с действующими нормами.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Персонал, находящийся в помещениях котельных с действующим оборудованием (за исключением щитов управления), а также в надземных и подземных сооружениях на территории котельных, должен надевать защитные каски.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Руководители энергетических предприятий несут ответственность за пожарную безопасность помещений и оборудования котельных, а также за наличие и исправное состояние первичных средств пожаротушения; по согласованию с местной пожарной охраной должны быть разработаны на основании "Правил пожарной безопасности для энергетических предприятий РД 34.113.301-87 (ППБ 139-87)" инструкция по пожарной безопасности и оперативный план пожаротушения.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Руководители энергетических предприятий по согласованию с местной пожарной охраной должны создавать пожарно-техническую комиссию и добровольную пожарную дружину согласно действующим положениям.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Руководители энергетических предприятий обязаны назначить из числа руководящего персонала ответственных за противопожарное состояние котельных, мастерских, лабораторий, складов и т.п., а также за исправное состояние пожарного инвентаря и первичных средств пожаротушения; </w:t>
      </w:r>
      <w:r>
        <w:rPr>
          <w:rFonts w:ascii="Times New Roman CYR" w:eastAsia="Arial Unicode MS" w:hAnsi="Times New Roman CYR" w:cs="Times New Roman CYR"/>
          <w:sz w:val="28"/>
          <w:szCs w:val="28"/>
        </w:rPr>
        <w:lastRenderedPageBreak/>
        <w:t>утверждать график проверки средств пожаротушения, контролировать проведение инструктажа работников и периодическую проверку знаний ППБ.</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Каждый случай пожара подлежит расследованию комиссией с обязательным участием работников пожарной охраны для установления причины пожара, виновников его возникновения, убытков и разработки противопожарных мероприятий.</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Рабочие и служащие, вновь принятые на работу, обязаны проходить первичный и повторные противопожарные инструктажи по соблюдению мер пожарной безопасности на своем участке и обучаться приемам пользования средствами пожаротушения с оформлением протокола и росписью в специальном журнале.</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Первичный инструктаж проводят при оформлении рабочих и служащих на работу. Допускать к работе вновь принятых рабочих и служащих без прохождения первичного противопожарного инструктажа запрещается.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 котельной должна быть разработана инструкция о конкретных мерах пожарной безопасности и противопожарном режиме в каждом цехе, лаборатории, мастерской и других участках, согласованная с местной пожарной охраной и утвержденная руководителем энергопредприятия.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Сварочные и другие огнеопасные работы на предприятиях должны проводиться в соответствии с требованиями "Инструкции о мерах пожарной безопасности при проведении огневых работ на промышленных предприятиях и других объектах народного хозяйства".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Огневые работы на газопроводах с горючими газами и другом взрывоопасном оборудовании, а также на противопожарном водопроводе должны проводиться по согласованию с лицами, ответственными за пожарную безопасность соответствующих участков, только с письменного разрешения главного инженера предприятия, согласованного с организациями городского газового хозяйства и местным органом пожарной охраны.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Фактическое состояние условий труда на рабочем месте оценивается по следующим факторам: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степени вредности и опасности;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степени травмобезопасности;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обеспеченности работников средствами индивидуальной защиты, а также эффективности этих средств.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 работающие на газовом и газо-мазутном топливе, относятся к предприятиям второго класса и должны иметь СЗЗ не менее 500 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ТЭЦ и районные котельные тепловой мощностью 200 Гкал и выше, работающие на угольном и мазутном топливе, относятся ко второму классу с СЗЗ не менее 500 м, работающие на газовом и газомазутном топливе (последний - как резервный), относятся к предприятиям третьего класса с СЗЗ не менее 300 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наличии в зоне максимального загрязнения от котельных жилых домов повышенной этажности высота дымовой трубы должна быть как минимум 1,5 м выше конька крыши самого высокого жилого дома.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автомобильного, железнодорожного, водного и воздушного транспорта, а также метро, трамвайных путей, тоннелей,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Размеры СЗЗ определяются в соответствии с действующими санитарно-эпидемиологическими нормами допустимых уровней шума, инфразвука и других физических факторов на территории жилой застройки и жилых помещений.</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Санитарный разрыв ВЛ устанавливается на территории вдоль трассы высоковольтной линии, в которой напряженность электрического поля превышает 1 кВ/м.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20 м - для ВЛ напряжением 330 кВ;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30 м - для ВЛ напряжением 500 кВ;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40 м - для ВЛ напряжением 750 кВ;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55 м - для ВЛ напряжением 1150 кВ.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761"/>
        <w:gridCol w:w="518"/>
        <w:gridCol w:w="571"/>
        <w:gridCol w:w="557"/>
        <w:gridCol w:w="554"/>
        <w:gridCol w:w="557"/>
        <w:gridCol w:w="590"/>
        <w:gridCol w:w="571"/>
        <w:gridCol w:w="836"/>
        <w:gridCol w:w="708"/>
        <w:gridCol w:w="569"/>
        <w:gridCol w:w="686"/>
        <w:gridCol w:w="533"/>
        <w:gridCol w:w="670"/>
      </w:tblGrid>
      <w:tr w:rsidR="0070550F">
        <w:tc>
          <w:tcPr>
            <w:tcW w:w="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Наименование профессии</w:t>
            </w:r>
          </w:p>
        </w:tc>
        <w:tc>
          <w:tcPr>
            <w:tcW w:w="76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Категория тяжести работы</w:t>
            </w:r>
          </w:p>
        </w:tc>
        <w:tc>
          <w:tcPr>
            <w:tcW w:w="2200" w:type="dxa"/>
            <w:gridSpan w:val="4"/>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Параметры</w:t>
            </w:r>
          </w:p>
        </w:tc>
        <w:tc>
          <w:tcPr>
            <w:tcW w:w="55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Освещённость</w:t>
            </w:r>
          </w:p>
        </w:tc>
        <w:tc>
          <w:tcPr>
            <w:tcW w:w="59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Вред. Вещества</w:t>
            </w:r>
          </w:p>
        </w:tc>
        <w:tc>
          <w:tcPr>
            <w:tcW w:w="57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Конц. вредного вещества</w:t>
            </w:r>
          </w:p>
        </w:tc>
        <w:tc>
          <w:tcPr>
            <w:tcW w:w="83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Энергетическое воздействие </w:t>
            </w:r>
          </w:p>
        </w:tc>
        <w:tc>
          <w:tcPr>
            <w:tcW w:w="70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Уровень. энерг. Воздействия</w:t>
            </w:r>
          </w:p>
        </w:tc>
        <w:tc>
          <w:tcPr>
            <w:tcW w:w="5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Площадь на 1 работ. Кв. м.</w:t>
            </w:r>
          </w:p>
        </w:tc>
        <w:tc>
          <w:tcPr>
            <w:tcW w:w="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Объём. Помещ. Куб. м. на 1 чел.</w:t>
            </w:r>
          </w:p>
        </w:tc>
        <w:tc>
          <w:tcPr>
            <w:tcW w:w="53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Степень риска</w:t>
            </w:r>
          </w:p>
        </w:tc>
        <w:tc>
          <w:tcPr>
            <w:tcW w:w="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Примечание</w:t>
            </w:r>
          </w:p>
        </w:tc>
      </w:tr>
      <w:tr w:rsidR="0070550F">
        <w:tc>
          <w:tcPr>
            <w:tcW w:w="679"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761"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Т</w:t>
            </w:r>
          </w:p>
        </w:tc>
        <w:tc>
          <w:tcPr>
            <w:tcW w:w="57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Влажн.</w:t>
            </w:r>
          </w:p>
        </w:tc>
        <w:tc>
          <w:tcPr>
            <w:tcW w:w="55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Скор.в</w:t>
            </w:r>
            <w:r>
              <w:rPr>
                <w:rFonts w:ascii="Times New Roman CYR" w:eastAsia="Arial Unicode MS" w:hAnsi="Times New Roman CYR" w:cs="Times New Roman CYR"/>
                <w:sz w:val="20"/>
                <w:szCs w:val="20"/>
              </w:rPr>
              <w:lastRenderedPageBreak/>
              <w:t>озд. м/с</w:t>
            </w:r>
          </w:p>
        </w:tc>
        <w:tc>
          <w:tcPr>
            <w:tcW w:w="5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lastRenderedPageBreak/>
              <w:t>Теплоз</w:t>
            </w:r>
            <w:r>
              <w:rPr>
                <w:rFonts w:ascii="Times New Roman CYR" w:eastAsia="Arial Unicode MS" w:hAnsi="Times New Roman CYR" w:cs="Times New Roman CYR"/>
                <w:sz w:val="20"/>
                <w:szCs w:val="20"/>
              </w:rPr>
              <w:lastRenderedPageBreak/>
              <w:t>л. Вт./м</w:t>
            </w:r>
          </w:p>
        </w:tc>
        <w:tc>
          <w:tcPr>
            <w:tcW w:w="557"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59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571"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70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569"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686"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533"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67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lastRenderedPageBreak/>
              <w:t>1</w:t>
            </w:r>
          </w:p>
        </w:tc>
        <w:tc>
          <w:tcPr>
            <w:tcW w:w="76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51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w:t>
            </w:r>
          </w:p>
        </w:tc>
        <w:tc>
          <w:tcPr>
            <w:tcW w:w="57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55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w:t>
            </w:r>
          </w:p>
        </w:tc>
        <w:tc>
          <w:tcPr>
            <w:tcW w:w="5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w:t>
            </w:r>
          </w:p>
        </w:tc>
        <w:tc>
          <w:tcPr>
            <w:tcW w:w="55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w:t>
            </w:r>
          </w:p>
        </w:tc>
        <w:tc>
          <w:tcPr>
            <w:tcW w:w="59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w:t>
            </w:r>
          </w:p>
        </w:tc>
        <w:tc>
          <w:tcPr>
            <w:tcW w:w="57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w:t>
            </w:r>
          </w:p>
        </w:tc>
        <w:tc>
          <w:tcPr>
            <w:tcW w:w="83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10</w:t>
            </w:r>
          </w:p>
        </w:tc>
        <w:tc>
          <w:tcPr>
            <w:tcW w:w="70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w:t>
            </w:r>
          </w:p>
        </w:tc>
        <w:tc>
          <w:tcPr>
            <w:tcW w:w="5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w:t>
            </w:r>
          </w:p>
        </w:tc>
        <w:tc>
          <w:tcPr>
            <w:tcW w:w="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w:t>
            </w:r>
          </w:p>
        </w:tc>
        <w:tc>
          <w:tcPr>
            <w:tcW w:w="53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w:t>
            </w:r>
          </w:p>
        </w:tc>
        <w:tc>
          <w:tcPr>
            <w:tcW w:w="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w:t>
            </w:r>
          </w:p>
        </w:tc>
      </w:tr>
      <w:tr w:rsidR="0070550F">
        <w:tc>
          <w:tcPr>
            <w:tcW w:w="67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Котельщик</w:t>
            </w:r>
          </w:p>
        </w:tc>
        <w:tc>
          <w:tcPr>
            <w:tcW w:w="76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51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w:t>
            </w:r>
          </w:p>
        </w:tc>
        <w:tc>
          <w:tcPr>
            <w:tcW w:w="57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w:t>
            </w:r>
          </w:p>
        </w:tc>
        <w:tc>
          <w:tcPr>
            <w:tcW w:w="55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0,08</w:t>
            </w:r>
          </w:p>
        </w:tc>
        <w:tc>
          <w:tcPr>
            <w:tcW w:w="554"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w:t>
            </w:r>
          </w:p>
        </w:tc>
        <w:tc>
          <w:tcPr>
            <w:tcW w:w="55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250</w:t>
            </w:r>
          </w:p>
        </w:tc>
        <w:tc>
          <w:tcPr>
            <w:tcW w:w="59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57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83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569"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w:t>
            </w:r>
          </w:p>
        </w:tc>
        <w:tc>
          <w:tcPr>
            <w:tcW w:w="686"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36</w:t>
            </w:r>
          </w:p>
        </w:tc>
        <w:tc>
          <w:tcPr>
            <w:tcW w:w="533"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67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r>
    </w:tbl>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4.3 Чрезвычайная ситуация - авария в системе газоснабжения</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Основными причинами аварий на газопроводах могут быть: заводской брак труб, тройников, газовых кранов, муфт, вставок, прокладок и других деталей; брак строительно-монтажных работ, в основном аварийных соединений; стресс коррозионно-ориентированных трещин, наиболее опасные дефекты, своевременное выявление которых является на сегодняшний день одной из первостепенных задач; техногенное воздействие (землетрясение, оползни, разрывы подводных переходов через реки) и др.</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Повреждения газовых сетей и сооружений, наблюдаемые при повседневной эксплуатации, приводящие к образованию отдельных мест утечки газа, возникают по разным причинам: вследствие коррозии трубопроводов, нарушения плотности соединений в арматуре, в резьбе и фланцах трубопроводов, переломов труб, появления трещин. Особое место занимают аварии на магистральных газопроводах, потому что авария магистрального газопровода может лишить топлива значительное число потребителей, кроме того, такая авария сопровождается пожаром и на ее ликвидацию и восстановление газоснабжения требуется определенное время.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Наибольшую опасность в очаге поражения следует ожидать от нарушения и разрывов сетей в разрушенных жилых домах и газифицированных зданиях промышленных предприятий. Это неизбежно приведет к массовым загораниям и к загазованности подвальных помещений, полостей завалов, возможности взрывов, что осложнит спасательные и аварийно-восстановительные работы.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Аварийные работы на городских газовых сетях связаны главным образом с предотвращением и ликвидацией загазованности убежищ, укрытий и других помещений, где могут находиться люди, а также с ликвидацией очагов воспламенения в местах утечки газа.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обнаружении газа в помещении, прежде всего, отключают газовую сеть здания краном на вводе. Работать в загазованном помещении опасно, поэтому необходимо предварительно снизить концентрацию газа в воздухе путем естественной или искусственной вентиляции. В последнем случае следует помнить, что вентиляторы работают на отсос, поэтому они должны быть во взрывобезопасном исполнении.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Как правило, тушение пламени на газопроводах среднего и высокого давления производится пожарными формированиями. При тушении пожара в зданиях и сооружениях водой следует иметь в виду, что вода электро-проводна. Поэтому установки и оборудование, находящиеся под напряжением, должны быть отключены.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Места повреждений на газовых трубах (трещины и разрывы) можно временно заделать таким образом: обмотать поврежденный участок плотным (брезентовым) бинтом и обмазать глиной или обвернуть листовой резиной, листом свинца или фибры с накладкой хомутов. При ремонте газопроводов низкого давления применяют полихлорвиниловую липкую ленту ПИЛ-200, ПИЛ-300, ПИЛ-400. Наиболее эффективно использование ленты при заделке погнутых участков труб, где металлические или другие типы бандажей не могут быть использованы.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Разрывы стыков стальных газопроводов ремонтируют варкой катушки длиной не менее 400 мм. Для усиления ненадежных стыков на газопроводах высокого и среднего давления можно устанавливать ремонтные муфты - лепестковые или с гофрой. Продольные трещины длиной более 0,8 м устраняют также варкой катушки соответствующей длины.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Газопроводы из пластмассовых труб имеют простое соединение, выполняемое контактной сваркой и клеевым швом, что позволяет быстро заменять поврежденные участки. Соединения труб из различных материалов могут быть выполнены различными способами.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Поврежденные чугунные трубы заменяют новыми.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Для ведения аварийных работ на сетях и сооружениях газового хозяйства могут создаваться специализированные формирования по делам ГО и ЧС - отдельные сводные команды. Они организуются на базе соответствующих служб управления газового хозяйства: аварийной службы, службы эксплуатации сетей высокого, среднего, низкого давления и др. Отдельные сетевые команды должны быть укомплектованы и оснащены машинами, механизмами и инструментом, имеющимся в автобазах, монтажно-строительных трестах и эксплуатационных службах городского газового хозяйства.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Аварийные работы на системах газоснабжения выполняют специально обученные рабочие, причем бригада должна состоять не менее чем из двух человек, а при работах в колодцах, траншеях, резервуарах и других особо опасных местах - не менее чем из трех человек. При спуске в колодцы, траншею или резервуар необходимо надеть противогаз и спасательный пояс с веревкой. Применяются шланговые или изолирующие противогазы. Фильтрующие противогазы применять нельзя. Обувь не должна иметь стальных подковок, гвоздей или необходимо защитить ее резиновыми галошами.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Для освещения места работы применяют переносные светильники во взрывозащитном исполнении или аккумуляторные лампы типа шахтерских.</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 колодцах, тоннелях и коллекторах запрещается проводить сварочные работы и газовую резку на действующих газопроводах без отключения и продувки их воздухом.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Газовую сварку на действующих газопроводах разрешается производить </w:t>
      </w:r>
      <w:r>
        <w:rPr>
          <w:rFonts w:ascii="Times New Roman CYR" w:eastAsia="Arial Unicode MS" w:hAnsi="Times New Roman CYR" w:cs="Times New Roman CYR"/>
          <w:sz w:val="28"/>
          <w:szCs w:val="28"/>
        </w:rPr>
        <w:lastRenderedPageBreak/>
        <w:t>при давлении газа 0,4-1,0 кПа. При давлении менее 0,2 кПа возникает опасность снижения давления до нуля, когда воздух может попасть в газопровод и образовать взрывоопасную смесь. При давлении выше 1,5 кПа сварка затрудняется, и качество ее ухудшается.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Герметичность сварных швов и других соединений с арматурой и устройствами проверяют мыльной пеной. Трубопроводы, заполненные газом, проверять открытым огнем запрещается.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обнаружении газа в помещениях необходимо их проветрить. Для вентиляции колодцев и других подземных помещений используют переносные вентиляторы, баллоны со сжатым воздухом. Вблизи загазованного сооружения запрещается курить, зажигать спички, пользоваться приборами с открытым огнем.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выполнении работ, связанных с наличием газа или возможностью его появления, необходимо обеспечить работающих средствами защиты и соответствующими приспособлениями.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Перед выполнением газоопасных работ необходимо провести инструктаж с исполнителями и проверить их знания по технике безопасности.</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4.4 Природопользование и охрана окружающей среды</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эксплуатации котельных администрация предприятия должна обеспечить выполнение требований Закона Российской Федерации "Об охране окружающей природной среды" и нормативных актов, изданных на основании этого Закона.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При установлении минимальной величины санитарно-защитной зоны от всех типов котельных тепловой мощностью менее 200 кГал,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w:t>
      </w:r>
      <w:r>
        <w:rPr>
          <w:rFonts w:ascii="Times New Roman CYR" w:eastAsia="Arial Unicode MS" w:hAnsi="Times New Roman CYR" w:cs="Times New Roman CYR"/>
          <w:sz w:val="28"/>
          <w:szCs w:val="28"/>
        </w:rPr>
        <w:lastRenderedPageBreak/>
        <w:t>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 если по акустическому расчету не требуется корректировки в сторону ее увеличения.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 работе котельных должны приниматься меры для предупреждения или ограничения воздействия на окружающую среду вследствие выбросов в атмосферу, слива сточных вод в водные объекты, звукового давления на близлежащие районы.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Количество загрязняющих атмосферу веществ не должно превышать нормы предельно допустимых или временно согласованных выбросов в атмосферу, сброс загрязняющих веществ в водные объекты - норм предельно допустимых сбросов и шумовое воздействие - норм звуковой мощности, установленных для котельных.</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Каждая котельная должна иметь план мероприятий по снижению вредных выбросов в атмосферу при особо неблагоприятных метеорологических условиях.</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Для контроля за выбросами загрязняющих веществ в окружающую среду каждое предприятие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Эксплуатация котельных с устройствами, не обеспечивающими соблюдение установленных санитарных норм и природоохранных требований, запрещается.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Установки для очистки и обработки загрязненных сточных вод должны быть приняты в эксплуатацию до начала предпусковой очистки </w:t>
      </w:r>
      <w:r>
        <w:rPr>
          <w:rFonts w:ascii="Times New Roman CYR" w:eastAsia="Arial Unicode MS" w:hAnsi="Times New Roman CYR" w:cs="Times New Roman CYR"/>
          <w:sz w:val="28"/>
          <w:szCs w:val="28"/>
        </w:rPr>
        <w:lastRenderedPageBreak/>
        <w:t>теплоэнергетического оборудования.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4.5 Выводы по разделу БЖД</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На предприятии имеется целесообразность создания и разработки такой программы, которая включала бы в себя основные направления - это разработка оптимальных режимов труда и отдыха, обучение и тренаж, питание и витаминизация, оценка психологических профессионально важных качеств (ППВК) и социально-психологических условий, комплекс мероприятий по сохранению профессионального здоровья (диагностика здоровья, коррекция и восстановление работоспособности). Критериями эффективности проводимых мероприятий должны стать состояние профессионального здоровья (достижение уровня безопасного здоровья), положительная динамика функционального состояния и высокое качество профессиональной деятельности.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b/>
          <w:bCs/>
          <w:sz w:val="28"/>
          <w:szCs w:val="28"/>
        </w:rPr>
        <w:lastRenderedPageBreak/>
        <w:t>Глава 5. Экологическая безопасность. Система экологического менеджмента</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Само понятие “система экологического менеджмента” впервые было четко определено и разъяснено в Стандарте Великобритании BS 7750 в 1992 году. В менеджменте появилась новая линия. Принципы, заложенные в этих стандартах, были транслированы в серию стандартов ISO 14000, рекомендованной всему миру.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Центральным документом стандарта считается ISO 14001 - «Спецификации и руководство по использованию систем экологического менеджмента», который устанавливает требования к системе экологического менеджмента, которые позволяют любому предприятию сформулировать экологическую политику и цели в соответствии с требованиями природоохранительного законодательства своей страны. В стандарте приведены основные термины и определения, а также изложены рекомендации в области экологической политики, планирования, целей и задач, программы и системы экологического менеджмента. В соответствии с приведенными рекомендациями любое предприятие может создать систему экологического менеджмента, развивать функции экологического менеджмента и обеспечивать подтверждение соответствия системы экологического менеджмента требованиям стандарта.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Система экологического менеджмента - часть общей системы менеджмента, включающая организационную структуру, планирование деятельности, распределение ответственности, практическую работу, а также процедуры, процессы и ресурсы для разработки, внедрения, оценки достигнутых результатов реализации и совершенствования экологической политики, целей и задач истема экологического менеджмента дает организации возможность структурировать, связать воедино процессы, направленные на </w:t>
      </w:r>
      <w:r>
        <w:rPr>
          <w:rFonts w:ascii="Times New Roman CYR" w:eastAsia="Arial Unicode MS" w:hAnsi="Times New Roman CYR" w:cs="Times New Roman CYR"/>
          <w:sz w:val="28"/>
          <w:szCs w:val="28"/>
        </w:rPr>
        <w:lastRenderedPageBreak/>
        <w:t xml:space="preserve">достижение последовательного улучшения, желаемая степень которого определяется самой организацией в зависимости от экономических и других обстоятельств.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Интеграция экологически значимых направлений деятельности в общую систему менеджмента может привести к эффективному внедрению системы экологического менеджмента, а также сказаться на повышении эффективности организации в целом и на уточнении распределения обязанностей, позиций в менеджменте.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Основной принцип, заложенный в систему экологического менеджмента (ЭМС) - постоянное последовательное улучшение (см. модель ЭМС на рисунке).</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2548A">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Microsoft Sans Serif" w:eastAsia="Arial Unicode MS" w:hAnsi="Microsoft Sans Serif" w:cs="Microsoft Sans Serif"/>
          <w:noProof/>
          <w:sz w:val="17"/>
          <w:szCs w:val="17"/>
        </w:rPr>
        <w:drawing>
          <wp:inline distT="0" distB="0" distL="0" distR="0">
            <wp:extent cx="5194300" cy="39624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0" cy="3962400"/>
                    </a:xfrm>
                    <a:prstGeom prst="rect">
                      <a:avLst/>
                    </a:prstGeom>
                    <a:noFill/>
                    <a:ln>
                      <a:noFill/>
                    </a:ln>
                  </pic:spPr>
                </pic:pic>
              </a:graphicData>
            </a:graphic>
          </wp:inline>
        </w:drawing>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Рис. 5.1</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FFFFFF"/>
          <w:sz w:val="28"/>
          <w:szCs w:val="28"/>
        </w:rPr>
      </w:pPr>
      <w:r>
        <w:rPr>
          <w:rFonts w:ascii="Times New Roman CYR" w:eastAsia="Arial Unicode MS" w:hAnsi="Times New Roman CYR" w:cs="Times New Roman CYR"/>
          <w:color w:val="FFFFFF"/>
          <w:sz w:val="28"/>
          <w:szCs w:val="28"/>
        </w:rPr>
        <w:t>инвестиция проект управление предприятие</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Последовательное улучшение - процесс развития системы экологического </w:t>
      </w:r>
      <w:r>
        <w:rPr>
          <w:rFonts w:ascii="Times New Roman CYR" w:eastAsia="Arial Unicode MS" w:hAnsi="Times New Roman CYR" w:cs="Times New Roman CYR"/>
          <w:sz w:val="28"/>
          <w:szCs w:val="28"/>
        </w:rPr>
        <w:lastRenderedPageBreak/>
        <w:t xml:space="preserve">менеджмента, направленный на достижение лучших показателей во всех экологических аспектах деятельности предприятия, там, где это практически достижимо в соответствии с его экологической политикой.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Принятие и систематическое выполнение методов управления окружающей средой могут дать оптимальные результаты для всех заинтересованных сторон. Однако принятие настоящих стандартов само по себе не гарантирует оптимальных результатов, связанных с окружающей средой. Чтобы достичь целевых экологических показателей, система управления окружающей средой должна стимулировать организации рассматривать вопрос о внедрении наилучшей существующей технологии там, где это целесообразно и экономически приемлемо. Кроме того, следует в полной мере учитывать экологическую эффективность такой технологии.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Управление окружающей средой охватывает весь диапазон проблем, включая проблемы, касающиеся стратегии и конкурентоспособности. Демонстрации успешного внедрения этого стандарта может быть использована организацией для того, чтобы заинтересованные стороны удостоверились в наличии у нее надлежащей системы управления окружающей средой</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Несмотря на всю противоречивость процесса вовлечения российских предприятий в сертификацию в соответствии с требованиями стандартов систем менеджмента качества серии ISO 9000, не следует недооценивать его потенциал с точки зрения развития систем экологического менеджмента. Практически все руководители, придерживающиеся концепции менеджмента качества, готовы к обсуждению перспектив добровольной экологической деятельности.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Экологическая политика - совокупность основных принципов, намерений и обязательств предприятия, создающая основу для разработки собственных экологических целей и задач.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Экологическая политика, как и политика в области качества, должна быть документирована, известна и понятна персоналу и партнерам. Но есть нюанс, в </w:t>
      </w:r>
      <w:r>
        <w:rPr>
          <w:rFonts w:ascii="Times New Roman CYR" w:eastAsia="Arial Unicode MS" w:hAnsi="Times New Roman CYR" w:cs="Times New Roman CYR"/>
          <w:sz w:val="28"/>
          <w:szCs w:val="28"/>
        </w:rPr>
        <w:lastRenderedPageBreak/>
        <w:t xml:space="preserve">российских условиях чрезвычайно значимый. Экологическая политика должна быть доступна всем заинтересованным сторонам.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Заинтересованная сторона - личность или группа лиц, проявляющих интерес к экологическим аспектам деятельности предприятия, производимой продукции и услуг, или подвергшихся воздействию, связанному с подобными аспектами.</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Таблица 5.1 - Частота использования основных принципов, обязательств и намерений в экологической политике ведущими зарубежными компаниями </w:t>
      </w:r>
    </w:p>
    <w:tbl>
      <w:tblPr>
        <w:tblW w:w="0" w:type="auto"/>
        <w:tblInd w:w="225" w:type="dxa"/>
        <w:tblLayout w:type="fixed"/>
        <w:tblCellMar>
          <w:left w:w="30" w:type="dxa"/>
          <w:right w:w="30" w:type="dxa"/>
        </w:tblCellMar>
        <w:tblLook w:val="0000" w:firstRow="0" w:lastRow="0" w:firstColumn="0" w:lastColumn="0" w:noHBand="0" w:noVBand="0"/>
      </w:tblPr>
      <w:tblGrid>
        <w:gridCol w:w="7395"/>
        <w:gridCol w:w="678"/>
        <w:gridCol w:w="411"/>
        <w:gridCol w:w="409"/>
      </w:tblGrid>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Декларируемый принцип</w:t>
            </w:r>
          </w:p>
        </w:tc>
        <w:tc>
          <w:tcPr>
            <w:tcW w:w="1498" w:type="dxa"/>
            <w:gridSpan w:val="3"/>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Используется в экополитике (%)</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 </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 целом</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I</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II</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Минимизация отрицательного воздействия на окружающую среду</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85</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88</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80</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Сотрудничество со всеми заинтересованными в экологических аспектах деятельности сторонами</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81</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80</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76</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Доступность объектов и результатов экологической деятельности (“экологическая прозрачность”)</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80</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80</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68</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Соответствие действующему природоохранному законодательству</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77</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72</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80</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Участие всего персонала в экологической деятельности компании</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67</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64</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72</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Достижение экономической эффективности осуществляемой деятельности (“экоэффективность”)</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66</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68</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72</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Рациональное использование ресурсов</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52</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56</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68</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Предупреждение отрицательного воздействия на окружающую среду</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50</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44</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64</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Обеспечение охраны здоровья и безопасности персонала и населения</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44</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44</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52</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Последовательное улучшение во всех областях экологической деятельности</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42</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36</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48</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Разработка и распространение инициативной экологической отчетности</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42</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36</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44</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Расширение экологических обязательств и осуществление инициативной экологической деятельности</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41</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52</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52</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Осознание культурного значения природоохранной деятельности, социальной и моральной ответственности за решение производственных, территориальных и глобальных экологических проблем (“экосправедливость”)</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37</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28</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32</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Эффективное управление экологическими рисками</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28</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52</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52</w:t>
            </w:r>
          </w:p>
        </w:tc>
      </w:tr>
      <w:tr w:rsidR="0070550F">
        <w:tc>
          <w:tcPr>
            <w:tcW w:w="7395"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Стремление к экологическому лидерству </w:t>
            </w:r>
          </w:p>
        </w:tc>
        <w:tc>
          <w:tcPr>
            <w:tcW w:w="678"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w:t>
            </w:r>
          </w:p>
        </w:tc>
        <w:tc>
          <w:tcPr>
            <w:tcW w:w="411"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409" w:type="dxa"/>
            <w:tcBorders>
              <w:top w:val="nil"/>
              <w:left w:val="nil"/>
              <w:bottom w:val="nil"/>
              <w:right w:val="nil"/>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w:t>
            </w:r>
          </w:p>
        </w:tc>
      </w:tr>
    </w:tbl>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sz w:val="28"/>
          <w:szCs w:val="28"/>
        </w:rPr>
        <w:lastRenderedPageBreak/>
        <w:t>I - коммунальная сфера- энергетика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Одним из непреложных требований является то, что политика должна соответствовать характеру деятельности организации.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Несмотря на то, что стандарты ISO 14000 - это основа, индивидуальный стиль обязателен. Документированная, принятая руководством предприятия, распространяемая, доступная заинтересованным сторонам экологическая политика - это уже не предпосылка, но первый, серьезный шаг в создании системы менеджмента.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Ясно изложенная политика должна создавать основу для формулирования целей и задач, направленных на улучшение экологических показателей деятельности организации.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Экологический аспект - элемент деятельности предприятия, его продукции или услуг, который взаимодействует или может взаимодействовать с окружающей средой.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Стандарт определяет обязательные условия к системе экологического менеджмента с тем, чтобы дать организации возможность сформулировать политику и цели, принимая во внимание требования законодательства, нормативно-технических актов и информацию о значимых воздействиях на окружающую среду. В системе экологического менеджмента рассматриваются те экологические аспекты деятельности организации, которые она может контролировать, и изменения которых под влиянием системы можно ожидать. Стандарт не устанавливает специфических критериев, по которым определяются экологические показатели деятельности организации.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Предприятия имеют свободу выбора в определении области внедрения стандартов ИСО серии 14000, но, главное, СЭМ позволяет: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разработать собственную экологическую политику;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идентифицировать экологические аспекты и определить их значимость;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идентифицировать требования законодательных и нормативных актов;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 xml:space="preserve">разработать программу внедрения экологической политики;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адаптироваться к изменяющимся обстоятельствам;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получить дополнительные экономические выгоды в результате признания деятельности предприятия в области охраны окружающей среды со стороны потребителей, поставщиков, населения и общественности.  Из практики работы с предприятиями Уральского региона по созданию СЭМ можно сделать вывод, что наиболее трудоемкими процессами для разработчиков являются: определение приоритетных экологических аспектов, разработка целевых и плановых экологических показателей, контроль за соблюдением законодательных и иных экологических требований.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Сертификация систем экологического менеджмента осуществляется в соответствии с требованиями международных стандартов серии ISO 14001. ЗАО «Комэнергоресурс» необходимо получить данный сертификат.</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Основной целью внедрения Системы Экологического Менеджмента является защита окружающей среды от воздействия внешних хозяйственных факторов, а также улучшение экологической обстановки за счет перехода от ликвидации последствий загрязнения к его предупреждению.</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Система Экологического Менеджмента является частью общей системы административного управления с организационной структурой, системой планирования и распределения ответственности, разработанными методами и процедурами, наличием ресурсов, необходимых для реализации экологической политики.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На территории Российской Федерации действует аутентичная стандартам ISO 14000 серия национальных стандартов ГОСТ Р ИСО 14001. Внедрение на предприятии системы экологического менеджмента укрепит уверенность клиентов и партнеров компании в том, что: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руководство данной компании взяло на себя четкие обязательства придерживаться декларированных положений экологической политики;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 xml:space="preserve">в структуру компании заложен механизм постоянного совершенствования;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усилия руководства организации направляются, прежде всего, на осуществление предупреждающих мер, а не на корректирующие действия;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компании соблюдаются все законодательные нормы в области экологии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Внедрение на предприятии системы экологического менеджмента может обеспечить получение непосредственной экономической выгоды - прежде всего от возможности продемонстрировать заинтересованным сторонам, особенно акционерам, ценность для организации надлежащего бережного отношения к окружающей среде. Функционирование системы дает возможность компании заблаговременно сопоставить экологические цели и задачи с конкретными финансовыми результатами деятельности и, таким образом, иметь гарантию того, что ресурсы направляются туда, где их использование дает наибольшую выгоду как экономическую, так и экологическую.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Внедрение Системы Экологического Менеджмента в соответствии с требованиями стандартов ISO 14001 позволяет:</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снизить риск экологических катастроф;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участвовать в решении вопросов, связанных с окружающей средой;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проводить режим экономии энергии и природных ресурсов;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оптимизировать системы управления и предупреждения воздействий на различные компоненты окружающей среды;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предупреждать возникновение внештатных ситуаций;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улучшить экологическую ситуацию.</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Стандарт ISO 14000 - необходимый перечень экологических требований, которым должно соответствовать каждое производство. На многих предприятиях сертификат ISO 14000 уже стал не только своеобразной визитной карточкой для выхода на мировой рынок, но и одним из этических критериев оценки работы современного бизнеса.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 xml:space="preserve">В последнее время проблемы экологии и катастрофического загрязнения окружающей среды стали активно обсуждаться и в российском обществе. Сегодня особое внимание уделяют работе предприятий с точки зрения воздействия их деятельности на экологию. Акцент делается на социальную ответственность компании. Наличие у предприятия сертификата ISO 14000 становиться необходимым условием конкурентоспособности и успеха на рынке товаров и услуг.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Подтвержденная сертификатом ISO 14000 социальная ответственность предприятия, - признак его надежности и стабильности. Кроме того, сертификат ISO 14000 повышает престиж и авторитет компании в глазах потребителей и инвесторов, а также дает приоритет перед конкурентами при участии в конкурсах и тендерах. Опираясь на собственный опыт, многие западные компании, имеющие сертификат ISO 14000, требуют того же самого от своих российских партнеров.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Каждое предприятие должно понимать, как его бизнес влияет на сотрудников, на потребителей продукции и поставщиков, а также на источники финансирования. Так как защита окружающей среды является одним из приоритетных направлений в работе, то получение сертификата ISO 14000 автоматически повышает стоимость бизнеса и способствует упрочению долгосрочных перспектив развития.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Сегодня репутация играет очень важную роль при рыночной оценке предприятия - устойчивая репутация способствует росту популярности бренда. Бренды российских компаний, имеющих сертификат ISO 14000, на равных конкурируют с западными, тем самым повышая престиж отечественных производителей товаров и услуг.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Если у компании хорошая репутация, уже подтвержденная наличием сертификата ISO 14000, то это помогает сохранить клиентскую базу, поскольку потребителям сегодня есть, из чего выбирать. К сожалению, на сегодняшний </w:t>
      </w:r>
      <w:r>
        <w:rPr>
          <w:rFonts w:ascii="Times New Roman CYR" w:eastAsia="Arial Unicode MS" w:hAnsi="Times New Roman CYR" w:cs="Times New Roman CYR"/>
          <w:sz w:val="28"/>
          <w:szCs w:val="28"/>
        </w:rPr>
        <w:lastRenderedPageBreak/>
        <w:t xml:space="preserve">день рыночная стоимость многих российских компаний в несколько раз ниже, чем у аналогичных предприятий в мире, только потому, что их руководство пока не осознало, насколько важно получение сертификата ISO 14000 с точки зрения повышения стоимости бизнеса.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Получив сертификат ISO 14000, компания всегда будет в курсе требований рынка и сможет оперативно на них реагировать, улучшая свою продукцию и услуги. А эффективное использование ресурсов позволит снизить затраты и повысить прибыль. Если все российские промышленные компании пройдут сертификацию систем экологического менеджмента на соответствие международным стандартам и подтвердят безвредность своей работы для окружающей среды наличием сертификата ISO 14000, то наша планета станет чище, а продолжительность жизни увеличиться.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Экологические аспекты трактуются в стандарте ИСО 14001:2004 как элементы деятельности предприятия, его продукции или услуг, которые способны оказать на окружающую среду положительное или отрицательное воздействие. Например, один отдельно взятый экологический аспект деятельности предприятия может служить причиной загрязнения воды и атмосферы, а также истощения природных ресурсов или оказания физического воздействия на окружающую среду (шум, радиоактивность, освещенность, влажность и др.). Знание возможно большего числа экологических аспектов, а также оценка их значимости по результатам воздействия позволяет предприятию планировать природоохранную деятельность и устанавливать цели в области экологического менеджмента.  Процесс установления приоритетных экологических аспектов включает следующие виды деятельности: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определение экологических аспектов деятельности предприятия и оценка связанных с ними воздействий на окружающую среду;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установление процедуры определения степени приоритетности для </w:t>
      </w:r>
      <w:r>
        <w:rPr>
          <w:rFonts w:ascii="Times New Roman CYR" w:eastAsia="Arial Unicode MS" w:hAnsi="Times New Roman CYR" w:cs="Times New Roman CYR"/>
          <w:sz w:val="28"/>
          <w:szCs w:val="28"/>
        </w:rPr>
        <w:lastRenderedPageBreak/>
        <w:t xml:space="preserve">предприятия каждого экологического аспекта;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формирование перечня приоритетных экологических аспектов для предприятия и установление порядка его ведения, т.е. систематической корректировки и внесения возможных изменений.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Экологические аспекты и показатели их воздействия на окружающую среду сводятся в таблицу (форма 1). Такие таблицы можно составить для каждого цеха или технологического процесса по операциям. </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2548A">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Microsoft Sans Serif" w:eastAsia="Arial Unicode MS" w:hAnsi="Microsoft Sans Serif" w:cs="Microsoft Sans Serif"/>
          <w:noProof/>
          <w:sz w:val="17"/>
          <w:szCs w:val="17"/>
        </w:rPr>
        <w:drawing>
          <wp:inline distT="0" distB="0" distL="0" distR="0">
            <wp:extent cx="4762500" cy="1238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1238250"/>
                    </a:xfrm>
                    <a:prstGeom prst="rect">
                      <a:avLst/>
                    </a:prstGeom>
                    <a:noFill/>
                    <a:ln>
                      <a:noFill/>
                    </a:ln>
                  </pic:spPr>
                </pic:pic>
              </a:graphicData>
            </a:graphic>
          </wp:inline>
        </w:drawing>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Далее необходимо установить процедуру оценки степени приоритетности экологических аспектов. Заполнение таблицы (форма 2) позволит сделать оценку воздействия экологических аспектов. </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2548A">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Microsoft Sans Serif" w:eastAsia="Arial Unicode MS" w:hAnsi="Microsoft Sans Serif" w:cs="Microsoft Sans Serif"/>
          <w:noProof/>
          <w:sz w:val="17"/>
          <w:szCs w:val="17"/>
        </w:rPr>
        <w:drawing>
          <wp:inline distT="0" distB="0" distL="0" distR="0">
            <wp:extent cx="4762500" cy="1543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543050"/>
                    </a:xfrm>
                    <a:prstGeom prst="rect">
                      <a:avLst/>
                    </a:prstGeom>
                    <a:noFill/>
                    <a:ln>
                      <a:noFill/>
                    </a:ln>
                  </pic:spPr>
                </pic:pic>
              </a:graphicData>
            </a:graphic>
          </wp:inline>
        </w:drawing>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Представляем возможные критерии, по которым может проводиться ранжирование экологических аспектов на предприятии: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масштаб воздействия;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серьезность воздействия;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 xml:space="preserve">вероятность воздействия;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продолжительность воздействия;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соблюдение существующих законодательных требований в области охраны окружающей среды;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важность изменения воздействия;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влияние воздействия на экологические платежи предприятия;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потребление энергоресурсов;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стоимость изменения;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влияние на имидж предприятия.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Характеристики показателей каждое предприятие разрабатывает самостоятельно.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b/>
          <w:bCs/>
          <w:sz w:val="28"/>
          <w:szCs w:val="28"/>
        </w:rPr>
        <w:lastRenderedPageBreak/>
        <w:t>Заключение</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работе на материале ЗАО «Комэнергоресурс» произведен анализ производственной, финансовой и инвестиционной деятельности данного предприятия. Рассмотрены технико-экономические показатели деятельности предприятия, организационная структура, элементы кадровой политики предприятия в части организации оплаты труда работников. Во втором разделе произведен анализ эффективности инвестиционного проекта, подготовленного к реализации на исследуемом предприятии.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Инвестиционный проект предполагает ввод в эксплуатацию цеха по производству портативных дизель-генераторных установок для широкого круга потребителей. В данной работе был произведен анализ технико-экономических показателей проекта, калькуляция затрат по проекту, оценка денежных потоков, показателей производственной рентабельности и рентабельности инвестиций. Кроме того, произведена экспресс-оценка внешней и внутренней среды инвестиционного проекта.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 работе могут быть сделаны следующие выводы</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Любые инвестиции связаны с инвестиционной деятельностью предприятия, которая представляет собой процесс обоснования и реализации наиболее эффективных форм вложений капитала, направленных на расширение экономического потенциала предприятия. Для осуществления инвестиционной деятельности ЗАО «Комэнергоресурс» вырабатывает инвестиционную политику, которая заключается в выборе и реализации наиболее эффективных форм вложения капитала с целью расширения объема операционной деятельности и формирования инвестиционной прибыли.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Инвестиционная политика ЗАО «Комэнергоресурс» может быть охарактеризована как компромиссная (умеренная) инвестиционная политика, направленная на выбор таких объектов инвестирования, по которым уровни </w:t>
      </w:r>
      <w:r>
        <w:rPr>
          <w:rFonts w:ascii="Times New Roman CYR" w:eastAsia="Arial Unicode MS" w:hAnsi="Times New Roman CYR" w:cs="Times New Roman CYR"/>
          <w:sz w:val="28"/>
          <w:szCs w:val="28"/>
        </w:rPr>
        <w:lastRenderedPageBreak/>
        <w:t xml:space="preserve">прибыльности и риска в наибольшей степени приближены к среднерыночным.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 Для реализации инвестиционной политики ЗАО «Комэнергоресурс» разрабатывается инвестиционная программа, которая представляет собой совокупность реальных инвестиционных проектов, сгруппированных по отраслевым, региональным и привлекательным для инвестиций (инвестиционная привлекательность) признакам.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 В ходе исследования нами был проанализирован инвестиционный проект ЗАО «Комэнергоресурс», названный СЭМУРУ (по наименованию производимых изделий). В качестве предложения по совершенствованию применяемых методов управления инвестиционными проектами представлен метод для учета рисков в инвестиционном проектировании и для получения более точных и достоверных результатов оценки инвестиционных проектов. Этот метод представляют собой имитационное моделирование для анализа рисков инвестиционных проектов.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 В сложившихся условиях решение проблемы инвестиций, как на развитие производства, так и на более глобальный процесс реструктуризации, должно исходить из поиска новых источников инвестиционных средств самими предприятиями. До настоящего времени руководители ЗАО «Комэнергоресурс» ориентировались в основном на два источника финансирования - государственные дотации (трансферты) и банковские займы.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Организационный механизм управления инвестированием ЗАО «Комэнергоресурс» может быть построен при условии сочетании эффективных рыночных механизмов с мерами реальной государственной поддержки в следующем виде:</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инвестиционное прогнозирование и программирование.</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финансово-кредитный механизм реализации стратегических инвестиционных приоритетов.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развитие инвестиционных институтов.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законодательное регулирование инвестиционной деятельности.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кадровое обеспечение реализации инвестиционной политики.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информационное обеспечение реализации инвестиционной политики.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Активизация инвестиционного процесса позволяет расширить рамки развития предприятий за счет осуществления всего комплекса мероприятий, охватывающих организационную, управленческую и техническую сторону их функционирования. В результате организации становятся способными увеличивать объемы выпуска продукции, переходить на производство изделий, отвечающих мировым стандартам, менять номенклатуру изготовляемой продукции; создаются условия роста прибыли, которая перераспределяется между инвестором и машиностроительным предприятием в соответствии с объемами вложенных финансовых средств. При этом увеличение прибыли возникает не только за счет объемов выпускаемой продукции, но и ее реализации по рыночным ценам, что должно учитываться при определении инвестиционной привлекательности предприятия.</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Таким образом, исследовав и обобщив направления пути повышения управления инвестиционными процессами, нами предложен комплекс практических мер, способных повысить эффективность управления инвестиционными процессами на ЗАО «Комэнергоресурс»; к их числу можно отнести следующие:</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Определение потребности в дополнительном инвестиционном капитале и его структуры - стандартная задача, с которой сталкиваются участники инвестиционного проекта. Одного решения этой задачи усложняется воздействием внешних рисков, связанных с общим состоянием инвестиционного климата.</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Сегодня проблема заключается не только в отсутствии основного капитала, но и в отсутствие эффективного спроса на отечественную продукцию, именно из-за этого простаивают производственные мощности сегодня. И задача, </w:t>
      </w:r>
      <w:r>
        <w:rPr>
          <w:rFonts w:ascii="Times New Roman CYR" w:eastAsia="Arial Unicode MS" w:hAnsi="Times New Roman CYR" w:cs="Times New Roman CYR"/>
          <w:sz w:val="28"/>
          <w:szCs w:val="28"/>
        </w:rPr>
        <w:lastRenderedPageBreak/>
        <w:t xml:space="preserve">как раз и состоит в том, чтобы сделать продукцию отечественных промышленных предприятий привлекательной для потребителей и конкурентоспособной, но без инвестиций это неосуществимо.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Можно выделить несколько моделей инвестиционного процесса на промышленном предприятии, среди которых - модель инвестиционного процесса в условиях полностью либерализованной экономики и государственного протекционизма; модель инвестиционного процесса в условиях полностью либерализованной экономики, открытой мировому рынку (без элементов государственного протекционизма); модель полностью либерализованного чисто рыночного инвестиционного процесса; мобилизационная модель инвестиционного развития; планово-распределительная модель инвестиционного развития; модель интегрированного финансово-инвестиционного процесса.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Прохождение всех этапов бюджетирования при разработке и принятии управленческих решений обеспечивает: во-первых, детальную проработку самих инвестиционных проектов, во-вторых, комплексное рассмотрение инвестиционной деятельности в рамках всей финансово-хозяйственной деятельности предприятия и анализ ее влияния на финансовое состояние предприятия, в-третьих, организацию контроля над дальнейшей реализацией каждого отдельного проекта и выполнением инвестиционного бюджета в целом.</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Наиболее важным и сложным аспектом в управлении инвестиционной деятельностью промышленного предприятия является построение денежных потоков на основе предполагаемых параметров проекта, так как величина и структура денежных потоков являются определяющими для принятия инвестиционных решений, где расчеты основываются на двух видах денежных потоков: от основной (операционной) и инвестиционной деятельности. Денежный поток от финансовой деятельности используется для оценки различных вариантов финансирования проекта и выбора наиболее </w:t>
      </w:r>
      <w:r>
        <w:rPr>
          <w:rFonts w:ascii="Times New Roman CYR" w:eastAsia="Arial Unicode MS" w:hAnsi="Times New Roman CYR" w:cs="Times New Roman CYR"/>
          <w:sz w:val="28"/>
          <w:szCs w:val="28"/>
        </w:rPr>
        <w:lastRenderedPageBreak/>
        <w:t>оптимального из них.</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целом система управления рисками инвестиционной деятельности должна быть построена на основе реккурентного подхода, то есть быть способной к постоянному модифицированию с применением комплекса методов управления на всех этапах адекватно поступающим информационным потокам, то есть быть адаптивной к изменениям окружающей среды, возникающей в ходе инвестиционной деятельности. </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Управление инвестиционными процессами на отдельном предприятии, даже таком значительном, как ЗАО «Комэнергоресурс» нельзя рассматривать вне отрасли и региона, а соответственно, проблем управления инвестициями на отраслевом и региональном уровнях. В этом отношении повышение эффективности управления инвестиционным процессом на ЗАО «Комэнергоресурс» связано со следующими важными вопросами:</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государственная поддержка инвестиционной политики предприятий;</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политика привлечения иностранных инвесторов и вообще расширения круга инвестиционных ресурсов.</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b/>
          <w:bCs/>
          <w:sz w:val="28"/>
          <w:szCs w:val="28"/>
        </w:rPr>
        <w:lastRenderedPageBreak/>
        <w:t>Список использованной литературы</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tabs>
          <w:tab w:val="left" w:pos="0"/>
        </w:tabs>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1.</w:t>
      </w:r>
      <w:r>
        <w:rPr>
          <w:rFonts w:ascii="Times New Roman CYR" w:eastAsia="Arial Unicode MS" w:hAnsi="Times New Roman CYR" w:cs="Times New Roman CYR"/>
          <w:sz w:val="28"/>
          <w:szCs w:val="28"/>
        </w:rPr>
        <w:tab/>
        <w:t>Конституция Российской Федерации. Принята 12 декабря 1993 г.</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2.</w:t>
      </w:r>
      <w:r>
        <w:rPr>
          <w:rFonts w:ascii="Times New Roman CYR" w:eastAsia="Arial Unicode MS" w:hAnsi="Times New Roman CYR" w:cs="Times New Roman CYR"/>
          <w:sz w:val="28"/>
          <w:szCs w:val="28"/>
        </w:rPr>
        <w:tab/>
        <w:t>Федеральный закон Российской Федерации от 25 февраля 2004 г. № 39-ФЗ «Об инвестиционной деятельности в Российской Федерации, осуществляемой в форме капитальных вложений».</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Федеральный закон Российской Федерации от 9 июля 2004 г. № 160-ФЗ Об иностранных инвестициях в Российской Федерации //БИКИ. - 2004 - №№ 96-97.</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Акмаева Р. Менеджмент организации на основе принятия новой управленческой парадигмы //Проблемы теории и практики управления, 2010, № 11, с.98-107.</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Анализ финансово-экономической деятельности хозяйствующего субъекта: Методические указания к выполнению курсового и дипломного проекта / Л.В. Дистергефт, Е.В. Ядренникова. - Екатеринбург: ГОУ ВПО УГТУ-УПИ, 2005 - 35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Андрианов В.Д. Россия: экономический и инвестиционный потенциал. М.: Экономика 2004 - 661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Балабанов И.Т. Основы финансового менеджмента. М.: Финансы и статистика, 2002 - 280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Бард B.C. Инвестиционные проблемы российской экономики. М.: Экзамен, 2005 - 487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Безруков В., Остапович В. Оценка инновационной деятельности промышленных предприятий. // Экономист 2001 № 5 с.37-41</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Безруков В., Сафронов Б., Марковская В. Конъюнктура инвестиционного рынка. Экономист 2001 № 7 с. 3-8</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Бланк И.А. Инвестиционный менеджмент. Киев: Ника, Эльга-центр, 2001- 279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w:t>
      </w:r>
      <w:r>
        <w:rPr>
          <w:rFonts w:ascii="Times New Roman CYR" w:eastAsia="Arial Unicode MS" w:hAnsi="Times New Roman CYR" w:cs="Times New Roman CYR"/>
          <w:sz w:val="28"/>
          <w:szCs w:val="28"/>
        </w:rPr>
        <w:tab/>
        <w:t>Блинов А. Методы привлечения инвестиционных ресурсов на муниципальном уровне //Инвестиции в России 2002 № 10 с. 30- 33</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Бочаров В.В. Инвестиционный менеджмент. СПб.: Питер, 2005 - 400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Быковский В.В. Инвестиционный потенциал: механизм формирования и использования. М.: Издательство Машиностроение-1, 2002. - 327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Виханский О.С., Наумов А.И. Менеджмент. М.: Экономист, 2004 - 528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Владимиров С.А. О показателе эффективности инвестиций. //Финансы 2002 № 6 с.73-77</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Водянов А., Смирнов А. Шанс на инвестиционный подъем и трудности его реализации РЭЖ 2005 №11-12.</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Волков Н.Г. Учет долгосрочных инвестиций и источников их финансирования / Н.Г. Волков. - М.: Финансы и статистика, 2004.- 311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Губанов С. Глубинные проблемы инвестиционных процессов. //Экономист 2001 с. 22-27</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Дерябина Я. Инструменты управления инвестиционной деятельности на различных уровнях власти: классификация и анализ. //Инвестиции в России 2004 № 1,2 с.3 -13.</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Друкер Питер Ф. Задачи менеджмента в XXI веке.: Учебн. пос. / Пер. с англ. - М.: Издательский дом Вильяме, 2000 400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Ермолович Л.Л. Анализ финансово-хозяйственной деятельности предприятия. - Мн.: БГЭУ 2002 - 246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Ефремов B.C. Стратегическое планирование в бизнес-системах. - М.: Изд-во Финпресс, 2001 -384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Ефремова Л. Совершенствование стратегического управления предприятием // Проблемы теории и практики управления, 2010, № 9, с. 105-110.</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Калинина Л. Инструментальные средства управления проектами //Проблемы теории и практики управления, 2010, № 9, с.75-82.</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w:t>
      </w:r>
      <w:r>
        <w:rPr>
          <w:rFonts w:ascii="Times New Roman CYR" w:eastAsia="Arial Unicode MS" w:hAnsi="Times New Roman CYR" w:cs="Times New Roman CYR"/>
          <w:sz w:val="28"/>
          <w:szCs w:val="28"/>
        </w:rPr>
        <w:tab/>
        <w:t>Келоусов Л.Р. Эффективный экономический рост в 2001-2010 г возможности и ограничения //Проблемы прогнозирования. - 2001. - №1. -С. 27-45.</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Кирюшин С. Проблемы создания и развития корпоративных информационных систем // Проблемы теории и практики управления, 2010, № 1, с. 48-56.</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Кныш М.И, Перекатов Б.А., Тютиков Ю.П. Стратегическое планирование инвестиционной деятельности. СПб.: Издательский дом, Бизнес- пресса 2005 - 315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Ковалев В.В. Введение в финансовый менеджмент. М.: Финансы и статистика, 2004 - 336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Ковалев В.В. Методы оценки инвестиционных проектов. Москва, Финансы и статистика, 2004 - 454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Ковалев В.В., Ковалев Вит. В. Финансы предприятий. М.: Проспект, 2002 - 328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Колтынюк Б.А. Инвестиционные проекты. СПб.: Изд. Михайлов В.А., 2002.</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Коробейников М. Инвестиции - основной фактор долгосрочного финансирования. // Экономист 2001 № 5 с. 85-91</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Котова Н.Н. Инвестиционная деятельность фирмы. / Н.Н. Котова. - М.: Инфра-М, 2004. - 345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Крылов Э.И., Власова В.М., Журавкова И.В. Анализ финансового состояния и инвестиционной привлекательности предприятия. М.: Финансы и статистика, 2003 - 400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Куликов А. Стратегия инвестиционного прорыва и развитие лизинга в России. //Деньги и Кредит, 2001 №3, с.36-39.</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Ласточкин Ю., Ицкович И. Возможности активизации инвестиционной деятельности в машиностроении. // Экономист 2002, № 4, с. 17-25.</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w:t>
      </w:r>
      <w:r>
        <w:rPr>
          <w:rFonts w:ascii="Times New Roman CYR" w:eastAsia="Arial Unicode MS" w:hAnsi="Times New Roman CYR" w:cs="Times New Roman CYR"/>
          <w:sz w:val="28"/>
          <w:szCs w:val="28"/>
        </w:rPr>
        <w:tab/>
        <w:t>Ласточкин Ю., Ицкович И. Проблемы промышленной политики многопрофильного машиностроительного предприятия. // Экономист 2001 № 9 с. 43-50.</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Лебедев В. Привлечение иностранных инвестиций: фактология, проблемы, подходы к решению // РЭЖ 2005 №5-6.</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Любимцев Ю., Каллагов Э. Модернизация предприятий (сущность, направления). // Экономист 2001 № 8 с. 35- 39.</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Максимова Т.Н., Мазурина Т.Ю., Полянская Э.В. Банковское кредитования как важный элемент механизма трансформации сбережений в инвестиции. Региональный аспект. // Финансы 2002 № 9 с. 25-28.</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Мардас А.Н., Мардас О.А. Организационный менеджмент. СПб.: Питер, 2003 - 336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Мозгоев А. О некоторых терминах используемых в инвестиционных процессе. //Инвестиции в России 2002 № 6 с. 48 - 51.</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Новицкий Н. Выбор инвестиционной стратегии на новом этапе реформ. //Экономист 2001 № 6 с. 27-34.</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Павлов С.В. Структура иностранных инвестиций и условия их привлечения в реальный сектор. //Финансы 2002 № 8 с. 75-76.</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Переверзев М.П., Шайденко Н.А., Басовицкий Л.Е. Менеджмент. М.: ИНФРА-М, 2002 - 288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Савицкая Г.В. Методика комплексного анализа хозяйственной деятельности. - М.: ИНФРА-М, 2010 - 340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Сафронов Б., Мельников Б., Морковская В., Шкуренко А. Инвестиционный рынок: конъюнктура января- сентября 2001 года. //Инвестиции в России 2002 № 1 с. 27-34</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Финансовый менеджмент: Учебник для вузов / Под редакцией Н.В. Самсонова - М.: Финансы, 2001. - 428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 xml:space="preserve">Четыркин Е.М. Финансовый анализ производственных инвестиций. М.: </w:t>
      </w:r>
      <w:r>
        <w:rPr>
          <w:rFonts w:ascii="Times New Roman CYR" w:eastAsia="Arial Unicode MS" w:hAnsi="Times New Roman CYR" w:cs="Times New Roman CYR"/>
          <w:sz w:val="28"/>
          <w:szCs w:val="28"/>
        </w:rPr>
        <w:lastRenderedPageBreak/>
        <w:t>Дело и Сервис, 2005 - 256 с.</w:t>
      </w:r>
    </w:p>
    <w:p w:rsidR="0070550F" w:rsidRDefault="004A4EDC">
      <w:pPr>
        <w:widowControl w:val="0"/>
        <w:autoSpaceDE w:val="0"/>
        <w:autoSpaceDN w:val="0"/>
        <w:adjustRightInd w:val="0"/>
        <w:spacing w:after="0" w:line="360" w:lineRule="auto"/>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w:t>
      </w:r>
      <w:r>
        <w:rPr>
          <w:rFonts w:ascii="Times New Roman CYR" w:eastAsia="Arial Unicode MS" w:hAnsi="Times New Roman CYR" w:cs="Times New Roman CYR"/>
          <w:sz w:val="28"/>
          <w:szCs w:val="28"/>
        </w:rPr>
        <w:tab/>
        <w:t>Экономика предприятия / Под редакцией Волкова О.И. - М.:ЮНИТИ, 2000 - 326 С.</w:t>
      </w: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sz w:val="28"/>
          <w:szCs w:val="28"/>
        </w:rPr>
        <w:br w:type="page"/>
      </w:r>
      <w:r>
        <w:rPr>
          <w:rFonts w:ascii="Times New Roman CYR" w:eastAsia="Arial Unicode MS" w:hAnsi="Times New Roman CYR" w:cs="Times New Roman CYR"/>
          <w:b/>
          <w:bCs/>
          <w:sz w:val="28"/>
          <w:szCs w:val="28"/>
        </w:rPr>
        <w:lastRenderedPageBreak/>
        <w:t>Приложение</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Бухгалтерский баланс предприятия ЗАО «Комэнергоресурс»</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01"/>
        <w:gridCol w:w="1337"/>
        <w:gridCol w:w="129"/>
        <w:gridCol w:w="1655"/>
        <w:gridCol w:w="2158"/>
        <w:gridCol w:w="22"/>
        <w:gridCol w:w="1438"/>
      </w:tblGrid>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АКТИВ</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Код показателя</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2010 год</w:t>
            </w:r>
          </w:p>
        </w:tc>
        <w:tc>
          <w:tcPr>
            <w:tcW w:w="3618"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2011 год</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 начало года</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 начало года</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 конец года</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I. Внеоборотные активы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655"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43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Нематериальные активы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107</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84</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82</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Основные средства</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1349339</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1529003</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1585467</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Незавершенное строительство</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275135</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212660</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79572</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Доходные вложения в материальные ценности</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135</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3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Долгосрочные финансовые вложения</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11567</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2998</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1846</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Отложенные налоговые активы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145</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8172</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внеоборотные активы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Итого по разделу I </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190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1636148</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1744745</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1675139</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II. Оборотные активы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655"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43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Запасы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1365543</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1390319</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1481013</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 том числе: Сырье материалы и другие аналогичные ценности</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211</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377559</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393698</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259484</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Затраты в незавершенном производстве</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213</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654871</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826087</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759307</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Готовая продукция и товары для перепродажи</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214</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113627</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147290</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286898</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Товары отгруженные</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215</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213101</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17834</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135216</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Расходы будущих периодов</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216</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4024</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4723</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39015</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запасы и затраты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217</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2361</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687</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1093</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НДС по приобретенным ценностям</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220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152401</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163846</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176415</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Дебиторская задолженность (платежи по которой ожидаются белее чем через 12 месяцев после отчетной даты)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230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51437</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54227</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15574</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 том числе: покупатели и заказчики</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231</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51437</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54227</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15574</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Дебиторская задолженность ( платежи по которой ожидаются в течение 12 месяцев после отчетной даты)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240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1124989</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1266773</w:t>
            </w:r>
          </w:p>
        </w:tc>
        <w:tc>
          <w:tcPr>
            <w:tcW w:w="143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 том числе: покупатели и заказчики</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241</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846866</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972698</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1156070</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Авансы выданные</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242</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190392</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87663</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lastRenderedPageBreak/>
              <w:t>Дочерние организации</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243</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68</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59838</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Краткосрочные финансовые вложения </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106721</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207362</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154482</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Денежные средства</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260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4308</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17036</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5401</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оборотные активы</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119318</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25852</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44877</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ИТОГО ПО РАЗДЕЛУ II</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290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2924717</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3255084</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3328971</w:t>
            </w:r>
          </w:p>
        </w:tc>
      </w:tr>
      <w:tr w:rsidR="0070550F">
        <w:tc>
          <w:tcPr>
            <w:tcW w:w="252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БАЛАНС (сумма строк 190+290)</w:t>
            </w:r>
          </w:p>
        </w:tc>
        <w:tc>
          <w:tcPr>
            <w:tcW w:w="1567"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300</w:t>
            </w:r>
          </w:p>
        </w:tc>
        <w:tc>
          <w:tcPr>
            <w:tcW w:w="165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4560865</w:t>
            </w:r>
          </w:p>
        </w:tc>
        <w:tc>
          <w:tcPr>
            <w:tcW w:w="218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4999829</w:t>
            </w:r>
          </w:p>
        </w:tc>
        <w:tc>
          <w:tcPr>
            <w:tcW w:w="143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5004110</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ПАССИВ </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Код показателя</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2010</w:t>
            </w:r>
          </w:p>
        </w:tc>
        <w:tc>
          <w:tcPr>
            <w:tcW w:w="3618" w:type="dxa"/>
            <w:gridSpan w:val="3"/>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2011</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337"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 начало года</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 начало года</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 конец года</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III. Капитал и резервы</w:t>
            </w:r>
          </w:p>
        </w:tc>
        <w:tc>
          <w:tcPr>
            <w:tcW w:w="1337"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215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Уставный капитал</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410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1803</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1803</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1803</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Собственные акции выкупленные у акционеров</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411</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Добавочный капитал</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420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1414075</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1438995</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1324640</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Резервный капитал</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430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270</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270</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270</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В том числе: образованные в соответствии с учредительными документами </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431</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270</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270</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270</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Нераспределенная прибыль (непокрытый убыток)</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470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256136</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314405</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257343</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 том числе отчетного года</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471</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95066</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Итого по разделу III</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490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1672284</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1755437</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1584056</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IV. Долгосрочные обязательства</w:t>
            </w:r>
          </w:p>
        </w:tc>
        <w:tc>
          <w:tcPr>
            <w:tcW w:w="1337"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215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Займы и кредиты</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510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49218</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61918</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29394</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 том числе кредиты банков</w:t>
            </w:r>
          </w:p>
        </w:tc>
        <w:tc>
          <w:tcPr>
            <w:tcW w:w="1337"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48648</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61348</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28824</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Отложенные налоговые обязательства</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515</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25858</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долгосрочные обязательства</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520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226540</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142553</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20769</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Итого по разделу IV</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590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275758</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230329</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50163</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V. Краткосрочные обязательства</w:t>
            </w:r>
          </w:p>
        </w:tc>
        <w:tc>
          <w:tcPr>
            <w:tcW w:w="1337"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215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Займы и кредиты </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610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687058</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1379006</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1220527</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Кредиторская задолженность</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620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1877682</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1627036</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2141687</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 том числе:  Поставщики и подрядчики</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621</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860714</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735500</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1160176</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Авансы полученные</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622</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566995</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523872</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732323</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Задолженность перед персоналом организации</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623</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23183</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25717</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28169</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Задолженность перед государственными внебюджетными фондами</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624</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21597</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12141</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11051</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Задолженность по налогам и сборам</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625</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133754</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176988</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68494</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кредиторы</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625</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271439</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152818</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141474</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Задолженность перед участниками (учредителями) по выплате </w:t>
            </w:r>
            <w:r>
              <w:rPr>
                <w:rFonts w:ascii="Times New Roman CYR" w:eastAsia="Arial Unicode MS" w:hAnsi="Times New Roman CYR" w:cs="Times New Roman CYR"/>
                <w:sz w:val="20"/>
                <w:szCs w:val="20"/>
              </w:rPr>
              <w:lastRenderedPageBreak/>
              <w:t xml:space="preserve">доходов </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lastRenderedPageBreak/>
              <w:t>630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14920</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7985</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7677</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lastRenderedPageBreak/>
              <w:t>Доходы будущих периодов</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640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краткосрочные обязательства</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660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Итого по разделу V</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690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2579660</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3014027</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3369891</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Баланс (сумма строк 490+590+690)</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700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4560865</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4999829</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5004110</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Справка о наличии ценностей учитываемых на забалансовых счетах</w:t>
            </w:r>
          </w:p>
        </w:tc>
        <w:tc>
          <w:tcPr>
            <w:tcW w:w="1337"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2158"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Арендованные основные средства</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910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239373</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275626</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48558</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В том числе по лизингу </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911</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218119</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218404</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2230</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Товарно-материальные ценности принятые на ответственное хранение</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920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464630</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968138</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768563</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 том числе принятые на переработку</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921</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25821</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12807</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76616</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Товары принятые на комиссию</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930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Списанная в убыток задолженность неплатежеспособных кредиторов</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940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251471</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255971</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280165</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Обеспечение обязательств и платежей полученные </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950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8298</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776</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Обеспечение обязательств и платежей выданные</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960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545389</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1545485</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1958601</w:t>
            </w:r>
          </w:p>
        </w:tc>
      </w:tr>
      <w:tr w:rsidR="0070550F">
        <w:tc>
          <w:tcPr>
            <w:tcW w:w="2621"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Нематериальные активы полученные в пользование</w:t>
            </w:r>
          </w:p>
        </w:tc>
        <w:tc>
          <w:tcPr>
            <w:tcW w:w="1337"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990</w:t>
            </w:r>
          </w:p>
        </w:tc>
        <w:tc>
          <w:tcPr>
            <w:tcW w:w="1784"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2158"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c>
          <w:tcPr>
            <w:tcW w:w="1460" w:type="dxa"/>
            <w:gridSpan w:val="2"/>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w:t>
            </w:r>
          </w:p>
        </w:tc>
      </w:tr>
    </w:tbl>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p w:rsidR="0070550F"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Отчет о прибылях и убытках ЗАО «Комэнергоресурс» за 2010-2011гг. (тыс. руб.)</w:t>
      </w:r>
    </w:p>
    <w:p w:rsidR="0070550F" w:rsidRDefault="0070550F">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835"/>
        <w:gridCol w:w="1321"/>
        <w:gridCol w:w="1630"/>
      </w:tblGrid>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Наименование показателя</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Код строки</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2010 год</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2011 год</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Доходы и расходы по обычным видам деятельности выручка (нетто) от продажи товаров работ услуг (за минусом налога на добавленную стоимость акцизов и других аналогичных платежей)</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010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2 787 755</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3 325 680</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Себестоимость проданных товаров продукции работ услуг</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020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2 119 045</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2 811 071</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Валовая прибыль</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029</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668 710</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514 609</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Коммерческие расходы</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030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100 491</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223 428</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Управленческие расходы</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040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534 075</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387 166</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Прибыль (убыток) от продаж</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050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34 134</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95 985</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доходы и расходы Проценты к получению</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060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3 994</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12 498</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Проценты к уплате</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070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85 798</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125 388</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Доходы от участия в других организациях</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080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операционные доходы</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090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1 684 824</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922 253</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Прочие операционные расходы</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100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1 687 008</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910 582</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Внереализационные доходы</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120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346 088</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531 371</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Внереализационные расходы</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138 291</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247 987</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lastRenderedPageBreak/>
              <w:t>Прибыль(убыток) до налогообложения</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117 953</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86 163</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Отложенные налоговые активы</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141</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38 838</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Отложенные налоговые обязательства</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142</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25 858</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Текущий налог на прибыль</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0</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19 623</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Прочее использование прибыли</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151</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23 921</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10 312</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Чистая прибыль (убыток) отчетного периода</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190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68 174</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95 066</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Справочно Постоянные налоговые обязательства (активы)</w:t>
            </w:r>
          </w:p>
        </w:tc>
        <w:tc>
          <w:tcPr>
            <w:tcW w:w="835"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200</w:t>
            </w:r>
          </w:p>
        </w:tc>
        <w:tc>
          <w:tcPr>
            <w:tcW w:w="1321"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7 469</w:t>
            </w:r>
          </w:p>
        </w:tc>
        <w:tc>
          <w:tcPr>
            <w:tcW w:w="163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39 894</w:t>
            </w: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Базовая прибыль (убыток) на акцию</w:t>
            </w:r>
          </w:p>
        </w:tc>
        <w:tc>
          <w:tcPr>
            <w:tcW w:w="835"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321"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63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r w:rsidR="0070550F">
        <w:tc>
          <w:tcPr>
            <w:tcW w:w="5580" w:type="dxa"/>
            <w:tcBorders>
              <w:top w:val="single" w:sz="6" w:space="0" w:color="auto"/>
              <w:left w:val="single" w:sz="6" w:space="0" w:color="auto"/>
              <w:bottom w:val="single" w:sz="6" w:space="0" w:color="auto"/>
              <w:right w:val="single" w:sz="6" w:space="0" w:color="auto"/>
            </w:tcBorders>
          </w:tcPr>
          <w:p w:rsidR="0070550F" w:rsidRDefault="004A4EDC">
            <w:pPr>
              <w:widowControl w:val="0"/>
              <w:autoSpaceDE w:val="0"/>
              <w:autoSpaceDN w:val="0"/>
              <w:adjustRightInd w:val="0"/>
              <w:spacing w:after="0" w:line="240" w:lineRule="auto"/>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Разводненная прибыль (убыток) на акцию</w:t>
            </w:r>
          </w:p>
        </w:tc>
        <w:tc>
          <w:tcPr>
            <w:tcW w:w="835"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321"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c>
          <w:tcPr>
            <w:tcW w:w="1630" w:type="dxa"/>
            <w:tcBorders>
              <w:top w:val="single" w:sz="6" w:space="0" w:color="auto"/>
              <w:left w:val="single" w:sz="6" w:space="0" w:color="auto"/>
              <w:bottom w:val="single" w:sz="6" w:space="0" w:color="auto"/>
              <w:right w:val="single" w:sz="6" w:space="0" w:color="auto"/>
            </w:tcBorders>
          </w:tcPr>
          <w:p w:rsidR="0070550F" w:rsidRDefault="0070550F">
            <w:pPr>
              <w:widowControl w:val="0"/>
              <w:autoSpaceDE w:val="0"/>
              <w:autoSpaceDN w:val="0"/>
              <w:adjustRightInd w:val="0"/>
              <w:spacing w:after="0" w:line="240" w:lineRule="auto"/>
              <w:rPr>
                <w:rFonts w:ascii="Times New Roman CYR" w:eastAsia="Arial Unicode MS" w:hAnsi="Times New Roman CYR" w:cs="Times New Roman CYR"/>
                <w:sz w:val="20"/>
                <w:szCs w:val="20"/>
              </w:rPr>
            </w:pPr>
          </w:p>
        </w:tc>
      </w:tr>
    </w:tbl>
    <w:p w:rsidR="004A4EDC" w:rsidRDefault="004A4EDC">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p>
    <w:sectPr w:rsidR="004A4EDC">
      <w:headerReference w:type="even" r:id="rId21"/>
      <w:headerReference w:type="default" r:id="rId22"/>
      <w:footerReference w:type="even" r:id="rId23"/>
      <w:footerReference w:type="default" r:id="rId24"/>
      <w:headerReference w:type="first" r:id="rId25"/>
      <w:footerReference w:type="first" r:id="rId2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A9" w:rsidRDefault="007E02A9" w:rsidP="00A36122">
      <w:pPr>
        <w:spacing w:after="0" w:line="240" w:lineRule="auto"/>
      </w:pPr>
      <w:r>
        <w:separator/>
      </w:r>
    </w:p>
  </w:endnote>
  <w:endnote w:type="continuationSeparator" w:id="0">
    <w:p w:rsidR="007E02A9" w:rsidRDefault="007E02A9" w:rsidP="00A3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22" w:rsidRDefault="00A361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22" w:rsidRDefault="00A36122" w:rsidP="00A36122">
    <w:pPr>
      <w:pStyle w:val="a5"/>
    </w:pPr>
    <w:r>
      <w:t xml:space="preserve">Вернуться в каталог готовых дипломов и магистерских диссертаций </w:t>
    </w:r>
  </w:p>
  <w:p w:rsidR="00A36122" w:rsidRDefault="00A36122" w:rsidP="00A36122">
    <w:pPr>
      <w:pStyle w:val="a5"/>
    </w:pPr>
    <w:r>
      <w:t>http://учебники.информ2000.рф/diplom.shtml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22" w:rsidRDefault="00A361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A9" w:rsidRDefault="007E02A9" w:rsidP="00A36122">
      <w:pPr>
        <w:spacing w:after="0" w:line="240" w:lineRule="auto"/>
      </w:pPr>
      <w:r>
        <w:separator/>
      </w:r>
    </w:p>
  </w:footnote>
  <w:footnote w:type="continuationSeparator" w:id="0">
    <w:p w:rsidR="007E02A9" w:rsidRDefault="007E02A9" w:rsidP="00A36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22" w:rsidRDefault="00A361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22" w:rsidRDefault="00A361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22" w:rsidRDefault="00A361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8A"/>
    <w:rsid w:val="0042548A"/>
    <w:rsid w:val="004A4EDC"/>
    <w:rsid w:val="0070550F"/>
    <w:rsid w:val="007B0231"/>
    <w:rsid w:val="007E02A9"/>
    <w:rsid w:val="00A3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1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122"/>
  </w:style>
  <w:style w:type="paragraph" w:styleId="a5">
    <w:name w:val="footer"/>
    <w:basedOn w:val="a"/>
    <w:link w:val="a6"/>
    <w:uiPriority w:val="99"/>
    <w:unhideWhenUsed/>
    <w:rsid w:val="00A361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1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122"/>
  </w:style>
  <w:style w:type="paragraph" w:styleId="a5">
    <w:name w:val="footer"/>
    <w:basedOn w:val="a"/>
    <w:link w:val="a6"/>
    <w:uiPriority w:val="99"/>
    <w:unhideWhenUsed/>
    <w:rsid w:val="00A361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20352</Words>
  <Characters>116013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5</cp:revision>
  <dcterms:created xsi:type="dcterms:W3CDTF">2023-02-10T15:01:00Z</dcterms:created>
  <dcterms:modified xsi:type="dcterms:W3CDTF">2023-03-13T08:38:00Z</dcterms:modified>
</cp:coreProperties>
</file>