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03330F" w:rsidRDefault="00AC7DE6" w:rsidP="0003330F">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C27B2E">
        <w:rPr>
          <w:rFonts w:ascii="Times New Roman" w:eastAsia="Times New Roman" w:hAnsi="Times New Roman" w:cs="Times New Roman"/>
          <w:b/>
          <w:sz w:val="28"/>
          <w:szCs w:val="28"/>
          <w:bdr w:val="none" w:sz="0" w:space="0" w:color="auto" w:frame="1"/>
          <w:lang w:eastAsia="ru-RU"/>
        </w:rPr>
        <w:t xml:space="preserve">Освоение аллокационной инновации, обеспечивающей увеличение </w:t>
      </w:r>
      <w:r w:rsidR="00C27B2E" w:rsidRPr="00C27B2E">
        <w:rPr>
          <w:rFonts w:ascii="Times New Roman" w:eastAsia="Times New Roman" w:hAnsi="Times New Roman" w:cs="Times New Roman"/>
          <w:b/>
          <w:sz w:val="28"/>
          <w:szCs w:val="28"/>
          <w:bdr w:val="none" w:sz="0" w:space="0" w:color="auto" w:frame="1"/>
          <w:lang w:eastAsia="ru-RU"/>
        </w:rPr>
        <w:t>дохода перерабатывающей отрасли</w:t>
      </w:r>
    </w:p>
    <w:p w:rsidR="00C27B2E" w:rsidRDefault="00C27B2E" w:rsidP="0003330F">
      <w:pPr>
        <w:spacing w:after="0" w:line="240" w:lineRule="auto"/>
        <w:jc w:val="center"/>
        <w:textAlignment w:val="baseline"/>
        <w:rPr>
          <w:rFonts w:ascii="Times New Roman" w:eastAsia="Times New Roman" w:hAnsi="Times New Roman" w:cs="Times New Roman"/>
          <w:color w:val="444444"/>
          <w:sz w:val="21"/>
          <w:szCs w:val="21"/>
          <w:lang w:eastAsia="ru-RU"/>
        </w:rPr>
      </w:pPr>
      <w:r>
        <w:rPr>
          <w:rFonts w:ascii="Times New Roman" w:eastAsia="Times New Roman" w:hAnsi="Times New Roman" w:cs="Times New Roman"/>
          <w:color w:val="444444"/>
          <w:sz w:val="21"/>
          <w:szCs w:val="21"/>
          <w:lang w:eastAsia="ru-RU"/>
        </w:rPr>
        <w:t>2017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ВВЕДЕНИЕ</w:t>
      </w:r>
    </w:p>
    <w:p w:rsidR="00AC7DE6" w:rsidRPr="007A5F70"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Переход России от индустриальной государственной экономики в инновационную рыночную изменил цели и принципы организации производства. На смену монопродуктовой экономики, где товары и услуги производились на основе государственных планов по государственным стандартам, пришла полипродуктовая (инновационная) экономика, где товары и услуги производятся по заказам потребителей открытого рынка и оцениваются этим рынком в денежном эквиваленте. В этом случае целью экономической деятельности предприятий стало производство продукции и услуг, имеющих конкурентные преимущества потребительских свойств, оцениваемых рынком. Теперь предприятия производят только ту продукцию и услуги, которые будут проданы. В этой связи основным экономическим показателем предприятия стал не объём производства в натуральных показателях, а объём реализации продукции и услуг в денежном эквиваленте.</w:t>
      </w:r>
    </w:p>
    <w:p w:rsidR="007A5F70" w:rsidRPr="009C1A8A" w:rsidRDefault="007A5F70" w:rsidP="007A5F7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A5F70" w:rsidRPr="009C1A8A" w:rsidRDefault="00C17314" w:rsidP="007A5F70">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7A5F70" w:rsidRPr="009C1A8A">
          <w:rPr>
            <w:rFonts w:ascii="Times New Roman CYR" w:eastAsia="Times New Roman" w:hAnsi="Times New Roman CYR" w:cs="Times New Roman CYR"/>
            <w:b/>
            <w:color w:val="0000FF"/>
            <w:sz w:val="28"/>
            <w:szCs w:val="28"/>
            <w:u w:val="single"/>
            <w:lang w:val="en-US" w:eastAsia="ru-RU"/>
          </w:rPr>
          <w:t>http</w:t>
        </w:r>
        <w:r w:rsidR="007A5F70" w:rsidRPr="009C1A8A">
          <w:rPr>
            <w:rFonts w:ascii="Times New Roman CYR" w:eastAsia="Times New Roman" w:hAnsi="Times New Roman CYR" w:cs="Times New Roman CYR"/>
            <w:b/>
            <w:color w:val="0000FF"/>
            <w:sz w:val="28"/>
            <w:szCs w:val="28"/>
            <w:u w:val="single"/>
            <w:lang w:eastAsia="ru-RU"/>
          </w:rPr>
          <w:t>://учебники.информ2000.рф/</w:t>
        </w:r>
        <w:r w:rsidR="007A5F70" w:rsidRPr="009C1A8A">
          <w:rPr>
            <w:rFonts w:ascii="Times New Roman CYR" w:eastAsia="Times New Roman" w:hAnsi="Times New Roman CYR" w:cs="Times New Roman CYR"/>
            <w:b/>
            <w:color w:val="0000FF"/>
            <w:sz w:val="28"/>
            <w:szCs w:val="28"/>
            <w:u w:val="single"/>
            <w:lang w:val="en-US" w:eastAsia="ru-RU"/>
          </w:rPr>
          <w:t>diplom</w:t>
        </w:r>
        <w:r w:rsidR="007A5F70" w:rsidRPr="009C1A8A">
          <w:rPr>
            <w:rFonts w:ascii="Times New Roman CYR" w:eastAsia="Times New Roman" w:hAnsi="Times New Roman CYR" w:cs="Times New Roman CYR"/>
            <w:b/>
            <w:color w:val="0000FF"/>
            <w:sz w:val="28"/>
            <w:szCs w:val="28"/>
            <w:u w:val="single"/>
            <w:lang w:eastAsia="ru-RU"/>
          </w:rPr>
          <w:t>.</w:t>
        </w:r>
        <w:r w:rsidR="007A5F70" w:rsidRPr="009C1A8A">
          <w:rPr>
            <w:rFonts w:ascii="Times New Roman CYR" w:eastAsia="Times New Roman" w:hAnsi="Times New Roman CYR" w:cs="Times New Roman CYR"/>
            <w:b/>
            <w:color w:val="0000FF"/>
            <w:sz w:val="28"/>
            <w:szCs w:val="28"/>
            <w:u w:val="single"/>
            <w:lang w:val="en-US" w:eastAsia="ru-RU"/>
          </w:rPr>
          <w:t>shtml</w:t>
        </w:r>
      </w:hyperlink>
    </w:p>
    <w:p w:rsidR="007A5F70" w:rsidRPr="007A5F70" w:rsidRDefault="007A5F70" w:rsidP="00AC7DE6">
      <w:pPr>
        <w:spacing w:after="420" w:line="480" w:lineRule="atLeast"/>
        <w:textAlignment w:val="baseline"/>
        <w:rPr>
          <w:rFonts w:ascii="Times New Roman" w:eastAsia="Times New Roman" w:hAnsi="Times New Roman" w:cs="Times New Roman"/>
          <w:color w:val="444444"/>
          <w:sz w:val="21"/>
          <w:szCs w:val="21"/>
          <w:lang w:eastAsia="ru-RU"/>
        </w:rPr>
      </w:pP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Основу современной экономики муниципального образования и страны в целом определяет инженерный бизнес, обеспечивающий непрерывное производство и реализацию продукции, имеющую конкурентные преимущества на внешнем рынке. Инновационная деятельность является важнейшим звеном успешного функционирования инженерного бизнеса. Главными экономическими показателями инновационной деятельности являются увеличение объема реализации продукции и снижение операционных затрат. Так же основным критерием конкурентного статуса предприятий в рыночной экономике является рыночная стоимость активной части основных фондов и бизнеса в целом.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Развитие инженерного бизнеса является основой увеличения муниципального бюджета, т.к. он является налоговой базой муниципалитета, что в конечном результате приведет к улучшению жизни общества. [1, 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Актуальность темы исследования выпускной квалификационной работы обуславливается тем, что при изменении рыночной экономики необходимо освоение рыночного уклада в инженерном бизнесе, что приведет к оптимизации операционных затрат.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Вопросы, связанные с проектированием и освоением аллокационных инноваций, рассмотрены в работах таких авторов, как Тебекин А.В., Туккель И.Л., Федорова Т.А., Шичков А.Н., а также в трудах профессорско-преподавательского состава кафедры управления инновациями и организации производства Вологодского государственного университета. Теоретической базой послужили работы зарубежных и отечественных авторов, научная литература, информация глобальной сети Интернет.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объекта исследования выбрано предприятие, специализирующееся на выпуске молочной продукции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Предметом исследования является проектирование аллокационных инноваций, обеспечивающих освоение рыночного уклада на предприятии путем создания центров финансовой ответственности.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Целью выпускной квалификационной работы является проектирование аллокационной инновации, обеспечивающей увеличение дохода и повышение конкурентоспособности продукции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Для достижения поставленной цели необходимо решить следующие задачи: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изучить теоретические аспекты разработки проектов по освоению аллокационных инноваций;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провести ситуационный анализ производственно-экономической деятельности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разработать аллокационную инновацию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При написании выпускной квалификационной работы были использованы методы фундаментальных наук (метод анализа, метод исследования причинно-следственных связей), методы формирования и обоснования решений, системный подход, метод операционного цикла.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Информационной базой послужили: годовой отчет экономической деятельности, бухгалтерский баланс и отчет о финансовых результатах ОАО «Тарногский маслозавод» за 2013-2015 гг., публичный доклад о результатах деятельности Главы Тарногского муниципального района за 2015 год, статистические данные Федеральной службы государственной статистики.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Результаты исследования могут быть использованы менеджерами предприятия для обоснования инвестиционных решений при освоении инновационных проектов.</w:t>
      </w:r>
    </w:p>
    <w:p w:rsid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Структура выпускной квалификационной работы состоит из введения, трех глав, заключения, списка использованных источников и 5 приложений.</w:t>
      </w:r>
    </w:p>
    <w:tbl>
      <w:tblPr>
        <w:tblStyle w:val="a6"/>
        <w:tblW w:w="0" w:type="auto"/>
        <w:jc w:val="center"/>
        <w:tblInd w:w="0" w:type="dxa"/>
        <w:tblLook w:val="04A0" w:firstRow="1" w:lastRow="0" w:firstColumn="1" w:lastColumn="0" w:noHBand="0" w:noVBand="1"/>
      </w:tblPr>
      <w:tblGrid>
        <w:gridCol w:w="8472"/>
      </w:tblGrid>
      <w:tr w:rsidR="00C27B2E" w:rsidTr="00C27B2E">
        <w:trPr>
          <w:jc w:val="center"/>
        </w:trPr>
        <w:tc>
          <w:tcPr>
            <w:tcW w:w="8472" w:type="dxa"/>
            <w:tcBorders>
              <w:top w:val="single" w:sz="4" w:space="0" w:color="auto"/>
              <w:left w:val="single" w:sz="4" w:space="0" w:color="auto"/>
              <w:bottom w:val="single" w:sz="4" w:space="0" w:color="auto"/>
              <w:right w:val="single" w:sz="4" w:space="0" w:color="auto"/>
            </w:tcBorders>
            <w:hideMark/>
          </w:tcPr>
          <w:p w:rsidR="00C27B2E" w:rsidRDefault="00C17314">
            <w:pPr>
              <w:spacing w:line="360" w:lineRule="auto"/>
              <w:textAlignment w:val="baseline"/>
              <w:rPr>
                <w:rFonts w:ascii="Arial" w:eastAsia="Times New Roman" w:hAnsi="Arial" w:cs="Times New Roman"/>
                <w:color w:val="444444"/>
                <w:sz w:val="21"/>
                <w:szCs w:val="21"/>
              </w:rPr>
            </w:pPr>
            <w:hyperlink r:id="rId9" w:history="1">
              <w:r w:rsidR="00C27B2E">
                <w:rPr>
                  <w:rStyle w:val="a4"/>
                  <w:rFonts w:eastAsia="Times New Roman" w:cs="Times New Roman"/>
                  <w:sz w:val="21"/>
                  <w:szCs w:val="21"/>
                </w:rPr>
                <w:t>Вернуться в библиотеку по экономике и праву: учебники, дипломы, диссертации</w:t>
              </w:r>
            </w:hyperlink>
          </w:p>
          <w:p w:rsidR="00C27B2E" w:rsidRDefault="00C17314">
            <w:pPr>
              <w:spacing w:line="360" w:lineRule="auto"/>
              <w:textAlignment w:val="baseline"/>
              <w:rPr>
                <w:rFonts w:ascii="Arial" w:eastAsia="Times New Roman" w:hAnsi="Arial" w:cs="Times New Roman"/>
                <w:color w:val="444444"/>
                <w:sz w:val="21"/>
                <w:szCs w:val="21"/>
              </w:rPr>
            </w:pPr>
            <w:hyperlink r:id="rId10" w:history="1">
              <w:r w:rsidR="00C27B2E">
                <w:rPr>
                  <w:rStyle w:val="a4"/>
                  <w:rFonts w:eastAsia="Times New Roman" w:cs="Times New Roman"/>
                  <w:sz w:val="21"/>
                  <w:szCs w:val="21"/>
                </w:rPr>
                <w:t>Рерайт текстов и уникализация 90 %</w:t>
              </w:r>
            </w:hyperlink>
          </w:p>
          <w:p w:rsidR="00C27B2E" w:rsidRDefault="00C17314">
            <w:pPr>
              <w:autoSpaceDN w:val="0"/>
              <w:spacing w:line="360" w:lineRule="auto"/>
              <w:textAlignment w:val="baseline"/>
              <w:rPr>
                <w:rFonts w:ascii="Arial" w:eastAsia="Times New Roman" w:hAnsi="Arial" w:cs="Times New Roman"/>
                <w:color w:val="444444"/>
                <w:sz w:val="21"/>
                <w:szCs w:val="21"/>
              </w:rPr>
            </w:pPr>
            <w:hyperlink r:id="rId11" w:history="1">
              <w:r w:rsidR="00C27B2E">
                <w:rPr>
                  <w:rStyle w:val="a4"/>
                  <w:rFonts w:eastAsia="Times New Roman" w:cs="Times New Roman"/>
                  <w:sz w:val="21"/>
                  <w:szCs w:val="21"/>
                </w:rPr>
                <w:t>Написание по заказу контрольных, дипломов, диссертаций. . .</w:t>
              </w:r>
            </w:hyperlink>
          </w:p>
        </w:tc>
      </w:tr>
    </w:tbl>
    <w:p w:rsidR="00C27B2E" w:rsidRPr="00AC7DE6" w:rsidRDefault="00C27B2E" w:rsidP="00AC7DE6">
      <w:pPr>
        <w:spacing w:after="420" w:line="480" w:lineRule="atLeast"/>
        <w:textAlignment w:val="baseline"/>
        <w:rPr>
          <w:rFonts w:ascii="Times New Roman" w:eastAsia="Times New Roman" w:hAnsi="Times New Roman" w:cs="Times New Roman"/>
          <w:color w:val="444444"/>
          <w:sz w:val="21"/>
          <w:szCs w:val="21"/>
          <w:lang w:eastAsia="ru-RU"/>
        </w:rPr>
      </w:pP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Введение содержит обоснование актуальности выбранной темы, основание и исходные данные, объект, предмет, цели, задачи, методы и методики исследования.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первой главе рассматриваются теоретические аспекты разработки проектов по освоению аллокационных инноваций, в том числе сформирован понятийный аппарат работы, изучен метод операционного цикла и критерии оценки, исследованы теоретические аспекты организации управленческого учета на производственном предприятии.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Во второй главе проведен ситуационный анализ производственной деятельности предприятия ОАО «Тарногский маслозавод». Представлена краткая характеристика предприятия, проведен анализ рынка молочной продукции Тарногского района и анализ параметров операционного цикла рассматриваемого </w:t>
      </w:r>
      <w:r w:rsidRPr="00AC7DE6">
        <w:rPr>
          <w:rFonts w:ascii="Times New Roman" w:eastAsia="Times New Roman" w:hAnsi="Times New Roman" w:cs="Times New Roman"/>
          <w:color w:val="444444"/>
          <w:sz w:val="21"/>
          <w:szCs w:val="21"/>
          <w:lang w:eastAsia="ru-RU"/>
        </w:rPr>
        <w:lastRenderedPageBreak/>
        <w:t>предприятия, рассмотрена технология производства продукции. При сравнении ОАО «Тарногский маслозавод» с технологическими аналогами были выбраны параметры и критерии, определявшие направление инновационной деятельности.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третьей главе разработан проект по освоению аллакационной инновации на ОАО «Тарногский маслозавод», заключающийся в формировании рыночного уклада и оптимизации операционных затрат производственно-технологической системы путем модернизации.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Заключение включает выводы по результатам выполненной работы.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Приложения содержат дополнительные и справочные материалы к работе, в том числе в приложении 1 представлен перевод на английский язык темы выпускной квалификационной работы, содержания и аннотации.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Список литературы включает 19 источников, в том числе монографии, учебные пособия, нормативно-правовая база, научные статьи и ресурсы сети Интернет.</w:t>
      </w:r>
      <w:r w:rsidRPr="00AC7DE6">
        <w:rPr>
          <w:rFonts w:ascii="Times New Roman" w:eastAsia="Times New Roman" w:hAnsi="Times New Roman" w:cs="Times New Roman"/>
          <w:color w:val="444444"/>
          <w:sz w:val="21"/>
          <w:szCs w:val="21"/>
          <w:lang w:eastAsia="ru-RU"/>
        </w:rPr>
        <w:br/>
      </w:r>
      <w:r w:rsidRPr="00AC7DE6">
        <w:rPr>
          <w:rFonts w:ascii="Times New Roman" w:eastAsia="Times New Roman" w:hAnsi="Times New Roman" w:cs="Times New Roman"/>
          <w:color w:val="444444"/>
          <w:sz w:val="21"/>
          <w:szCs w:val="21"/>
          <w:lang w:eastAsia="ru-RU"/>
        </w:rPr>
        <w:br w:type="textWrapping" w:clear="all"/>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ТЕОРЕТИЧЕСКИЕ АСПЕКТЫ РАЗРАБОТКИ ПРОЕКТОВ ПО ОСВОЕНИЮ АЛЛОКАЦИОННЫХ ИННОВАЦИЙ   .1 Формирование понятийного аппарата работы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Изменяющиеся условия рыночной среды ставят перед любой организацией требования к совершенствованию инновационной деятельности.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Инновационная деятельность — это непрерывный процесс формирования и поддержания субъектами инфраструктуры региональной инновационной системы конкурентных преимуществ товаров и услуг на внешнем рынке путём институциональных преобразований (аллокационных инноваций), организации производства и менеджмента создания и освоения нематериальных активов, являющихся инструментом капитализации интеллектуальной деятельности инноваторов.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Инновационная деятельность является неотъемлемой частью успешного функционирования не только инженерного бизнеса, но и муниципальной экономики в целом. [3]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Муниципалитет — это часть территории региона, население которой реализует функцию обеспечения жизнедеятельности на основе бюджета органов местного самоуправления, сформированного из их ресурсов.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Муниципальная экономика — комплекс промышленных предприятий и коммерческих организаций, расположенный на территории муниципалитета и являющийся инструментом для формирования муниципального бюджета, необходимого и достаточного для реализации функций самоуправления, обеспечивающий жизнедеятельность населения.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Под концепцией «обеспечения жизнедеятельности населения» понимается непрерывное улучшение совокупности нужд людей на основе освоения всех видов инноваций. В свою очередь, «нужды людей» реализуются при помощи комплекса материальных и нематериальных активов, которым, как правило, является инновационное предприятие. [4]</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Под инженерным бизнесом понимается интегрированный комплекс активов, пассивов и операционных процессов, обеспечивающих производство продукции или услуг в производственно-технологических системах предприятия, имеющих конкурентные преимущества на внешнем рынке. В результате операционных процессов в ПТС и реализации продукции (услуг), имеющей конкурентные преимущества, на внешнем рынке получают средства (выручка), необходимые и достаточные для поддержания непрерывного бизнеса и инвестирования в капитализацию акционерного капитала путём освоения продуктовых, технологических и аллокационных инноваций.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Производственно-технологические системы (ПТС) — минимальный комплекс материальных и нематериальных активов, обеспечивающий получение продукции (технологического передела), имеющей рыночную стоимость. Любой технологический передел является простой или комплексной технологической системой. Существуют различные уровни производственно-технологических систем (рисунок 1.1).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Рисунок 1.1 — Графическая интерпретация уровней технологической системы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Любая ПТС со временем может быть подвержена износу. Износ ПТС является экономической категорией и зависит от характера, вида бизнеса и производственной отрасли. Износ определяется по продукции и услугам.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Существует несколько разновидностей износа: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Технологический износ ПТС — определяется процентом (долей) снижения стабильности производственного процесса в части получения заданных потребительских свойств продукции. Компенсируется технологический износ путём ремонта за счёт затрат на производство продукции (услуг). В результате ремонта балансовая стоимость ПТС не изменяется.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Организация ремонтных работ, обеспечивающих управление технологическим износом производственно-технологических систем и технологических машин осуществляется за счёт материальных и прочих операционных затрат, причём, согласно правилам бухгалтерского учёта, запасные части относятся на материальные затраты, а организация ремонтных работ финансируется за счёт прочих затрат. Конструктор обязан при проектировании ремонта соизмерить величину затрат с величиной операционных потерь от технологического износа. Организация ремонтных работ в условиях действующего производства является проблемной инженерной задачей. В каждом конкретном случае необходимо выбрать ту организацию работ, которая экономически наиболее целесообразна. Оценку качества ремонтных работ необходимо соизмерять со сроками межремонтных периодов производственно-технологических систем. Идея организации ремонтных работ может быть признанной нематериальным активом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Функциональный износ ПТС — определяется полнотой метрологических, технологических и управляющих функций ПТС в производственном процессе, отвечающих уровню развития науки и техники. Компенсируется функциональный износ путём модернизации ПТС за счёт амортизационного фонда. В результате балансовая стоимость ПТС увеличивается на величину инвестиций.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Согласно правилам бухгалтерского учёта, затраты на реализацию модернизации прибавляются к исходной на начало модернизации балансовой стоимости технологических машин и систем, в результате увеличиваются затраты на величину налога на имущество юридических лиц и амортизационных отчислений. Задача конструктора, проектирующего модернизацию, разработать технические решения, которые, как минимум, скомпенсируют эти затраты за счёт снижения операционных технологических материальных и прочих затрат. Речь идёт о технических решениях, снижающих затраты материалов, инструмента, электроэнергии, смазочно-охлаждающих жидкостей, на ремонт и т.д. Снижать долю оплаты труда в структуре операционных затрат нельзя.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Экономический износ — потеря ПТС экономической целесообразности участия в производственном процессе. Компенсируется экономический износ путём реконструкции ПТС за счёт амортизационного фонда. В результате балансовая стоимость ПТС увеличивается на величину инвестиций.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Нематериальные активы — отчуждаемые результаты интеллектуальной деятельности, имеющие рыночную цену, стоимость и собственника. Согласно 30 Главе НК РФ нематериальные активы не облагаются налогом.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Наличие нематериальных активов в структуре капитала инновационных предприятий, как правило, обеспечивает доступ к льготным кредитам банков, защищает от конкурентов продукцию и технологии на внешнем и внутреннем рынках, позволяет оптимизировать и управлять налогооблагаемой базой налога на прибыль. На основе амортизационных отчислений от нематериальных активов формируется инвестиционный фонд для расширенного воспроизводства технологических систем, увеличивается интеллектуальная составляющая акционерного капитала предприятия. [2]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Под аллокационными инновациями принято понимать перераспределение ресурсов фирмы, реструктуризацию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В российской деловой практике под термином «реструктуризация» обычно понимают разделение организации на составные части, деление целостного имущественного комплекса и создание </w:t>
      </w:r>
      <w:r w:rsidRPr="00AC7DE6">
        <w:rPr>
          <w:rFonts w:ascii="Times New Roman" w:eastAsia="Times New Roman" w:hAnsi="Times New Roman" w:cs="Times New Roman"/>
          <w:color w:val="444444"/>
          <w:sz w:val="21"/>
          <w:szCs w:val="21"/>
          <w:lang w:eastAsia="ru-RU"/>
        </w:rPr>
        <w:lastRenderedPageBreak/>
        <w:t>нескольких автономных субъектов хозяйствования. При этом опыт реструктуризации в странах с развитой рыночной экономикой позволяет говорить о более широкой трактовке реструктуризации, как о процессе подготовки и реализации программы комплексных изменений с целью непрерывного повышения конкурентных преимуществ и рыночной стоимости бизнеса. Именно такое понимание реструктуризации и отражает его сущность.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рассматриваемой работе речь идёт об организации производственного процесса на основе трансферта операционных затрат и потребительских свойств продукции по производственно-технологическим переделам, являющимся зонами финансовой ответственности, т.е. структурными подразделениями, ответственными за достижение того или иного финансового результата.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Инновационный проект представляет собой комплекс технических, продуктовых и институциональных (аллокационных) решений (инновационных ресурсов), обеспечивающих синергетический эффект роста ВРП, налоговой доходности муниципального бюджета, увеличение (сохранение) рабочих мест и стоимости бизнеса на фондовом рынке. [6]</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Для оценки операционного процесса ПТС строиться графическая интерпретация структуры операционных затрат, представленная на рисунке 1.2.</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Производственно-технологическая система реализует продукцию с годовым объёмом V</w:t>
      </w:r>
      <w:r w:rsidRPr="00AC7DE6">
        <w:rPr>
          <w:rFonts w:ascii="Times New Roman" w:eastAsia="Times New Roman" w:hAnsi="Times New Roman" w:cs="Times New Roman"/>
          <w:color w:val="444444"/>
          <w:sz w:val="16"/>
          <w:szCs w:val="16"/>
          <w:bdr w:val="none" w:sz="0" w:space="0" w:color="auto" w:frame="1"/>
          <w:vertAlign w:val="subscript"/>
          <w:lang w:eastAsia="ru-RU"/>
        </w:rPr>
        <w:t>sv</w:t>
      </w:r>
      <w:r w:rsidRPr="00AC7DE6">
        <w:rPr>
          <w:rFonts w:ascii="Times New Roman" w:eastAsia="Times New Roman" w:hAnsi="Times New Roman" w:cs="Times New Roman"/>
          <w:color w:val="444444"/>
          <w:sz w:val="21"/>
          <w:szCs w:val="21"/>
          <w:lang w:eastAsia="ru-RU"/>
        </w:rPr>
        <w:t>, руб./год, при операционных затратах на её производство C</w:t>
      </w:r>
      <w:r w:rsidRPr="00AC7DE6">
        <w:rPr>
          <w:rFonts w:ascii="Times New Roman" w:eastAsia="Times New Roman" w:hAnsi="Times New Roman" w:cs="Times New Roman"/>
          <w:color w:val="444444"/>
          <w:sz w:val="16"/>
          <w:szCs w:val="16"/>
          <w:bdr w:val="none" w:sz="0" w:space="0" w:color="auto" w:frame="1"/>
          <w:vertAlign w:val="subscript"/>
          <w:lang w:eastAsia="ru-RU"/>
        </w:rPr>
        <w:t>oc</w:t>
      </w:r>
      <w:r w:rsidRPr="00AC7DE6">
        <w:rPr>
          <w:rFonts w:ascii="Times New Roman" w:eastAsia="Times New Roman" w:hAnsi="Times New Roman" w:cs="Times New Roman"/>
          <w:color w:val="444444"/>
          <w:sz w:val="21"/>
          <w:szCs w:val="21"/>
          <w:lang w:eastAsia="ru-RU"/>
        </w:rPr>
        <w:t>, руб./год. В результате производственной деятельности получена операционная прибыль P, руб./год, равная разности объёма реализованной продукции и операционных затрат. После уплаты налога на прибыль, будет сформирована чистая прибыль P, руб./год. Чистый доход D, руб./год равен сумме чистой прибыли P, руб./год, амортизационных отчислений от нематериальных C</w:t>
      </w:r>
      <w:r w:rsidRPr="00AC7DE6">
        <w:rPr>
          <w:rFonts w:ascii="Times New Roman" w:eastAsia="Times New Roman" w:hAnsi="Times New Roman" w:cs="Times New Roman"/>
          <w:color w:val="444444"/>
          <w:sz w:val="16"/>
          <w:szCs w:val="16"/>
          <w:bdr w:val="none" w:sz="0" w:space="0" w:color="auto" w:frame="1"/>
          <w:vertAlign w:val="subscript"/>
          <w:lang w:eastAsia="ru-RU"/>
        </w:rPr>
        <w:t>am</w:t>
      </w:r>
      <w:r w:rsidRPr="00AC7DE6">
        <w:rPr>
          <w:rFonts w:ascii="Times New Roman" w:eastAsia="Times New Roman" w:hAnsi="Times New Roman" w:cs="Times New Roman"/>
          <w:color w:val="444444"/>
          <w:sz w:val="21"/>
          <w:szCs w:val="21"/>
          <w:lang w:eastAsia="ru-RU"/>
        </w:rPr>
        <w:t>, руб./год и материальных C</w:t>
      </w:r>
      <w:r w:rsidRPr="00AC7DE6">
        <w:rPr>
          <w:rFonts w:ascii="Times New Roman" w:eastAsia="Times New Roman" w:hAnsi="Times New Roman" w:cs="Times New Roman"/>
          <w:color w:val="444444"/>
          <w:sz w:val="16"/>
          <w:szCs w:val="16"/>
          <w:bdr w:val="none" w:sz="0" w:space="0" w:color="auto" w:frame="1"/>
          <w:vertAlign w:val="subscript"/>
          <w:lang w:eastAsia="ru-RU"/>
        </w:rPr>
        <w:t>d</w:t>
      </w:r>
      <w:r w:rsidRPr="00AC7DE6">
        <w:rPr>
          <w:rFonts w:ascii="Times New Roman" w:eastAsia="Times New Roman" w:hAnsi="Times New Roman" w:cs="Times New Roman"/>
          <w:color w:val="444444"/>
          <w:sz w:val="21"/>
          <w:szCs w:val="21"/>
          <w:lang w:eastAsia="ru-RU"/>
        </w:rPr>
        <w:t>, руб./год активов.</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Согласно 25 Главе НК РФ структура операционных затрат на производство продукции (услуг) в ПТС состоит из 4-х блоков: материальные операционные затраты C</w:t>
      </w:r>
      <w:r w:rsidRPr="00AC7DE6">
        <w:rPr>
          <w:rFonts w:ascii="Times New Roman" w:eastAsia="Times New Roman" w:hAnsi="Times New Roman" w:cs="Times New Roman"/>
          <w:color w:val="444444"/>
          <w:sz w:val="16"/>
          <w:szCs w:val="16"/>
          <w:bdr w:val="none" w:sz="0" w:space="0" w:color="auto" w:frame="1"/>
          <w:vertAlign w:val="subscript"/>
          <w:lang w:eastAsia="ru-RU"/>
        </w:rPr>
        <w:t>m</w:t>
      </w:r>
      <w:r w:rsidRPr="00AC7DE6">
        <w:rPr>
          <w:rFonts w:ascii="Times New Roman" w:eastAsia="Times New Roman" w:hAnsi="Times New Roman" w:cs="Times New Roman"/>
          <w:color w:val="444444"/>
          <w:sz w:val="21"/>
          <w:szCs w:val="21"/>
          <w:lang w:eastAsia="ru-RU"/>
        </w:rPr>
        <w:t>, руб./год, затраты на оплату труда C</w:t>
      </w:r>
      <w:r w:rsidRPr="00AC7DE6">
        <w:rPr>
          <w:rFonts w:ascii="Times New Roman" w:eastAsia="Times New Roman" w:hAnsi="Times New Roman" w:cs="Times New Roman"/>
          <w:color w:val="444444"/>
          <w:sz w:val="16"/>
          <w:szCs w:val="16"/>
          <w:bdr w:val="none" w:sz="0" w:space="0" w:color="auto" w:frame="1"/>
          <w:vertAlign w:val="subscript"/>
          <w:lang w:eastAsia="ru-RU"/>
        </w:rPr>
        <w:t>pl</w:t>
      </w:r>
      <w:r w:rsidRPr="00AC7DE6">
        <w:rPr>
          <w:rFonts w:ascii="Times New Roman" w:eastAsia="Times New Roman" w:hAnsi="Times New Roman" w:cs="Times New Roman"/>
          <w:color w:val="444444"/>
          <w:sz w:val="21"/>
          <w:szCs w:val="21"/>
          <w:lang w:eastAsia="ru-RU"/>
        </w:rPr>
        <w:t>, руб./год, амортизационные отчисления от материальных активов C</w:t>
      </w:r>
      <w:r w:rsidRPr="00AC7DE6">
        <w:rPr>
          <w:rFonts w:ascii="Times New Roman" w:eastAsia="Times New Roman" w:hAnsi="Times New Roman" w:cs="Times New Roman"/>
          <w:color w:val="444444"/>
          <w:sz w:val="16"/>
          <w:szCs w:val="16"/>
          <w:bdr w:val="none" w:sz="0" w:space="0" w:color="auto" w:frame="1"/>
          <w:vertAlign w:val="subscript"/>
          <w:lang w:eastAsia="ru-RU"/>
        </w:rPr>
        <w:t>d</w:t>
      </w:r>
      <w:r w:rsidRPr="00AC7DE6">
        <w:rPr>
          <w:rFonts w:ascii="Times New Roman" w:eastAsia="Times New Roman" w:hAnsi="Times New Roman" w:cs="Times New Roman"/>
          <w:color w:val="444444"/>
          <w:sz w:val="21"/>
          <w:szCs w:val="21"/>
          <w:lang w:eastAsia="ru-RU"/>
        </w:rPr>
        <w:t>, руб./год, прочие затраты C</w:t>
      </w:r>
      <w:r w:rsidRPr="00AC7DE6">
        <w:rPr>
          <w:rFonts w:ascii="Times New Roman" w:eastAsia="Times New Roman" w:hAnsi="Times New Roman" w:cs="Times New Roman"/>
          <w:color w:val="444444"/>
          <w:sz w:val="16"/>
          <w:szCs w:val="16"/>
          <w:bdr w:val="none" w:sz="0" w:space="0" w:color="auto" w:frame="1"/>
          <w:vertAlign w:val="subscript"/>
          <w:lang w:eastAsia="ru-RU"/>
        </w:rPr>
        <w:t>ac</w:t>
      </w:r>
      <w:r w:rsidRPr="00AC7DE6">
        <w:rPr>
          <w:rFonts w:ascii="Times New Roman" w:eastAsia="Times New Roman" w:hAnsi="Times New Roman" w:cs="Times New Roman"/>
          <w:color w:val="444444"/>
          <w:sz w:val="21"/>
          <w:szCs w:val="21"/>
          <w:lang w:eastAsia="ru-RU"/>
        </w:rPr>
        <w:t>, руб./год, включающие амортизационные отчисления от нематериальных активов C</w:t>
      </w:r>
      <w:r w:rsidRPr="00AC7DE6">
        <w:rPr>
          <w:rFonts w:ascii="Times New Roman" w:eastAsia="Times New Roman" w:hAnsi="Times New Roman" w:cs="Times New Roman"/>
          <w:color w:val="444444"/>
          <w:sz w:val="16"/>
          <w:szCs w:val="16"/>
          <w:bdr w:val="none" w:sz="0" w:space="0" w:color="auto" w:frame="1"/>
          <w:vertAlign w:val="subscript"/>
          <w:lang w:eastAsia="ru-RU"/>
        </w:rPr>
        <w:t>am</w:t>
      </w:r>
      <w:r w:rsidRPr="00AC7DE6">
        <w:rPr>
          <w:rFonts w:ascii="Times New Roman" w:eastAsia="Times New Roman" w:hAnsi="Times New Roman" w:cs="Times New Roman"/>
          <w:color w:val="444444"/>
          <w:sz w:val="21"/>
          <w:szCs w:val="21"/>
          <w:lang w:eastAsia="ru-RU"/>
        </w:rPr>
        <w:t>,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1.2 — Графическая интерпретация структуры операционных затрат в ПТС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Структура операционных затрат в производственно-технологических системах определяет совершенство производственного процесса и оценивается по чистому доходу, который получит предприятие в результате производственного цикла.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Каждая производственно-технологическая система имеет свою характерную зависимость удельных затрат W, руб./шт. от объема произведенной продукции G, шт./год, изображаемую в виде параболы (рисунок 1.3).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∆G — это изменение объема производства за определенный период времени, а ∆W — это изменение удельных затрат при различных значениях объема производства.</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Точка в значении W, руб./шт. и G, шт./год определяет оптимальный объем производства с наименьшими удельными затратами. [7]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1.3 — Зависимость изменения удельных затрат от объема производства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Применение общей системы налогообложения, в соответствии с Налоговым кодексов РФ от 31.07.1998 г. №146-ФЗ обязывает предприятие выплачивать следующие налоги: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Налог на добавленную стоимость. Налоговой базой является стоимость реализуемых товаров, работ и услуг. Общая сумма налога может быть уменьшена на сумму налоговых вычетов, то есть на НДС, предъявляемый поставщиками или заплаченный на таможне при импорте. Ставка НДС составляет 18% (21 глава НК РФ).</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Налог на доходы физических лиц. Базой является начисленная заработная плата. Единая ставка налога на доходы физических лиц — 13%.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Налог на прибыль. Базой является разница между доходом и расходом. Ставка налога на прибыль — 20% (25 глава НК РФ).</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Налог на имущество. Объектом налогообложения для организаций является движимое и недвижимое имущество, которое учитывается на балансе как основные средства. При этом движимое имущество облагается налогом, только если оно поставлено на баланс до 1 января 2013 года. Налоговой базой является среднегодовая стоимость имущества, учитываемая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 Ставка налога на имущество равна 2,2% (30 глава НК РФ). С вводом 30 главы НК РФ (налог на имущество юридических лиц) было введено понятие основных средств, как доли основных фондов, облагаемых налогом на имущество. При этом нематериальные активы амортизируемых основных фондов не вошли в состав основных средств. То есть предприятию была предоставлена возможность увеличивать на фондовом рынке стоимость своего капитала без увеличения налога на имущество.</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Земельный налог. Базой является кадастровая стоимость земельного участка. Ставка земельного налога составляет 0,5%.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Согласно Налоговому Кодексу Российской Федерации (НК РФ) (в редакции 2016 г.) к муниципальным налогам относятся: земельный налог и налог на имущество физических лиц, а также фиксированные доли других федеральных и региональных налогов. Налоги на доходы физических лиц, на прибыль, на добавленную стоимость оплачивают предприятия в федеральный бюджет и бюджет субъекта Федерации, поэтому органам местного самоуправления необходимо более активно заняться формированием рыночного уклада в экономике муниципального образования, используя землю в качестве основного доходного ресурса. [8]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br w:type="textWrapping" w:clear="all"/>
        <w:t>1.2 Метод операционного цикла, критерии оценки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Операционный цикл производственно-технологической системы реализует процесс конвертации производственно-технологических процессов на основе пяти векторов эквивалентов денежных потоков: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1.       , руб./год — объем продаж, включающий налоги во все уровни бюджетов;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 руб./год — прямые технологические затраты, включающие: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операционные прямые технологические затраты;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оплата труда, включая налоговые платежи.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руб./год — чистый доход для простого и расширенного воспроизводства бизнеса, включая: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капитал для восстановления и корректировки основных фондов, состоящий из амортизации материальных и нематериальных активов;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чистая прибыль для поддержки акционерного капитала в форме дивидендов.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4.       , руб./год — стоимость основных средств и нематериальных активов.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5.       , руб./год — производственный капитал, включающий:</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прямые технологические затраты GW,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сумму стоимости основных средств и нематериальных активов U,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Графическая интерпретация операционного цикла производственно-технологической системы представлена на рисунке 1.4.</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Графическая интерпретация идеального операционного цикла является прямоугольным треугольником.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Параметрический анализ операционного цикла идеальной производственно-технологической системы позволил сформулировать интегрированный комплекс критериев для инновационных задач инженерного бизнеса.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Рисунок 1.4 — Графическая интерпретация операционного цикла производственно-технологической системы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Интегрированный комплекс критериев имеет вид:</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ς = V</w:t>
      </w:r>
      <w:r w:rsidRPr="00AC7DE6">
        <w:rPr>
          <w:rFonts w:ascii="Times New Roman" w:eastAsia="Times New Roman" w:hAnsi="Times New Roman" w:cs="Times New Roman"/>
          <w:color w:val="444444"/>
          <w:sz w:val="16"/>
          <w:szCs w:val="16"/>
          <w:bdr w:val="none" w:sz="0" w:space="0" w:color="auto" w:frame="1"/>
          <w:vertAlign w:val="subscript"/>
          <w:lang w:eastAsia="ru-RU"/>
        </w:rPr>
        <w:t>sv</w:t>
      </w:r>
      <w:r w:rsidRPr="00AC7DE6">
        <w:rPr>
          <w:rFonts w:ascii="Times New Roman" w:eastAsia="Times New Roman" w:hAnsi="Times New Roman" w:cs="Times New Roman"/>
          <w:color w:val="444444"/>
          <w:sz w:val="21"/>
          <w:szCs w:val="21"/>
          <w:lang w:eastAsia="ru-RU"/>
        </w:rPr>
        <w:t>/Q ≤ 1 — критерий конверсии операционного цикла идеальной производственной-технологической системы равен отношению объема реализованной продукции и услуг к стоимости производственного капитала. Критерий конверсии реального операционного цикла составляет менее 45%.</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λ = V</w:t>
      </w:r>
      <w:r w:rsidRPr="00AC7DE6">
        <w:rPr>
          <w:rFonts w:ascii="Times New Roman" w:eastAsia="Times New Roman" w:hAnsi="Times New Roman" w:cs="Times New Roman"/>
          <w:color w:val="444444"/>
          <w:sz w:val="16"/>
          <w:szCs w:val="16"/>
          <w:bdr w:val="none" w:sz="0" w:space="0" w:color="auto" w:frame="1"/>
          <w:vertAlign w:val="subscript"/>
          <w:lang w:eastAsia="ru-RU"/>
        </w:rPr>
        <w:t>sv</w:t>
      </w:r>
      <w:r w:rsidRPr="00AC7DE6">
        <w:rPr>
          <w:rFonts w:ascii="Times New Roman" w:eastAsia="Times New Roman" w:hAnsi="Times New Roman" w:cs="Times New Roman"/>
          <w:color w:val="444444"/>
          <w:sz w:val="21"/>
          <w:szCs w:val="21"/>
          <w:lang w:eastAsia="ru-RU"/>
        </w:rPr>
        <w:t>/GW</w:t>
      </w:r>
      <w:r w:rsidRPr="00AC7DE6">
        <w:rPr>
          <w:rFonts w:ascii="Times New Roman" w:eastAsia="Times New Roman" w:hAnsi="Times New Roman" w:cs="Times New Roman"/>
          <w:color w:val="444444"/>
          <w:sz w:val="16"/>
          <w:szCs w:val="16"/>
          <w:bdr w:val="none" w:sz="0" w:space="0" w:color="auto" w:frame="1"/>
          <w:vertAlign w:val="subscript"/>
          <w:lang w:eastAsia="ru-RU"/>
        </w:rPr>
        <w:t>0 </w:t>
      </w:r>
      <w:r w:rsidRPr="00AC7DE6">
        <w:rPr>
          <w:rFonts w:ascii="Times New Roman" w:eastAsia="Times New Roman" w:hAnsi="Times New Roman" w:cs="Times New Roman"/>
          <w:color w:val="444444"/>
          <w:sz w:val="21"/>
          <w:szCs w:val="21"/>
          <w:lang w:eastAsia="ru-RU"/>
        </w:rPr>
        <w:t>— критерий капитализации операционного цикла равен отношению объема реализованной продукции и услуг к прямым технологическим затратам. Численное значение критерия капитализации реального цикла работы достигает всего 1,5.</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M = D/U — критерий инвестирования капитала простого и расширенного воспроизводства равен отношению чистого дохода к балансовой стоимости материальных и нематериальных активов. Как правило, нематериальных активов в структуре производственного капитала либо нет или их доля очень мала, поэтому M &lt;&lt; 1.</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ρ = Q/GW — критерий ресурсов производственного капитала равен отношению стоимости производственного капитала к прямым технологическим затратам.</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5. k</w:t>
      </w:r>
      <w:r w:rsidRPr="00AC7DE6">
        <w:rPr>
          <w:rFonts w:ascii="Times New Roman" w:eastAsia="Times New Roman" w:hAnsi="Times New Roman" w:cs="Times New Roman"/>
          <w:color w:val="444444"/>
          <w:sz w:val="16"/>
          <w:szCs w:val="16"/>
          <w:bdr w:val="none" w:sz="0" w:space="0" w:color="auto" w:frame="1"/>
          <w:vertAlign w:val="subscript"/>
          <w:lang w:eastAsia="ru-RU"/>
        </w:rPr>
        <w:t>0 </w:t>
      </w:r>
      <w:r w:rsidRPr="00AC7DE6">
        <w:rPr>
          <w:rFonts w:ascii="Times New Roman" w:eastAsia="Times New Roman" w:hAnsi="Times New Roman" w:cs="Times New Roman"/>
          <w:color w:val="444444"/>
          <w:sz w:val="21"/>
          <w:szCs w:val="21"/>
          <w:lang w:eastAsia="ru-RU"/>
        </w:rPr>
        <w:t>= GW/U — характеристика цикла работы равна отношению прямых технологических затрат к балансовой стоимости материальных и нематериальных активов.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Каждый критерий интегрированного комплекса изменяется, когда осваивается любая инновация.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Существует три типа операционных циклов производственно-технологических систем, представленных на рисунке 1.5.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 операционному циклу типа «a» в основном относятся инновационные машиностроительные, деревообрабатывающие и другие предприятия, имеющие на балансе нематериальные активы.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К типу «b» относятся металлургические предприятия, имеющие стоимость основных фондов больше, чем прямые технологические затраты. Цель инновационной деятельности этих предприятий является </w:t>
      </w:r>
      <w:r w:rsidRPr="00AC7DE6">
        <w:rPr>
          <w:rFonts w:ascii="Times New Roman" w:eastAsia="Times New Roman" w:hAnsi="Times New Roman" w:cs="Times New Roman"/>
          <w:color w:val="444444"/>
          <w:sz w:val="21"/>
          <w:szCs w:val="21"/>
          <w:lang w:eastAsia="ru-RU"/>
        </w:rPr>
        <w:lastRenderedPageBreak/>
        <w:t>формирование векторной структуры типа «а», осуществление деятельности по реализации инновационных проектов и постановке нематериальных активов на балансе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1.5 — Графическая интерпретация типов операционных циклов производственно-технологических систем и значения их критериев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 типу «c» относятся предприятия, имеющие стоимость основных фондов меньше, чем прямые технологические затраты.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Организация управленческого учета на производственном предприятии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Переход к рыночной инновационной экономике принципиально изменил концепцию управления на предприятиях производственной и непроизводственной сфер деятельности. На данном этапе основной задачей менеджеров является совершенствование производственно-экономической системы путем освоения управленческого учета на основе производственного и бухгалтерского учёта. Для реализации этой задачи необходимо сформировать центры финансовой ответственности (ЦФО), в границах которых менеджер организует производство и управляет инновационными процессами, обеспечивающими заданную структуру и величину операционных затрат.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Производственный учет формируют по технологическим переделам продукции, имеющим рыночную стоимость. Центры финансовой ответственности (ЦФО) являются производственно-технологическими системами (ПТС). Рост степеней свободы, предоставляемых ЦФО, происходит по мере развития рыночного уклада.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На каждом этапе производится продукция, имеющая рыночную стоимость, реализация которой позволяет сформировать инвестиционный фонд для осуществления деятельности последующего передела. Согласно затратному подходу стоимость ПТС предприятия рaвна сумме стоимости ПТС составляющих переделов. Затраты на производство продукции равны затратам по переделам. Характеристика бизнеса технологической системы предприятия равна характеристике </w:t>
      </w:r>
      <w:r w:rsidRPr="00AC7DE6">
        <w:rPr>
          <w:rFonts w:ascii="Times New Roman" w:eastAsia="Times New Roman" w:hAnsi="Times New Roman" w:cs="Times New Roman"/>
          <w:color w:val="444444"/>
          <w:sz w:val="21"/>
          <w:szCs w:val="21"/>
          <w:lang w:eastAsia="ru-RU"/>
        </w:rPr>
        <w:lastRenderedPageBreak/>
        <w:t>производственно-технологических систем его переделов. На рисунке 1.6 изображена графическая интерпретация трансферта цен и затрат по технологическим переделам.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1.6 — Графическая интерпретация трансферта цен и затрат по технологическим переделам</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Первый передел (центр финансовой ответственности), на основе метрологического обеспечения операционных ресурсов производственного процесса, формирует операционные затраты C</w:t>
      </w:r>
      <w:r w:rsidRPr="00AC7DE6">
        <w:rPr>
          <w:rFonts w:ascii="Times New Roman" w:eastAsia="Times New Roman" w:hAnsi="Times New Roman" w:cs="Times New Roman"/>
          <w:color w:val="444444"/>
          <w:sz w:val="16"/>
          <w:szCs w:val="16"/>
          <w:bdr w:val="none" w:sz="0" w:space="0" w:color="auto" w:frame="1"/>
          <w:vertAlign w:val="subscript"/>
          <w:lang w:eastAsia="ru-RU"/>
        </w:rPr>
        <w:t>oc1</w:t>
      </w:r>
      <w:r w:rsidRPr="00AC7DE6">
        <w:rPr>
          <w:rFonts w:ascii="Times New Roman" w:eastAsia="Times New Roman" w:hAnsi="Times New Roman" w:cs="Times New Roman"/>
          <w:color w:val="444444"/>
          <w:sz w:val="21"/>
          <w:szCs w:val="21"/>
          <w:lang w:eastAsia="ru-RU"/>
        </w:rPr>
        <w:t> и чистую прибыль P</w:t>
      </w:r>
      <w:r w:rsidRPr="00AC7DE6">
        <w:rPr>
          <w:rFonts w:ascii="Times New Roman" w:eastAsia="Times New Roman" w:hAnsi="Times New Roman" w:cs="Times New Roman"/>
          <w:color w:val="444444"/>
          <w:sz w:val="16"/>
          <w:szCs w:val="16"/>
          <w:bdr w:val="none" w:sz="0" w:space="0" w:color="auto" w:frame="1"/>
          <w:vertAlign w:val="subscript"/>
          <w:lang w:eastAsia="ru-RU"/>
        </w:rPr>
        <w:t>01</w:t>
      </w:r>
      <w:r w:rsidRPr="00AC7DE6">
        <w:rPr>
          <w:rFonts w:ascii="Times New Roman" w:eastAsia="Times New Roman" w:hAnsi="Times New Roman" w:cs="Times New Roman"/>
          <w:color w:val="444444"/>
          <w:sz w:val="21"/>
          <w:szCs w:val="21"/>
          <w:lang w:eastAsia="ru-RU"/>
        </w:rPr>
        <w:t> , чистый доход D</w:t>
      </w:r>
      <w:r w:rsidRPr="00AC7DE6">
        <w:rPr>
          <w:rFonts w:ascii="Times New Roman" w:eastAsia="Times New Roman" w:hAnsi="Times New Roman" w:cs="Times New Roman"/>
          <w:color w:val="444444"/>
          <w:sz w:val="16"/>
          <w:szCs w:val="16"/>
          <w:bdr w:val="none" w:sz="0" w:space="0" w:color="auto" w:frame="1"/>
          <w:vertAlign w:val="subscript"/>
          <w:lang w:eastAsia="ru-RU"/>
        </w:rPr>
        <w:t>01</w:t>
      </w:r>
      <w:r w:rsidRPr="00AC7DE6">
        <w:rPr>
          <w:rFonts w:ascii="Times New Roman" w:eastAsia="Times New Roman" w:hAnsi="Times New Roman" w:cs="Times New Roman"/>
          <w:color w:val="444444"/>
          <w:sz w:val="21"/>
          <w:szCs w:val="21"/>
          <w:lang w:eastAsia="ru-RU"/>
        </w:rPr>
        <w:t> и цену первого передела V</w:t>
      </w:r>
      <w:r w:rsidRPr="00AC7DE6">
        <w:rPr>
          <w:rFonts w:ascii="Times New Roman" w:eastAsia="Times New Roman" w:hAnsi="Times New Roman" w:cs="Times New Roman"/>
          <w:color w:val="444444"/>
          <w:sz w:val="16"/>
          <w:szCs w:val="16"/>
          <w:bdr w:val="none" w:sz="0" w:space="0" w:color="auto" w:frame="1"/>
          <w:vertAlign w:val="subscript"/>
          <w:lang w:eastAsia="ru-RU"/>
        </w:rPr>
        <w:t>1</w:t>
      </w:r>
      <w:r w:rsidRPr="00AC7DE6">
        <w:rPr>
          <w:rFonts w:ascii="Times New Roman" w:eastAsia="Times New Roman" w:hAnsi="Times New Roman" w:cs="Times New Roman"/>
          <w:color w:val="444444"/>
          <w:sz w:val="21"/>
          <w:szCs w:val="21"/>
          <w:lang w:eastAsia="ru-RU"/>
        </w:rPr>
        <w:t>, согласованную с последующим переделом.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Далее каждый центр финансовой ответственности, на основе метрологического обеспечения своих производственных параметров, формирует цену последующих переделов. В результате трансферта цены по переделам будет сформирована сумма, равная исходной цене заказа. [2]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Владея информацией управленческого учета, руководители высшего уровня отслеживают производственно-экономические процессы в режиме реального времени, оперативно адаптируют их и контролируют результаты работ и своевременно принимают решения, направленные на устранение недостатков.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Фрактальный подход к управлению инновационным развитием предприятия на основе экономики и менеджмента базовых производственно-технологических систем открывает возможность проектирования инновационных программ, направленных на управление структурой операционных затрат на производство продукции. В результате формирования нематериальных активов, производственный менеджмент увеличивает доход каждой базовой производственно-технологической системы и на этой основе — доход всего предприятия, стоимость имущественного комплекса и бизнеса в целом на фондовом рынке. [9]</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Рыночный уклад на производстве представлен при помощи метода операционного цикла в виде трансферта потребительских свойств и операционных затрат по технологическим переделам на рисунке 1.7.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В управленческом учёте снижение материальных затрат реализует принцип увеличения оплаты труда в структуре затрат. На этой основе реализуется принцип мотивации увеличения производительности труда, роста рабочих мест, получения конкурентных преимуществ предприятия на рынке труда, роста стоимости нематериальных активов в структуре капитала, увеличения доходов физических и юридических лиц, увеличения налоговых доходов муниципальных образований на землю и т.д.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основе организации производственного учёта с трансфертом операционных затрат и потребительских свойств продукции и услуг по производственно-технологическим переделам лежит принцип того, что работая на цели «фирмы», каждый работник понимает, что он работает на бизнес-группу и на себя.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1.7 — Графическая интерпретация операционного цикла предприятия с трансфертом потребительских свойств и операционных затрат по технологическим переделам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основе рыночного уклада лежит организация управленческого учета, контроллинга и трансфертных цен.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Управленческий учёт (контроллинг) это система накопления, систематизации и анализа управляющей информации, предназначенной для отражения индивидуальных характеристик бизнеса юридического лица в режиме реального времени. [10]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Контроллинг является концепцией менеджмента, направленной на создание, развитие и поддержание конкурентных преимуществ предприятия путём интеграции и координирования всех функций и объектов менеджмента и контроля в реальном времени. Он является инструментом системы менеджмента, выстроенного на основе практических инноваций современного менеджмента, обеспечивая контроль и управление на основе стоимости бизнеса. [11]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Система контроллинга позволяет: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быстро адаптироваться к изменяющимся внешним и внутренним условиям функционирования предприятия, повысить степень соответствия стратегии предприятия факторам внешней среды;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координировать и интегрировать все функции управления бизнес-процессом предприятия, обеспечивающие устойчивое развитие и поддержание конкурентных преимуществ товаров и услуг на внешнем рынке;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управлять процессом достижения поставленных целей путем перевода стратегии в систему четких задач и показателей, измеряющих степень достижения поставленных стратегических целей;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«отслеживать» движение предприятия к намеченной цели и принимать эффективные управленческие решения в опережающем временном интервале. [12]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Трансфертное ценообразование — реализация товаров или услуг взаимозависимыми лицами по внутрифирменным, отличным от рыночных, ценам. В результате трансферта цены по переделам будет сформирована сумма, равная исходной цене заказа.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Рыночный уклад и инфраструктура организации производственного процесса по переделам позволит сбалансировать такие параметры, как использование производственных площадей, технологических машин, затрат на ремонт и инвестиций на модернизацию и реконструкцию. [13]</w:t>
      </w:r>
      <w:r w:rsidRPr="00AC7DE6">
        <w:rPr>
          <w:rFonts w:ascii="Times New Roman" w:eastAsia="Times New Roman" w:hAnsi="Times New Roman" w:cs="Times New Roman"/>
          <w:color w:val="444444"/>
          <w:sz w:val="21"/>
          <w:szCs w:val="21"/>
          <w:lang w:eastAsia="ru-RU"/>
        </w:rPr>
        <w:br/>
      </w:r>
      <w:r w:rsidRPr="00AC7DE6">
        <w:rPr>
          <w:rFonts w:ascii="Times New Roman" w:eastAsia="Times New Roman" w:hAnsi="Times New Roman" w:cs="Times New Roman"/>
          <w:color w:val="444444"/>
          <w:sz w:val="21"/>
          <w:szCs w:val="21"/>
          <w:lang w:eastAsia="ru-RU"/>
        </w:rPr>
        <w:br w:type="textWrapping" w:clear="all"/>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СИТУАЦИОННЫЙ АНАЛИЗ ПРОИЗВОДСТВЕННО-ЭКОНОМИЧЕСКОЙ ДЕЯТЕЛЬНОСТИ ОАО «ТАРНОГСКИЙ МАСЛОЗАВОД»   .1 Краткая характеристика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мая 1935 года на основании приказа треста Севмаслопрома № 207 от 16.05.1935 г. в районе создан Тарногский раймаслопром. Он объединял 7 маслозаводов района (Шевденицкий, Верховский, Верхнеспасский, Илезский, Маркушевский, Ромашевский, Раменский) и 10 сливочных отделений. В 1976 году Шевденицкий маслозавод переименован в Тарногский.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В 1982 году на предприятии Тарногского маслозавода, одной из первых в области была установлена поточная линия по производству масла методом преобразования высоко жирных сливок на пластинчатом маслообразователе, создана лаборатория химического анализа, микробиологическая лаборатория, отдельное приемное отделение.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 1996 года — полное фирменное наименование предприятия: Открытое акционерное общество «Тарногский маслозавод» (сокращенно ОАО «Тарногский маслозавод»). Место нахождения общества: Вологодская область, Тарногский район, с. Тарногский Городок. Общество расположено в 2-х километрах от районного центра, в 360 километрах от областного центра, от железнодорожной станции Костылево 90 километров. Территория предприятия составляет 2,5 га.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соответствии с действующим законодательством общество осуществляет природоохранные и военно-мобилизационные мероприятия, решает вопросы, связанные с гражданской обороной и противопожарной безопасностью, обеспечивает соблюдение правил техники безопасности и санитарных норм. [14]</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Среднесписочная численность работников на ОАО «Тарногский маслозавод» в 2015 году — 85 человек.</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Уставной капитал общества составляет 1171 тыс. руб. и состоит из 4390 штук обыкновенных акций и 1463 штук привилегированных. Номинальная стоимость одной обыкновенной акции 200 руб. На 2015 год количество акционеров составило 22, из них 8 — юридические лица (Сельскохозяйственные производственные кооперативы), которые владеют 34% акций, 14 — физические являющиеся держателями 66% акций.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соответствии с уставом предприятие осуществляет следующие основные виды деятельности: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закупка молока и производство 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реализация 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торгово-закупочная деятельность.</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Основные виды выпускаемой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-напиток кисломолочный Ацидофильный с массовой долей жира 3,0%;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биопродукт кисломолочный «Бифилайф» фруктово-ягодный с массовой долей жира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кефир «Умница» обогащенный йодказеином с массовой долей жира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масло сливочное Крестьянское;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молоко питьевое пастеризованное с массовой долей жира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молоко питьевое пастеризованное с массовой долей жира 3,2%;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ряженка с массовой долей жира 2,7%;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сливки питьевые пастеризованные с массовой долей жира 20%;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сливки питьевые пастеризованные с массовой долей жира 22%;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сметана с массовой долей жира 20%;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напиток кисломолочный йогуртовый с сахаром «Снежок Тарногский» с массовой долей жира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творог обезжиренный с массовой долей жира не более 1,8%;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молоко питьевое топлёное с массовой долей жира 2,7%. [14]</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Организационная структура ОАО «Тарногский маслозавод», имеющая функциональный вид, представлена на рисунке 2.1. Функциональная структура управления предполагает деление организации на элементы, каждый из которых имеет определенную функцию, задачи. Она характерна для организаций с небольшой номенклатурой, стабильностью внешних условий.</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2.1 — Организационная структура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Разработана графическая интерпретация самоуправляемой экономической системы Тарногского маслозавода (рисунок 2.2), на которой отображаются денежные потоки между ОАО «Тарногский маслозавод» и поставщиками сырья, потребителями продукции, 74% которых располагаются за границами района, инвесторами, а так же федеральным, региональным и муниципальным бюджетом.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2.2 — Экономическая система предприятия (данные приведены на 2015 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Анализ рынка молочной продукции Тарногского района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основных факторов, влияющих как на состоянии отрасли в целом, так и на деятельность общества, можно указать следующие: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Ситуация в сельском хозяйстве Тарногского района: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развитие сельского хозяйства является одним из основных направлений развития района, поскольку доля населения занятая в данной отрасли составляет 34,6%, организации по производству пищевых продуктов являются основными налогоплательщиками района;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осуществляется модернизация и реконструкция производственно-технологических систем, освоение технологических инноваций, направленных на получение продукции с заданными потребительскими свойствам, имеющей конкурентные преимущества на внутреннем и внешнем рынке;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низкая доступность сельхозпроизводителей к кредитным ресурсам в связи с отсутствием ликвидной залоговой базы и низкой кредитоспособностью;</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высокая степень технологического и функционального износа парка сельскохозяйственной техники и оборудования;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необходимость подготовки кадров в сельском хозяйстве;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неразвитая система организованных закупок сельхозпродукции у населения;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низкий уровень развития инфраструктуры сельского хозяйства;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рост продуктивности коров сельхозпредприятиях района, что требует увеличения мощностей по переработке сырья.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 2013 года сельхозтоваропроизводители района являются участниками государственной программы «Развитие агропромышленного комплекса и потребительского рынка Вологодской области на 2013-2020 годы», что обуславливает инвестирование проектов предприятий за счет средств областного и федерального бюджета. [15]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Объемы и качество поступающего сырья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За 2015 год Тарногский район занимает 10 место по объему производства молока среди районов области. В этом году закуплено 11136,8 тонн молока, которое было полностью переработано в производственно-технологических системах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Поставщиками сырья на ОАО «Тарногский маслозавод» являются предприятия Тарногского района, представленные в таблице 2.1.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Поставляемое сырое коровье молоко по органолептическим, физико-химическим и микробиологическим показателям должно соответствовать требованиям, указанным в таблице 2.1 приложения 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2.1 — Поставщики сырья (молока) на ОАО «Тарногский маслозавод»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0"/>
        <w:gridCol w:w="3319"/>
        <w:gridCol w:w="2618"/>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Наименование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Удаленность от ОАО «Тарногский маслозавод», 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Структура поставляемого сырья, %</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«Заборье»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Удаленность от ОАО «Тарногский маслозавод», 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Структура поставляемого сырья, %</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(колхоз) им.Ленина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«Ромашевский»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«Лохта»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ООО «Озерки»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«Рассветовский»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Колхоз «Новый»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(колхоз) «Долговицы»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«Верхнеспасский»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«Спасский»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ООО «Верхнекокшеньга»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СПК «Грибовский»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Цены на поставляемое сырье зависят от потребительских свойств. В 2015 году цена за тонну молока высшего сорта составляла 22,55 тыс. руб., первого сорта — 20,5 тыс. руб., второго сорта — 16,4 тыс. руб.</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Конъюнктура рынка молока и молочных продуктов.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Тарногский маслозавод поставляет продукцию в Тарногский, Тотемский, Нюксенский, Великоюстюгский, Вологодский, Череповецкий, Кич-Городецкий, Верховажский, Никольский и другие районы Вологодской области, Плесецкий, Вельский, Устьянский районы, г. Архангельск </w:t>
      </w:r>
      <w:r w:rsidRPr="00AC7DE6">
        <w:rPr>
          <w:rFonts w:ascii="Times New Roman" w:eastAsia="Times New Roman" w:hAnsi="Times New Roman" w:cs="Times New Roman"/>
          <w:color w:val="444444"/>
          <w:sz w:val="21"/>
          <w:szCs w:val="21"/>
          <w:lang w:eastAsia="ru-RU"/>
        </w:rPr>
        <w:lastRenderedPageBreak/>
        <w:t>Архангельской области. В 2015 году большая доля продукции (74%) была реализована за пределами района.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Доля ОАО «Тарногский маслозавод» на рынке молочной продукции района по данным публичный доклада о результатах деятельности Главы Тарногского муниципального района за 2015 год — 93%. [15]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Основными конкурентами являются: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ОАО «Тотемский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ОАО «Бабушкинский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ПК «Шекснинский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ПК «Вологодский молочный комбинат»;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ООО МЗ «Устюгмолоко»;</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ЗАО «Вельский Анком».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Анализ параметров операционного цикла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2015 году закуплено молока 11136,8 т. Произведено продукции: масло — 266 т; цельномолочная продукция — 5474,2 т; нежирная продукция — 2672,7 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Динамика изменения объема реализованной продукции за 2013-2015 года представлена на рисунке 2.3.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2.3 — Динамика объема произведенной продукции за 2013-2015 гг.</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Базой для расчета произведенной продукции в дефлированных ценах является 2012 год. Темп инфляции за 2013 год составил 6,45%, 2014 год — 11,36%, 2015 год — 12,91%, в соответствии с официальными данными Федеральной службы государственной статистки. [16]</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При анализе бухгалтерской отчетности за 2015 год, представленной в приложении 3 и 4, наблюдается повышение стоимости основных средств, объема производства и реализации продукции. Рост объема реализации связан с расширением рынков сбыта. Развитие в 2015 году новых каналов реализации привело к увеличению производства масла на 12,2%, цельномолочной продукции на 2,7%.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Изменение в объемах и структуре основных средств связано с покупкой производственных объектов. [17]</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Динамика операционных затрат на производство продукции ОАО «Тарногский маслозавод» за период 2014-2015 гг. представлена в таблице 2.2.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2.2 — Затраты на производство и реализацию продукции, тыс. руб./год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62"/>
        <w:gridCol w:w="1575"/>
        <w:gridCol w:w="1590"/>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Элементы затрат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2015 г.</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241871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290607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Затраты на оплату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21269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30754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Амортизационные отчисления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8109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13282</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Сравним структуру затрат на производство и реализацию продукции за 2015 год на ОАО «Тарногский маслозавод» со структурой затрат предприятий, производящий молочную продукцию в Российской Федерации, построенной на основе статистических данных Федеральной службы государственной статистики (рисунки 2.4 и 2.5). [16]</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Данные свидетельствуют, что наибольший удельный вес в структуре операционных затрат занимают материальные затраты (85% и 78%). Они включают затраты на приобретение основного сырья (молока), вспомогательных материалов (приспособлений, инструментов, инвентаря, приборов, лабораторного оборудования, спецодежды и других средств индивидуальной и коллективной защиты), добавок (сахарного песка, творожной закваски, закваски термофильного стрептококка, яблочного наполнителя, йодказеина), оплата за услуги сторонних организаций (ремонтных работ и т.п.), энергозатрат (электричества, газа, топлива), воды и т.д. [18]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Доля материальных затрат на Тарногском маслозаводе больше на 7%, чем у российских предприятий, занимающихся переработкой молочной продукции, таким образом освоение проектов по сокращению материальных затрат является необходимым условием конкурентоспособности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2.4 — Структура затрат на производство и реализацию продукции в условиях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2.5 — Структура затрат на производство и реализацию продукции предприятий, производящий молочную продукцию в РФ, по статистическим данным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Структура материальных затрат на производство и реализацию продукции на Тарногском маслозаводе за 2015 год представлена на рисунке 2.6.</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Затраты на оплату труда составили 30754 тыс. руб./год, страховые взносы в Пенсионный фонд РФ, Фонд социального страхования РФ,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составили 163,7 тыс.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2.6 — Структура материальных затрат на производство и реализацию продукции в условиях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Прочие затраты включают налоговые отчисления, затраты на платежи по страхованию имущества, а также жизни и здоровья отдельных категорий работников, оплата работ по сертификации продукции и т.д.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ОАО «Тарногский маслозавод» применяет общую систему налогообложения. За 2015 год налоговые выплаты составили: налог на имущество — 621 тыс. руб. (ставка 2,2%), налог на добавленную стоимость — 31106 тыс. руб. (ставка 18%), налог на прибыль — 2282 тыс. руб. (ставка 20%), земельный налог — 33 тыс. руб. (ставка 0,5% от кадастровой стоимости земли), налог на доходы физических лиц — 3156 тыс. руб. (ставка 13%). Налоговые льготы отсутствуют. [8]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 рисунке 2.7 представлена графическая интерпретация структуры затрат на производство продукции в условиях ОАО «Тарногский маслозавод» за 2015 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Удельные затраты в 2015 году составили 31842 руб./т. На рисунке 2.8 изображена графическая зависимость изменения удельных затрат от объема произведенной продукции за три квартала 2015 года.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Вершина параболы определяет оптимальный объем производства с наименьшими удельными затратами. Эта точка расположена в значении 2719 т/кв., что свидетельствует о том, что при данном объеме производства будут обеспечены минимальные удельные затраты 28764 руб./т. В текущий момент времени объемы производства составляют 2689 т/кв., что обосновывает необходимость увеличения объема производства продукции для сокращения удельных затрат.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2.7 — Графическая интерпретация структуры затрат на производство продукции в условиях ОАО «Тарногский маслозавод» за 2015 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2.8 — Зависимость изменения удельных затрат от объема производства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Проведен параметрический анализ операционного цикла ОАО «Тарногский маслозавод» и двух технологических аналогов, схожих по номенклатуре производимой продукции и объему производства, </w:t>
      </w:r>
      <w:r w:rsidRPr="00AC7DE6">
        <w:rPr>
          <w:rFonts w:ascii="Times New Roman" w:eastAsia="Times New Roman" w:hAnsi="Times New Roman" w:cs="Times New Roman"/>
          <w:color w:val="444444"/>
          <w:sz w:val="21"/>
          <w:szCs w:val="21"/>
          <w:lang w:eastAsia="ru-RU"/>
        </w:rPr>
        <w:lastRenderedPageBreak/>
        <w:t>при помощи интегрированного комплекса критериев. Значения параметров и критерий, представлены в таблице 2.3.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2.3 — Значения параметров критериев трех предприятий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50"/>
        <w:gridCol w:w="1692"/>
        <w:gridCol w:w="1876"/>
        <w:gridCol w:w="1909"/>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Наименования параметров и критериев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параметров и критериев за 2015 год</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ОАО «Тарногский маслозавод»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ПК «Шекснинский маслозавод»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ОАО «Шебекинский маслозавод»</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по продажам,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351,88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403,88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475,22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Прямые технологические затраты, 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371,09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423,51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Балансовая стоимость, U,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81,56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Чистый доход, D,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51,71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Производственный капитал, Q = U+GW,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384,97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458,83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505,08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конверсии, ς =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капитализации,  λ =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инвестирования капитала простого и расширенного воспроизводства, M = D/U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0,63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ресурсов, ρ=Q/GW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Характеристика операционного цикла, k=GW/U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5,19</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Основным критерием является критерий конверсии, который на ОАО «Тарногский маслозавод» принимает значение 0,91. Его увеличение является одной из целей разработки и освоения инновационного проекта.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Операционные циклы предприятий имеют характерные признаки типа b, представленного на рисунке 1.1, поскольку λ &gt;1, ς &lt;1, M &lt;1, ρ &gt;1.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Графическая интерпретация циклов предприятий Тарногского, Шекскнинского и Шебекинского маслозавода представлена на рисунке 2.9.</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Операционный цикл ОАО «Тарногский маслозавод» отличается от аналогов и имеет самые низкие значения анализируемых критериев.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2.9 — Графическая интерпретация операционных циклов предприятий по переработке 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.4 Технология производства продукции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Производство различных видов продукции на Тарногском маслозаводе разделено на 7 производственно-технологических систем, представленных на рисунке 2.10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Для получения конечного продукта любого вида сырье проходит несколько переделов. Технологический процесс производства продукции представлен на рисунке 2.10.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2.10 — Технологическая схема производства продукции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таблице 2.4 представлены функции каждой производственно-технологической системы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2.4 — Функции производственно-технологических систем</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95"/>
        <w:gridCol w:w="4732"/>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Наименование производственно-технологической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Функции производственно-технологической системы</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Оценка сырья по потребительским свойствам, подбор сырья для каждого продукта</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Очистка смеси, гомогенизация, пастеризация, охлаждение, нормализация</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цельномолочной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Перемешивание, сквашивание, заквашивание, топление, удаление сыворотки</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по производству 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Сепарирования, нормализации и преобразования высокожирных сливок</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по производству творога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Сквашивание, разрезание и подогрев сгустка, удаление сыворотки и охлаждение</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ПТС по фасовке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Фасовка, упаковка и маркировка готовой продукции</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Доохлаждение, созревание и хранение продукции в холодильной камере</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Предметом дальнейшего исследования по проектированию инновационного проекта будет являться ПТС по производству сливочного масла, поэтому подробнее рассмотрим технологию его производства:</w:t>
      </w:r>
    </w:p>
    <w:p w:rsidR="00AC7DE6" w:rsidRPr="00AC7DE6" w:rsidRDefault="00AC7DE6" w:rsidP="00AC7DE6">
      <w:pPr>
        <w:spacing w:after="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На первом этапе в производственно-технологической системе приемки молока происходит оценка и выбор сырья по потребительским свойствам (кислотность не выше 18ºС, плотность не ниже 1028 кг/м</w:t>
      </w:r>
      <w:r w:rsidRPr="00AC7DE6">
        <w:rPr>
          <w:rFonts w:ascii="Times New Roman" w:eastAsia="Times New Roman" w:hAnsi="Times New Roman" w:cs="Times New Roman"/>
          <w:color w:val="444444"/>
          <w:sz w:val="16"/>
          <w:szCs w:val="16"/>
          <w:bdr w:val="none" w:sz="0" w:space="0" w:color="auto" w:frame="1"/>
          <w:vertAlign w:val="superscript"/>
          <w:lang w:eastAsia="ru-RU"/>
        </w:rPr>
        <w:t>3</w:t>
      </w:r>
      <w:r w:rsidRPr="00AC7DE6">
        <w:rPr>
          <w:rFonts w:ascii="Times New Roman" w:eastAsia="Times New Roman" w:hAnsi="Times New Roman" w:cs="Times New Roman"/>
          <w:color w:val="444444"/>
          <w:sz w:val="21"/>
          <w:szCs w:val="21"/>
          <w:lang w:eastAsia="ru-RU"/>
        </w:rPr>
        <w:t>).</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Второй этап заключается в выработке сливок, с массовой долей жира 32-37%, путем сепарирования с изначальным подогревом молока до температуры 45±2ºС. Процесс сепарирования выполняется на оборудовании ОПК-5 в ПТС по производству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Далее сливки поступают в ПТС пастеризации, где при температуре 85-95ºС происходит их пастеризация на автоматизированной пастеризационно-охладительной установке ЦКРП-ОПЦ 25.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На четвертом этапе в ПТС по производству масла протекают следующие операции: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сепарирование сливок, получение высокожирных сливок с массовой долей влаги 23,6-24% при температуре от 60 до 95ºС;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нормализация высокожирных сливок до массовой доли влаги 24,2%;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преобразование высокожирных сливок в масло на маслообразователе Т1-ОМ-2Т.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5.       В ПТС по фасовке готовой продукции происходит фасовка, упаковка и маркировка сливочного масла на автомате М-6 АРМ.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6.       В камере готовой продукции происходит доохлаждение масла до температуры +3±2ºС. [19, 20]</w:t>
      </w:r>
      <w:r w:rsidRPr="00AC7DE6">
        <w:rPr>
          <w:rFonts w:ascii="Times New Roman" w:eastAsia="Times New Roman" w:hAnsi="Times New Roman" w:cs="Times New Roman"/>
          <w:color w:val="444444"/>
          <w:sz w:val="21"/>
          <w:szCs w:val="21"/>
          <w:lang w:eastAsia="ru-RU"/>
        </w:rPr>
        <w:br/>
      </w:r>
      <w:r w:rsidRPr="00AC7DE6">
        <w:rPr>
          <w:rFonts w:ascii="Times New Roman" w:eastAsia="Times New Roman" w:hAnsi="Times New Roman" w:cs="Times New Roman"/>
          <w:color w:val="444444"/>
          <w:sz w:val="21"/>
          <w:szCs w:val="21"/>
          <w:lang w:eastAsia="ru-RU"/>
        </w:rPr>
        <w:br w:type="textWrapping" w:clear="all"/>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РАЗРАБОТКА АЛЛАКАЦИОННОЙ ИННОВАЦИИ НА ОАО «ТАРНОГСКИЙ МАСЛОЗАВОД»   .1 Формирование рыночного уклада на ОАО «Тарногский маслозавод»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аллокационных инноваций предложено формирование рыночного уклада в производственно-технологических системах ОАО «Тарногский маслозавод». На его основе реализуются управленческие процессы в производстве формирования и трансферта требуемых для переработки сырья (молока) параметров. То есть при рыночном укладе трансферт сырья будет сопровождаться трансфертом операционных затрат и потребительских свойств (кислотности, плотности, доли жира, влаги и т.д.) сырья. [1]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творога;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пастеризованного молока;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сливочного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сметаны;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ПТС по производству сливок;</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ПТС по производству кефира.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составе приведенных ПТС можно выделить 7 зон финансовой ответственности: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приемки молока;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пастеризации;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по изготовлению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по изготовлению творога;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цельномолочной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передел фасовки готовой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камера готовой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Подробнее для анализа остановимся на двух ПТС: производственно-технологическая система по производству пастеризованного молока и производственно-технологическая система по производству сливочного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Графическая интерпретация операционного цикла трансферта потребительских свойств и операционных затрат по переделам рассматриваемых производственно-технологических систем представлен на рисунке 3.1.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3.1 — Графическая интерпретация трансферта потребительских свойств и операционных затрат по технологическим переделам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Распределение технологических затрат по переделам ПТС по производству пастеризованного молока, представлено в таблице 3.1, ПТС по производству сливочного масла в таблице 3.2.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 — Технологические затраты по переделам ПТС по производству пастеризованного молока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13"/>
        <w:gridCol w:w="4514"/>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технологических затрат, GW, млн. руб./год</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91,01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0,77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32,03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0,05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Технологические затраты по всем переделам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123,88</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3.2 — Технологические затраты по переделам ПТС по производству сливочного масла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11"/>
        <w:gridCol w:w="816"/>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переделаЗначения технологических затрат, 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73,25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0,76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по изготовлению 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10,35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0,68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0,05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Технологические затраты по всем переделам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85,09</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Объем производства сливочного масла за 2015 год составил 266 тонн, пастеризованного молока — 4414,2 тонны.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Удельные технологические затраты на производство тонны пастеризованного молока составляют 28,06 тыс. руб./т, сливочного масла — 319,89 тыс. руб./т.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таблицах 3.3 и 3.4 представлены удельные технологические затраты на тонну производимой продукции для каждого передела ПТС по производству пастеризованного молока и сливочного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3.3 — Технологические затраты на тонну производимой продукции для каждого передела ПТС по производству пастеризованного молока</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93"/>
        <w:gridCol w:w="2811"/>
        <w:gridCol w:w="3423"/>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Доля затрат в общих технологических затратах ПТС,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Технологические затраты на тонну производимой продукции, GW, тыс. руб./т</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20,57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7,30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0,28</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3.4 — Технологические затраты на тонну производимой продукции для каждого передела ПТС по производству сливочного масла</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86"/>
        <w:gridCol w:w="658"/>
        <w:gridCol w:w="883"/>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переделаДоля затрат в общих технологических затратах ПТС, %Технологические затраты на тонну производимой продукции, GW, тыс. 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275,10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2,88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по изготовлению 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39,03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2,56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0,32</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таблицах 3.5 и 3.6 представлены требуемые потребительские свойства к сырью на каждом технологическом переделе.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3.5 — Потребительские свойства к сырью на входе переделов ПТС по производству пастеризованного молока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13"/>
        <w:gridCol w:w="6414"/>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Потребительские свойства</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Однородная жидкость без осадка и хлопьев, температура 4±2ºС, массовая доля белка не менее 2,8%, массовая доля СОМО не менее 8,2%, кислотность не выше 19ºC, плотность не ниже 1027 кг/м</w:t>
            </w:r>
            <w:r w:rsidRPr="00AC7DE6">
              <w:rPr>
                <w:rFonts w:ascii="Times New Roman" w:eastAsia="Times New Roman" w:hAnsi="Times New Roman" w:cs="Times New Roman"/>
                <w:sz w:val="16"/>
                <w:szCs w:val="16"/>
                <w:bdr w:val="none" w:sz="0" w:space="0" w:color="auto" w:frame="1"/>
                <w:vertAlign w:val="superscript"/>
                <w:lang w:eastAsia="ru-RU"/>
              </w:rPr>
              <w:t>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Массовая доля жира 2,55%, 3,25%, температура 4±2ºС</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Бактериальная обсемененность не более 5×10</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 КОЕ/см</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 не должно содержать патогенных микроорганизмов, титр кишечной палочки не менее 3 мл, вкус и запах должны быть характерные для молока, без посторонних привкусов и запахов с легким привкусом кипячения</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Герметичность упаковки, температура 4±2ºС</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3.6 — Потребительские свойства к сырью на входе переделов ПТС по производству сливочного масла за 2015 год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15"/>
        <w:gridCol w:w="6412"/>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Потребительские свойства</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Однородная жидкость без осадка и хлопьев, температура 4±2ºС, массовая доля белка не менее 2,8%, массовая доля СОМО не менее 8,2%, кислотность не выше 19ºC, плотность не ниже 1027 кг/м</w:t>
            </w:r>
            <w:r w:rsidRPr="00AC7DE6">
              <w:rPr>
                <w:rFonts w:ascii="Times New Roman" w:eastAsia="Times New Roman" w:hAnsi="Times New Roman" w:cs="Times New Roman"/>
                <w:sz w:val="16"/>
                <w:szCs w:val="16"/>
                <w:bdr w:val="none" w:sz="0" w:space="0" w:color="auto" w:frame="1"/>
                <w:vertAlign w:val="superscript"/>
                <w:lang w:eastAsia="ru-RU"/>
              </w:rPr>
              <w:t>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Массовая доля жира 32-37%, кислотность не выше 19ºC</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 xml:space="preserve">Передел по изготовлению </w:t>
            </w:r>
            <w:r w:rsidRPr="00AC7DE6">
              <w:rPr>
                <w:rFonts w:ascii="Times New Roman" w:eastAsia="Times New Roman" w:hAnsi="Times New Roman" w:cs="Times New Roman"/>
                <w:sz w:val="21"/>
                <w:szCs w:val="21"/>
                <w:lang w:eastAsia="ru-RU"/>
              </w:rPr>
              <w:lastRenderedPageBreak/>
              <w:t>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Бактериальная обсемененность не более 1×10</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 КОЕ/см</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 xml:space="preserve">, не должно содержать патогенных микроорганизмов, титр кишечной палочки </w:t>
            </w:r>
            <w:r w:rsidRPr="00AC7DE6">
              <w:rPr>
                <w:rFonts w:ascii="Times New Roman" w:eastAsia="Times New Roman" w:hAnsi="Times New Roman" w:cs="Times New Roman"/>
                <w:sz w:val="21"/>
                <w:szCs w:val="21"/>
                <w:lang w:eastAsia="ru-RU"/>
              </w:rPr>
              <w:lastRenderedPageBreak/>
              <w:t>не менее 3 мл, вкус и запах должны быть характерные для молока</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Чистый, хорошо выраженный вкус и запах сливок, без посторонних привкусов и запахов, однородная, пластичная и плотная масса, поверхность масла на разрезе блестящая и сухая на вид, желтоваты цвет, массовая доля жира не менее 82,5%, массовая доля влаги 24,4%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Герметичность упаковки, температура не выше 15ºC</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Трансфертные цены являются суммой операционных затрат и чистой прибыли или суммой технологических затрат и чистого дохода на тонну производимой продукции на каждом технологическом переделе, таким образом трансфертная цена равна объему реализации. Данные значения представлены в таблицах 3.7 и 3.8.</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3.7 — Трансфертные цены за тонну производимой продукции на каждом переделе ПТС по производству пастеризованного молока</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34"/>
        <w:gridCol w:w="1759"/>
        <w:gridCol w:w="1231"/>
        <w:gridCol w:w="1893"/>
        <w:gridCol w:w="1810"/>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передела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Операционные затраты, С</w:t>
            </w:r>
            <w:r w:rsidRPr="00AC7DE6">
              <w:rPr>
                <w:rFonts w:ascii="Times New Roman" w:eastAsia="Times New Roman" w:hAnsi="Times New Roman" w:cs="Times New Roman"/>
                <w:sz w:val="16"/>
                <w:szCs w:val="16"/>
                <w:bdr w:val="none" w:sz="0" w:space="0" w:color="auto" w:frame="1"/>
                <w:vertAlign w:val="subscript"/>
                <w:lang w:eastAsia="ru-RU"/>
              </w:rPr>
              <w:t>oc</w:t>
            </w:r>
            <w:r w:rsidRPr="00AC7DE6">
              <w:rPr>
                <w:rFonts w:ascii="Times New Roman" w:eastAsia="Times New Roman" w:hAnsi="Times New Roman" w:cs="Times New Roman"/>
                <w:sz w:val="21"/>
                <w:szCs w:val="21"/>
                <w:lang w:eastAsia="ru-RU"/>
              </w:rPr>
              <w:t>, тыс. 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Чистая прибыль, P, тыс. 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Изменение объема реализации (трансфертной цены),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тыс.руб./т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Объем реализации (трансфертная цена),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тыс. руб./т</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23,54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24,00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35,60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36,00</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3.8 — Трансфертные цены за тонну производимой продукции на каждом переделе ПТС по производству сливочного масла</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50"/>
        <w:gridCol w:w="868"/>
        <w:gridCol w:w="658"/>
        <w:gridCol w:w="868"/>
        <w:gridCol w:w="883"/>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Наименование переделаОперационные затраты, С</w:t>
            </w:r>
            <w:r w:rsidRPr="00AC7DE6">
              <w:rPr>
                <w:rFonts w:ascii="Times New Roman" w:eastAsia="Times New Roman" w:hAnsi="Times New Roman" w:cs="Times New Roman"/>
                <w:sz w:val="16"/>
                <w:szCs w:val="16"/>
                <w:bdr w:val="none" w:sz="0" w:space="0" w:color="auto" w:frame="1"/>
                <w:vertAlign w:val="subscript"/>
                <w:lang w:eastAsia="ru-RU"/>
              </w:rPr>
              <w:t>oc</w:t>
            </w:r>
            <w:r w:rsidRPr="00AC7DE6">
              <w:rPr>
                <w:rFonts w:ascii="Times New Roman" w:eastAsia="Times New Roman" w:hAnsi="Times New Roman" w:cs="Times New Roman"/>
                <w:sz w:val="21"/>
                <w:szCs w:val="21"/>
                <w:lang w:eastAsia="ru-RU"/>
              </w:rPr>
              <w:t>, тыс. руб./тЧистая прибыль, P, тыс. руб./тИзменение объема реализации (трансфертной цены),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тыс.руб./тОбъем реализации (трансфертная цена),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тыс. руб./т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приемки молока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279,87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286,23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286,23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пастеризации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291,29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по изготовлению масла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336,18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Передел фасовки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339,63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Камера готовой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340,00</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Рыночная цена тонны пастеризованного молока, произведенного на ОАО «Тарногский маслозавод», составляет — 36 тыс. руб. /т, сливочного масла — 340 тыс. руб./т.</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Целью создания рассмотренных производственно-технологических систем является повышение ответственности за потребительские свойства продукции на каждом переделе, снижение технологических затрат и тем самым повышение доли оплаты труда, т.к. каждый центр финансовой ответственности должен обеспечивать и контролировать формирование заданных потребительских свойств и реализовывать производство переделов с указанными технологическими затратами.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каждой ПТС предложено организовать контроль и управление структурой затрат на производство продукции, что позволит увеличить долю оплаты труда в структуре затрат. Каждый менеджер, ответственный за стабильную работу закрепленного оборудования, должен сам определять необходимость тех или иных затрат в рамках своего центра ответственности, понимая, что данные затраты напрямую связаны с его оплатой труда. Только таким путём возможно повысить эффективность труда и заинтересованность персонала в его результатах. [2, 21]</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Модернизация технологической системы по изготовлению сливочного масла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Сепаратор «ОПК-3», используемый в технологическом процессе получения сливок, подвержен значительному функциональному износу, увеличивающему время процесса производства сливочного масла, снижению потребительских свойств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Технические характеристики сепаратора «ОПК-3» представлены в таблице 3.9.</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3.9 — Технические характеристики сепаратора «ОПК-3»</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12"/>
        <w:gridCol w:w="2215"/>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ОПК-3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Производительность, л/ч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3000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ОПК-3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Энергозатраты, кВт/ч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Расход воды, м</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Брак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Также каждые 2 часа необходима ручная мойка оборудования.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Получение брака происходит за счет сбоя температурного режима работы оборудования, что приводит к ухудшению потребительских свойств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Предложено заменить сепаратор «ОПК-3». Для выбора оборудования проанализировано по технологическим характеристикам несколько аналогов моделей сепараторов молока, представленных в таблице 3.10.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3.10 — Технологические характеристики аналогов сепараторов, представленных на рынке</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39"/>
        <w:gridCol w:w="1908"/>
        <w:gridCol w:w="2320"/>
        <w:gridCol w:w="1960"/>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ЦКРП-ОПУ-10-МСТ (производитель ООО «ЦКРП — НПО»)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А1-ОКЛ-10 (производитель ООО «АгроПромСервис»)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АСУ-ОПУ-10000 (ООО «Молпромснаб»)</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Производительность, л/ч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10000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Энергозатраты, кВт/ч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15,5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Расход воды, м</w:t>
            </w:r>
            <w:r w:rsidRPr="00AC7DE6">
              <w:rPr>
                <w:rFonts w:ascii="Times New Roman" w:eastAsia="Times New Roman" w:hAnsi="Times New Roman" w:cs="Times New Roman"/>
                <w:sz w:val="16"/>
                <w:szCs w:val="16"/>
                <w:bdr w:val="none" w:sz="0" w:space="0" w:color="auto" w:frame="1"/>
                <w:vertAlign w:val="superscript"/>
                <w:lang w:eastAsia="ru-RU"/>
              </w:rPr>
              <w:t>3</w:t>
            </w:r>
            <w:r w:rsidRPr="00AC7DE6">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 xml:space="preserve">Автоматическая </w:t>
            </w:r>
            <w:r w:rsidRPr="00AC7DE6">
              <w:rPr>
                <w:rFonts w:ascii="Times New Roman" w:eastAsia="Times New Roman" w:hAnsi="Times New Roman" w:cs="Times New Roman"/>
                <w:sz w:val="21"/>
                <w:szCs w:val="21"/>
                <w:lang w:eastAsia="ru-RU"/>
              </w:rPr>
              <w:lastRenderedPageBreak/>
              <w:t>мойка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Присутствует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Присутствует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Присутствует</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Брак,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Отсутствует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Отсутствует</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Цена,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5000</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На оборудовании «АСУ-ОПУ-10000» присутствует функция пастеризации, что приведет к уменьшению переделов и сокращению времени технологического процесса производства сливочного масла, энергозатраты и расход воды являются оптимальными, % брака отсутствует, при покупке данного оборудования осуществляется бесплатная доставка и установка, поэтому выбор сепаратора «АСУ-ОПУ-10000» является наиболее целесообразным. Фотография оборудования представлена на рисунке 5.1 приложения 5.</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Изменение технологии производства после модернизации ПТС по производству сливочного масла на оборудование «АСУ-ОПУ-10000» представлено на рисунке 3.2.</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3.2 — Изменение технологии производства после модернизации ПТС по производству сливочного масла на оборудование «АСУ-ОПУ-10000»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таблице 3.11 представлено сравнение параметров производительности и времени работы ПТС до и после модернизации.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3.11 — Сравнение параметров производительности и времени работы оборудования до и после модернизации ПТС</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34"/>
        <w:gridCol w:w="1014"/>
        <w:gridCol w:w="2079"/>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Параметры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ОПК-3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АСУ-ОПУ-10000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Объём переработанного молока в день, тонн/день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Производительность масла в день, тонн/день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Количество часов работы в день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Энергозатраты,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0,059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Производительность масла в год, тонн/год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380</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В результате модернизации ПТС время работы сократится на 3 часа в день, что обеспечит снижение затрат на электроэнергию, объем производства увеличится на 40%.</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Изменение параметров операционного цикла после модернизации производственно-технологической системы по производству сливочного масла представлено в таблице 3.12 и на рисунке 3.3.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3.12 — Значения параметров ПТС по производству сливочного масла до и после модернизации</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08"/>
        <w:gridCol w:w="2703"/>
        <w:gridCol w:w="3116"/>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Наименование параметров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параметров до модернизации ПТС за 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Предполагаемые значения параметров после модернизации ПТС</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по продажам,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90,44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125,40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Балансовая стоимость, U,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14,05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Технологические затраты, 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85,09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117,72</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Чистый доход, D,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7,68</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Рисунок 3.3 — Графическая интерпретация изменения параметров операционного цикла в результате модернизации производственно-технологической системы</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Проектируемое значение параметров и критериев по всему предприятию до и после модернизации представлено в таблице 3.13.</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Таблица 3.13 — Значения параметров критериев до и после модернизации на ОАО «Тарногский маслозавод»</w:t>
      </w:r>
    </w:p>
    <w:tbl>
      <w:tblPr>
        <w:tblW w:w="84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87"/>
        <w:gridCol w:w="1694"/>
        <w:gridCol w:w="1846"/>
      </w:tblGrid>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Наименования параметров и критериев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Значения параметров и критериев</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до модернизации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после модернизации</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lastRenderedPageBreak/>
              <w:t>Значения по продажам,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351,88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388,87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Прямые технологические затраты, GW</w:t>
            </w:r>
            <w:r w:rsidRPr="00AC7DE6">
              <w:rPr>
                <w:rFonts w:ascii="Times New Roman" w:eastAsia="Times New Roman" w:hAnsi="Times New Roman" w:cs="Times New Roman"/>
                <w:sz w:val="16"/>
                <w:szCs w:val="16"/>
                <w:bdr w:val="none" w:sz="0" w:space="0" w:color="auto" w:frame="1"/>
                <w:vertAlign w:val="subscript"/>
                <w:lang w:eastAsia="ru-RU"/>
              </w:rPr>
              <w:t>0 </w:t>
            </w:r>
            <w:r w:rsidRPr="00AC7DE6">
              <w:rPr>
                <w:rFonts w:ascii="Times New Roman" w:eastAsia="Times New Roman" w:hAnsi="Times New Roman" w:cs="Times New Roman"/>
                <w:sz w:val="21"/>
                <w:szCs w:val="21"/>
                <w:lang w:eastAsia="ru-RU"/>
              </w:rPr>
              <w:t>,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334,64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367,27</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Балансовая стоимость, U,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52,38</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Чистый доход, D,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21,60</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Производственный капитал, Q=U+GW, млн. 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384,97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419,65</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конверсии, ς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0,9</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капитализации,  λ =V</w:t>
            </w:r>
            <w:r w:rsidRPr="00AC7DE6">
              <w:rPr>
                <w:rFonts w:ascii="Times New Roman" w:eastAsia="Times New Roman" w:hAnsi="Times New Roman" w:cs="Times New Roman"/>
                <w:sz w:val="16"/>
                <w:szCs w:val="16"/>
                <w:bdr w:val="none" w:sz="0" w:space="0" w:color="auto" w:frame="1"/>
                <w:vertAlign w:val="subscript"/>
                <w:lang w:eastAsia="ru-RU"/>
              </w:rPr>
              <w:t>sv</w:t>
            </w:r>
            <w:r w:rsidRPr="00AC7DE6">
              <w:rPr>
                <w:rFonts w:ascii="Times New Roman" w:eastAsia="Times New Roman" w:hAnsi="Times New Roman" w:cs="Times New Roman"/>
                <w:sz w:val="21"/>
                <w:szCs w:val="21"/>
                <w:lang w:eastAsia="ru-RU"/>
              </w:rPr>
              <w:t>/GW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1,06</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инвестирования капитала простого и расширенного воспроизводства, M=D/U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0,41</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Критерий ресурсов, ρ=Q/GW</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1,14</w:t>
            </w:r>
          </w:p>
        </w:tc>
      </w:tr>
      <w:tr w:rsidR="00AC7DE6" w:rsidRPr="00AC7DE6" w:rsidTr="00AC7DE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Характеристика операционного цикла, k=GW/U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C7DE6" w:rsidRPr="00AC7DE6" w:rsidRDefault="00AC7DE6" w:rsidP="00AC7DE6">
            <w:pPr>
              <w:spacing w:after="0" w:line="240" w:lineRule="auto"/>
              <w:rPr>
                <w:rFonts w:ascii="Times New Roman" w:eastAsia="Times New Roman" w:hAnsi="Times New Roman" w:cs="Times New Roman"/>
                <w:sz w:val="21"/>
                <w:szCs w:val="21"/>
                <w:lang w:eastAsia="ru-RU"/>
              </w:rPr>
            </w:pPr>
            <w:r w:rsidRPr="00AC7DE6">
              <w:rPr>
                <w:rFonts w:ascii="Times New Roman" w:eastAsia="Times New Roman" w:hAnsi="Times New Roman" w:cs="Times New Roman"/>
                <w:sz w:val="21"/>
                <w:szCs w:val="21"/>
                <w:lang w:eastAsia="ru-RU"/>
              </w:rPr>
              <w:t>6,6</w:t>
            </w:r>
          </w:p>
        </w:tc>
      </w:tr>
    </w:tbl>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Результатом модернизации производственно-технологической системы по производству сливочного масла является увеличение параметров и критериев операционного цикла, в частности: увеличение критерия конверсии на 0,02, критерия капитализации на 0,01, критерия инвестирования капитала простого и расширенного воспроизводства на 0,07. Значения по продажам возросли на 37 млн. руб./год, балансовая стоимость основных фондов на 2,05 млн.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источника финансирования используется амортизационный фонд. Период окупаемости инновационного проекта составляет 1 год и 2 месяца, т.к. инвестиционные затраты составляют 5 млн. руб., а увеличение чистой прибыли и амортизационных отчислений составляет 4,37 млн. руб./год.</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данной работе разработаны аллокационные и технологические инновации, направленные на увеличение объёма реализации продукции, снижения операционных затрат и увеличение потребительских свойств, что приводит к повышению конкурентоспособности предприятия в целом.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ЗАКЛЮЧЕНИЕ</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На основе поставленных целей в выпускной квалификационной работе рассмотрены теоретические аспекты разработки проектов по освоению аллокационных инноваций, сформулирован понятийный аппарат работы, рассмотрен метод операционного цикла и критерии оценки, исследована организация управленческого учета на производственном предприятии.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качестве объекта выпускной квалификационной работы было выбрано Открытое акционерное общество «Тарногский маслозавод», специализирующееся на выпуске молочной продукции.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В ходе ситуационного анализа производственно-экономической деятельности ОАО «Тарногский маслозавод», исследования параболической зависимости удельных затрат от объема производства продукции, сравнения предприятия с выбранными технологическими аналогами при помощи интегрированного комплекса критериев и анализа рынка молочной продукции района выявлены направления инновационной деятельности предприятия.</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Предложено выделение центров финансовой ответственности на основе производственно-технологических систем предприятия, т.е. формирование рыночного уклада на производстве, что при помощи трансферта потребительских свойств и операционных затрат по технологическим переделам обеспечивает изменение структуры операционных затрат, повышение потребительских свойств продукции и доли оплаты труда. Данные изменения являются результатом того, что каждый центр финансовой ответственности должен обеспечивать и контролировать формирование заданных потребительских свойств и реализовывать производство переделов с указанными технологическими затратами.</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xml:space="preserve">Вторым предложением является модернизация производственно-технологической системы по производству сливочного масла, которая подразумевает замену части производственно-технологической системы (сепаратор «ОПК-3»), подвергшейся функциональному износу, увеличивающему время производства и снижающему потребительские свойства продукции. Рассматриваемая технологическая инновация приведет к увеличению параметров и критериев операционного цикла. Наблюдается увеличение критерия конверсии на 0,02, критерия капитализации на 0,01, критерия инвестирования капитала простого и расширенного воспроизводства на 0,07. </w:t>
      </w:r>
      <w:r w:rsidRPr="00AC7DE6">
        <w:rPr>
          <w:rFonts w:ascii="Times New Roman" w:eastAsia="Times New Roman" w:hAnsi="Times New Roman" w:cs="Times New Roman"/>
          <w:color w:val="444444"/>
          <w:sz w:val="21"/>
          <w:szCs w:val="21"/>
          <w:lang w:eastAsia="ru-RU"/>
        </w:rPr>
        <w:lastRenderedPageBreak/>
        <w:t>Значения по продажам возросли на 37 млн. руб./год, балансовая стоимость основных фондов на 2,05 млн. руб./год. Так же результатом освоения данного инновационного проекта является увеличение объема производства и реализации продукции, изменение потребительских свойств и тем самым повышение конкурентоспособности продукции инженерного бизнеса.</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Таким образом, инновации являются важнейшим звеном успешного функционирования инженерного бизнеса, которые увеличивают объём реализации продукции, за счёт повышения потребительских свойств. Инженерный бизнес, в свою очередь, является базой муниципального бюджета, таким образом, он имеет непосредственное влияние на уровень жизни общества в целом.</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Апробация результатов исследования проводилась на «45-ой Студенческой научно-практической конференции» с докладом на тему выпускной квалификационной работы: «Освоение аллокационной инновации, обеспечивающей увеличение дохода перерабатывающей отрасли».</w:t>
      </w:r>
      <w:r w:rsidRPr="00AC7DE6">
        <w:rPr>
          <w:rFonts w:ascii="Times New Roman" w:eastAsia="Times New Roman" w:hAnsi="Times New Roman" w:cs="Times New Roman"/>
          <w:color w:val="444444"/>
          <w:sz w:val="21"/>
          <w:szCs w:val="21"/>
          <w:lang w:eastAsia="ru-RU"/>
        </w:rPr>
        <w:br/>
      </w:r>
      <w:r w:rsidRPr="00AC7DE6">
        <w:rPr>
          <w:rFonts w:ascii="Times New Roman" w:eastAsia="Times New Roman" w:hAnsi="Times New Roman" w:cs="Times New Roman"/>
          <w:color w:val="444444"/>
          <w:sz w:val="21"/>
          <w:szCs w:val="21"/>
          <w:lang w:eastAsia="ru-RU"/>
        </w:rPr>
        <w:br w:type="textWrapping" w:clear="all"/>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СПИСОК ИСПОЛЬЗОВАННЫХ ИСТОЧНИКОВ</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         Шичков, А. Н. Менеджмент инноваций и технологий в производственной среде: учеб. пособие / А. Н. Шичков. — Вологда: ВоГУ, 2014. — 109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2. Шичков, А. Н. Ситуационный анализ рыночного уклада в муниципальном округе (районе): монография / А. Н. Шичков. — Вологда: ВоГТУ, 2013. — 207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3.       Тебекин, А. В. Инновационный менеджмент: учеб. пособие / А. В. Тебекин. — Москва: Юрайт, 2013. — 480 c</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4.         Шичков, А. Н. Организация инновационного менеджмента в производственно-технических системах: монография / А. Н. Шичков. — Москва, 2012. — 214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5.       Шичков, А. Н. Теория и практика инженерного бизнеса и менеджмента: учеб. пособие / А. Н. Шичков. — М-во обр. и науки РФ, Вологод. гос. ун-т. — Вологда: ВоГУ, 2016. — 119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6. Маннапов, А. Е. Система управления инновационной деятельностью в организации: учеб. пособие / А. Е. Маннапов. — Москва, 2013. — 104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7.       Шичков, А. Н. Экономика и менеджмент инновационных процессов в регионе: монография / А. Н. Шичков. — Москва: ИД «ФИНАНСЫ и КРЕДИТ», 2008. — 360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Налоговый Кодекс Российской Федерации. Часть первая от 31 июля 1998 г. № 146 — ФЗ (с последними изменениями и дополнениями) [Электронный ресурс]: Налоговый кодекс РФ. Последняя действующая редакция с Комментариями. — Режим доступа: http://www.nalkod.ru/</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Туккель, И. Л. Управление инновационными проектами: учебник / И. Л. Туккель, А. В. Сурина, Н. Б. Культин / Под ред. И. Л. Туккеля. — Санкт-Петербург: БХВ-Петербург, 2011. — 416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10.       Крылов, Э. И. Анализ эффективности инвестиционной и инновационной деятельности предприятия: учеб. пособие / Э. И. Крылов, И. В. Журавкова. — Москва: Финансы и статистика, 2013. — 396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11.       Лаптев, П. В. Моделирование системы контроллинга на промышленном предприятии / П. В. Лаптев // Инженерный вестник Дона. — 2012. — № 2. — 660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12.         Просветов, Г. И. Контроллинг. Задачи и решения: учеб. пособие / Г. И. Просветов. — Москва: Альфа-Пресс, 2013. — 320 c.</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13.       Мильнер, Б. З. Организация создания инноваций: горизонтальные связи и управление: монография / Б. З. Мильнер, Т. М. Орлова. — Москва: ИНФРА-М, 2013. — 286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14.         Тарногский маслозавод [Электронный ресурс]: офиц. сайт. — Режим доступа: http://tmz35.ru/.</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lastRenderedPageBreak/>
        <w:t>15.     Администрация Тарногского муниципального района [Электронный ресурс]: офиц. сайт. — Режим доступа: http://tarnoga-region.ru/.</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Федеральная служба государственной статистики [Электронный ресурс]: офиц. сайт. — Режим доступа: http://www.gks.ru/.</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17.         Гиляровская, Л. Т. Экономический анализ: учебник для вузов / Л. Т. Гиляровская. — Москва: ЮНИТИ-Дана, 2014. — 615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18.     Варивода, А. А. Технология хранения и переработки молока и молочных продуктов: учеб. пособие / А. А. Варивода, Г. П. Овчарова. — Краснодар: КубГАУ, 2013. — 270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Гаврилова, Н. Б. Технология молока и молочных продуктов: традиции и инновации: учебник / Н. Б. Гаврилова, М. П. Щетинин. — Москав: КолосС, 2012. — 541 с.</w:t>
      </w:r>
    </w:p>
    <w:p w:rsidR="00AC7DE6" w:rsidRP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Погожева, Н. Н. Технология хранения, переработки и стандартизации молочной продукции: учеб. пособие / Н. Н. Погожева, Т. В. Кабанова, О. В. Пиркина. — Санкт-Петербург: ИЦ Интермедия, 2012. — 222 с.</w:t>
      </w:r>
    </w:p>
    <w:p w:rsidR="00AC7DE6" w:rsidRDefault="00AC7DE6" w:rsidP="00AC7DE6">
      <w:pPr>
        <w:spacing w:after="420" w:line="480" w:lineRule="atLeast"/>
        <w:textAlignment w:val="baseline"/>
        <w:rPr>
          <w:rFonts w:ascii="Times New Roman" w:eastAsia="Times New Roman" w:hAnsi="Times New Roman" w:cs="Times New Roman"/>
          <w:color w:val="444444"/>
          <w:sz w:val="21"/>
          <w:szCs w:val="21"/>
          <w:lang w:eastAsia="ru-RU"/>
        </w:rPr>
      </w:pPr>
      <w:r w:rsidRPr="00AC7DE6">
        <w:rPr>
          <w:rFonts w:ascii="Times New Roman" w:eastAsia="Times New Roman" w:hAnsi="Times New Roman" w:cs="Times New Roman"/>
          <w:color w:val="444444"/>
          <w:sz w:val="21"/>
          <w:szCs w:val="21"/>
          <w:lang w:eastAsia="ru-RU"/>
        </w:rPr>
        <w:t>.        Лаптева, П. В. Системный анализ модели контроллинга на промышленном предприятии / П. В. Лаптев, И. И. Потапова. — Астрахань, 2012. — 69 с.</w:t>
      </w:r>
    </w:p>
    <w:tbl>
      <w:tblPr>
        <w:tblStyle w:val="a6"/>
        <w:tblW w:w="0" w:type="auto"/>
        <w:jc w:val="center"/>
        <w:tblInd w:w="0" w:type="dxa"/>
        <w:tblLook w:val="04A0" w:firstRow="1" w:lastRow="0" w:firstColumn="1" w:lastColumn="0" w:noHBand="0" w:noVBand="1"/>
      </w:tblPr>
      <w:tblGrid>
        <w:gridCol w:w="8472"/>
      </w:tblGrid>
      <w:tr w:rsidR="00C27B2E" w:rsidTr="00C27B2E">
        <w:trPr>
          <w:jc w:val="center"/>
        </w:trPr>
        <w:tc>
          <w:tcPr>
            <w:tcW w:w="8472" w:type="dxa"/>
            <w:tcBorders>
              <w:top w:val="single" w:sz="4" w:space="0" w:color="auto"/>
              <w:left w:val="single" w:sz="4" w:space="0" w:color="auto"/>
              <w:bottom w:val="single" w:sz="4" w:space="0" w:color="auto"/>
              <w:right w:val="single" w:sz="4" w:space="0" w:color="auto"/>
            </w:tcBorders>
            <w:hideMark/>
          </w:tcPr>
          <w:p w:rsidR="00C27B2E" w:rsidRDefault="00C17314">
            <w:pPr>
              <w:spacing w:line="360" w:lineRule="auto"/>
              <w:textAlignment w:val="baseline"/>
              <w:rPr>
                <w:rFonts w:ascii="Arial" w:eastAsia="Times New Roman" w:hAnsi="Arial" w:cs="Times New Roman"/>
                <w:color w:val="444444"/>
                <w:sz w:val="21"/>
                <w:szCs w:val="21"/>
              </w:rPr>
            </w:pPr>
            <w:hyperlink r:id="rId12" w:history="1">
              <w:r w:rsidR="00C27B2E">
                <w:rPr>
                  <w:rStyle w:val="a4"/>
                  <w:rFonts w:eastAsia="Times New Roman" w:cs="Times New Roman"/>
                  <w:sz w:val="21"/>
                  <w:szCs w:val="21"/>
                </w:rPr>
                <w:t>Вернуться в библиотеку по экономике и праву: учебники, дипломы, диссертации</w:t>
              </w:r>
            </w:hyperlink>
          </w:p>
          <w:p w:rsidR="00C27B2E" w:rsidRDefault="00C17314">
            <w:pPr>
              <w:spacing w:line="360" w:lineRule="auto"/>
              <w:textAlignment w:val="baseline"/>
              <w:rPr>
                <w:rFonts w:ascii="Arial" w:eastAsia="Times New Roman" w:hAnsi="Arial" w:cs="Times New Roman"/>
                <w:color w:val="444444"/>
                <w:sz w:val="21"/>
                <w:szCs w:val="21"/>
              </w:rPr>
            </w:pPr>
            <w:hyperlink r:id="rId13" w:history="1">
              <w:r w:rsidR="00C27B2E">
                <w:rPr>
                  <w:rStyle w:val="a4"/>
                  <w:rFonts w:eastAsia="Times New Roman" w:cs="Times New Roman"/>
                  <w:sz w:val="21"/>
                  <w:szCs w:val="21"/>
                </w:rPr>
                <w:t>Рерайт текстов и уникализация 90 %</w:t>
              </w:r>
            </w:hyperlink>
          </w:p>
          <w:p w:rsidR="00C27B2E" w:rsidRDefault="00C17314">
            <w:pPr>
              <w:autoSpaceDN w:val="0"/>
              <w:spacing w:line="360" w:lineRule="auto"/>
              <w:textAlignment w:val="baseline"/>
              <w:rPr>
                <w:rFonts w:ascii="Arial" w:eastAsia="Times New Roman" w:hAnsi="Arial" w:cs="Times New Roman"/>
                <w:color w:val="444444"/>
                <w:sz w:val="21"/>
                <w:szCs w:val="21"/>
              </w:rPr>
            </w:pPr>
            <w:hyperlink r:id="rId14" w:history="1">
              <w:r w:rsidR="00C27B2E">
                <w:rPr>
                  <w:rStyle w:val="a4"/>
                  <w:rFonts w:eastAsia="Times New Roman" w:cs="Times New Roman"/>
                  <w:sz w:val="21"/>
                  <w:szCs w:val="21"/>
                </w:rPr>
                <w:t>Написание по заказу контрольных, дипломов, диссертаций. . .</w:t>
              </w:r>
            </w:hyperlink>
          </w:p>
        </w:tc>
      </w:tr>
    </w:tbl>
    <w:p w:rsidR="00C27B2E" w:rsidRPr="00AC7DE6" w:rsidRDefault="00C27B2E" w:rsidP="00AC7DE6">
      <w:pPr>
        <w:spacing w:after="420" w:line="480" w:lineRule="atLeast"/>
        <w:textAlignment w:val="baseline"/>
        <w:rPr>
          <w:rFonts w:ascii="Times New Roman" w:eastAsia="Times New Roman" w:hAnsi="Times New Roman" w:cs="Times New Roman"/>
          <w:color w:val="444444"/>
          <w:sz w:val="21"/>
          <w:szCs w:val="21"/>
          <w:lang w:eastAsia="ru-RU"/>
        </w:rPr>
      </w:pPr>
    </w:p>
    <w:sectPr w:rsidR="00C27B2E" w:rsidRPr="00AC7DE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14" w:rsidRDefault="00C17314" w:rsidP="00BA6D60">
      <w:pPr>
        <w:spacing w:after="0" w:line="240" w:lineRule="auto"/>
      </w:pPr>
      <w:r>
        <w:separator/>
      </w:r>
    </w:p>
  </w:endnote>
  <w:endnote w:type="continuationSeparator" w:id="0">
    <w:p w:rsidR="00C17314" w:rsidRDefault="00C17314" w:rsidP="00BA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60" w:rsidRDefault="00BA6D6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60" w:rsidRDefault="00BA6D60" w:rsidP="00BA6D60">
    <w:pPr>
      <w:pStyle w:val="a9"/>
    </w:pPr>
    <w:r>
      <w:t xml:space="preserve">Вернуться в каталог готовых дипломов и магистерских диссертаций </w:t>
    </w:r>
  </w:p>
  <w:p w:rsidR="00BA6D60" w:rsidRDefault="00BA6D60" w:rsidP="00BA6D60">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60" w:rsidRDefault="00BA6D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14" w:rsidRDefault="00C17314" w:rsidP="00BA6D60">
      <w:pPr>
        <w:spacing w:after="0" w:line="240" w:lineRule="auto"/>
      </w:pPr>
      <w:r>
        <w:separator/>
      </w:r>
    </w:p>
  </w:footnote>
  <w:footnote w:type="continuationSeparator" w:id="0">
    <w:p w:rsidR="00C17314" w:rsidRDefault="00C17314" w:rsidP="00BA6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60" w:rsidRDefault="00BA6D6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08" w:rsidRDefault="00701B08" w:rsidP="00701B08">
    <w:pPr>
      <w:pStyle w:val="a7"/>
    </w:pPr>
    <w:r>
      <w:t>Узнайте стоимость написания на заказ студенческих и аспирантских работ</w:t>
    </w:r>
  </w:p>
  <w:p w:rsidR="00BA6D60" w:rsidRDefault="00701B08" w:rsidP="00701B08">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60" w:rsidRDefault="00BA6D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F5B"/>
    <w:multiLevelType w:val="multilevel"/>
    <w:tmpl w:val="6DE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47EC4"/>
    <w:multiLevelType w:val="multilevel"/>
    <w:tmpl w:val="DC2280C0"/>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o"/>
      <w:lvlJc w:val="left"/>
      <w:pPr>
        <w:tabs>
          <w:tab w:val="num" w:pos="5050"/>
        </w:tabs>
        <w:ind w:left="5050" w:hanging="360"/>
      </w:pPr>
      <w:rPr>
        <w:rFonts w:ascii="Courier New" w:hAnsi="Courier New" w:hint="default"/>
        <w:sz w:val="20"/>
      </w:rPr>
    </w:lvl>
    <w:lvl w:ilvl="2" w:tentative="1">
      <w:start w:val="1"/>
      <w:numFmt w:val="bullet"/>
      <w:lvlText w:val=""/>
      <w:lvlJc w:val="left"/>
      <w:pPr>
        <w:tabs>
          <w:tab w:val="num" w:pos="5770"/>
        </w:tabs>
        <w:ind w:left="5770" w:hanging="360"/>
      </w:pPr>
      <w:rPr>
        <w:rFonts w:ascii="Wingdings" w:hAnsi="Wingdings" w:hint="default"/>
        <w:sz w:val="20"/>
      </w:rPr>
    </w:lvl>
    <w:lvl w:ilvl="3" w:tentative="1">
      <w:start w:val="1"/>
      <w:numFmt w:val="bullet"/>
      <w:lvlText w:val=""/>
      <w:lvlJc w:val="left"/>
      <w:pPr>
        <w:tabs>
          <w:tab w:val="num" w:pos="6490"/>
        </w:tabs>
        <w:ind w:left="6490" w:hanging="360"/>
      </w:pPr>
      <w:rPr>
        <w:rFonts w:ascii="Wingdings" w:hAnsi="Wingdings" w:hint="default"/>
        <w:sz w:val="20"/>
      </w:rPr>
    </w:lvl>
    <w:lvl w:ilvl="4" w:tentative="1">
      <w:start w:val="1"/>
      <w:numFmt w:val="bullet"/>
      <w:lvlText w:val=""/>
      <w:lvlJc w:val="left"/>
      <w:pPr>
        <w:tabs>
          <w:tab w:val="num" w:pos="7210"/>
        </w:tabs>
        <w:ind w:left="7210" w:hanging="360"/>
      </w:pPr>
      <w:rPr>
        <w:rFonts w:ascii="Wingdings" w:hAnsi="Wingdings" w:hint="default"/>
        <w:sz w:val="20"/>
      </w:rPr>
    </w:lvl>
    <w:lvl w:ilvl="5" w:tentative="1">
      <w:start w:val="1"/>
      <w:numFmt w:val="bullet"/>
      <w:lvlText w:val=""/>
      <w:lvlJc w:val="left"/>
      <w:pPr>
        <w:tabs>
          <w:tab w:val="num" w:pos="7930"/>
        </w:tabs>
        <w:ind w:left="7930" w:hanging="360"/>
      </w:pPr>
      <w:rPr>
        <w:rFonts w:ascii="Wingdings" w:hAnsi="Wingdings" w:hint="default"/>
        <w:sz w:val="20"/>
      </w:rPr>
    </w:lvl>
    <w:lvl w:ilvl="6" w:tentative="1">
      <w:start w:val="1"/>
      <w:numFmt w:val="bullet"/>
      <w:lvlText w:val=""/>
      <w:lvlJc w:val="left"/>
      <w:pPr>
        <w:tabs>
          <w:tab w:val="num" w:pos="8650"/>
        </w:tabs>
        <w:ind w:left="8650" w:hanging="360"/>
      </w:pPr>
      <w:rPr>
        <w:rFonts w:ascii="Wingdings" w:hAnsi="Wingdings" w:hint="default"/>
        <w:sz w:val="20"/>
      </w:rPr>
    </w:lvl>
    <w:lvl w:ilvl="7" w:tentative="1">
      <w:start w:val="1"/>
      <w:numFmt w:val="bullet"/>
      <w:lvlText w:val=""/>
      <w:lvlJc w:val="left"/>
      <w:pPr>
        <w:tabs>
          <w:tab w:val="num" w:pos="9370"/>
        </w:tabs>
        <w:ind w:left="9370" w:hanging="360"/>
      </w:pPr>
      <w:rPr>
        <w:rFonts w:ascii="Wingdings" w:hAnsi="Wingdings" w:hint="default"/>
        <w:sz w:val="20"/>
      </w:rPr>
    </w:lvl>
    <w:lvl w:ilvl="8" w:tentative="1">
      <w:start w:val="1"/>
      <w:numFmt w:val="bullet"/>
      <w:lvlText w:val=""/>
      <w:lvlJc w:val="left"/>
      <w:pPr>
        <w:tabs>
          <w:tab w:val="num" w:pos="10090"/>
        </w:tabs>
        <w:ind w:left="10090" w:hanging="360"/>
      </w:pPr>
      <w:rPr>
        <w:rFonts w:ascii="Wingdings" w:hAnsi="Wingdings" w:hint="default"/>
        <w:sz w:val="20"/>
      </w:rPr>
    </w:lvl>
  </w:abstractNum>
  <w:abstractNum w:abstractNumId="2">
    <w:nsid w:val="75BE3BAB"/>
    <w:multiLevelType w:val="multilevel"/>
    <w:tmpl w:val="79D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E6"/>
    <w:rsid w:val="0003330F"/>
    <w:rsid w:val="00351401"/>
    <w:rsid w:val="00701B08"/>
    <w:rsid w:val="007A5F70"/>
    <w:rsid w:val="00954099"/>
    <w:rsid w:val="00A42522"/>
    <w:rsid w:val="00AC7DE6"/>
    <w:rsid w:val="00BA6D60"/>
    <w:rsid w:val="00C17314"/>
    <w:rsid w:val="00C2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C7DE6"/>
  </w:style>
  <w:style w:type="character" w:customStyle="1" w:styleId="post">
    <w:name w:val="post"/>
    <w:basedOn w:val="a0"/>
    <w:rsid w:val="00AC7DE6"/>
  </w:style>
  <w:style w:type="paragraph" w:styleId="a3">
    <w:name w:val="Normal (Web)"/>
    <w:basedOn w:val="a"/>
    <w:uiPriority w:val="99"/>
    <w:semiHidden/>
    <w:unhideWhenUsed/>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7DE6"/>
    <w:rPr>
      <w:color w:val="0000FF"/>
      <w:u w:val="single"/>
    </w:rPr>
  </w:style>
  <w:style w:type="character" w:styleId="a5">
    <w:name w:val="FollowedHyperlink"/>
    <w:basedOn w:val="a0"/>
    <w:uiPriority w:val="99"/>
    <w:semiHidden/>
    <w:unhideWhenUsed/>
    <w:rsid w:val="00AC7DE6"/>
    <w:rPr>
      <w:color w:val="800080"/>
      <w:u w:val="single"/>
    </w:rPr>
  </w:style>
  <w:style w:type="character" w:customStyle="1" w:styleId="ctatext">
    <w:name w:val="ctatext"/>
    <w:basedOn w:val="a0"/>
    <w:rsid w:val="00AC7DE6"/>
  </w:style>
  <w:style w:type="character" w:customStyle="1" w:styleId="posttitle">
    <w:name w:val="posttitle"/>
    <w:basedOn w:val="a0"/>
    <w:rsid w:val="00AC7DE6"/>
  </w:style>
  <w:style w:type="paragraph" w:customStyle="1" w:styleId="rmp-rating-widgethover-text">
    <w:name w:val="rmp-rating-widget__hover-text"/>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C7DE6"/>
  </w:style>
  <w:style w:type="character" w:customStyle="1" w:styleId="elementor-post-infoitem-prefix">
    <w:name w:val="elementor-post-info__item-prefix"/>
    <w:basedOn w:val="a0"/>
    <w:rsid w:val="00AC7DE6"/>
  </w:style>
  <w:style w:type="character" w:customStyle="1" w:styleId="elementor-post-infoterms-list">
    <w:name w:val="elementor-post-info__terms-list"/>
    <w:basedOn w:val="a0"/>
    <w:rsid w:val="00AC7DE6"/>
  </w:style>
  <w:style w:type="character" w:customStyle="1" w:styleId="elementor-screen-only">
    <w:name w:val="elementor-screen-only"/>
    <w:basedOn w:val="a0"/>
    <w:rsid w:val="00AC7DE6"/>
  </w:style>
  <w:style w:type="table" w:styleId="a6">
    <w:name w:val="Table Grid"/>
    <w:basedOn w:val="a1"/>
    <w:uiPriority w:val="59"/>
    <w:rsid w:val="00C27B2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A6D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D60"/>
  </w:style>
  <w:style w:type="paragraph" w:styleId="a9">
    <w:name w:val="footer"/>
    <w:basedOn w:val="a"/>
    <w:link w:val="aa"/>
    <w:uiPriority w:val="99"/>
    <w:unhideWhenUsed/>
    <w:rsid w:val="00BA6D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C7DE6"/>
  </w:style>
  <w:style w:type="character" w:customStyle="1" w:styleId="post">
    <w:name w:val="post"/>
    <w:basedOn w:val="a0"/>
    <w:rsid w:val="00AC7DE6"/>
  </w:style>
  <w:style w:type="paragraph" w:styleId="a3">
    <w:name w:val="Normal (Web)"/>
    <w:basedOn w:val="a"/>
    <w:uiPriority w:val="99"/>
    <w:semiHidden/>
    <w:unhideWhenUsed/>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7DE6"/>
    <w:rPr>
      <w:color w:val="0000FF"/>
      <w:u w:val="single"/>
    </w:rPr>
  </w:style>
  <w:style w:type="character" w:styleId="a5">
    <w:name w:val="FollowedHyperlink"/>
    <w:basedOn w:val="a0"/>
    <w:uiPriority w:val="99"/>
    <w:semiHidden/>
    <w:unhideWhenUsed/>
    <w:rsid w:val="00AC7DE6"/>
    <w:rPr>
      <w:color w:val="800080"/>
      <w:u w:val="single"/>
    </w:rPr>
  </w:style>
  <w:style w:type="character" w:customStyle="1" w:styleId="ctatext">
    <w:name w:val="ctatext"/>
    <w:basedOn w:val="a0"/>
    <w:rsid w:val="00AC7DE6"/>
  </w:style>
  <w:style w:type="character" w:customStyle="1" w:styleId="posttitle">
    <w:name w:val="posttitle"/>
    <w:basedOn w:val="a0"/>
    <w:rsid w:val="00AC7DE6"/>
  </w:style>
  <w:style w:type="paragraph" w:customStyle="1" w:styleId="rmp-rating-widgethover-text">
    <w:name w:val="rmp-rating-widget__hover-text"/>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C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C7DE6"/>
  </w:style>
  <w:style w:type="character" w:customStyle="1" w:styleId="elementor-post-infoitem-prefix">
    <w:name w:val="elementor-post-info__item-prefix"/>
    <w:basedOn w:val="a0"/>
    <w:rsid w:val="00AC7DE6"/>
  </w:style>
  <w:style w:type="character" w:customStyle="1" w:styleId="elementor-post-infoterms-list">
    <w:name w:val="elementor-post-info__terms-list"/>
    <w:basedOn w:val="a0"/>
    <w:rsid w:val="00AC7DE6"/>
  </w:style>
  <w:style w:type="character" w:customStyle="1" w:styleId="elementor-screen-only">
    <w:name w:val="elementor-screen-only"/>
    <w:basedOn w:val="a0"/>
    <w:rsid w:val="00AC7DE6"/>
  </w:style>
  <w:style w:type="table" w:styleId="a6">
    <w:name w:val="Table Grid"/>
    <w:basedOn w:val="a1"/>
    <w:uiPriority w:val="59"/>
    <w:rsid w:val="00C27B2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A6D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D60"/>
  </w:style>
  <w:style w:type="paragraph" w:styleId="a9">
    <w:name w:val="footer"/>
    <w:basedOn w:val="a"/>
    <w:link w:val="aa"/>
    <w:uiPriority w:val="99"/>
    <w:unhideWhenUsed/>
    <w:rsid w:val="00BA6D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5576">
      <w:bodyDiv w:val="1"/>
      <w:marLeft w:val="0"/>
      <w:marRight w:val="0"/>
      <w:marTop w:val="0"/>
      <w:marBottom w:val="0"/>
      <w:divBdr>
        <w:top w:val="none" w:sz="0" w:space="0" w:color="auto"/>
        <w:left w:val="none" w:sz="0" w:space="0" w:color="auto"/>
        <w:bottom w:val="none" w:sz="0" w:space="0" w:color="auto"/>
        <w:right w:val="none" w:sz="0" w:space="0" w:color="auto"/>
      </w:divBdr>
    </w:div>
    <w:div w:id="1402288409">
      <w:bodyDiv w:val="1"/>
      <w:marLeft w:val="0"/>
      <w:marRight w:val="0"/>
      <w:marTop w:val="0"/>
      <w:marBottom w:val="0"/>
      <w:divBdr>
        <w:top w:val="none" w:sz="0" w:space="0" w:color="auto"/>
        <w:left w:val="none" w:sz="0" w:space="0" w:color="auto"/>
        <w:bottom w:val="none" w:sz="0" w:space="0" w:color="auto"/>
        <w:right w:val="none" w:sz="0" w:space="0" w:color="auto"/>
      </w:divBdr>
    </w:div>
    <w:div w:id="1694308640">
      <w:bodyDiv w:val="1"/>
      <w:marLeft w:val="0"/>
      <w:marRight w:val="0"/>
      <w:marTop w:val="0"/>
      <w:marBottom w:val="0"/>
      <w:divBdr>
        <w:top w:val="none" w:sz="0" w:space="0" w:color="auto"/>
        <w:left w:val="none" w:sz="0" w:space="0" w:color="auto"/>
        <w:bottom w:val="none" w:sz="0" w:space="0" w:color="auto"/>
        <w:right w:val="none" w:sz="0" w:space="0" w:color="auto"/>
      </w:divBdr>
      <w:divsChild>
        <w:div w:id="1863547932">
          <w:marLeft w:val="0"/>
          <w:marRight w:val="0"/>
          <w:marTop w:val="0"/>
          <w:marBottom w:val="0"/>
          <w:divBdr>
            <w:top w:val="none" w:sz="0" w:space="0" w:color="auto"/>
            <w:left w:val="none" w:sz="0" w:space="0" w:color="auto"/>
            <w:bottom w:val="none" w:sz="0" w:space="0" w:color="auto"/>
            <w:right w:val="none" w:sz="0" w:space="0" w:color="auto"/>
          </w:divBdr>
          <w:divsChild>
            <w:div w:id="239566320">
              <w:marLeft w:val="0"/>
              <w:marRight w:val="0"/>
              <w:marTop w:val="0"/>
              <w:marBottom w:val="0"/>
              <w:divBdr>
                <w:top w:val="none" w:sz="0" w:space="0" w:color="auto"/>
                <w:left w:val="none" w:sz="0" w:space="0" w:color="auto"/>
                <w:bottom w:val="none" w:sz="0" w:space="0" w:color="auto"/>
                <w:right w:val="none" w:sz="0" w:space="0" w:color="auto"/>
              </w:divBdr>
              <w:divsChild>
                <w:div w:id="1128626855">
                  <w:marLeft w:val="0"/>
                  <w:marRight w:val="0"/>
                  <w:marTop w:val="0"/>
                  <w:marBottom w:val="0"/>
                  <w:divBdr>
                    <w:top w:val="none" w:sz="0" w:space="0" w:color="auto"/>
                    <w:left w:val="none" w:sz="0" w:space="0" w:color="auto"/>
                    <w:bottom w:val="none" w:sz="0" w:space="0" w:color="auto"/>
                    <w:right w:val="none" w:sz="0" w:space="0" w:color="auto"/>
                  </w:divBdr>
                  <w:divsChild>
                    <w:div w:id="1707221009">
                      <w:marLeft w:val="0"/>
                      <w:marRight w:val="0"/>
                      <w:marTop w:val="0"/>
                      <w:marBottom w:val="0"/>
                      <w:divBdr>
                        <w:top w:val="none" w:sz="0" w:space="0" w:color="auto"/>
                        <w:left w:val="none" w:sz="0" w:space="0" w:color="auto"/>
                        <w:bottom w:val="none" w:sz="0" w:space="0" w:color="auto"/>
                        <w:right w:val="none" w:sz="0" w:space="0" w:color="auto"/>
                      </w:divBdr>
                      <w:divsChild>
                        <w:div w:id="12613373">
                          <w:marLeft w:val="0"/>
                          <w:marRight w:val="0"/>
                          <w:marTop w:val="0"/>
                          <w:marBottom w:val="0"/>
                          <w:divBdr>
                            <w:top w:val="none" w:sz="0" w:space="0" w:color="auto"/>
                            <w:left w:val="none" w:sz="0" w:space="0" w:color="auto"/>
                            <w:bottom w:val="none" w:sz="0" w:space="0" w:color="auto"/>
                            <w:right w:val="none" w:sz="0" w:space="0" w:color="auto"/>
                          </w:divBdr>
                          <w:divsChild>
                            <w:div w:id="1434400935">
                              <w:marLeft w:val="0"/>
                              <w:marRight w:val="0"/>
                              <w:marTop w:val="0"/>
                              <w:marBottom w:val="0"/>
                              <w:divBdr>
                                <w:top w:val="none" w:sz="0" w:space="0" w:color="auto"/>
                                <w:left w:val="none" w:sz="0" w:space="0" w:color="auto"/>
                                <w:bottom w:val="none" w:sz="0" w:space="0" w:color="auto"/>
                                <w:right w:val="none" w:sz="0" w:space="0" w:color="auto"/>
                              </w:divBdr>
                              <w:divsChild>
                                <w:div w:id="254019357">
                                  <w:marLeft w:val="0"/>
                                  <w:marRight w:val="0"/>
                                  <w:marTop w:val="0"/>
                                  <w:marBottom w:val="0"/>
                                  <w:divBdr>
                                    <w:top w:val="none" w:sz="0" w:space="0" w:color="auto"/>
                                    <w:left w:val="none" w:sz="0" w:space="0" w:color="auto"/>
                                    <w:bottom w:val="none" w:sz="0" w:space="0" w:color="auto"/>
                                    <w:right w:val="none" w:sz="0" w:space="0" w:color="auto"/>
                                  </w:divBdr>
                                  <w:divsChild>
                                    <w:div w:id="1616591910">
                                      <w:marLeft w:val="0"/>
                                      <w:marRight w:val="0"/>
                                      <w:marTop w:val="0"/>
                                      <w:marBottom w:val="0"/>
                                      <w:divBdr>
                                        <w:top w:val="none" w:sz="0" w:space="0" w:color="auto"/>
                                        <w:left w:val="none" w:sz="0" w:space="0" w:color="auto"/>
                                        <w:bottom w:val="none" w:sz="0" w:space="0" w:color="auto"/>
                                        <w:right w:val="none" w:sz="0" w:space="0" w:color="auto"/>
                                      </w:divBdr>
                                      <w:divsChild>
                                        <w:div w:id="993337072">
                                          <w:marLeft w:val="0"/>
                                          <w:marRight w:val="0"/>
                                          <w:marTop w:val="0"/>
                                          <w:marBottom w:val="0"/>
                                          <w:divBdr>
                                            <w:top w:val="none" w:sz="0" w:space="0" w:color="auto"/>
                                            <w:left w:val="none" w:sz="0" w:space="0" w:color="auto"/>
                                            <w:bottom w:val="none" w:sz="0" w:space="0" w:color="auto"/>
                                            <w:right w:val="none" w:sz="0" w:space="0" w:color="auto"/>
                                          </w:divBdr>
                                          <w:divsChild>
                                            <w:div w:id="2020694431">
                                              <w:marLeft w:val="0"/>
                                              <w:marRight w:val="0"/>
                                              <w:marTop w:val="0"/>
                                              <w:marBottom w:val="0"/>
                                              <w:divBdr>
                                                <w:top w:val="none" w:sz="0" w:space="0" w:color="auto"/>
                                                <w:left w:val="none" w:sz="0" w:space="0" w:color="auto"/>
                                                <w:bottom w:val="none" w:sz="0" w:space="0" w:color="auto"/>
                                                <w:right w:val="none" w:sz="0" w:space="0" w:color="auto"/>
                                              </w:divBdr>
                                              <w:divsChild>
                                                <w:div w:id="1455517076">
                                                  <w:marLeft w:val="0"/>
                                                  <w:marRight w:val="0"/>
                                                  <w:marTop w:val="0"/>
                                                  <w:marBottom w:val="0"/>
                                                  <w:divBdr>
                                                    <w:top w:val="none" w:sz="0" w:space="0" w:color="auto"/>
                                                    <w:left w:val="none" w:sz="0" w:space="0" w:color="auto"/>
                                                    <w:bottom w:val="none" w:sz="0" w:space="0" w:color="auto"/>
                                                    <w:right w:val="none" w:sz="0" w:space="0" w:color="auto"/>
                                                  </w:divBdr>
                                                  <w:divsChild>
                                                    <w:div w:id="1087573729">
                                                      <w:marLeft w:val="0"/>
                                                      <w:marRight w:val="0"/>
                                                      <w:marTop w:val="0"/>
                                                      <w:marBottom w:val="0"/>
                                                      <w:divBdr>
                                                        <w:top w:val="none" w:sz="0" w:space="0" w:color="auto"/>
                                                        <w:left w:val="none" w:sz="0" w:space="0" w:color="auto"/>
                                                        <w:bottom w:val="none" w:sz="0" w:space="0" w:color="auto"/>
                                                        <w:right w:val="none" w:sz="0" w:space="0" w:color="auto"/>
                                                      </w:divBdr>
                                                      <w:divsChild>
                                                        <w:div w:id="1402562932">
                                                          <w:marLeft w:val="0"/>
                                                          <w:marRight w:val="0"/>
                                                          <w:marTop w:val="0"/>
                                                          <w:marBottom w:val="0"/>
                                                          <w:divBdr>
                                                            <w:top w:val="none" w:sz="0" w:space="0" w:color="auto"/>
                                                            <w:left w:val="none" w:sz="0" w:space="0" w:color="auto"/>
                                                            <w:bottom w:val="none" w:sz="0" w:space="0" w:color="auto"/>
                                                            <w:right w:val="none" w:sz="0" w:space="0" w:color="auto"/>
                                                          </w:divBdr>
                                                          <w:divsChild>
                                                            <w:div w:id="20253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628552">
                                  <w:marLeft w:val="0"/>
                                  <w:marRight w:val="0"/>
                                  <w:marTop w:val="0"/>
                                  <w:marBottom w:val="0"/>
                                  <w:divBdr>
                                    <w:top w:val="none" w:sz="0" w:space="0" w:color="auto"/>
                                    <w:left w:val="none" w:sz="0" w:space="0" w:color="auto"/>
                                    <w:bottom w:val="none" w:sz="0" w:space="0" w:color="auto"/>
                                    <w:right w:val="none" w:sz="0" w:space="0" w:color="auto"/>
                                  </w:divBdr>
                                  <w:divsChild>
                                    <w:div w:id="1466463840">
                                      <w:marLeft w:val="0"/>
                                      <w:marRight w:val="0"/>
                                      <w:marTop w:val="0"/>
                                      <w:marBottom w:val="0"/>
                                      <w:divBdr>
                                        <w:top w:val="none" w:sz="0" w:space="0" w:color="auto"/>
                                        <w:left w:val="none" w:sz="0" w:space="0" w:color="auto"/>
                                        <w:bottom w:val="none" w:sz="0" w:space="0" w:color="auto"/>
                                        <w:right w:val="none" w:sz="0" w:space="0" w:color="auto"/>
                                      </w:divBdr>
                                      <w:divsChild>
                                        <w:div w:id="1302151929">
                                          <w:marLeft w:val="0"/>
                                          <w:marRight w:val="0"/>
                                          <w:marTop w:val="0"/>
                                          <w:marBottom w:val="0"/>
                                          <w:divBdr>
                                            <w:top w:val="none" w:sz="0" w:space="0" w:color="auto"/>
                                            <w:left w:val="none" w:sz="0" w:space="0" w:color="auto"/>
                                            <w:bottom w:val="none" w:sz="0" w:space="0" w:color="auto"/>
                                            <w:right w:val="none" w:sz="0" w:space="0" w:color="auto"/>
                                          </w:divBdr>
                                          <w:divsChild>
                                            <w:div w:id="547648822">
                                              <w:marLeft w:val="0"/>
                                              <w:marRight w:val="750"/>
                                              <w:marTop w:val="0"/>
                                              <w:marBottom w:val="0"/>
                                              <w:divBdr>
                                                <w:top w:val="none" w:sz="0" w:space="0" w:color="auto"/>
                                                <w:left w:val="none" w:sz="0" w:space="0" w:color="auto"/>
                                                <w:bottom w:val="none" w:sz="0" w:space="0" w:color="auto"/>
                                                <w:right w:val="none" w:sz="0" w:space="0" w:color="auto"/>
                                              </w:divBdr>
                                              <w:divsChild>
                                                <w:div w:id="1488204684">
                                                  <w:marLeft w:val="0"/>
                                                  <w:marRight w:val="0"/>
                                                  <w:marTop w:val="0"/>
                                                  <w:marBottom w:val="0"/>
                                                  <w:divBdr>
                                                    <w:top w:val="none" w:sz="0" w:space="0" w:color="auto"/>
                                                    <w:left w:val="none" w:sz="0" w:space="0" w:color="auto"/>
                                                    <w:bottom w:val="none" w:sz="0" w:space="0" w:color="auto"/>
                                                    <w:right w:val="none" w:sz="0" w:space="0" w:color="auto"/>
                                                  </w:divBdr>
                                                  <w:divsChild>
                                                    <w:div w:id="67728418">
                                                      <w:marLeft w:val="0"/>
                                                      <w:marRight w:val="0"/>
                                                      <w:marTop w:val="0"/>
                                                      <w:marBottom w:val="0"/>
                                                      <w:divBdr>
                                                        <w:top w:val="none" w:sz="0" w:space="0" w:color="auto"/>
                                                        <w:left w:val="none" w:sz="0" w:space="0" w:color="auto"/>
                                                        <w:bottom w:val="none" w:sz="0" w:space="0" w:color="auto"/>
                                                        <w:right w:val="none" w:sz="0" w:space="0" w:color="auto"/>
                                                      </w:divBdr>
                                                      <w:divsChild>
                                                        <w:div w:id="1540825918">
                                                          <w:marLeft w:val="0"/>
                                                          <w:marRight w:val="0"/>
                                                          <w:marTop w:val="0"/>
                                                          <w:marBottom w:val="0"/>
                                                          <w:divBdr>
                                                            <w:top w:val="none" w:sz="0" w:space="0" w:color="auto"/>
                                                            <w:left w:val="none" w:sz="0" w:space="0" w:color="auto"/>
                                                            <w:bottom w:val="none" w:sz="0" w:space="0" w:color="auto"/>
                                                            <w:right w:val="none" w:sz="0" w:space="0" w:color="auto"/>
                                                          </w:divBdr>
                                                          <w:divsChild>
                                                            <w:div w:id="869607249">
                                                              <w:marLeft w:val="0"/>
                                                              <w:marRight w:val="0"/>
                                                              <w:marTop w:val="0"/>
                                                              <w:marBottom w:val="240"/>
                                                              <w:divBdr>
                                                                <w:top w:val="none" w:sz="0" w:space="0" w:color="auto"/>
                                                                <w:left w:val="none" w:sz="0" w:space="0" w:color="auto"/>
                                                                <w:bottom w:val="none" w:sz="0" w:space="0" w:color="auto"/>
                                                                <w:right w:val="none" w:sz="0" w:space="0" w:color="auto"/>
                                                              </w:divBdr>
                                                              <w:divsChild>
                                                                <w:div w:id="861092189">
                                                                  <w:marLeft w:val="0"/>
                                                                  <w:marRight w:val="0"/>
                                                                  <w:marTop w:val="0"/>
                                                                  <w:marBottom w:val="0"/>
                                                                  <w:divBdr>
                                                                    <w:top w:val="none" w:sz="0" w:space="0" w:color="auto"/>
                                                                    <w:left w:val="none" w:sz="0" w:space="0" w:color="auto"/>
                                                                    <w:bottom w:val="none" w:sz="0" w:space="0" w:color="auto"/>
                                                                    <w:right w:val="none" w:sz="0" w:space="0" w:color="auto"/>
                                                                  </w:divBdr>
                                                                </w:div>
                                                              </w:divsChild>
                                                            </w:div>
                                                            <w:div w:id="275256812">
                                                              <w:marLeft w:val="0"/>
                                                              <w:marRight w:val="0"/>
                                                              <w:marTop w:val="0"/>
                                                              <w:marBottom w:val="240"/>
                                                              <w:divBdr>
                                                                <w:top w:val="none" w:sz="0" w:space="0" w:color="auto"/>
                                                                <w:left w:val="none" w:sz="0" w:space="0" w:color="auto"/>
                                                                <w:bottom w:val="none" w:sz="0" w:space="0" w:color="auto"/>
                                                                <w:right w:val="none" w:sz="0" w:space="0" w:color="auto"/>
                                                              </w:divBdr>
                                                              <w:divsChild>
                                                                <w:div w:id="1106660765">
                                                                  <w:marLeft w:val="0"/>
                                                                  <w:marRight w:val="0"/>
                                                                  <w:marTop w:val="0"/>
                                                                  <w:marBottom w:val="0"/>
                                                                  <w:divBdr>
                                                                    <w:top w:val="none" w:sz="0" w:space="0" w:color="auto"/>
                                                                    <w:left w:val="none" w:sz="0" w:space="0" w:color="auto"/>
                                                                    <w:bottom w:val="none" w:sz="0" w:space="0" w:color="auto"/>
                                                                    <w:right w:val="none" w:sz="0" w:space="0" w:color="auto"/>
                                                                  </w:divBdr>
                                                                </w:div>
                                                              </w:divsChild>
                                                            </w:div>
                                                            <w:div w:id="165632315">
                                                              <w:marLeft w:val="0"/>
                                                              <w:marRight w:val="0"/>
                                                              <w:marTop w:val="0"/>
                                                              <w:marBottom w:val="240"/>
                                                              <w:divBdr>
                                                                <w:top w:val="none" w:sz="0" w:space="0" w:color="auto"/>
                                                                <w:left w:val="none" w:sz="0" w:space="0" w:color="auto"/>
                                                                <w:bottom w:val="none" w:sz="0" w:space="0" w:color="auto"/>
                                                                <w:right w:val="none" w:sz="0" w:space="0" w:color="auto"/>
                                                              </w:divBdr>
                                                              <w:divsChild>
                                                                <w:div w:id="623732653">
                                                                  <w:marLeft w:val="0"/>
                                                                  <w:marRight w:val="0"/>
                                                                  <w:marTop w:val="0"/>
                                                                  <w:marBottom w:val="0"/>
                                                                  <w:divBdr>
                                                                    <w:top w:val="none" w:sz="0" w:space="0" w:color="auto"/>
                                                                    <w:left w:val="none" w:sz="0" w:space="0" w:color="auto"/>
                                                                    <w:bottom w:val="none" w:sz="0" w:space="0" w:color="auto"/>
                                                                    <w:right w:val="none" w:sz="0" w:space="0" w:color="auto"/>
                                                                  </w:divBdr>
                                                                </w:div>
                                                              </w:divsChild>
                                                            </w:div>
                                                            <w:div w:id="1872840718">
                                                              <w:marLeft w:val="0"/>
                                                              <w:marRight w:val="0"/>
                                                              <w:marTop w:val="0"/>
                                                              <w:marBottom w:val="0"/>
                                                              <w:divBdr>
                                                                <w:top w:val="none" w:sz="0" w:space="0" w:color="auto"/>
                                                                <w:left w:val="none" w:sz="0" w:space="0" w:color="auto"/>
                                                                <w:bottom w:val="none" w:sz="0" w:space="0" w:color="auto"/>
                                                                <w:right w:val="none" w:sz="0" w:space="0" w:color="auto"/>
                                                              </w:divBdr>
                                                              <w:divsChild>
                                                                <w:div w:id="19613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876614">
                                  <w:marLeft w:val="0"/>
                                  <w:marRight w:val="0"/>
                                  <w:marTop w:val="0"/>
                                  <w:marBottom w:val="0"/>
                                  <w:divBdr>
                                    <w:top w:val="none" w:sz="0" w:space="0" w:color="auto"/>
                                    <w:left w:val="none" w:sz="0" w:space="0" w:color="auto"/>
                                    <w:bottom w:val="none" w:sz="0" w:space="0" w:color="auto"/>
                                    <w:right w:val="none" w:sz="0" w:space="0" w:color="auto"/>
                                  </w:divBdr>
                                  <w:divsChild>
                                    <w:div w:id="1037199037">
                                      <w:marLeft w:val="0"/>
                                      <w:marRight w:val="0"/>
                                      <w:marTop w:val="0"/>
                                      <w:marBottom w:val="0"/>
                                      <w:divBdr>
                                        <w:top w:val="none" w:sz="0" w:space="0" w:color="auto"/>
                                        <w:left w:val="none" w:sz="0" w:space="0" w:color="auto"/>
                                        <w:bottom w:val="none" w:sz="0" w:space="0" w:color="auto"/>
                                        <w:right w:val="none" w:sz="0" w:space="0" w:color="auto"/>
                                      </w:divBdr>
                                      <w:divsChild>
                                        <w:div w:id="522324397">
                                          <w:marLeft w:val="0"/>
                                          <w:marRight w:val="0"/>
                                          <w:marTop w:val="0"/>
                                          <w:marBottom w:val="0"/>
                                          <w:divBdr>
                                            <w:top w:val="none" w:sz="0" w:space="0" w:color="auto"/>
                                            <w:left w:val="none" w:sz="0" w:space="0" w:color="auto"/>
                                            <w:bottom w:val="none" w:sz="0" w:space="0" w:color="auto"/>
                                            <w:right w:val="none" w:sz="0" w:space="0" w:color="auto"/>
                                          </w:divBdr>
                                          <w:divsChild>
                                            <w:div w:id="2136605620">
                                              <w:marLeft w:val="0"/>
                                              <w:marRight w:val="0"/>
                                              <w:marTop w:val="0"/>
                                              <w:marBottom w:val="0"/>
                                              <w:divBdr>
                                                <w:top w:val="none" w:sz="0" w:space="0" w:color="auto"/>
                                                <w:left w:val="none" w:sz="0" w:space="0" w:color="auto"/>
                                                <w:bottom w:val="none" w:sz="0" w:space="0" w:color="auto"/>
                                                <w:right w:val="none" w:sz="0" w:space="0" w:color="auto"/>
                                              </w:divBdr>
                                              <w:divsChild>
                                                <w:div w:id="144322613">
                                                  <w:marLeft w:val="0"/>
                                                  <w:marRight w:val="0"/>
                                                  <w:marTop w:val="0"/>
                                                  <w:marBottom w:val="0"/>
                                                  <w:divBdr>
                                                    <w:top w:val="none" w:sz="0" w:space="0" w:color="auto"/>
                                                    <w:left w:val="none" w:sz="0" w:space="0" w:color="auto"/>
                                                    <w:bottom w:val="none" w:sz="0" w:space="0" w:color="auto"/>
                                                    <w:right w:val="none" w:sz="0" w:space="0" w:color="auto"/>
                                                  </w:divBdr>
                                                  <w:divsChild>
                                                    <w:div w:id="377516070">
                                                      <w:marLeft w:val="0"/>
                                                      <w:marRight w:val="0"/>
                                                      <w:marTop w:val="0"/>
                                                      <w:marBottom w:val="300"/>
                                                      <w:divBdr>
                                                        <w:top w:val="none" w:sz="0" w:space="0" w:color="auto"/>
                                                        <w:left w:val="none" w:sz="0" w:space="0" w:color="auto"/>
                                                        <w:bottom w:val="none" w:sz="0" w:space="0" w:color="auto"/>
                                                        <w:right w:val="none" w:sz="0" w:space="0" w:color="auto"/>
                                                      </w:divBdr>
                                                      <w:divsChild>
                                                        <w:div w:id="2114592594">
                                                          <w:marLeft w:val="0"/>
                                                          <w:marRight w:val="0"/>
                                                          <w:marTop w:val="0"/>
                                                          <w:marBottom w:val="120"/>
                                                          <w:divBdr>
                                                            <w:top w:val="none" w:sz="0" w:space="0" w:color="auto"/>
                                                            <w:left w:val="none" w:sz="0" w:space="0" w:color="auto"/>
                                                            <w:bottom w:val="none" w:sz="0" w:space="0" w:color="auto"/>
                                                            <w:right w:val="none" w:sz="0" w:space="0" w:color="auto"/>
                                                          </w:divBdr>
                                                        </w:div>
                                                      </w:divsChild>
                                                    </w:div>
                                                    <w:div w:id="702247601">
                                                      <w:marLeft w:val="0"/>
                                                      <w:marRight w:val="0"/>
                                                      <w:marTop w:val="0"/>
                                                      <w:marBottom w:val="0"/>
                                                      <w:divBdr>
                                                        <w:top w:val="none" w:sz="0" w:space="0" w:color="auto"/>
                                                        <w:left w:val="none" w:sz="0" w:space="0" w:color="auto"/>
                                                        <w:bottom w:val="none" w:sz="0" w:space="0" w:color="auto"/>
                                                        <w:right w:val="none" w:sz="0" w:space="0" w:color="auto"/>
                                                      </w:divBdr>
                                                      <w:divsChild>
                                                        <w:div w:id="723993018">
                                                          <w:marLeft w:val="0"/>
                                                          <w:marRight w:val="0"/>
                                                          <w:marTop w:val="0"/>
                                                          <w:marBottom w:val="0"/>
                                                          <w:divBdr>
                                                            <w:top w:val="none" w:sz="0" w:space="0" w:color="auto"/>
                                                            <w:left w:val="none" w:sz="0" w:space="0" w:color="auto"/>
                                                            <w:bottom w:val="none" w:sz="0" w:space="0" w:color="auto"/>
                                                            <w:right w:val="none" w:sz="0" w:space="0" w:color="auto"/>
                                                          </w:divBdr>
                                                          <w:divsChild>
                                                            <w:div w:id="603926109">
                                                              <w:marLeft w:val="0"/>
                                                              <w:marRight w:val="0"/>
                                                              <w:marTop w:val="0"/>
                                                              <w:marBottom w:val="0"/>
                                                              <w:divBdr>
                                                                <w:top w:val="none" w:sz="0" w:space="0" w:color="auto"/>
                                                                <w:left w:val="none" w:sz="0" w:space="0" w:color="auto"/>
                                                                <w:bottom w:val="none" w:sz="0" w:space="0" w:color="auto"/>
                                                                <w:right w:val="none" w:sz="0" w:space="0" w:color="auto"/>
                                                              </w:divBdr>
                                                              <w:divsChild>
                                                                <w:div w:id="120466897">
                                                                  <w:marLeft w:val="0"/>
                                                                  <w:marRight w:val="0"/>
                                                                  <w:marTop w:val="0"/>
                                                                  <w:marBottom w:val="0"/>
                                                                  <w:divBdr>
                                                                    <w:top w:val="single" w:sz="2" w:space="0" w:color="818A91"/>
                                                                    <w:left w:val="single" w:sz="2" w:space="0" w:color="818A91"/>
                                                                    <w:bottom w:val="single" w:sz="2" w:space="0" w:color="818A91"/>
                                                                    <w:right w:val="single" w:sz="2" w:space="0" w:color="818A91"/>
                                                                  </w:divBdr>
                                                                  <w:divsChild>
                                                                    <w:div w:id="1323393945">
                                                                      <w:marLeft w:val="0"/>
                                                                      <w:marRight w:val="0"/>
                                                                      <w:marTop w:val="300"/>
                                                                      <w:marBottom w:val="0"/>
                                                                      <w:divBdr>
                                                                        <w:top w:val="none" w:sz="0" w:space="0" w:color="auto"/>
                                                                        <w:left w:val="none" w:sz="0" w:space="0" w:color="auto"/>
                                                                        <w:bottom w:val="none" w:sz="0" w:space="0" w:color="auto"/>
                                                                        <w:right w:val="none" w:sz="0" w:space="0" w:color="auto"/>
                                                                      </w:divBdr>
                                                                      <w:divsChild>
                                                                        <w:div w:id="2081516779">
                                                                          <w:marLeft w:val="0"/>
                                                                          <w:marRight w:val="0"/>
                                                                          <w:marTop w:val="0"/>
                                                                          <w:marBottom w:val="375"/>
                                                                          <w:divBdr>
                                                                            <w:top w:val="none" w:sz="0" w:space="0" w:color="auto"/>
                                                                            <w:left w:val="none" w:sz="0" w:space="0" w:color="auto"/>
                                                                            <w:bottom w:val="none" w:sz="0" w:space="0" w:color="auto"/>
                                                                            <w:right w:val="none" w:sz="0" w:space="0" w:color="auto"/>
                                                                          </w:divBdr>
                                                                        </w:div>
                                                                        <w:div w:id="1896076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51556164">
                                                                  <w:marLeft w:val="0"/>
                                                                  <w:marRight w:val="0"/>
                                                                  <w:marTop w:val="0"/>
                                                                  <w:marBottom w:val="0"/>
                                                                  <w:divBdr>
                                                                    <w:top w:val="single" w:sz="2" w:space="0" w:color="818A91"/>
                                                                    <w:left w:val="single" w:sz="2" w:space="0" w:color="818A91"/>
                                                                    <w:bottom w:val="single" w:sz="2" w:space="0" w:color="818A91"/>
                                                                    <w:right w:val="single" w:sz="2" w:space="0" w:color="818A91"/>
                                                                  </w:divBdr>
                                                                  <w:divsChild>
                                                                    <w:div w:id="516969769">
                                                                      <w:marLeft w:val="0"/>
                                                                      <w:marRight w:val="0"/>
                                                                      <w:marTop w:val="300"/>
                                                                      <w:marBottom w:val="0"/>
                                                                      <w:divBdr>
                                                                        <w:top w:val="none" w:sz="0" w:space="0" w:color="auto"/>
                                                                        <w:left w:val="none" w:sz="0" w:space="0" w:color="auto"/>
                                                                        <w:bottom w:val="none" w:sz="0" w:space="0" w:color="auto"/>
                                                                        <w:right w:val="none" w:sz="0" w:space="0" w:color="auto"/>
                                                                      </w:divBdr>
                                                                      <w:divsChild>
                                                                        <w:div w:id="876545570">
                                                                          <w:marLeft w:val="0"/>
                                                                          <w:marRight w:val="0"/>
                                                                          <w:marTop w:val="0"/>
                                                                          <w:marBottom w:val="375"/>
                                                                          <w:divBdr>
                                                                            <w:top w:val="none" w:sz="0" w:space="0" w:color="auto"/>
                                                                            <w:left w:val="none" w:sz="0" w:space="0" w:color="auto"/>
                                                                            <w:bottom w:val="none" w:sz="0" w:space="0" w:color="auto"/>
                                                                            <w:right w:val="none" w:sz="0" w:space="0" w:color="auto"/>
                                                                          </w:divBdr>
                                                                        </w:div>
                                                                        <w:div w:id="14938320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94566322">
                                                                  <w:marLeft w:val="0"/>
                                                                  <w:marRight w:val="0"/>
                                                                  <w:marTop w:val="0"/>
                                                                  <w:marBottom w:val="0"/>
                                                                  <w:divBdr>
                                                                    <w:top w:val="single" w:sz="2" w:space="0" w:color="818A91"/>
                                                                    <w:left w:val="single" w:sz="2" w:space="0" w:color="818A91"/>
                                                                    <w:bottom w:val="single" w:sz="2" w:space="0" w:color="818A91"/>
                                                                    <w:right w:val="single" w:sz="2" w:space="0" w:color="818A91"/>
                                                                  </w:divBdr>
                                                                  <w:divsChild>
                                                                    <w:div w:id="1642072976">
                                                                      <w:marLeft w:val="0"/>
                                                                      <w:marRight w:val="0"/>
                                                                      <w:marTop w:val="300"/>
                                                                      <w:marBottom w:val="0"/>
                                                                      <w:divBdr>
                                                                        <w:top w:val="none" w:sz="0" w:space="0" w:color="auto"/>
                                                                        <w:left w:val="none" w:sz="0" w:space="0" w:color="auto"/>
                                                                        <w:bottom w:val="none" w:sz="0" w:space="0" w:color="auto"/>
                                                                        <w:right w:val="none" w:sz="0" w:space="0" w:color="auto"/>
                                                                      </w:divBdr>
                                                                      <w:divsChild>
                                                                        <w:div w:id="1208490271">
                                                                          <w:marLeft w:val="0"/>
                                                                          <w:marRight w:val="0"/>
                                                                          <w:marTop w:val="0"/>
                                                                          <w:marBottom w:val="375"/>
                                                                          <w:divBdr>
                                                                            <w:top w:val="none" w:sz="0" w:space="0" w:color="auto"/>
                                                                            <w:left w:val="none" w:sz="0" w:space="0" w:color="auto"/>
                                                                            <w:bottom w:val="none" w:sz="0" w:space="0" w:color="auto"/>
                                                                            <w:right w:val="none" w:sz="0" w:space="0" w:color="auto"/>
                                                                          </w:divBdr>
                                                                        </w:div>
                                                                        <w:div w:id="12787514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7410564">
                                                                  <w:marLeft w:val="0"/>
                                                                  <w:marRight w:val="0"/>
                                                                  <w:marTop w:val="0"/>
                                                                  <w:marBottom w:val="0"/>
                                                                  <w:divBdr>
                                                                    <w:top w:val="single" w:sz="2" w:space="0" w:color="818A91"/>
                                                                    <w:left w:val="single" w:sz="2" w:space="0" w:color="818A91"/>
                                                                    <w:bottom w:val="single" w:sz="2" w:space="0" w:color="818A91"/>
                                                                    <w:right w:val="single" w:sz="2" w:space="0" w:color="818A91"/>
                                                                  </w:divBdr>
                                                                  <w:divsChild>
                                                                    <w:div w:id="1609578887">
                                                                      <w:marLeft w:val="0"/>
                                                                      <w:marRight w:val="0"/>
                                                                      <w:marTop w:val="300"/>
                                                                      <w:marBottom w:val="0"/>
                                                                      <w:divBdr>
                                                                        <w:top w:val="none" w:sz="0" w:space="0" w:color="auto"/>
                                                                        <w:left w:val="none" w:sz="0" w:space="0" w:color="auto"/>
                                                                        <w:bottom w:val="none" w:sz="0" w:space="0" w:color="auto"/>
                                                                        <w:right w:val="none" w:sz="0" w:space="0" w:color="auto"/>
                                                                      </w:divBdr>
                                                                      <w:divsChild>
                                                                        <w:div w:id="182792146">
                                                                          <w:marLeft w:val="0"/>
                                                                          <w:marRight w:val="0"/>
                                                                          <w:marTop w:val="0"/>
                                                                          <w:marBottom w:val="375"/>
                                                                          <w:divBdr>
                                                                            <w:top w:val="none" w:sz="0" w:space="0" w:color="auto"/>
                                                                            <w:left w:val="none" w:sz="0" w:space="0" w:color="auto"/>
                                                                            <w:bottom w:val="none" w:sz="0" w:space="0" w:color="auto"/>
                                                                            <w:right w:val="none" w:sz="0" w:space="0" w:color="auto"/>
                                                                          </w:divBdr>
                                                                        </w:div>
                                                                        <w:div w:id="3120299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501198">
              <w:marLeft w:val="0"/>
              <w:marRight w:val="0"/>
              <w:marTop w:val="0"/>
              <w:marBottom w:val="0"/>
              <w:divBdr>
                <w:top w:val="single" w:sz="6" w:space="0" w:color="1A1C21"/>
                <w:left w:val="none" w:sz="0" w:space="0" w:color="auto"/>
                <w:bottom w:val="none" w:sz="0" w:space="0" w:color="auto"/>
                <w:right w:val="none" w:sz="0" w:space="0" w:color="auto"/>
              </w:divBdr>
              <w:divsChild>
                <w:div w:id="676422248">
                  <w:marLeft w:val="0"/>
                  <w:marRight w:val="0"/>
                  <w:marTop w:val="0"/>
                  <w:marBottom w:val="0"/>
                  <w:divBdr>
                    <w:top w:val="none" w:sz="0" w:space="0" w:color="auto"/>
                    <w:left w:val="none" w:sz="0" w:space="0" w:color="auto"/>
                    <w:bottom w:val="none" w:sz="0" w:space="0" w:color="auto"/>
                    <w:right w:val="none" w:sz="0" w:space="0" w:color="auto"/>
                  </w:divBdr>
                  <w:divsChild>
                    <w:div w:id="329675571">
                      <w:marLeft w:val="0"/>
                      <w:marRight w:val="0"/>
                      <w:marTop w:val="0"/>
                      <w:marBottom w:val="0"/>
                      <w:divBdr>
                        <w:top w:val="none" w:sz="0" w:space="0" w:color="auto"/>
                        <w:left w:val="none" w:sz="0" w:space="0" w:color="auto"/>
                        <w:bottom w:val="none" w:sz="0" w:space="0" w:color="auto"/>
                        <w:right w:val="none" w:sz="0" w:space="0" w:color="auto"/>
                      </w:divBdr>
                      <w:divsChild>
                        <w:div w:id="1652825971">
                          <w:marLeft w:val="0"/>
                          <w:marRight w:val="0"/>
                          <w:marTop w:val="0"/>
                          <w:marBottom w:val="0"/>
                          <w:divBdr>
                            <w:top w:val="none" w:sz="0" w:space="0" w:color="auto"/>
                            <w:left w:val="none" w:sz="0" w:space="0" w:color="auto"/>
                            <w:bottom w:val="none" w:sz="0" w:space="0" w:color="auto"/>
                            <w:right w:val="none" w:sz="0" w:space="0" w:color="auto"/>
                          </w:divBdr>
                          <w:divsChild>
                            <w:div w:id="1459228505">
                              <w:marLeft w:val="-300"/>
                              <w:marRight w:val="-300"/>
                              <w:marTop w:val="0"/>
                              <w:marBottom w:val="0"/>
                              <w:divBdr>
                                <w:top w:val="none" w:sz="0" w:space="0" w:color="auto"/>
                                <w:left w:val="none" w:sz="0" w:space="0" w:color="auto"/>
                                <w:bottom w:val="none" w:sz="0" w:space="0" w:color="auto"/>
                                <w:right w:val="none" w:sz="0" w:space="0" w:color="auto"/>
                              </w:divBdr>
                              <w:divsChild>
                                <w:div w:id="19569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547768">
          <w:marLeft w:val="0"/>
          <w:marRight w:val="0"/>
          <w:marTop w:val="0"/>
          <w:marBottom w:val="0"/>
          <w:divBdr>
            <w:top w:val="none" w:sz="0" w:space="0" w:color="auto"/>
            <w:left w:val="none" w:sz="0" w:space="0" w:color="auto"/>
            <w:bottom w:val="none" w:sz="0" w:space="0" w:color="auto"/>
            <w:right w:val="none" w:sz="0" w:space="0" w:color="auto"/>
          </w:divBdr>
          <w:divsChild>
            <w:div w:id="1354305482">
              <w:marLeft w:val="0"/>
              <w:marRight w:val="0"/>
              <w:marTop w:val="0"/>
              <w:marBottom w:val="0"/>
              <w:divBdr>
                <w:top w:val="none" w:sz="0" w:space="0" w:color="auto"/>
                <w:left w:val="none" w:sz="0" w:space="0" w:color="auto"/>
                <w:bottom w:val="none" w:sz="0" w:space="0" w:color="auto"/>
                <w:right w:val="none" w:sz="0" w:space="0" w:color="auto"/>
              </w:divBdr>
              <w:divsChild>
                <w:div w:id="1142044391">
                  <w:marLeft w:val="0"/>
                  <w:marRight w:val="0"/>
                  <w:marTop w:val="0"/>
                  <w:marBottom w:val="0"/>
                  <w:divBdr>
                    <w:top w:val="none" w:sz="0" w:space="0" w:color="auto"/>
                    <w:left w:val="none" w:sz="0" w:space="0" w:color="auto"/>
                    <w:bottom w:val="none" w:sz="0" w:space="0" w:color="auto"/>
                    <w:right w:val="none" w:sz="0" w:space="0" w:color="auto"/>
                  </w:divBdr>
                  <w:divsChild>
                    <w:div w:id="1258562577">
                      <w:marLeft w:val="0"/>
                      <w:marRight w:val="0"/>
                      <w:marTop w:val="0"/>
                      <w:marBottom w:val="0"/>
                      <w:divBdr>
                        <w:top w:val="none" w:sz="0" w:space="0" w:color="auto"/>
                        <w:left w:val="none" w:sz="0" w:space="0" w:color="auto"/>
                        <w:bottom w:val="none" w:sz="0" w:space="0" w:color="auto"/>
                        <w:right w:val="none" w:sz="0" w:space="0" w:color="auto"/>
                      </w:divBdr>
                      <w:divsChild>
                        <w:div w:id="21130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2021-03-27T11:48:00Z</dcterms:created>
  <dcterms:modified xsi:type="dcterms:W3CDTF">2023-05-10T13:40:00Z</dcterms:modified>
</cp:coreProperties>
</file>