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2AB4" w:rsidRDefault="00142AB4" w:rsidP="002C6A2E">
      <w:pPr>
        <w:spacing w:line="360" w:lineRule="auto"/>
        <w:jc w:val="center"/>
        <w:rPr>
          <w:sz w:val="28"/>
          <w:szCs w:val="28"/>
        </w:rPr>
      </w:pPr>
    </w:p>
    <w:p w:rsidR="00142AB4" w:rsidRDefault="00142AB4" w:rsidP="002C6A2E">
      <w:pPr>
        <w:spacing w:line="360" w:lineRule="auto"/>
        <w:jc w:val="center"/>
        <w:rPr>
          <w:sz w:val="28"/>
          <w:szCs w:val="28"/>
        </w:rPr>
      </w:pPr>
    </w:p>
    <w:p w:rsidR="00142AB4" w:rsidRPr="00142AB4" w:rsidRDefault="00142AB4" w:rsidP="002C6A2E">
      <w:pPr>
        <w:spacing w:line="360" w:lineRule="auto"/>
        <w:jc w:val="center"/>
        <w:rPr>
          <w:b/>
          <w:sz w:val="32"/>
          <w:szCs w:val="32"/>
        </w:rPr>
      </w:pPr>
      <w:r w:rsidRPr="00142AB4">
        <w:rPr>
          <w:b/>
          <w:sz w:val="32"/>
          <w:szCs w:val="32"/>
        </w:rPr>
        <w:t>Эффективность использования оборотных и внеоборотных активов</w:t>
      </w:r>
    </w:p>
    <w:p w:rsidR="00142AB4" w:rsidRDefault="00142AB4" w:rsidP="002C6A2E">
      <w:pPr>
        <w:spacing w:line="360" w:lineRule="auto"/>
        <w:jc w:val="center"/>
        <w:rPr>
          <w:sz w:val="28"/>
          <w:szCs w:val="28"/>
        </w:rPr>
      </w:pPr>
      <w:r>
        <w:rPr>
          <w:sz w:val="28"/>
          <w:szCs w:val="28"/>
        </w:rPr>
        <w:t>Диплом</w:t>
      </w:r>
    </w:p>
    <w:p w:rsidR="00142AB4" w:rsidRDefault="00142AB4" w:rsidP="002C6A2E">
      <w:pPr>
        <w:spacing w:line="360" w:lineRule="auto"/>
        <w:jc w:val="center"/>
        <w:rPr>
          <w:sz w:val="28"/>
          <w:szCs w:val="28"/>
        </w:rPr>
      </w:pPr>
    </w:p>
    <w:p w:rsidR="002C6A2E" w:rsidRPr="000B18EC" w:rsidRDefault="002C6A2E" w:rsidP="002C6A2E">
      <w:pPr>
        <w:spacing w:line="360" w:lineRule="auto"/>
        <w:jc w:val="center"/>
        <w:rPr>
          <w:sz w:val="28"/>
          <w:szCs w:val="28"/>
        </w:rPr>
      </w:pPr>
      <w:r w:rsidRPr="000B18EC">
        <w:rPr>
          <w:sz w:val="28"/>
          <w:szCs w:val="28"/>
        </w:rPr>
        <w:t>ВВЕДЕНИЕ</w:t>
      </w:r>
    </w:p>
    <w:p w:rsidR="002C6A2E" w:rsidRPr="000E0EEF" w:rsidRDefault="002C6A2E" w:rsidP="002C6A2E">
      <w:pPr>
        <w:spacing w:line="360" w:lineRule="auto"/>
        <w:ind w:firstLine="709"/>
        <w:jc w:val="both"/>
        <w:rPr>
          <w:sz w:val="28"/>
          <w:szCs w:val="28"/>
        </w:rPr>
      </w:pPr>
    </w:p>
    <w:p w:rsidR="002C6A2E" w:rsidRPr="000E0EEF" w:rsidRDefault="002C6A2E" w:rsidP="002C6A2E">
      <w:pPr>
        <w:spacing w:line="360" w:lineRule="auto"/>
        <w:ind w:firstLine="709"/>
        <w:jc w:val="both"/>
        <w:rPr>
          <w:sz w:val="28"/>
          <w:szCs w:val="28"/>
        </w:rPr>
      </w:pPr>
      <w:r w:rsidRPr="000E0EEF">
        <w:rPr>
          <w:sz w:val="28"/>
          <w:szCs w:val="28"/>
        </w:rPr>
        <w:t xml:space="preserve">Осуществление эффективной деятельности фирмы возможно при наличии определенных экономических ресурсов, используемых для производства продукции или оказания услуг. В экономической литературе все, что имеет и использует фирма в производственной деятельности, называется имуществом. </w:t>
      </w:r>
    </w:p>
    <w:p w:rsidR="002C6A2E" w:rsidRDefault="002C6A2E" w:rsidP="002C6A2E">
      <w:pPr>
        <w:spacing w:line="360" w:lineRule="auto"/>
        <w:ind w:firstLine="709"/>
        <w:jc w:val="both"/>
        <w:rPr>
          <w:sz w:val="28"/>
          <w:szCs w:val="28"/>
        </w:rPr>
      </w:pPr>
      <w:r w:rsidRPr="000E0EEF">
        <w:rPr>
          <w:sz w:val="28"/>
          <w:szCs w:val="28"/>
        </w:rPr>
        <w:t xml:space="preserve">В соответствии со ст. 130 ГК РФ к недвижимому имуществу относятся земельные участки, участки недр, водные объекты, здания, сооружения, леса, а также воздушные и морские суда, суда внутреннего плавания, космические объекты. </w:t>
      </w:r>
    </w:p>
    <w:p w:rsidR="00865563" w:rsidRPr="00865563" w:rsidRDefault="00865563" w:rsidP="00865563">
      <w:pPr>
        <w:widowControl w:val="0"/>
        <w:autoSpaceDE w:val="0"/>
        <w:autoSpaceDN w:val="0"/>
        <w:adjustRightInd w:val="0"/>
        <w:jc w:val="center"/>
        <w:rPr>
          <w:rFonts w:ascii="Times New Roman CYR" w:hAnsi="Times New Roman CYR" w:cs="Times New Roman CYR"/>
          <w:b/>
          <w:color w:val="FF0000"/>
          <w:sz w:val="28"/>
          <w:szCs w:val="28"/>
        </w:rPr>
      </w:pPr>
      <w:r w:rsidRPr="00865563">
        <w:rPr>
          <w:rFonts w:ascii="Times New Roman CYR" w:hAnsi="Times New Roman CYR" w:cs="Times New Roman CYR"/>
          <w:b/>
          <w:color w:val="FF0000"/>
          <w:sz w:val="28"/>
          <w:szCs w:val="28"/>
        </w:rPr>
        <w:t>Вернуться в каталог готовых дипломов и магистерских диссертаций –</w:t>
      </w:r>
    </w:p>
    <w:p w:rsidR="00865563" w:rsidRPr="000E0EEF" w:rsidRDefault="009A327F" w:rsidP="00865563">
      <w:pPr>
        <w:spacing w:line="360" w:lineRule="auto"/>
        <w:ind w:firstLine="709"/>
        <w:jc w:val="both"/>
        <w:rPr>
          <w:sz w:val="28"/>
          <w:szCs w:val="28"/>
        </w:rPr>
      </w:pPr>
      <w:hyperlink r:id="rId8" w:history="1">
        <w:r w:rsidR="00865563" w:rsidRPr="00865563">
          <w:rPr>
            <w:rFonts w:ascii="Times New Roman CYR" w:hAnsi="Times New Roman CYR" w:cs="Times New Roman CYR"/>
            <w:b/>
            <w:color w:val="FF0000"/>
            <w:sz w:val="28"/>
            <w:szCs w:val="28"/>
            <w:u w:val="single"/>
            <w:lang w:val="en-US"/>
          </w:rPr>
          <w:t>http</w:t>
        </w:r>
        <w:r w:rsidR="00865563" w:rsidRPr="00865563">
          <w:rPr>
            <w:rFonts w:ascii="Times New Roman CYR" w:hAnsi="Times New Roman CYR" w:cs="Times New Roman CYR"/>
            <w:b/>
            <w:color w:val="FF0000"/>
            <w:sz w:val="28"/>
            <w:szCs w:val="28"/>
            <w:u w:val="single"/>
          </w:rPr>
          <w:t>://учебники.информ2000.рф/</w:t>
        </w:r>
        <w:r w:rsidR="00865563" w:rsidRPr="00865563">
          <w:rPr>
            <w:rFonts w:ascii="Times New Roman CYR" w:hAnsi="Times New Roman CYR" w:cs="Times New Roman CYR"/>
            <w:b/>
            <w:color w:val="FF0000"/>
            <w:sz w:val="28"/>
            <w:szCs w:val="28"/>
            <w:u w:val="single"/>
            <w:lang w:val="en-US"/>
          </w:rPr>
          <w:t>diplom</w:t>
        </w:r>
        <w:r w:rsidR="00865563" w:rsidRPr="00865563">
          <w:rPr>
            <w:rFonts w:ascii="Times New Roman CYR" w:hAnsi="Times New Roman CYR" w:cs="Times New Roman CYR"/>
            <w:b/>
            <w:color w:val="FF0000"/>
            <w:sz w:val="28"/>
            <w:szCs w:val="28"/>
            <w:u w:val="single"/>
          </w:rPr>
          <w:t>.</w:t>
        </w:r>
        <w:r w:rsidR="00865563" w:rsidRPr="00865563">
          <w:rPr>
            <w:rFonts w:ascii="Times New Roman CYR" w:hAnsi="Times New Roman CYR" w:cs="Times New Roman CYR"/>
            <w:b/>
            <w:color w:val="FF0000"/>
            <w:sz w:val="28"/>
            <w:szCs w:val="28"/>
            <w:u w:val="single"/>
            <w:lang w:val="en-US"/>
          </w:rPr>
          <w:t>shtml</w:t>
        </w:r>
      </w:hyperlink>
    </w:p>
    <w:p w:rsidR="002C6A2E" w:rsidRPr="000E0EEF" w:rsidRDefault="002C6A2E" w:rsidP="002C6A2E">
      <w:pPr>
        <w:spacing w:line="360" w:lineRule="auto"/>
        <w:ind w:firstLine="709"/>
        <w:jc w:val="both"/>
        <w:rPr>
          <w:sz w:val="28"/>
          <w:szCs w:val="28"/>
        </w:rPr>
      </w:pPr>
      <w:r w:rsidRPr="000E0EEF">
        <w:rPr>
          <w:sz w:val="28"/>
          <w:szCs w:val="28"/>
        </w:rPr>
        <w:t xml:space="preserve">Недвижимая часть имущества состоит из внеоборотных и оборотных активов. В свою очередь внеоборотные активы включают основные средства и нематериальные активы, незавершенные капитальные вложения, долгосрочные финансовые вложения, доходные вложения в материальные ценности. </w:t>
      </w:r>
    </w:p>
    <w:p w:rsidR="002C6A2E" w:rsidRPr="000E0EEF" w:rsidRDefault="002C6A2E" w:rsidP="002C6A2E">
      <w:pPr>
        <w:spacing w:line="360" w:lineRule="auto"/>
        <w:ind w:firstLine="709"/>
        <w:jc w:val="both"/>
        <w:rPr>
          <w:sz w:val="28"/>
          <w:szCs w:val="28"/>
        </w:rPr>
      </w:pPr>
      <w:r w:rsidRPr="000E0EEF">
        <w:rPr>
          <w:sz w:val="28"/>
          <w:szCs w:val="28"/>
        </w:rPr>
        <w:t xml:space="preserve">Внеоборотные активы </w:t>
      </w:r>
      <w:r w:rsidRPr="00A43AE0">
        <w:rPr>
          <w:sz w:val="28"/>
          <w:szCs w:val="28"/>
        </w:rPr>
        <w:t xml:space="preserve">– </w:t>
      </w:r>
      <w:r w:rsidRPr="000E0EEF">
        <w:rPr>
          <w:sz w:val="28"/>
          <w:szCs w:val="28"/>
        </w:rPr>
        <w:t>долгосрочная собственность, принадлежащая компании и используемая ею для получения дохода. Реальный основной капитал включает в себя недвижимость, средства производства и оборудование. Нематериальные активы включают в себя патенты, торговые марки и признание клиентов.</w:t>
      </w:r>
    </w:p>
    <w:p w:rsidR="002C6A2E" w:rsidRDefault="002C6A2E" w:rsidP="002C6A2E">
      <w:pPr>
        <w:spacing w:line="360" w:lineRule="auto"/>
        <w:ind w:firstLine="709"/>
        <w:jc w:val="both"/>
        <w:rPr>
          <w:sz w:val="28"/>
          <w:szCs w:val="28"/>
        </w:rPr>
      </w:pPr>
      <w:r w:rsidRPr="000E0EEF">
        <w:rPr>
          <w:sz w:val="28"/>
          <w:szCs w:val="28"/>
        </w:rPr>
        <w:lastRenderedPageBreak/>
        <w:t>Основные средства и нематериальные активы нуждаются в периодической модернизации и замене. Выпуск новой продукции, освоение новых рынков, расширение деятельности компании требуют вложения средств во внеоборотные активы. Конечно, если создается совершенно новое направление деятельности или даже происходит выделение нового направления во вновь создаваемую дочернюю компанию, инвестиции необходимо делать не только во внеоборотные, но и в оборотные активы нового предприятия. Тем не менее, для предприятия, осуществляющего вложения в уставный капитал дочерней компании, эти инвестиции</w:t>
      </w:r>
      <w:r>
        <w:rPr>
          <w:sz w:val="28"/>
          <w:szCs w:val="28"/>
        </w:rPr>
        <w:t xml:space="preserve">  </w:t>
      </w:r>
      <w:r w:rsidRPr="000E0EEF">
        <w:rPr>
          <w:sz w:val="28"/>
          <w:szCs w:val="28"/>
        </w:rPr>
        <w:t xml:space="preserve"> являются</w:t>
      </w:r>
      <w:r>
        <w:rPr>
          <w:sz w:val="28"/>
          <w:szCs w:val="28"/>
        </w:rPr>
        <w:t xml:space="preserve">  </w:t>
      </w:r>
      <w:r w:rsidRPr="000E0EEF">
        <w:rPr>
          <w:sz w:val="28"/>
          <w:szCs w:val="28"/>
        </w:rPr>
        <w:t xml:space="preserve"> долгосро</w:t>
      </w:r>
      <w:r>
        <w:rPr>
          <w:sz w:val="28"/>
          <w:szCs w:val="28"/>
        </w:rPr>
        <w:t>чными   финансовыми   вложениями, то    есть</w:t>
      </w:r>
      <w:r w:rsidRPr="000E0EEF">
        <w:rPr>
          <w:sz w:val="28"/>
          <w:szCs w:val="28"/>
        </w:rPr>
        <w:t xml:space="preserve"> </w:t>
      </w:r>
    </w:p>
    <w:p w:rsidR="002C6A2E" w:rsidRPr="000E0EEF" w:rsidRDefault="002C6A2E" w:rsidP="002C6A2E">
      <w:pPr>
        <w:spacing w:line="360" w:lineRule="auto"/>
        <w:jc w:val="both"/>
        <w:rPr>
          <w:sz w:val="28"/>
          <w:szCs w:val="28"/>
        </w:rPr>
      </w:pPr>
      <w:r w:rsidRPr="000E0EEF">
        <w:rPr>
          <w:sz w:val="28"/>
          <w:szCs w:val="28"/>
        </w:rPr>
        <w:t xml:space="preserve">внеоборотными активами. </w:t>
      </w:r>
    </w:p>
    <w:p w:rsidR="002C6A2E" w:rsidRPr="000E0EEF" w:rsidRDefault="002C6A2E" w:rsidP="002C6A2E">
      <w:pPr>
        <w:spacing w:line="360" w:lineRule="auto"/>
        <w:ind w:firstLine="709"/>
        <w:jc w:val="both"/>
        <w:rPr>
          <w:sz w:val="28"/>
          <w:szCs w:val="28"/>
        </w:rPr>
      </w:pPr>
      <w:r w:rsidRPr="000E0EEF">
        <w:rPr>
          <w:sz w:val="28"/>
          <w:szCs w:val="28"/>
        </w:rPr>
        <w:t>Как правило, в большинстве российских производственных предприятий существенная часть имущества принадлежит к внеоборотным активам, а подавляющую часть внеоборотных активов составляют основные средства. Их состояние и эффективное использование прямо влияет на конечные результаты хозяйственной деятельности предприятий.</w:t>
      </w:r>
    </w:p>
    <w:p w:rsidR="002C6A2E" w:rsidRPr="000E0EEF" w:rsidRDefault="002C6A2E" w:rsidP="002C6A2E">
      <w:pPr>
        <w:spacing w:line="360" w:lineRule="auto"/>
        <w:ind w:firstLine="709"/>
        <w:jc w:val="both"/>
        <w:rPr>
          <w:sz w:val="28"/>
          <w:szCs w:val="28"/>
        </w:rPr>
      </w:pPr>
      <w:r w:rsidRPr="000E0EEF">
        <w:rPr>
          <w:sz w:val="28"/>
          <w:szCs w:val="28"/>
        </w:rPr>
        <w:t>Более полное и рациональное использование основных фондов и производственных мощностей предприятия способст</w:t>
      </w:r>
      <w:r>
        <w:rPr>
          <w:sz w:val="28"/>
          <w:szCs w:val="28"/>
        </w:rPr>
        <w:t>вует улучшению всех его технико-</w:t>
      </w:r>
      <w:r w:rsidRPr="000E0EEF">
        <w:rPr>
          <w:sz w:val="28"/>
          <w:szCs w:val="28"/>
        </w:rPr>
        <w:t xml:space="preserve">экономических показателей: росту производительности труда, повышению фондоотдачи, увеличению выпуска продукции, снижению ее себестоимости, экономии капитальных вложений. И в этом случае для повышения эффективности выбора и осуществления управленческого решения необходимо применение экономического анализа. </w:t>
      </w:r>
    </w:p>
    <w:p w:rsidR="002C6A2E" w:rsidRPr="000E0EEF" w:rsidRDefault="002C6A2E" w:rsidP="002C6A2E">
      <w:pPr>
        <w:spacing w:line="360" w:lineRule="auto"/>
        <w:ind w:firstLine="709"/>
        <w:jc w:val="both"/>
        <w:rPr>
          <w:sz w:val="28"/>
          <w:szCs w:val="28"/>
        </w:rPr>
      </w:pPr>
      <w:r w:rsidRPr="000E0EEF">
        <w:rPr>
          <w:sz w:val="28"/>
          <w:szCs w:val="28"/>
        </w:rPr>
        <w:t xml:space="preserve">Безусловно, чтобы происходила нормальное функционирование предприятия, необходимо наличие определенных средств и источников. </w:t>
      </w:r>
    </w:p>
    <w:p w:rsidR="002C6A2E" w:rsidRPr="000E0EEF" w:rsidRDefault="002C6A2E" w:rsidP="002C6A2E">
      <w:pPr>
        <w:spacing w:line="360" w:lineRule="auto"/>
        <w:ind w:firstLine="709"/>
        <w:jc w:val="both"/>
        <w:rPr>
          <w:sz w:val="28"/>
          <w:szCs w:val="28"/>
        </w:rPr>
      </w:pPr>
      <w:r w:rsidRPr="000E0EEF">
        <w:rPr>
          <w:sz w:val="28"/>
          <w:szCs w:val="28"/>
        </w:rPr>
        <w:t xml:space="preserve">Имея ясное представление о каждом элементе основных фондов в производственном процессе, об их физическом и моральном износе, о факторах, которые влияют на использование основных фондов, можно выявить методы, при помощи которых повышается эффективность </w:t>
      </w:r>
      <w:r w:rsidRPr="000E0EEF">
        <w:rPr>
          <w:sz w:val="28"/>
          <w:szCs w:val="28"/>
        </w:rPr>
        <w:lastRenderedPageBreak/>
        <w:t xml:space="preserve">использования основных фондов и производственных мощностей предприятия, обеспечивающая снижение издержек производства и, конечно, рост производительности труда. </w:t>
      </w:r>
    </w:p>
    <w:p w:rsidR="002C6A2E" w:rsidRPr="00066B46" w:rsidRDefault="002C6A2E" w:rsidP="002C6A2E">
      <w:pPr>
        <w:pStyle w:val="afff4"/>
        <w:spacing w:line="360" w:lineRule="auto"/>
        <w:ind w:firstLine="709"/>
        <w:jc w:val="both"/>
        <w:rPr>
          <w:sz w:val="36"/>
          <w:szCs w:val="28"/>
        </w:rPr>
      </w:pPr>
      <w:r w:rsidRPr="00066B46">
        <w:rPr>
          <w:bCs/>
          <w:sz w:val="28"/>
        </w:rPr>
        <w:t>Актуальность</w:t>
      </w:r>
      <w:r w:rsidRPr="00066B46">
        <w:rPr>
          <w:rStyle w:val="apple-converted-space"/>
          <w:color w:val="000000"/>
          <w:sz w:val="32"/>
          <w:shd w:val="clear" w:color="auto" w:fill="FFFFFF"/>
        </w:rPr>
        <w:t> </w:t>
      </w:r>
      <w:r w:rsidRPr="00066B46">
        <w:rPr>
          <w:sz w:val="28"/>
          <w:shd w:val="clear" w:color="auto" w:fill="FFFFFF"/>
        </w:rPr>
        <w:t>выбранной темы определена тем, что основные средства и долгосрочные инвестиции в основные средства оказывают многоплановое и разностороннее влияние на финансовое со</w:t>
      </w:r>
      <w:r w:rsidRPr="00066B46">
        <w:rPr>
          <w:sz w:val="28"/>
          <w:shd w:val="clear" w:color="auto" w:fill="FFFFFF"/>
        </w:rPr>
        <w:softHyphen/>
        <w:t>стояние и результаты деятельности предприятия. Решения о капиталовложениях жизненно важны, так как они вызывают затраты больших сумм денег и влияют на ведение дела в течение многих лет.</w:t>
      </w:r>
      <w:r w:rsidRPr="00066B46">
        <w:rPr>
          <w:sz w:val="36"/>
          <w:szCs w:val="28"/>
        </w:rPr>
        <w:t xml:space="preserve"> </w:t>
      </w:r>
    </w:p>
    <w:p w:rsidR="002C6A2E" w:rsidRDefault="002C6A2E" w:rsidP="002C6A2E">
      <w:pPr>
        <w:spacing w:line="360" w:lineRule="auto"/>
        <w:ind w:firstLine="709"/>
        <w:jc w:val="both"/>
        <w:rPr>
          <w:sz w:val="28"/>
          <w:szCs w:val="28"/>
        </w:rPr>
      </w:pPr>
      <w:r w:rsidRPr="000E0EEF">
        <w:rPr>
          <w:sz w:val="28"/>
          <w:szCs w:val="28"/>
        </w:rPr>
        <w:t>В</w:t>
      </w:r>
      <w:r>
        <w:rPr>
          <w:sz w:val="28"/>
          <w:szCs w:val="28"/>
        </w:rPr>
        <w:t xml:space="preserve">  </w:t>
      </w:r>
      <w:r w:rsidRPr="000E0EEF">
        <w:rPr>
          <w:sz w:val="28"/>
          <w:szCs w:val="28"/>
        </w:rPr>
        <w:t xml:space="preserve"> качестве</w:t>
      </w:r>
      <w:r>
        <w:rPr>
          <w:sz w:val="28"/>
          <w:szCs w:val="28"/>
        </w:rPr>
        <w:t xml:space="preserve"> </w:t>
      </w:r>
      <w:r w:rsidRPr="000E0EEF">
        <w:rPr>
          <w:sz w:val="28"/>
          <w:szCs w:val="28"/>
        </w:rPr>
        <w:t xml:space="preserve"> </w:t>
      </w:r>
      <w:r>
        <w:rPr>
          <w:sz w:val="28"/>
          <w:szCs w:val="28"/>
        </w:rPr>
        <w:t xml:space="preserve"> </w:t>
      </w:r>
      <w:r w:rsidRPr="000E0EEF">
        <w:rPr>
          <w:sz w:val="28"/>
          <w:szCs w:val="28"/>
        </w:rPr>
        <w:t>объекта</w:t>
      </w:r>
      <w:r>
        <w:rPr>
          <w:sz w:val="28"/>
          <w:szCs w:val="28"/>
        </w:rPr>
        <w:t xml:space="preserve"> </w:t>
      </w:r>
      <w:r w:rsidRPr="000E0EEF">
        <w:rPr>
          <w:sz w:val="28"/>
          <w:szCs w:val="28"/>
        </w:rPr>
        <w:t xml:space="preserve"> исследования </w:t>
      </w:r>
      <w:r>
        <w:rPr>
          <w:sz w:val="28"/>
          <w:szCs w:val="28"/>
        </w:rPr>
        <w:t xml:space="preserve"> </w:t>
      </w:r>
      <w:r w:rsidRPr="000E0EEF">
        <w:rPr>
          <w:sz w:val="28"/>
          <w:szCs w:val="28"/>
        </w:rPr>
        <w:t xml:space="preserve">выступает </w:t>
      </w:r>
      <w:r>
        <w:rPr>
          <w:sz w:val="28"/>
          <w:szCs w:val="28"/>
        </w:rPr>
        <w:t xml:space="preserve"> </w:t>
      </w:r>
      <w:r w:rsidRPr="000E0EEF">
        <w:rPr>
          <w:sz w:val="28"/>
          <w:szCs w:val="28"/>
        </w:rPr>
        <w:t>экономический</w:t>
      </w:r>
      <w:r>
        <w:rPr>
          <w:sz w:val="28"/>
          <w:szCs w:val="28"/>
        </w:rPr>
        <w:t xml:space="preserve"> </w:t>
      </w:r>
      <w:r w:rsidRPr="000E0EEF">
        <w:rPr>
          <w:sz w:val="28"/>
          <w:szCs w:val="28"/>
        </w:rPr>
        <w:t xml:space="preserve"> механизм </w:t>
      </w:r>
    </w:p>
    <w:p w:rsidR="002C6A2E" w:rsidRPr="000E0EEF" w:rsidRDefault="002C6A2E" w:rsidP="002C6A2E">
      <w:pPr>
        <w:spacing w:line="360" w:lineRule="auto"/>
        <w:jc w:val="both"/>
        <w:rPr>
          <w:sz w:val="28"/>
          <w:szCs w:val="28"/>
        </w:rPr>
      </w:pPr>
      <w:r w:rsidRPr="000E0EEF">
        <w:rPr>
          <w:sz w:val="28"/>
          <w:szCs w:val="28"/>
        </w:rPr>
        <w:t>функционирования внеоборотных активов ООО «</w:t>
      </w:r>
      <w:r w:rsidRPr="00876855">
        <w:rPr>
          <w:sz w:val="28"/>
          <w:szCs w:val="28"/>
        </w:rPr>
        <w:t>ЯмалНефтегазСтройСервис</w:t>
      </w:r>
      <w:r w:rsidRPr="000E0EEF">
        <w:rPr>
          <w:sz w:val="28"/>
          <w:szCs w:val="28"/>
        </w:rPr>
        <w:t>».</w:t>
      </w:r>
    </w:p>
    <w:p w:rsidR="002C6A2E" w:rsidRPr="000E0EEF" w:rsidRDefault="002C6A2E" w:rsidP="002C6A2E">
      <w:pPr>
        <w:spacing w:line="360" w:lineRule="auto"/>
        <w:ind w:firstLine="709"/>
        <w:jc w:val="both"/>
        <w:rPr>
          <w:sz w:val="28"/>
          <w:szCs w:val="28"/>
        </w:rPr>
      </w:pPr>
      <w:r w:rsidRPr="000E0EEF">
        <w:rPr>
          <w:sz w:val="28"/>
          <w:szCs w:val="28"/>
        </w:rPr>
        <w:t xml:space="preserve">Предметом исследования является система управления внеоборотными активами общества с ограниченной ответственностью. </w:t>
      </w:r>
    </w:p>
    <w:p w:rsidR="002C6A2E" w:rsidRPr="000E0EEF" w:rsidRDefault="002C6A2E" w:rsidP="002C6A2E">
      <w:pPr>
        <w:spacing w:line="360" w:lineRule="auto"/>
        <w:ind w:firstLine="709"/>
        <w:jc w:val="both"/>
        <w:rPr>
          <w:sz w:val="28"/>
          <w:szCs w:val="28"/>
        </w:rPr>
      </w:pPr>
      <w:r w:rsidRPr="000E0EEF">
        <w:rPr>
          <w:sz w:val="28"/>
          <w:szCs w:val="28"/>
        </w:rPr>
        <w:t xml:space="preserve">Целью </w:t>
      </w:r>
      <w:r>
        <w:rPr>
          <w:sz w:val="28"/>
          <w:szCs w:val="28"/>
        </w:rPr>
        <w:t>выпускной квалификационной</w:t>
      </w:r>
      <w:r w:rsidRPr="000E0EEF">
        <w:rPr>
          <w:sz w:val="28"/>
          <w:szCs w:val="28"/>
        </w:rPr>
        <w:t xml:space="preserve"> работы является исследование организации бухгалтерского учета и анализа внеоборотных активов ООО «</w:t>
      </w:r>
      <w:r w:rsidRPr="00876855">
        <w:rPr>
          <w:sz w:val="28"/>
          <w:szCs w:val="28"/>
        </w:rPr>
        <w:t>ЯмалНефтегазСтройСервис</w:t>
      </w:r>
      <w:r w:rsidRPr="000E0EEF">
        <w:rPr>
          <w:sz w:val="28"/>
          <w:szCs w:val="28"/>
        </w:rPr>
        <w:t xml:space="preserve">». </w:t>
      </w:r>
    </w:p>
    <w:p w:rsidR="002C6A2E" w:rsidRPr="000E0EEF" w:rsidRDefault="002C6A2E" w:rsidP="002C6A2E">
      <w:pPr>
        <w:spacing w:line="360" w:lineRule="auto"/>
        <w:ind w:firstLine="709"/>
        <w:jc w:val="both"/>
        <w:rPr>
          <w:sz w:val="28"/>
          <w:szCs w:val="28"/>
        </w:rPr>
      </w:pPr>
      <w:r w:rsidRPr="000E0EEF">
        <w:rPr>
          <w:sz w:val="28"/>
          <w:szCs w:val="28"/>
        </w:rPr>
        <w:t>Для реализации поставленной цели необходимо решить следующие задачи:</w:t>
      </w:r>
    </w:p>
    <w:p w:rsidR="002C6A2E" w:rsidRPr="000E0EEF" w:rsidRDefault="002C6A2E" w:rsidP="002C6A2E">
      <w:pPr>
        <w:spacing w:line="360" w:lineRule="auto"/>
        <w:ind w:firstLine="709"/>
        <w:jc w:val="both"/>
        <w:rPr>
          <w:sz w:val="28"/>
          <w:szCs w:val="28"/>
        </w:rPr>
      </w:pPr>
      <w:r w:rsidRPr="00A43AE0">
        <w:rPr>
          <w:sz w:val="28"/>
          <w:szCs w:val="28"/>
        </w:rPr>
        <w:t>–</w:t>
      </w:r>
      <w:r w:rsidRPr="000E0EEF">
        <w:rPr>
          <w:sz w:val="28"/>
          <w:szCs w:val="28"/>
        </w:rPr>
        <w:t xml:space="preserve"> изучить теоретические основы управления внеоборотными активами организации;</w:t>
      </w:r>
    </w:p>
    <w:p w:rsidR="002C6A2E" w:rsidRPr="000E0EEF" w:rsidRDefault="002C6A2E" w:rsidP="002C6A2E">
      <w:pPr>
        <w:spacing w:line="360" w:lineRule="auto"/>
        <w:ind w:firstLine="709"/>
        <w:jc w:val="both"/>
        <w:rPr>
          <w:sz w:val="28"/>
          <w:szCs w:val="28"/>
        </w:rPr>
      </w:pPr>
      <w:r w:rsidRPr="00A43AE0">
        <w:rPr>
          <w:sz w:val="28"/>
          <w:szCs w:val="28"/>
        </w:rPr>
        <w:t>–</w:t>
      </w:r>
      <w:r w:rsidRPr="000E0EEF">
        <w:rPr>
          <w:sz w:val="28"/>
          <w:szCs w:val="28"/>
        </w:rPr>
        <w:t xml:space="preserve"> рассмотреть организацию ведения бухгалтерского учета в организации;</w:t>
      </w:r>
    </w:p>
    <w:p w:rsidR="002C6A2E" w:rsidRPr="000E0EEF" w:rsidRDefault="002C6A2E" w:rsidP="002C6A2E">
      <w:pPr>
        <w:spacing w:line="360" w:lineRule="auto"/>
        <w:ind w:firstLine="709"/>
        <w:jc w:val="both"/>
        <w:rPr>
          <w:sz w:val="28"/>
          <w:szCs w:val="28"/>
        </w:rPr>
      </w:pPr>
      <w:r w:rsidRPr="00A43AE0">
        <w:rPr>
          <w:sz w:val="28"/>
          <w:szCs w:val="28"/>
        </w:rPr>
        <w:t>–</w:t>
      </w:r>
      <w:r w:rsidRPr="000E0EEF">
        <w:rPr>
          <w:sz w:val="28"/>
          <w:szCs w:val="28"/>
        </w:rPr>
        <w:t xml:space="preserve"> провести оценку и анализ системы управления внеоборотными активами ООО «</w:t>
      </w:r>
      <w:r w:rsidRPr="00876855">
        <w:rPr>
          <w:sz w:val="28"/>
          <w:szCs w:val="28"/>
        </w:rPr>
        <w:t>ЯмалНефтегазСтройСервис</w:t>
      </w:r>
      <w:r w:rsidRPr="000E0EEF">
        <w:rPr>
          <w:sz w:val="28"/>
          <w:szCs w:val="28"/>
        </w:rPr>
        <w:t>»;</w:t>
      </w:r>
    </w:p>
    <w:p w:rsidR="002C6A2E" w:rsidRPr="000E0EEF" w:rsidRDefault="002C6A2E" w:rsidP="002C6A2E">
      <w:pPr>
        <w:spacing w:line="360" w:lineRule="auto"/>
        <w:ind w:firstLine="709"/>
        <w:jc w:val="both"/>
        <w:rPr>
          <w:sz w:val="28"/>
          <w:szCs w:val="28"/>
        </w:rPr>
      </w:pPr>
      <w:r w:rsidRPr="00A43AE0">
        <w:rPr>
          <w:sz w:val="28"/>
          <w:szCs w:val="28"/>
        </w:rPr>
        <w:t>–</w:t>
      </w:r>
      <w:r w:rsidRPr="000E0EEF">
        <w:rPr>
          <w:sz w:val="28"/>
          <w:szCs w:val="28"/>
        </w:rPr>
        <w:t xml:space="preserve"> разработать рекомендации по совершенствованию системы управления внеоборотными активами организации.</w:t>
      </w:r>
    </w:p>
    <w:p w:rsidR="002C6A2E" w:rsidRPr="000E0EEF" w:rsidRDefault="002C6A2E" w:rsidP="002C6A2E">
      <w:pPr>
        <w:spacing w:line="360" w:lineRule="auto"/>
        <w:ind w:firstLine="709"/>
        <w:jc w:val="both"/>
        <w:rPr>
          <w:sz w:val="28"/>
          <w:szCs w:val="28"/>
        </w:rPr>
      </w:pPr>
      <w:r w:rsidRPr="000E0EEF">
        <w:rPr>
          <w:sz w:val="28"/>
          <w:szCs w:val="28"/>
        </w:rPr>
        <w:lastRenderedPageBreak/>
        <w:t>Теоретической и методологической основой исследования являются монографии, учебники, статьи и публикации в прессе, экономические исследования и статистические данные. Наиболее полно анализ финансового состояния рассматривается в работах Прыкина Л.В., Левшина Г.В., Крейнина М.Н., Ефимовой О. В., Вакуленко Т.Г., Богаченко В.М. и др.</w:t>
      </w:r>
    </w:p>
    <w:p w:rsidR="002C6A2E" w:rsidRPr="00E104CD" w:rsidRDefault="002C6A2E" w:rsidP="002C6A2E">
      <w:pPr>
        <w:pStyle w:val="afff4"/>
        <w:spacing w:line="360" w:lineRule="auto"/>
        <w:ind w:firstLine="709"/>
        <w:jc w:val="both"/>
        <w:rPr>
          <w:rFonts w:eastAsia="Calibri"/>
          <w:sz w:val="28"/>
          <w:szCs w:val="22"/>
          <w:lang w:eastAsia="en-US"/>
        </w:rPr>
      </w:pPr>
      <w:r w:rsidRPr="00E104CD">
        <w:rPr>
          <w:rFonts w:eastAsia="Calibri"/>
          <w:sz w:val="28"/>
          <w:szCs w:val="22"/>
          <w:lang w:eastAsia="en-US"/>
        </w:rPr>
        <w:t>В процессе выполнения работы использовались специальные методы исследования: наблюдение, сравнение, измерение, обобщение и детализация, графический, математического и логического моделирования и экспертных оценок, факторный анализ.</w:t>
      </w:r>
    </w:p>
    <w:p w:rsidR="002C6A2E" w:rsidRPr="000E0EEF" w:rsidRDefault="002C6A2E" w:rsidP="002C6A2E">
      <w:pPr>
        <w:spacing w:line="360" w:lineRule="auto"/>
        <w:ind w:firstLine="709"/>
        <w:jc w:val="both"/>
        <w:rPr>
          <w:sz w:val="28"/>
          <w:szCs w:val="28"/>
        </w:rPr>
      </w:pPr>
      <w:r>
        <w:rPr>
          <w:sz w:val="28"/>
          <w:szCs w:val="28"/>
        </w:rPr>
        <w:t>Выпускная квалификационная работа</w:t>
      </w:r>
      <w:r w:rsidRPr="000E0EEF">
        <w:rPr>
          <w:sz w:val="28"/>
          <w:szCs w:val="28"/>
        </w:rPr>
        <w:t xml:space="preserve"> состоит из введения, трех глав, заключения, списка использованной литературы, приложений.</w:t>
      </w:r>
    </w:p>
    <w:p w:rsidR="002C6A2E" w:rsidRPr="000E0EEF" w:rsidRDefault="002C6A2E" w:rsidP="002C6A2E">
      <w:pPr>
        <w:spacing w:line="360" w:lineRule="auto"/>
        <w:ind w:firstLine="709"/>
        <w:jc w:val="both"/>
        <w:rPr>
          <w:sz w:val="28"/>
          <w:szCs w:val="28"/>
        </w:rPr>
      </w:pPr>
      <w:r w:rsidRPr="000E0EEF">
        <w:rPr>
          <w:sz w:val="28"/>
          <w:szCs w:val="28"/>
        </w:rPr>
        <w:t>Во введение определена актуальность выбранной темы, поставлена цель и задачи исследования, сформулирован объект и предмет исследования, выбраны методы исследования.</w:t>
      </w:r>
    </w:p>
    <w:p w:rsidR="002C6A2E" w:rsidRPr="000E0EEF" w:rsidRDefault="002C6A2E" w:rsidP="002C6A2E">
      <w:pPr>
        <w:spacing w:line="360" w:lineRule="auto"/>
        <w:ind w:firstLine="709"/>
        <w:jc w:val="both"/>
        <w:rPr>
          <w:sz w:val="28"/>
          <w:szCs w:val="28"/>
        </w:rPr>
      </w:pPr>
      <w:r w:rsidRPr="000E0EEF">
        <w:rPr>
          <w:sz w:val="28"/>
          <w:szCs w:val="28"/>
        </w:rPr>
        <w:t>В первой главе рассматриваются теоретические вопросы формирования и управления внеоборотными активами. Организация бухгалтерского учета в обществе с ограниченной ответственностью.</w:t>
      </w:r>
    </w:p>
    <w:p w:rsidR="002C6A2E" w:rsidRPr="000E0EEF" w:rsidRDefault="002C6A2E" w:rsidP="002C6A2E">
      <w:pPr>
        <w:spacing w:line="360" w:lineRule="auto"/>
        <w:ind w:firstLine="709"/>
        <w:jc w:val="both"/>
        <w:rPr>
          <w:sz w:val="28"/>
          <w:szCs w:val="28"/>
        </w:rPr>
      </w:pPr>
      <w:r w:rsidRPr="000E0EEF">
        <w:rPr>
          <w:sz w:val="28"/>
          <w:szCs w:val="28"/>
        </w:rPr>
        <w:t>Во второй главе дана краткая характеристика организации, проведен анализ системы управления внеоборотными активами. В третьей главе представлены мероприятия, направленные на совершенствование системы управления внеоборотным капиталом предприятия</w:t>
      </w:r>
    </w:p>
    <w:p w:rsidR="002C6A2E" w:rsidRPr="000E0EEF" w:rsidRDefault="002C6A2E" w:rsidP="002C6A2E">
      <w:pPr>
        <w:spacing w:line="360" w:lineRule="auto"/>
        <w:ind w:firstLine="709"/>
        <w:jc w:val="both"/>
        <w:rPr>
          <w:sz w:val="28"/>
          <w:szCs w:val="28"/>
        </w:rPr>
      </w:pPr>
      <w:r w:rsidRPr="000E0EEF">
        <w:rPr>
          <w:sz w:val="28"/>
          <w:szCs w:val="28"/>
        </w:rPr>
        <w:t>В заключение подведены итоги проведенного исследования, сделаны выводы и даны рекомендации по улучшению управляемости внеоборотными активами общества с ограниченной ответственностью.</w:t>
      </w:r>
    </w:p>
    <w:p w:rsidR="002C6A2E" w:rsidRPr="000E0EEF" w:rsidRDefault="002C6A2E" w:rsidP="002C6A2E">
      <w:pPr>
        <w:spacing w:line="360" w:lineRule="auto"/>
        <w:ind w:firstLine="709"/>
        <w:jc w:val="both"/>
        <w:rPr>
          <w:sz w:val="28"/>
          <w:szCs w:val="28"/>
        </w:rPr>
      </w:pPr>
      <w:r w:rsidRPr="000E0EEF">
        <w:rPr>
          <w:sz w:val="28"/>
          <w:szCs w:val="28"/>
        </w:rPr>
        <w:t>В качестве практической основы выступают финансовая отчетность ООО «</w:t>
      </w:r>
      <w:r w:rsidRPr="00876855">
        <w:rPr>
          <w:sz w:val="28"/>
          <w:szCs w:val="28"/>
        </w:rPr>
        <w:t>ЯмалНефтегазСтройСервис</w:t>
      </w:r>
      <w:r w:rsidRPr="000E0EEF">
        <w:rPr>
          <w:sz w:val="28"/>
          <w:szCs w:val="28"/>
        </w:rPr>
        <w:t>» за 2014 – 2016гг</w:t>
      </w:r>
      <w:r>
        <w:rPr>
          <w:sz w:val="28"/>
          <w:szCs w:val="28"/>
        </w:rPr>
        <w:t>.</w:t>
      </w:r>
      <w:r w:rsidRPr="000E0EEF">
        <w:rPr>
          <w:sz w:val="28"/>
          <w:szCs w:val="28"/>
        </w:rPr>
        <w:t xml:space="preserve"> </w:t>
      </w:r>
    </w:p>
    <w:p w:rsidR="002C6A2E" w:rsidRPr="000E0EEF" w:rsidRDefault="002C6A2E" w:rsidP="002C6A2E">
      <w:pPr>
        <w:spacing w:line="360" w:lineRule="auto"/>
        <w:ind w:firstLine="709"/>
        <w:jc w:val="both"/>
        <w:rPr>
          <w:sz w:val="28"/>
          <w:szCs w:val="28"/>
        </w:rPr>
      </w:pPr>
      <w:r w:rsidRPr="000E0EEF">
        <w:rPr>
          <w:sz w:val="28"/>
          <w:szCs w:val="28"/>
        </w:rPr>
        <w:t>Практическая значимость работы заключается в том, что полученные результаты исследования можно использовать в виде методического пособия при изучении данной темы.</w:t>
      </w:r>
    </w:p>
    <w:p w:rsidR="00477642" w:rsidRPr="00477642" w:rsidRDefault="00477642" w:rsidP="00477642">
      <w:pPr>
        <w:spacing w:after="420" w:line="480" w:lineRule="atLeast"/>
        <w:textAlignment w:val="baseline"/>
        <w:rPr>
          <w:color w:val="444444"/>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tblGrid>
      <w:tr w:rsidR="00477642" w:rsidRPr="00477642" w:rsidTr="00477642">
        <w:trPr>
          <w:jc w:val="center"/>
        </w:trPr>
        <w:tc>
          <w:tcPr>
            <w:tcW w:w="8472" w:type="dxa"/>
            <w:tcBorders>
              <w:top w:val="single" w:sz="4" w:space="0" w:color="auto"/>
              <w:left w:val="single" w:sz="4" w:space="0" w:color="auto"/>
              <w:bottom w:val="single" w:sz="4" w:space="0" w:color="auto"/>
              <w:right w:val="single" w:sz="4" w:space="0" w:color="auto"/>
            </w:tcBorders>
            <w:hideMark/>
          </w:tcPr>
          <w:p w:rsidR="00477642" w:rsidRPr="00477642" w:rsidRDefault="009A327F" w:rsidP="00477642">
            <w:pPr>
              <w:spacing w:line="360" w:lineRule="auto"/>
              <w:textAlignment w:val="baseline"/>
              <w:rPr>
                <w:rFonts w:ascii="Arial" w:hAnsi="Arial"/>
                <w:color w:val="444444"/>
                <w:sz w:val="28"/>
                <w:szCs w:val="28"/>
                <w:u w:val="single"/>
              </w:rPr>
            </w:pPr>
            <w:hyperlink r:id="rId9" w:history="1">
              <w:r w:rsidR="00477642" w:rsidRPr="00477642">
                <w:rPr>
                  <w:rFonts w:ascii="Arial" w:hAnsi="Arial"/>
                  <w:sz w:val="28"/>
                  <w:szCs w:val="28"/>
                  <w:u w:val="single"/>
                </w:rPr>
                <w:t>Вернуться в библиотеку по экономике и праву: учебники, дипломы, диссертации</w:t>
              </w:r>
            </w:hyperlink>
          </w:p>
          <w:p w:rsidR="00477642" w:rsidRPr="00477642" w:rsidRDefault="009A327F" w:rsidP="00477642">
            <w:pPr>
              <w:spacing w:line="360" w:lineRule="auto"/>
              <w:textAlignment w:val="baseline"/>
              <w:rPr>
                <w:rFonts w:ascii="Arial" w:hAnsi="Arial"/>
                <w:color w:val="444444"/>
                <w:sz w:val="28"/>
                <w:szCs w:val="28"/>
                <w:u w:val="single"/>
              </w:rPr>
            </w:pPr>
            <w:hyperlink r:id="rId10" w:history="1">
              <w:r w:rsidR="00477642" w:rsidRPr="00477642">
                <w:rPr>
                  <w:rFonts w:ascii="Arial" w:hAnsi="Arial"/>
                  <w:sz w:val="28"/>
                  <w:szCs w:val="28"/>
                  <w:u w:val="single"/>
                </w:rPr>
                <w:t>Рерайт текстов и уникализация 90 %</w:t>
              </w:r>
            </w:hyperlink>
          </w:p>
          <w:p w:rsidR="00477642" w:rsidRPr="00477642" w:rsidRDefault="009A327F" w:rsidP="00477642">
            <w:pPr>
              <w:spacing w:line="360" w:lineRule="auto"/>
              <w:textAlignment w:val="baseline"/>
              <w:rPr>
                <w:rFonts w:ascii="Arial" w:hAnsi="Arial"/>
                <w:color w:val="444444"/>
                <w:sz w:val="28"/>
                <w:szCs w:val="28"/>
                <w:u w:val="single"/>
              </w:rPr>
            </w:pPr>
            <w:hyperlink r:id="rId11" w:history="1">
              <w:r w:rsidR="00477642" w:rsidRPr="00477642">
                <w:rPr>
                  <w:rFonts w:ascii="Arial" w:hAnsi="Arial"/>
                  <w:sz w:val="28"/>
                  <w:szCs w:val="28"/>
                  <w:u w:val="single"/>
                </w:rPr>
                <w:t>Написание по заказу контрольных, дипломов, диссертаций. . .</w:t>
              </w:r>
            </w:hyperlink>
          </w:p>
        </w:tc>
      </w:tr>
    </w:tbl>
    <w:p w:rsidR="00477642" w:rsidRPr="00477642" w:rsidRDefault="00477642" w:rsidP="00477642">
      <w:pPr>
        <w:spacing w:after="420" w:line="480" w:lineRule="atLeast"/>
        <w:textAlignment w:val="baseline"/>
        <w:rPr>
          <w:color w:val="444444"/>
          <w:sz w:val="28"/>
          <w:szCs w:val="28"/>
        </w:rPr>
      </w:pPr>
    </w:p>
    <w:p w:rsidR="002C6A2E" w:rsidRDefault="002C6A2E" w:rsidP="002C6A2E">
      <w:pPr>
        <w:rPr>
          <w:sz w:val="28"/>
          <w:szCs w:val="28"/>
        </w:rPr>
      </w:pPr>
    </w:p>
    <w:p w:rsidR="002C6A2E" w:rsidRPr="000B18EC" w:rsidRDefault="002C6A2E" w:rsidP="002C6A2E">
      <w:pPr>
        <w:pStyle w:val="afff3"/>
        <w:ind w:left="0"/>
        <w:jc w:val="center"/>
        <w:rPr>
          <w:caps/>
          <w:color w:val="auto"/>
          <w:sz w:val="28"/>
          <w:szCs w:val="28"/>
        </w:rPr>
      </w:pPr>
      <w:r>
        <w:rPr>
          <w:caps/>
          <w:sz w:val="28"/>
          <w:szCs w:val="28"/>
        </w:rPr>
        <w:br w:type="page"/>
      </w:r>
      <w:r>
        <w:rPr>
          <w:caps/>
          <w:sz w:val="28"/>
          <w:szCs w:val="28"/>
        </w:rPr>
        <w:lastRenderedPageBreak/>
        <w:t xml:space="preserve">1 </w:t>
      </w:r>
      <w:r w:rsidRPr="000B18EC">
        <w:rPr>
          <w:caps/>
          <w:color w:val="auto"/>
          <w:sz w:val="28"/>
          <w:szCs w:val="28"/>
        </w:rPr>
        <w:t>Теоретические основы управления внеоборотными активами хозяйствующего субъекта в современных условиях</w:t>
      </w:r>
    </w:p>
    <w:p w:rsidR="002C6A2E" w:rsidRPr="000B18EC" w:rsidRDefault="002C6A2E" w:rsidP="002C6A2E">
      <w:pPr>
        <w:pStyle w:val="afff3"/>
        <w:ind w:left="450"/>
        <w:jc w:val="center"/>
        <w:rPr>
          <w:sz w:val="28"/>
          <w:szCs w:val="28"/>
        </w:rPr>
      </w:pPr>
    </w:p>
    <w:p w:rsidR="002C6A2E" w:rsidRPr="000B18EC" w:rsidRDefault="002C6A2E" w:rsidP="002C6A2E">
      <w:pPr>
        <w:numPr>
          <w:ilvl w:val="1"/>
          <w:numId w:val="5"/>
        </w:numPr>
        <w:spacing w:line="360" w:lineRule="auto"/>
        <w:contextualSpacing/>
        <w:jc w:val="both"/>
        <w:rPr>
          <w:rFonts w:cs="Helvetica"/>
          <w:sz w:val="28"/>
          <w:szCs w:val="28"/>
        </w:rPr>
      </w:pPr>
      <w:r w:rsidRPr="000B18EC">
        <w:rPr>
          <w:rFonts w:cs="Helvetica"/>
          <w:sz w:val="28"/>
          <w:szCs w:val="28"/>
        </w:rPr>
        <w:t xml:space="preserve"> Понятие внеоборотных активов, их классификация</w:t>
      </w:r>
    </w:p>
    <w:p w:rsidR="002C6A2E" w:rsidRPr="000E0EEF" w:rsidRDefault="002C6A2E" w:rsidP="002C6A2E">
      <w:pPr>
        <w:spacing w:line="360" w:lineRule="auto"/>
        <w:ind w:firstLine="709"/>
        <w:jc w:val="both"/>
        <w:rPr>
          <w:rFonts w:cs="Helvetica"/>
          <w:sz w:val="28"/>
          <w:szCs w:val="28"/>
        </w:rPr>
      </w:pPr>
    </w:p>
    <w:p w:rsidR="002C6A2E" w:rsidRPr="000E0EEF" w:rsidRDefault="002C6A2E" w:rsidP="002C6A2E">
      <w:pPr>
        <w:spacing w:line="360" w:lineRule="auto"/>
        <w:ind w:firstLine="709"/>
        <w:jc w:val="both"/>
        <w:rPr>
          <w:rFonts w:cs="Helvetica"/>
          <w:sz w:val="28"/>
          <w:szCs w:val="28"/>
        </w:rPr>
      </w:pPr>
      <w:r w:rsidRPr="000E0EEF">
        <w:rPr>
          <w:rFonts w:cs="Helvetica"/>
          <w:sz w:val="28"/>
          <w:szCs w:val="28"/>
        </w:rPr>
        <w:t xml:space="preserve">Внеоборотными активами называют активы, представляющие собой стоимость основных средств, нематериальных активов, оборудования к установке, капитальных и долгосрочных финансовых вложений, </w:t>
      </w:r>
      <w:r>
        <w:rPr>
          <w:rFonts w:cs="Helvetica"/>
          <w:sz w:val="28"/>
          <w:szCs w:val="28"/>
        </w:rPr>
        <w:t>то есть</w:t>
      </w:r>
      <w:r w:rsidRPr="000E0EEF">
        <w:rPr>
          <w:rFonts w:cs="Helvetica"/>
          <w:sz w:val="28"/>
          <w:szCs w:val="28"/>
        </w:rPr>
        <w:t xml:space="preserve"> те средства (имущество) предприятия, которые долгий срок находятся в обороте, и требуется достаточно большой срок, чтобы их превратить в деньги.</w:t>
      </w:r>
    </w:p>
    <w:p w:rsidR="002C6A2E" w:rsidRPr="007607D9" w:rsidRDefault="002C6A2E" w:rsidP="002C6A2E">
      <w:pPr>
        <w:spacing w:line="360" w:lineRule="auto"/>
        <w:ind w:firstLine="709"/>
        <w:jc w:val="both"/>
        <w:rPr>
          <w:rFonts w:cs="Helvetica"/>
          <w:sz w:val="28"/>
          <w:szCs w:val="28"/>
        </w:rPr>
      </w:pPr>
      <w:r w:rsidRPr="000E0EEF">
        <w:rPr>
          <w:rFonts w:cs="Helvetica"/>
          <w:sz w:val="28"/>
          <w:szCs w:val="28"/>
        </w:rPr>
        <w:t>К вложениям во внеоборотные активы относятся капитальные вложения, свидетельствующие об объеме долгосрочных инвестиций в развитие, расширение, обновление, реконструкцию основных средств и нематериальных активов. Это обособленный вид деятельности организации, отличный от основной деятельности. Последнее объясняется тем, что для осуществления капитальных вложений организация должно создать дополнительные (от основной, обычной деятельности) финансовые источники в виде нераспределенной прибыли, займов, кредитов, накопленных амортизационных отчислений.</w:t>
      </w:r>
      <w:r>
        <w:rPr>
          <w:rFonts w:cs="Helvetica"/>
          <w:sz w:val="28"/>
          <w:szCs w:val="28"/>
        </w:rPr>
        <w:t xml:space="preserve"> [</w:t>
      </w:r>
      <w:r w:rsidRPr="007607D9">
        <w:rPr>
          <w:rFonts w:cs="Helvetica"/>
          <w:sz w:val="28"/>
          <w:szCs w:val="28"/>
        </w:rPr>
        <w:t>58</w:t>
      </w:r>
      <w:r>
        <w:rPr>
          <w:rFonts w:cs="Helvetica"/>
          <w:sz w:val="28"/>
          <w:szCs w:val="28"/>
        </w:rPr>
        <w:t>, стр. 126</w:t>
      </w:r>
      <w:r w:rsidRPr="007607D9">
        <w:rPr>
          <w:rFonts w:cs="Helvetica"/>
          <w:sz w:val="28"/>
          <w:szCs w:val="28"/>
        </w:rPr>
        <w:t>]</w:t>
      </w:r>
    </w:p>
    <w:p w:rsidR="002C6A2E" w:rsidRPr="000E0EEF" w:rsidRDefault="002C6A2E" w:rsidP="002C6A2E">
      <w:pPr>
        <w:spacing w:line="360" w:lineRule="auto"/>
        <w:ind w:firstLine="709"/>
        <w:jc w:val="both"/>
        <w:rPr>
          <w:rFonts w:cs="Helvetica"/>
          <w:sz w:val="28"/>
          <w:szCs w:val="28"/>
        </w:rPr>
      </w:pPr>
      <w:r w:rsidRPr="000E0EEF">
        <w:rPr>
          <w:rFonts w:cs="Helvetica"/>
          <w:sz w:val="28"/>
          <w:szCs w:val="28"/>
        </w:rPr>
        <w:t>Необходимо отметить, что по составу (структуре) вложения во внеоборотные активы подразделяются на:</w:t>
      </w:r>
    </w:p>
    <w:p w:rsidR="002C6A2E" w:rsidRPr="000E0EEF" w:rsidRDefault="009A327F" w:rsidP="002C6A2E">
      <w:pPr>
        <w:numPr>
          <w:ilvl w:val="0"/>
          <w:numId w:val="7"/>
        </w:numPr>
        <w:tabs>
          <w:tab w:val="clear" w:pos="720"/>
          <w:tab w:val="num" w:pos="0"/>
          <w:tab w:val="left" w:pos="709"/>
        </w:tabs>
        <w:spacing w:line="360" w:lineRule="auto"/>
        <w:jc w:val="both"/>
        <w:rPr>
          <w:rFonts w:cs="Helvetica"/>
          <w:sz w:val="28"/>
          <w:szCs w:val="28"/>
        </w:rPr>
      </w:pPr>
      <w:hyperlink r:id="rId12" w:tooltip="Нематериальные активы" w:history="1">
        <w:r w:rsidR="002C6A2E" w:rsidRPr="000E0EEF">
          <w:rPr>
            <w:rStyle w:val="a4"/>
            <w:rFonts w:cs="Helvetica"/>
            <w:bCs/>
            <w:color w:val="auto"/>
            <w:sz w:val="28"/>
            <w:szCs w:val="28"/>
          </w:rPr>
          <w:t>Нематериальные активы</w:t>
        </w:r>
      </w:hyperlink>
      <w:r w:rsidR="002C6A2E" w:rsidRPr="000E0EEF">
        <w:rPr>
          <w:rFonts w:cs="Helvetica"/>
          <w:sz w:val="28"/>
          <w:szCs w:val="28"/>
        </w:rPr>
        <w:t>:</w:t>
      </w:r>
    </w:p>
    <w:p w:rsidR="002C6A2E" w:rsidRPr="000E0EEF" w:rsidRDefault="002C6A2E" w:rsidP="002C6A2E">
      <w:pPr>
        <w:spacing w:line="360" w:lineRule="auto"/>
        <w:ind w:firstLine="709"/>
        <w:jc w:val="both"/>
        <w:rPr>
          <w:rFonts w:cs="Helvetica"/>
          <w:sz w:val="28"/>
          <w:szCs w:val="28"/>
        </w:rPr>
      </w:pPr>
      <w:r w:rsidRPr="009839E5">
        <w:rPr>
          <w:rFonts w:cs="Helvetica"/>
          <w:sz w:val="28"/>
          <w:szCs w:val="28"/>
        </w:rPr>
        <w:t>–</w:t>
      </w:r>
      <w:r w:rsidRPr="000E0EEF">
        <w:rPr>
          <w:rFonts w:cs="Helvetica"/>
          <w:sz w:val="28"/>
          <w:szCs w:val="28"/>
        </w:rPr>
        <w:t xml:space="preserve"> права на объекты </w:t>
      </w:r>
      <w:hyperlink r:id="rId13" w:tooltip="Интеллектуальная собственность" w:history="1">
        <w:r w:rsidRPr="000E0EEF">
          <w:rPr>
            <w:rStyle w:val="a4"/>
            <w:rFonts w:cs="Helvetica"/>
            <w:color w:val="auto"/>
            <w:sz w:val="28"/>
            <w:szCs w:val="28"/>
          </w:rPr>
          <w:t>интеллектуальной</w:t>
        </w:r>
      </w:hyperlink>
      <w:r w:rsidRPr="000E0EEF">
        <w:rPr>
          <w:rFonts w:cs="Helvetica"/>
          <w:sz w:val="28"/>
          <w:szCs w:val="28"/>
        </w:rPr>
        <w:t> (</w:t>
      </w:r>
      <w:hyperlink r:id="rId14" w:tooltip="Промышленная собственность" w:history="1">
        <w:r w:rsidRPr="000E0EEF">
          <w:rPr>
            <w:rStyle w:val="a4"/>
            <w:rFonts w:cs="Helvetica"/>
            <w:color w:val="auto"/>
            <w:sz w:val="28"/>
            <w:szCs w:val="28"/>
          </w:rPr>
          <w:t>промышленной</w:t>
        </w:r>
      </w:hyperlink>
      <w:r w:rsidRPr="000E0EEF">
        <w:rPr>
          <w:rFonts w:cs="Helvetica"/>
          <w:sz w:val="28"/>
          <w:szCs w:val="28"/>
        </w:rPr>
        <w:t>) собственности;</w:t>
      </w:r>
    </w:p>
    <w:p w:rsidR="002C6A2E" w:rsidRPr="000E0EEF" w:rsidRDefault="002C6A2E" w:rsidP="002C6A2E">
      <w:pPr>
        <w:spacing w:line="360" w:lineRule="auto"/>
        <w:ind w:firstLine="709"/>
        <w:jc w:val="both"/>
        <w:rPr>
          <w:rFonts w:cs="Helvetica"/>
          <w:sz w:val="28"/>
          <w:szCs w:val="28"/>
        </w:rPr>
      </w:pPr>
      <w:r w:rsidRPr="009839E5">
        <w:rPr>
          <w:rFonts w:cs="Helvetica"/>
          <w:sz w:val="28"/>
          <w:szCs w:val="28"/>
        </w:rPr>
        <w:t>–</w:t>
      </w:r>
      <w:r w:rsidRPr="000E0EEF">
        <w:rPr>
          <w:rFonts w:cs="Helvetica"/>
          <w:sz w:val="28"/>
          <w:szCs w:val="28"/>
        </w:rPr>
        <w:t xml:space="preserve"> </w:t>
      </w:r>
      <w:hyperlink r:id="rId15" w:tooltip="Лицензии" w:history="1">
        <w:r w:rsidRPr="000E0EEF">
          <w:rPr>
            <w:rStyle w:val="a4"/>
            <w:rFonts w:cs="Helvetica"/>
            <w:color w:val="auto"/>
            <w:sz w:val="28"/>
            <w:szCs w:val="28"/>
          </w:rPr>
          <w:t>лицензии</w:t>
        </w:r>
      </w:hyperlink>
      <w:r w:rsidRPr="000E0EEF">
        <w:rPr>
          <w:rFonts w:cs="Helvetica"/>
          <w:sz w:val="28"/>
          <w:szCs w:val="28"/>
        </w:rPr>
        <w:t>, </w:t>
      </w:r>
      <w:hyperlink r:id="rId16" w:tooltip="Товарные знаки" w:history="1">
        <w:r w:rsidRPr="000E0EEF">
          <w:rPr>
            <w:rStyle w:val="a4"/>
            <w:rFonts w:cs="Helvetica"/>
            <w:color w:val="auto"/>
            <w:sz w:val="28"/>
            <w:szCs w:val="28"/>
          </w:rPr>
          <w:t>товарные знаки</w:t>
        </w:r>
      </w:hyperlink>
      <w:r w:rsidRPr="000E0EEF">
        <w:rPr>
          <w:rFonts w:cs="Helvetica"/>
          <w:sz w:val="28"/>
          <w:szCs w:val="28"/>
        </w:rPr>
        <w:t>, </w:t>
      </w:r>
      <w:hyperlink r:id="rId17" w:tooltip="Знак обслуживания" w:history="1">
        <w:r w:rsidRPr="000E0EEF">
          <w:rPr>
            <w:rStyle w:val="a4"/>
            <w:rFonts w:cs="Helvetica"/>
            <w:color w:val="auto"/>
            <w:sz w:val="28"/>
            <w:szCs w:val="28"/>
          </w:rPr>
          <w:t>знаки обслуживания</w:t>
        </w:r>
      </w:hyperlink>
      <w:r w:rsidRPr="000E0EEF">
        <w:rPr>
          <w:rFonts w:cs="Helvetica"/>
          <w:sz w:val="28"/>
          <w:szCs w:val="28"/>
        </w:rPr>
        <w:t>, иные аналогичные права и активы;</w:t>
      </w:r>
    </w:p>
    <w:p w:rsidR="002C6A2E" w:rsidRPr="000E0EEF" w:rsidRDefault="002C6A2E" w:rsidP="002C6A2E">
      <w:pPr>
        <w:spacing w:line="360" w:lineRule="auto"/>
        <w:ind w:firstLine="709"/>
        <w:jc w:val="both"/>
        <w:rPr>
          <w:rFonts w:cs="Helvetica"/>
          <w:sz w:val="28"/>
          <w:szCs w:val="28"/>
        </w:rPr>
      </w:pPr>
      <w:r w:rsidRPr="009839E5">
        <w:rPr>
          <w:rFonts w:cs="Helvetica"/>
          <w:sz w:val="28"/>
          <w:szCs w:val="28"/>
        </w:rPr>
        <w:t>–</w:t>
      </w:r>
      <w:r w:rsidRPr="000E0EEF">
        <w:rPr>
          <w:rFonts w:cs="Helvetica"/>
          <w:sz w:val="28"/>
          <w:szCs w:val="28"/>
        </w:rPr>
        <w:t xml:space="preserve"> организационные расходы;</w:t>
      </w:r>
    </w:p>
    <w:p w:rsidR="002C6A2E" w:rsidRPr="000E0EEF" w:rsidRDefault="002C6A2E" w:rsidP="002C6A2E">
      <w:pPr>
        <w:spacing w:line="360" w:lineRule="auto"/>
        <w:ind w:firstLine="709"/>
        <w:jc w:val="both"/>
        <w:rPr>
          <w:rFonts w:cs="Helvetica"/>
          <w:sz w:val="28"/>
          <w:szCs w:val="28"/>
        </w:rPr>
      </w:pPr>
      <w:r w:rsidRPr="009839E5">
        <w:rPr>
          <w:rFonts w:cs="Helvetica"/>
          <w:sz w:val="28"/>
          <w:szCs w:val="28"/>
        </w:rPr>
        <w:t>–</w:t>
      </w:r>
      <w:r w:rsidRPr="000E0EEF">
        <w:rPr>
          <w:rFonts w:cs="Helvetica"/>
          <w:sz w:val="28"/>
          <w:szCs w:val="28"/>
        </w:rPr>
        <w:t xml:space="preserve"> </w:t>
      </w:r>
      <w:hyperlink r:id="rId18" w:tooltip="Деловая репутация" w:history="1">
        <w:r w:rsidRPr="000E0EEF">
          <w:rPr>
            <w:rStyle w:val="a4"/>
            <w:rFonts w:cs="Helvetica"/>
            <w:color w:val="auto"/>
            <w:sz w:val="28"/>
            <w:szCs w:val="28"/>
          </w:rPr>
          <w:t>деловая репутация</w:t>
        </w:r>
      </w:hyperlink>
      <w:r w:rsidRPr="000E0EEF">
        <w:rPr>
          <w:rFonts w:cs="Helvetica"/>
          <w:sz w:val="28"/>
          <w:szCs w:val="28"/>
        </w:rPr>
        <w:t> организации.</w:t>
      </w:r>
    </w:p>
    <w:p w:rsidR="002C6A2E" w:rsidRPr="000E0EEF" w:rsidRDefault="002C6A2E" w:rsidP="002C6A2E">
      <w:pPr>
        <w:spacing w:line="360" w:lineRule="auto"/>
        <w:ind w:firstLine="709"/>
        <w:jc w:val="both"/>
        <w:rPr>
          <w:rFonts w:cs="Helvetica"/>
          <w:sz w:val="28"/>
          <w:szCs w:val="28"/>
        </w:rPr>
      </w:pPr>
    </w:p>
    <w:p w:rsidR="002C6A2E" w:rsidRPr="000E0EEF" w:rsidRDefault="002C6A2E" w:rsidP="002C6A2E">
      <w:pPr>
        <w:spacing w:line="360" w:lineRule="auto"/>
        <w:ind w:hanging="142"/>
        <w:jc w:val="both"/>
        <w:rPr>
          <w:rFonts w:cs="Helvetica"/>
          <w:sz w:val="28"/>
          <w:szCs w:val="28"/>
        </w:rPr>
      </w:pPr>
      <w:r w:rsidRPr="000E0EEF">
        <w:rPr>
          <w:rFonts w:cs="Helvetica"/>
          <w:noProof/>
          <w:sz w:val="28"/>
          <w:szCs w:val="28"/>
        </w:rPr>
        <w:drawing>
          <wp:inline distT="0" distB="0" distL="0" distR="0">
            <wp:extent cx="5727065" cy="240601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7065" cy="2406015"/>
                    </a:xfrm>
                    <a:prstGeom prst="rect">
                      <a:avLst/>
                    </a:prstGeom>
                    <a:noFill/>
                    <a:ln>
                      <a:noFill/>
                    </a:ln>
                  </pic:spPr>
                </pic:pic>
              </a:graphicData>
            </a:graphic>
          </wp:inline>
        </w:drawing>
      </w:r>
    </w:p>
    <w:p w:rsidR="002C6A2E" w:rsidRPr="000E0EEF" w:rsidRDefault="002C6A2E" w:rsidP="002C6A2E">
      <w:pPr>
        <w:spacing w:line="360" w:lineRule="auto"/>
        <w:ind w:firstLine="709"/>
        <w:jc w:val="center"/>
        <w:rPr>
          <w:rFonts w:cs="Helvetica"/>
          <w:sz w:val="28"/>
          <w:szCs w:val="28"/>
        </w:rPr>
      </w:pPr>
      <w:r w:rsidRPr="000E0EEF">
        <w:rPr>
          <w:rFonts w:cs="Helvetica"/>
          <w:sz w:val="28"/>
          <w:szCs w:val="28"/>
        </w:rPr>
        <w:t>Рисунок</w:t>
      </w:r>
      <w:r>
        <w:rPr>
          <w:rFonts w:cs="Helvetica"/>
          <w:sz w:val="28"/>
          <w:szCs w:val="28"/>
        </w:rPr>
        <w:t xml:space="preserve"> 1.1 </w:t>
      </w:r>
      <w:r w:rsidRPr="009839E5">
        <w:rPr>
          <w:rFonts w:cs="Helvetica"/>
          <w:sz w:val="28"/>
          <w:szCs w:val="28"/>
        </w:rPr>
        <w:t>–</w:t>
      </w:r>
      <w:r w:rsidRPr="000E0EEF">
        <w:rPr>
          <w:rFonts w:cs="Helvetica"/>
          <w:sz w:val="28"/>
          <w:szCs w:val="28"/>
        </w:rPr>
        <w:t xml:space="preserve"> Вложения во внеоборотные а</w:t>
      </w:r>
      <w:r>
        <w:rPr>
          <w:rFonts w:cs="Helvetica"/>
          <w:sz w:val="28"/>
          <w:szCs w:val="28"/>
        </w:rPr>
        <w:t>ктивы [36,</w:t>
      </w:r>
      <w:r w:rsidRPr="000E0EEF">
        <w:rPr>
          <w:rFonts w:cs="Helvetica"/>
          <w:sz w:val="28"/>
          <w:szCs w:val="28"/>
        </w:rPr>
        <w:t xml:space="preserve"> стр.12]</w:t>
      </w:r>
    </w:p>
    <w:p w:rsidR="002C6A2E" w:rsidRPr="000E0EEF" w:rsidRDefault="002C6A2E" w:rsidP="002C6A2E">
      <w:pPr>
        <w:spacing w:line="360" w:lineRule="auto"/>
        <w:ind w:firstLine="709"/>
        <w:jc w:val="center"/>
        <w:rPr>
          <w:rFonts w:cs="Helvetica"/>
          <w:sz w:val="28"/>
          <w:szCs w:val="28"/>
        </w:rPr>
      </w:pPr>
    </w:p>
    <w:p w:rsidR="002C6A2E" w:rsidRPr="000E0EEF" w:rsidRDefault="009A327F" w:rsidP="002C6A2E">
      <w:pPr>
        <w:numPr>
          <w:ilvl w:val="0"/>
          <w:numId w:val="7"/>
        </w:numPr>
        <w:tabs>
          <w:tab w:val="clear" w:pos="720"/>
          <w:tab w:val="num" w:pos="0"/>
          <w:tab w:val="left" w:pos="709"/>
        </w:tabs>
        <w:spacing w:line="360" w:lineRule="auto"/>
        <w:ind w:left="0" w:firstLine="284"/>
        <w:jc w:val="both"/>
        <w:rPr>
          <w:rFonts w:cs="Helvetica"/>
          <w:sz w:val="28"/>
          <w:szCs w:val="28"/>
        </w:rPr>
      </w:pPr>
      <w:hyperlink r:id="rId20" w:tooltip="Основные средства" w:history="1">
        <w:r w:rsidR="002C6A2E" w:rsidRPr="000E0EEF">
          <w:rPr>
            <w:rStyle w:val="a4"/>
            <w:rFonts w:cs="Helvetica"/>
            <w:bCs/>
            <w:color w:val="auto"/>
            <w:sz w:val="28"/>
            <w:szCs w:val="28"/>
          </w:rPr>
          <w:t>Основные средства</w:t>
        </w:r>
      </w:hyperlink>
      <w:r w:rsidR="002C6A2E" w:rsidRPr="000E0EEF">
        <w:rPr>
          <w:rFonts w:cs="Helvetica"/>
          <w:sz w:val="28"/>
          <w:szCs w:val="28"/>
        </w:rPr>
        <w:t>:</w:t>
      </w:r>
    </w:p>
    <w:p w:rsidR="002C6A2E" w:rsidRPr="000E0EEF" w:rsidRDefault="002C6A2E" w:rsidP="002C6A2E">
      <w:pPr>
        <w:tabs>
          <w:tab w:val="left" w:pos="709"/>
          <w:tab w:val="num" w:pos="1440"/>
        </w:tabs>
        <w:spacing w:line="360" w:lineRule="auto"/>
        <w:ind w:left="284"/>
        <w:jc w:val="both"/>
        <w:rPr>
          <w:rFonts w:cs="Helvetica"/>
          <w:sz w:val="28"/>
          <w:szCs w:val="28"/>
        </w:rPr>
      </w:pPr>
      <w:r w:rsidRPr="009839E5">
        <w:rPr>
          <w:rFonts w:cs="Helvetica"/>
          <w:sz w:val="28"/>
          <w:szCs w:val="28"/>
        </w:rPr>
        <w:t>–</w:t>
      </w:r>
      <w:r w:rsidRPr="000E0EEF">
        <w:rPr>
          <w:rFonts w:cs="Helvetica"/>
          <w:sz w:val="28"/>
          <w:szCs w:val="28"/>
        </w:rPr>
        <w:t xml:space="preserve"> </w:t>
      </w:r>
      <w:hyperlink r:id="rId21" w:tooltip="Земельный участок" w:history="1">
        <w:r w:rsidRPr="000E0EEF">
          <w:rPr>
            <w:rStyle w:val="a4"/>
            <w:rFonts w:cs="Helvetica"/>
            <w:color w:val="auto"/>
            <w:sz w:val="28"/>
            <w:szCs w:val="28"/>
          </w:rPr>
          <w:t>земельные участки</w:t>
        </w:r>
      </w:hyperlink>
      <w:r w:rsidRPr="000E0EEF">
        <w:rPr>
          <w:rFonts w:cs="Helvetica"/>
          <w:sz w:val="28"/>
          <w:szCs w:val="28"/>
        </w:rPr>
        <w:t> и объекты </w:t>
      </w:r>
      <w:hyperlink r:id="rId22" w:tooltip="Природопользование" w:history="1">
        <w:r w:rsidRPr="000E0EEF">
          <w:rPr>
            <w:rStyle w:val="a4"/>
            <w:rFonts w:cs="Helvetica"/>
            <w:color w:val="auto"/>
            <w:sz w:val="28"/>
            <w:szCs w:val="28"/>
          </w:rPr>
          <w:t>природопользования</w:t>
        </w:r>
      </w:hyperlink>
      <w:r w:rsidRPr="000E0EEF">
        <w:rPr>
          <w:rFonts w:cs="Helvetica"/>
          <w:sz w:val="28"/>
          <w:szCs w:val="28"/>
        </w:rPr>
        <w:t>;</w:t>
      </w:r>
    </w:p>
    <w:p w:rsidR="002C6A2E" w:rsidRPr="000E0EEF" w:rsidRDefault="002C6A2E" w:rsidP="002C6A2E">
      <w:pPr>
        <w:tabs>
          <w:tab w:val="left" w:pos="709"/>
          <w:tab w:val="num" w:pos="1440"/>
        </w:tabs>
        <w:spacing w:line="360" w:lineRule="auto"/>
        <w:ind w:left="284"/>
        <w:jc w:val="both"/>
        <w:rPr>
          <w:rFonts w:cs="Helvetica"/>
          <w:sz w:val="28"/>
          <w:szCs w:val="28"/>
        </w:rPr>
      </w:pPr>
      <w:r w:rsidRPr="009839E5">
        <w:rPr>
          <w:rFonts w:cs="Helvetica"/>
          <w:sz w:val="28"/>
          <w:szCs w:val="28"/>
        </w:rPr>
        <w:t>–</w:t>
      </w:r>
      <w:r w:rsidRPr="000E0EEF">
        <w:rPr>
          <w:rFonts w:cs="Helvetica"/>
          <w:sz w:val="28"/>
          <w:szCs w:val="28"/>
        </w:rPr>
        <w:t xml:space="preserve"> здания, машины, оборудование и другие </w:t>
      </w:r>
      <w:hyperlink r:id="rId23" w:tooltip="Основные средства" w:history="1">
        <w:r w:rsidRPr="000E0EEF">
          <w:rPr>
            <w:rStyle w:val="a4"/>
            <w:rFonts w:cs="Helvetica"/>
            <w:color w:val="auto"/>
            <w:sz w:val="28"/>
            <w:szCs w:val="28"/>
          </w:rPr>
          <w:t>основные средства</w:t>
        </w:r>
      </w:hyperlink>
      <w:r w:rsidRPr="000E0EEF">
        <w:rPr>
          <w:rFonts w:cs="Helvetica"/>
          <w:sz w:val="28"/>
          <w:szCs w:val="28"/>
        </w:rPr>
        <w:t>;</w:t>
      </w:r>
    </w:p>
    <w:p w:rsidR="002C6A2E" w:rsidRPr="000E0EEF" w:rsidRDefault="002C6A2E" w:rsidP="002C6A2E">
      <w:pPr>
        <w:tabs>
          <w:tab w:val="left" w:pos="709"/>
          <w:tab w:val="num" w:pos="1440"/>
        </w:tabs>
        <w:spacing w:line="360" w:lineRule="auto"/>
        <w:ind w:left="284"/>
        <w:jc w:val="both"/>
        <w:rPr>
          <w:rFonts w:cs="Helvetica"/>
          <w:sz w:val="28"/>
          <w:szCs w:val="28"/>
        </w:rPr>
      </w:pPr>
      <w:r w:rsidRPr="009839E5">
        <w:rPr>
          <w:rFonts w:cs="Helvetica"/>
          <w:sz w:val="28"/>
          <w:szCs w:val="28"/>
        </w:rPr>
        <w:t>–</w:t>
      </w:r>
      <w:r w:rsidRPr="000E0EEF">
        <w:rPr>
          <w:rFonts w:cs="Helvetica"/>
          <w:sz w:val="28"/>
          <w:szCs w:val="28"/>
        </w:rPr>
        <w:t xml:space="preserve"> незавершённое строительство.</w:t>
      </w:r>
    </w:p>
    <w:p w:rsidR="002C6A2E" w:rsidRPr="000E0EEF" w:rsidRDefault="002C6A2E" w:rsidP="002C6A2E">
      <w:pPr>
        <w:numPr>
          <w:ilvl w:val="0"/>
          <w:numId w:val="7"/>
        </w:numPr>
        <w:tabs>
          <w:tab w:val="clear" w:pos="720"/>
          <w:tab w:val="num" w:pos="0"/>
          <w:tab w:val="left" w:pos="709"/>
        </w:tabs>
        <w:spacing w:line="360" w:lineRule="auto"/>
        <w:ind w:left="0" w:firstLine="284"/>
        <w:jc w:val="both"/>
        <w:rPr>
          <w:rFonts w:cs="Helvetica"/>
          <w:sz w:val="28"/>
          <w:szCs w:val="28"/>
        </w:rPr>
      </w:pPr>
      <w:r w:rsidRPr="000E0EEF">
        <w:rPr>
          <w:rFonts w:cs="Helvetica"/>
          <w:bCs/>
          <w:sz w:val="28"/>
          <w:szCs w:val="28"/>
        </w:rPr>
        <w:t>Доходные вложения в материальные ценности</w:t>
      </w:r>
      <w:r w:rsidRPr="000E0EEF">
        <w:rPr>
          <w:rFonts w:cs="Helvetica"/>
          <w:sz w:val="28"/>
          <w:szCs w:val="28"/>
        </w:rPr>
        <w:t>:</w:t>
      </w:r>
    </w:p>
    <w:p w:rsidR="002C6A2E" w:rsidRPr="000E0EEF" w:rsidRDefault="002C6A2E" w:rsidP="002C6A2E">
      <w:pPr>
        <w:tabs>
          <w:tab w:val="left" w:pos="709"/>
          <w:tab w:val="num" w:pos="1440"/>
        </w:tabs>
        <w:spacing w:line="360" w:lineRule="auto"/>
        <w:ind w:left="284"/>
        <w:jc w:val="both"/>
        <w:rPr>
          <w:rFonts w:cs="Helvetica"/>
          <w:sz w:val="28"/>
          <w:szCs w:val="28"/>
        </w:rPr>
      </w:pPr>
      <w:r w:rsidRPr="009839E5">
        <w:rPr>
          <w:rFonts w:cs="Helvetica"/>
          <w:sz w:val="28"/>
          <w:szCs w:val="28"/>
        </w:rPr>
        <w:t>–</w:t>
      </w:r>
      <w:r>
        <w:rPr>
          <w:rFonts w:cs="Helvetica"/>
          <w:sz w:val="28"/>
          <w:szCs w:val="28"/>
        </w:rPr>
        <w:t xml:space="preserve"> имущество для передачи</w:t>
      </w:r>
      <w:hyperlink r:id="rId24" w:tooltip="Лизинг" w:history="1">
        <w:r w:rsidRPr="000E0EEF">
          <w:rPr>
            <w:rStyle w:val="a4"/>
            <w:rFonts w:cs="Helvetica"/>
            <w:color w:val="auto"/>
            <w:sz w:val="28"/>
            <w:szCs w:val="28"/>
          </w:rPr>
          <w:t>;</w:t>
        </w:r>
      </w:hyperlink>
    </w:p>
    <w:p w:rsidR="002C6A2E" w:rsidRPr="000E0EEF" w:rsidRDefault="002C6A2E" w:rsidP="002C6A2E">
      <w:pPr>
        <w:tabs>
          <w:tab w:val="left" w:pos="709"/>
          <w:tab w:val="num" w:pos="1440"/>
        </w:tabs>
        <w:spacing w:line="360" w:lineRule="auto"/>
        <w:ind w:left="284"/>
        <w:jc w:val="both"/>
        <w:rPr>
          <w:rFonts w:cs="Helvetica"/>
          <w:sz w:val="28"/>
          <w:szCs w:val="28"/>
        </w:rPr>
      </w:pPr>
      <w:r w:rsidRPr="009839E5">
        <w:rPr>
          <w:rFonts w:cs="Helvetica"/>
          <w:sz w:val="28"/>
          <w:szCs w:val="28"/>
        </w:rPr>
        <w:t>–</w:t>
      </w:r>
      <w:r w:rsidRPr="000E0EEF">
        <w:rPr>
          <w:rFonts w:cs="Helvetica"/>
          <w:sz w:val="28"/>
          <w:szCs w:val="28"/>
        </w:rPr>
        <w:t xml:space="preserve"> имущество, предоставляемое по </w:t>
      </w:r>
      <w:hyperlink r:id="rId25" w:tooltip="Договор проката" w:history="1">
        <w:r w:rsidRPr="000E0EEF">
          <w:rPr>
            <w:rStyle w:val="a4"/>
            <w:rFonts w:cs="Helvetica"/>
            <w:color w:val="auto"/>
            <w:sz w:val="28"/>
            <w:szCs w:val="28"/>
          </w:rPr>
          <w:t>договору проката</w:t>
        </w:r>
      </w:hyperlink>
      <w:r w:rsidRPr="000E0EEF">
        <w:rPr>
          <w:rFonts w:cs="Helvetica"/>
          <w:sz w:val="28"/>
          <w:szCs w:val="28"/>
        </w:rPr>
        <w:t>.</w:t>
      </w:r>
    </w:p>
    <w:p w:rsidR="002C6A2E" w:rsidRPr="000E0EEF" w:rsidRDefault="002C6A2E" w:rsidP="002C6A2E">
      <w:pPr>
        <w:numPr>
          <w:ilvl w:val="0"/>
          <w:numId w:val="7"/>
        </w:numPr>
        <w:tabs>
          <w:tab w:val="clear" w:pos="720"/>
          <w:tab w:val="num" w:pos="0"/>
          <w:tab w:val="left" w:pos="709"/>
        </w:tabs>
        <w:spacing w:line="360" w:lineRule="auto"/>
        <w:ind w:left="0" w:firstLine="284"/>
        <w:jc w:val="both"/>
        <w:rPr>
          <w:rFonts w:cs="Helvetica"/>
          <w:sz w:val="28"/>
          <w:szCs w:val="28"/>
        </w:rPr>
      </w:pPr>
      <w:r w:rsidRPr="000E0EEF">
        <w:rPr>
          <w:rFonts w:cs="Helvetica"/>
          <w:bCs/>
          <w:sz w:val="28"/>
          <w:szCs w:val="28"/>
        </w:rPr>
        <w:t>Финансовые вложения</w:t>
      </w:r>
      <w:r w:rsidRPr="000E0EEF">
        <w:rPr>
          <w:rFonts w:cs="Helvetica"/>
          <w:sz w:val="28"/>
          <w:szCs w:val="28"/>
        </w:rPr>
        <w:t>:</w:t>
      </w:r>
    </w:p>
    <w:p w:rsidR="002C6A2E" w:rsidRPr="000E0EEF" w:rsidRDefault="002C6A2E" w:rsidP="002C6A2E">
      <w:pPr>
        <w:tabs>
          <w:tab w:val="left" w:pos="709"/>
          <w:tab w:val="num" w:pos="1440"/>
        </w:tabs>
        <w:spacing w:line="360" w:lineRule="auto"/>
        <w:ind w:left="284"/>
        <w:jc w:val="both"/>
        <w:rPr>
          <w:rFonts w:cs="Helvetica"/>
          <w:sz w:val="28"/>
          <w:szCs w:val="28"/>
        </w:rPr>
      </w:pPr>
      <w:r w:rsidRPr="009839E5">
        <w:rPr>
          <w:rFonts w:cs="Helvetica"/>
          <w:sz w:val="28"/>
          <w:szCs w:val="28"/>
        </w:rPr>
        <w:t>–</w:t>
      </w:r>
      <w:r w:rsidRPr="000E0EEF">
        <w:rPr>
          <w:rFonts w:cs="Helvetica"/>
          <w:sz w:val="28"/>
          <w:szCs w:val="28"/>
        </w:rPr>
        <w:t xml:space="preserve"> </w:t>
      </w:r>
      <w:hyperlink r:id="rId26" w:tooltip="Инвестиции" w:history="1">
        <w:r w:rsidRPr="000E0EEF">
          <w:rPr>
            <w:rStyle w:val="a4"/>
            <w:rFonts w:cs="Helvetica"/>
            <w:color w:val="auto"/>
            <w:sz w:val="28"/>
            <w:szCs w:val="28"/>
          </w:rPr>
          <w:t>инвестиции</w:t>
        </w:r>
      </w:hyperlink>
      <w:r w:rsidRPr="000E0EEF">
        <w:rPr>
          <w:rFonts w:cs="Helvetica"/>
          <w:sz w:val="28"/>
          <w:szCs w:val="28"/>
        </w:rPr>
        <w:t> в </w:t>
      </w:r>
      <w:hyperlink r:id="rId27" w:tooltip="Дочернее общество" w:history="1">
        <w:r w:rsidRPr="000E0EEF">
          <w:rPr>
            <w:rStyle w:val="a4"/>
            <w:rFonts w:cs="Helvetica"/>
            <w:color w:val="auto"/>
            <w:sz w:val="28"/>
            <w:szCs w:val="28"/>
          </w:rPr>
          <w:t>дочерние общества</w:t>
        </w:r>
      </w:hyperlink>
      <w:r w:rsidRPr="000E0EEF">
        <w:rPr>
          <w:rFonts w:cs="Helvetica"/>
          <w:sz w:val="28"/>
          <w:szCs w:val="28"/>
        </w:rPr>
        <w:t>;</w:t>
      </w:r>
    </w:p>
    <w:p w:rsidR="002C6A2E" w:rsidRPr="000E0EEF" w:rsidRDefault="002C6A2E" w:rsidP="002C6A2E">
      <w:pPr>
        <w:tabs>
          <w:tab w:val="left" w:pos="709"/>
          <w:tab w:val="num" w:pos="1440"/>
        </w:tabs>
        <w:spacing w:line="360" w:lineRule="auto"/>
        <w:ind w:left="284"/>
        <w:jc w:val="both"/>
        <w:rPr>
          <w:rFonts w:cs="Helvetica"/>
          <w:sz w:val="28"/>
          <w:szCs w:val="28"/>
        </w:rPr>
      </w:pPr>
      <w:r w:rsidRPr="009839E5">
        <w:rPr>
          <w:rFonts w:cs="Helvetica"/>
          <w:sz w:val="28"/>
          <w:szCs w:val="28"/>
        </w:rPr>
        <w:t>–</w:t>
      </w:r>
      <w:r w:rsidRPr="000E0EEF">
        <w:rPr>
          <w:rFonts w:cs="Helvetica"/>
          <w:sz w:val="28"/>
          <w:szCs w:val="28"/>
        </w:rPr>
        <w:t xml:space="preserve"> инвестиции в </w:t>
      </w:r>
      <w:hyperlink r:id="rId28" w:tooltip="Зависимое общество" w:history="1">
        <w:r w:rsidRPr="000E0EEF">
          <w:rPr>
            <w:rStyle w:val="a4"/>
            <w:rFonts w:cs="Helvetica"/>
            <w:color w:val="auto"/>
            <w:sz w:val="28"/>
            <w:szCs w:val="28"/>
          </w:rPr>
          <w:t>зависимые общества</w:t>
        </w:r>
      </w:hyperlink>
      <w:r w:rsidRPr="000E0EEF">
        <w:rPr>
          <w:rFonts w:cs="Helvetica"/>
          <w:sz w:val="28"/>
          <w:szCs w:val="28"/>
        </w:rPr>
        <w:t>;</w:t>
      </w:r>
    </w:p>
    <w:p w:rsidR="002C6A2E" w:rsidRPr="000E0EEF" w:rsidRDefault="002C6A2E" w:rsidP="002C6A2E">
      <w:pPr>
        <w:tabs>
          <w:tab w:val="left" w:pos="709"/>
          <w:tab w:val="num" w:pos="1440"/>
        </w:tabs>
        <w:spacing w:line="360" w:lineRule="auto"/>
        <w:ind w:left="284"/>
        <w:jc w:val="both"/>
        <w:rPr>
          <w:rFonts w:cs="Helvetica"/>
          <w:sz w:val="28"/>
          <w:szCs w:val="28"/>
        </w:rPr>
      </w:pPr>
      <w:r w:rsidRPr="009839E5">
        <w:rPr>
          <w:rFonts w:cs="Helvetica"/>
          <w:sz w:val="28"/>
          <w:szCs w:val="28"/>
        </w:rPr>
        <w:t>–</w:t>
      </w:r>
      <w:r w:rsidRPr="000E0EEF">
        <w:rPr>
          <w:rFonts w:cs="Helvetica"/>
          <w:sz w:val="28"/>
          <w:szCs w:val="28"/>
        </w:rPr>
        <w:t xml:space="preserve"> инвестиции в другие организации;</w:t>
      </w:r>
    </w:p>
    <w:p w:rsidR="002C6A2E" w:rsidRPr="000E0EEF" w:rsidRDefault="002C6A2E" w:rsidP="002C6A2E">
      <w:pPr>
        <w:tabs>
          <w:tab w:val="left" w:pos="709"/>
          <w:tab w:val="num" w:pos="1440"/>
        </w:tabs>
        <w:spacing w:line="360" w:lineRule="auto"/>
        <w:ind w:left="284"/>
        <w:jc w:val="both"/>
        <w:rPr>
          <w:rFonts w:cs="Helvetica"/>
          <w:sz w:val="28"/>
          <w:szCs w:val="28"/>
        </w:rPr>
      </w:pPr>
      <w:r w:rsidRPr="009839E5">
        <w:rPr>
          <w:rFonts w:cs="Helvetica"/>
          <w:sz w:val="28"/>
          <w:szCs w:val="28"/>
        </w:rPr>
        <w:t>–</w:t>
      </w:r>
      <w:r w:rsidRPr="000E0EEF">
        <w:rPr>
          <w:rFonts w:cs="Helvetica"/>
          <w:sz w:val="28"/>
          <w:szCs w:val="28"/>
        </w:rPr>
        <w:t xml:space="preserve"> </w:t>
      </w:r>
      <w:hyperlink r:id="rId29" w:tooltip="Заём" w:history="1">
        <w:r w:rsidRPr="000E0EEF">
          <w:rPr>
            <w:rStyle w:val="a4"/>
            <w:rFonts w:cs="Helvetica"/>
            <w:color w:val="auto"/>
            <w:sz w:val="28"/>
            <w:szCs w:val="28"/>
          </w:rPr>
          <w:t>займы</w:t>
        </w:r>
      </w:hyperlink>
      <w:r w:rsidRPr="000E0EEF">
        <w:rPr>
          <w:rFonts w:cs="Helvetica"/>
          <w:sz w:val="28"/>
          <w:szCs w:val="28"/>
        </w:rPr>
        <w:t>, предоставленные организациям на срок более 12 месяцев;</w:t>
      </w:r>
    </w:p>
    <w:p w:rsidR="002C6A2E" w:rsidRPr="000E0EEF" w:rsidRDefault="002C6A2E" w:rsidP="002C6A2E">
      <w:pPr>
        <w:tabs>
          <w:tab w:val="left" w:pos="709"/>
          <w:tab w:val="num" w:pos="1440"/>
        </w:tabs>
        <w:spacing w:line="360" w:lineRule="auto"/>
        <w:ind w:left="284"/>
        <w:jc w:val="both"/>
        <w:rPr>
          <w:rFonts w:cs="Helvetica"/>
          <w:sz w:val="28"/>
          <w:szCs w:val="28"/>
        </w:rPr>
      </w:pPr>
      <w:r w:rsidRPr="009839E5">
        <w:rPr>
          <w:rFonts w:cs="Helvetica"/>
          <w:sz w:val="28"/>
          <w:szCs w:val="28"/>
        </w:rPr>
        <w:t>–</w:t>
      </w:r>
      <w:r>
        <w:rPr>
          <w:rFonts w:cs="Helvetica"/>
          <w:sz w:val="28"/>
          <w:szCs w:val="28"/>
        </w:rPr>
        <w:t xml:space="preserve"> </w:t>
      </w:r>
      <w:r w:rsidRPr="000E0EEF">
        <w:rPr>
          <w:rFonts w:cs="Helvetica"/>
          <w:sz w:val="28"/>
          <w:szCs w:val="28"/>
        </w:rPr>
        <w:t>прочие финансовые вложения. [42, стр. 76]</w:t>
      </w:r>
    </w:p>
    <w:p w:rsidR="002C6A2E" w:rsidRPr="000E0EEF" w:rsidRDefault="002C6A2E" w:rsidP="002C6A2E">
      <w:pPr>
        <w:spacing w:line="360" w:lineRule="auto"/>
        <w:ind w:firstLine="709"/>
        <w:jc w:val="both"/>
        <w:rPr>
          <w:rFonts w:cs="Helvetica"/>
          <w:sz w:val="28"/>
          <w:szCs w:val="28"/>
        </w:rPr>
      </w:pPr>
      <w:r w:rsidRPr="000E0EEF">
        <w:rPr>
          <w:rFonts w:cs="Helvetica"/>
          <w:sz w:val="28"/>
          <w:szCs w:val="28"/>
        </w:rPr>
        <w:t xml:space="preserve"> Вложения во внеоборотные активы осуществляются подрядным, хозяйственным способами, или смешанным, когда часть работы выполняется подрядчиком, а часть – собственными силами. </w:t>
      </w:r>
    </w:p>
    <w:p w:rsidR="002C6A2E" w:rsidRPr="000E0EEF" w:rsidRDefault="002C6A2E" w:rsidP="002C6A2E">
      <w:pPr>
        <w:spacing w:line="360" w:lineRule="auto"/>
        <w:ind w:firstLine="709"/>
        <w:jc w:val="both"/>
        <w:rPr>
          <w:rFonts w:cs="Helvetica"/>
          <w:sz w:val="28"/>
          <w:szCs w:val="28"/>
        </w:rPr>
      </w:pPr>
      <w:r w:rsidRPr="000E0EEF">
        <w:rPr>
          <w:rFonts w:cs="Helvetica"/>
          <w:sz w:val="28"/>
          <w:szCs w:val="28"/>
        </w:rPr>
        <w:t>Основными задачами учета вложений во внеоборотные активы являются:</w:t>
      </w:r>
    </w:p>
    <w:p w:rsidR="002C6A2E" w:rsidRDefault="002C6A2E" w:rsidP="002C6A2E">
      <w:pPr>
        <w:spacing w:line="360" w:lineRule="auto"/>
        <w:ind w:firstLine="709"/>
        <w:jc w:val="both"/>
        <w:rPr>
          <w:rFonts w:cs="Helvetica"/>
          <w:sz w:val="28"/>
          <w:szCs w:val="28"/>
        </w:rPr>
      </w:pPr>
      <w:r w:rsidRPr="009839E5">
        <w:rPr>
          <w:rFonts w:cs="Helvetica"/>
          <w:sz w:val="28"/>
          <w:szCs w:val="28"/>
        </w:rPr>
        <w:lastRenderedPageBreak/>
        <w:t>–</w:t>
      </w:r>
      <w:r w:rsidRPr="000E0EEF">
        <w:rPr>
          <w:rFonts w:cs="Helvetica"/>
          <w:sz w:val="28"/>
          <w:szCs w:val="28"/>
        </w:rPr>
        <w:t xml:space="preserve"> своевременное, полное</w:t>
      </w:r>
      <w:r>
        <w:rPr>
          <w:rFonts w:cs="Helvetica"/>
          <w:sz w:val="28"/>
          <w:szCs w:val="28"/>
        </w:rPr>
        <w:t xml:space="preserve"> </w:t>
      </w:r>
      <w:r w:rsidRPr="000E0EEF">
        <w:rPr>
          <w:rFonts w:cs="Helvetica"/>
          <w:sz w:val="28"/>
          <w:szCs w:val="28"/>
        </w:rPr>
        <w:t xml:space="preserve"> и </w:t>
      </w:r>
      <w:r>
        <w:rPr>
          <w:rFonts w:cs="Helvetica"/>
          <w:sz w:val="28"/>
          <w:szCs w:val="28"/>
        </w:rPr>
        <w:t xml:space="preserve"> </w:t>
      </w:r>
      <w:r w:rsidRPr="000E0EEF">
        <w:rPr>
          <w:rFonts w:cs="Helvetica"/>
          <w:sz w:val="28"/>
          <w:szCs w:val="28"/>
        </w:rPr>
        <w:t xml:space="preserve">достоверное </w:t>
      </w:r>
      <w:r>
        <w:rPr>
          <w:rFonts w:cs="Helvetica"/>
          <w:sz w:val="28"/>
          <w:szCs w:val="28"/>
        </w:rPr>
        <w:t xml:space="preserve"> </w:t>
      </w:r>
      <w:r w:rsidRPr="000E0EEF">
        <w:rPr>
          <w:rFonts w:cs="Helvetica"/>
          <w:sz w:val="28"/>
          <w:szCs w:val="28"/>
        </w:rPr>
        <w:t xml:space="preserve">отражение </w:t>
      </w:r>
      <w:r>
        <w:rPr>
          <w:rFonts w:cs="Helvetica"/>
          <w:sz w:val="28"/>
          <w:szCs w:val="28"/>
        </w:rPr>
        <w:t xml:space="preserve"> </w:t>
      </w:r>
      <w:r w:rsidRPr="000E0EEF">
        <w:rPr>
          <w:rFonts w:cs="Helvetica"/>
          <w:sz w:val="28"/>
          <w:szCs w:val="28"/>
        </w:rPr>
        <w:t>всех</w:t>
      </w:r>
      <w:r>
        <w:rPr>
          <w:rFonts w:cs="Helvetica"/>
          <w:sz w:val="28"/>
          <w:szCs w:val="28"/>
        </w:rPr>
        <w:t xml:space="preserve"> </w:t>
      </w:r>
      <w:r w:rsidRPr="000E0EEF">
        <w:rPr>
          <w:rFonts w:cs="Helvetica"/>
          <w:sz w:val="28"/>
          <w:szCs w:val="28"/>
        </w:rPr>
        <w:t xml:space="preserve"> произведенных </w:t>
      </w:r>
    </w:p>
    <w:p w:rsidR="002C6A2E" w:rsidRPr="000E0EEF" w:rsidRDefault="002C6A2E" w:rsidP="002C6A2E">
      <w:pPr>
        <w:spacing w:line="360" w:lineRule="auto"/>
        <w:jc w:val="both"/>
        <w:rPr>
          <w:rFonts w:cs="Helvetica"/>
          <w:sz w:val="28"/>
          <w:szCs w:val="28"/>
        </w:rPr>
      </w:pPr>
      <w:r w:rsidRPr="000E0EEF">
        <w:rPr>
          <w:rFonts w:cs="Helvetica"/>
          <w:sz w:val="28"/>
          <w:szCs w:val="28"/>
        </w:rPr>
        <w:t>расходов по видам и учитываемым объектам;</w:t>
      </w:r>
    </w:p>
    <w:p w:rsidR="002C6A2E" w:rsidRPr="000E0EEF" w:rsidRDefault="002C6A2E" w:rsidP="002C6A2E">
      <w:pPr>
        <w:spacing w:line="360" w:lineRule="auto"/>
        <w:ind w:firstLine="709"/>
        <w:jc w:val="both"/>
        <w:rPr>
          <w:rFonts w:cs="Helvetica"/>
          <w:sz w:val="28"/>
          <w:szCs w:val="28"/>
        </w:rPr>
      </w:pPr>
      <w:r w:rsidRPr="009839E5">
        <w:rPr>
          <w:rFonts w:cs="Helvetica"/>
          <w:sz w:val="28"/>
          <w:szCs w:val="28"/>
        </w:rPr>
        <w:t>–</w:t>
      </w:r>
      <w:r w:rsidRPr="000E0EEF">
        <w:rPr>
          <w:rFonts w:cs="Helvetica"/>
          <w:sz w:val="28"/>
          <w:szCs w:val="28"/>
        </w:rPr>
        <w:t xml:space="preserve"> обеспечение контроля за ходом выполнения работ, вводом в действие производственных мощностей и прочих объектов основных средств;</w:t>
      </w:r>
    </w:p>
    <w:p w:rsidR="002C6A2E" w:rsidRPr="000E0EEF" w:rsidRDefault="002C6A2E" w:rsidP="002C6A2E">
      <w:pPr>
        <w:spacing w:line="360" w:lineRule="auto"/>
        <w:ind w:firstLine="709"/>
        <w:jc w:val="both"/>
        <w:rPr>
          <w:rFonts w:cs="Helvetica"/>
          <w:sz w:val="28"/>
          <w:szCs w:val="28"/>
        </w:rPr>
      </w:pPr>
      <w:r w:rsidRPr="009839E5">
        <w:rPr>
          <w:rFonts w:cs="Helvetica"/>
          <w:sz w:val="28"/>
          <w:szCs w:val="28"/>
        </w:rPr>
        <w:t>–</w:t>
      </w:r>
      <w:r w:rsidRPr="000E0EEF">
        <w:rPr>
          <w:rFonts w:cs="Helvetica"/>
          <w:sz w:val="28"/>
          <w:szCs w:val="28"/>
        </w:rPr>
        <w:t xml:space="preserve"> правильное определение и отражение в учете первоначальной стоимости вводимых объектов основных средств, земельных участков, объектов природопользования и нематериальных активов;</w:t>
      </w:r>
    </w:p>
    <w:p w:rsidR="002C6A2E" w:rsidRPr="000E0EEF" w:rsidRDefault="002C6A2E" w:rsidP="002C6A2E">
      <w:pPr>
        <w:spacing w:line="360" w:lineRule="auto"/>
        <w:ind w:firstLine="709"/>
        <w:jc w:val="both"/>
        <w:rPr>
          <w:rFonts w:cs="Helvetica"/>
          <w:sz w:val="28"/>
          <w:szCs w:val="28"/>
        </w:rPr>
      </w:pPr>
      <w:r w:rsidRPr="009839E5">
        <w:rPr>
          <w:rFonts w:cs="Helvetica"/>
          <w:sz w:val="28"/>
          <w:szCs w:val="28"/>
        </w:rPr>
        <w:t>–</w:t>
      </w:r>
      <w:r w:rsidRPr="000E0EEF">
        <w:rPr>
          <w:rFonts w:cs="Helvetica"/>
          <w:sz w:val="28"/>
          <w:szCs w:val="28"/>
        </w:rPr>
        <w:t xml:space="preserve"> осуществление контроля за наличием и использованием источников финансирования долгосрочных инвестиций.</w:t>
      </w:r>
    </w:p>
    <w:p w:rsidR="002C6A2E" w:rsidRPr="000E0EEF" w:rsidRDefault="002C6A2E" w:rsidP="002C6A2E">
      <w:pPr>
        <w:spacing w:line="360" w:lineRule="auto"/>
        <w:ind w:firstLine="709"/>
        <w:jc w:val="both"/>
        <w:rPr>
          <w:rFonts w:cs="Helvetica"/>
          <w:sz w:val="28"/>
          <w:szCs w:val="28"/>
        </w:rPr>
      </w:pPr>
      <w:r w:rsidRPr="000E0EEF">
        <w:rPr>
          <w:rFonts w:cs="Helvetica"/>
          <w:sz w:val="28"/>
          <w:szCs w:val="28"/>
        </w:rPr>
        <w:t>В соответствии с ПБУ 6/01, кроме капитальных вложений, связанных со строительством и приобретением объектов, в состав вложений во внеоборотные активы включается стоимость объектов основных средств и нематериальных активов, поступивших безвозмездно или внесенных учредителями как вклад в уставный капитал, и др. [48, стр.</w:t>
      </w:r>
      <w:r>
        <w:rPr>
          <w:rFonts w:cs="Helvetica"/>
          <w:sz w:val="28"/>
          <w:szCs w:val="28"/>
        </w:rPr>
        <w:t xml:space="preserve"> </w:t>
      </w:r>
      <w:r w:rsidRPr="000E0EEF">
        <w:rPr>
          <w:rFonts w:cs="Helvetica"/>
          <w:sz w:val="28"/>
          <w:szCs w:val="28"/>
        </w:rPr>
        <w:t>58]</w:t>
      </w:r>
    </w:p>
    <w:p w:rsidR="002C6A2E" w:rsidRPr="000E0EEF" w:rsidRDefault="002C6A2E" w:rsidP="002C6A2E">
      <w:pPr>
        <w:spacing w:line="360" w:lineRule="auto"/>
        <w:ind w:firstLine="709"/>
        <w:jc w:val="both"/>
        <w:rPr>
          <w:rFonts w:cs="Helvetica"/>
          <w:sz w:val="28"/>
          <w:szCs w:val="28"/>
        </w:rPr>
      </w:pPr>
      <w:r w:rsidRPr="000E0EEF">
        <w:rPr>
          <w:rFonts w:cs="Helvetica"/>
          <w:sz w:val="28"/>
          <w:szCs w:val="28"/>
        </w:rPr>
        <w:t>Вложения во внеоборотные активы являются довольно широким понятием, поэтому более подробно рассмотрим состав и классификацию вложений во внеоборотные активы.</w:t>
      </w:r>
    </w:p>
    <w:p w:rsidR="002C6A2E" w:rsidRPr="000E0EEF" w:rsidRDefault="002C6A2E" w:rsidP="002C6A2E">
      <w:pPr>
        <w:spacing w:line="360" w:lineRule="auto"/>
        <w:ind w:firstLine="709"/>
        <w:jc w:val="both"/>
        <w:rPr>
          <w:rFonts w:cs="Helvetica"/>
          <w:sz w:val="28"/>
          <w:szCs w:val="28"/>
        </w:rPr>
      </w:pPr>
      <w:r w:rsidRPr="000E0EEF">
        <w:rPr>
          <w:rFonts w:cs="Helvetica"/>
          <w:sz w:val="28"/>
          <w:szCs w:val="28"/>
        </w:rPr>
        <w:t>В соответствии с Положением по бухгалтерскому учету «Учет основных средств» ПБУ 6/01 (с изменениями 24 декабря 2010 г.) к основным средствам относятся активы, которые находятся на балансе предприятия и соответствуют единовременному выполнению следующих четырех условий:</w:t>
      </w:r>
    </w:p>
    <w:p w:rsidR="002C6A2E" w:rsidRPr="000E0EEF" w:rsidRDefault="002C6A2E" w:rsidP="002C6A2E">
      <w:pPr>
        <w:spacing w:line="360" w:lineRule="auto"/>
        <w:ind w:firstLine="709"/>
        <w:jc w:val="both"/>
        <w:rPr>
          <w:rFonts w:cs="Helvetica"/>
          <w:sz w:val="28"/>
          <w:szCs w:val="28"/>
        </w:rPr>
      </w:pPr>
      <w:r w:rsidRPr="009839E5">
        <w:rPr>
          <w:rFonts w:cs="Helvetica"/>
          <w:sz w:val="28"/>
          <w:szCs w:val="28"/>
        </w:rPr>
        <w:t>–</w:t>
      </w:r>
      <w:r w:rsidRPr="000E0EEF">
        <w:rPr>
          <w:rFonts w:cs="Helvetica"/>
          <w:sz w:val="28"/>
          <w:szCs w:val="28"/>
        </w:rPr>
        <w:t xml:space="preserve"> эти активы должны использоваться в производстве продукции, выполнении работ или оказании услуг либо для управленческих нужд организации;</w:t>
      </w:r>
    </w:p>
    <w:p w:rsidR="002C6A2E" w:rsidRPr="000E0EEF" w:rsidRDefault="002C6A2E" w:rsidP="002C6A2E">
      <w:pPr>
        <w:spacing w:line="360" w:lineRule="auto"/>
        <w:ind w:firstLine="709"/>
        <w:jc w:val="both"/>
        <w:rPr>
          <w:rFonts w:cs="Helvetica"/>
          <w:sz w:val="28"/>
          <w:szCs w:val="28"/>
        </w:rPr>
      </w:pPr>
      <w:r w:rsidRPr="009839E5">
        <w:rPr>
          <w:rFonts w:cs="Helvetica"/>
          <w:sz w:val="28"/>
          <w:szCs w:val="28"/>
        </w:rPr>
        <w:t>–</w:t>
      </w:r>
      <w:r w:rsidRPr="000E0EEF">
        <w:rPr>
          <w:rFonts w:cs="Helvetica"/>
          <w:sz w:val="28"/>
          <w:szCs w:val="28"/>
        </w:rPr>
        <w:t xml:space="preserve"> активы должны использоваться в течение длительного времени, продолжительностью свыше 12 месяцев или обычного операционного цикла, если он превышает 12 месяцев;</w:t>
      </w:r>
    </w:p>
    <w:p w:rsidR="002C6A2E" w:rsidRPr="000E0EEF" w:rsidRDefault="002C6A2E" w:rsidP="002C6A2E">
      <w:pPr>
        <w:spacing w:line="360" w:lineRule="auto"/>
        <w:ind w:firstLine="709"/>
        <w:jc w:val="both"/>
        <w:rPr>
          <w:rFonts w:cs="Helvetica"/>
          <w:sz w:val="28"/>
          <w:szCs w:val="28"/>
        </w:rPr>
      </w:pPr>
      <w:r w:rsidRPr="009839E5">
        <w:rPr>
          <w:rFonts w:cs="Helvetica"/>
          <w:sz w:val="28"/>
          <w:szCs w:val="28"/>
        </w:rPr>
        <w:lastRenderedPageBreak/>
        <w:t>–</w:t>
      </w:r>
      <w:r w:rsidRPr="000E0EEF">
        <w:rPr>
          <w:rFonts w:cs="Helvetica"/>
          <w:sz w:val="28"/>
          <w:szCs w:val="28"/>
        </w:rPr>
        <w:t xml:space="preserve"> организацией не предполагается последующая перепродажа данных активов;</w:t>
      </w:r>
    </w:p>
    <w:p w:rsidR="002C6A2E" w:rsidRPr="000E0EEF" w:rsidRDefault="002C6A2E" w:rsidP="002C6A2E">
      <w:pPr>
        <w:spacing w:line="360" w:lineRule="auto"/>
        <w:ind w:firstLine="709"/>
        <w:jc w:val="both"/>
        <w:rPr>
          <w:rFonts w:cs="Helvetica"/>
          <w:sz w:val="28"/>
          <w:szCs w:val="28"/>
        </w:rPr>
      </w:pPr>
      <w:r w:rsidRPr="009839E5">
        <w:rPr>
          <w:rFonts w:cs="Helvetica"/>
          <w:sz w:val="28"/>
          <w:szCs w:val="28"/>
        </w:rPr>
        <w:t>–</w:t>
      </w:r>
      <w:r w:rsidRPr="000E0EEF">
        <w:rPr>
          <w:rFonts w:cs="Helvetica"/>
          <w:sz w:val="28"/>
          <w:szCs w:val="28"/>
        </w:rPr>
        <w:t xml:space="preserve"> способность активов приносить организации экономические выгоды (доход) в будущем.</w:t>
      </w:r>
    </w:p>
    <w:p w:rsidR="002C6A2E" w:rsidRPr="000E0EEF" w:rsidRDefault="002C6A2E" w:rsidP="002C6A2E">
      <w:pPr>
        <w:spacing w:line="360" w:lineRule="auto"/>
        <w:ind w:firstLine="709"/>
        <w:jc w:val="both"/>
        <w:rPr>
          <w:rFonts w:cs="Helvetica"/>
          <w:sz w:val="28"/>
          <w:szCs w:val="28"/>
        </w:rPr>
      </w:pPr>
      <w:r w:rsidRPr="000E0EEF">
        <w:rPr>
          <w:rFonts w:cs="Helvetica"/>
          <w:sz w:val="28"/>
          <w:szCs w:val="28"/>
        </w:rPr>
        <w:t xml:space="preserve">Основные средства – это средства труда, которые участвуют в производственном процессе, сохраняя при этом свою натуральную форму. Предназначаются для нужд основной деятельности организации, изначально не приобретаются с целью перепродажи и должны иметь срок использования более года. </w:t>
      </w:r>
    </w:p>
    <w:p w:rsidR="002C6A2E" w:rsidRPr="000E0EEF" w:rsidRDefault="002C6A2E" w:rsidP="002C6A2E">
      <w:pPr>
        <w:spacing w:line="360" w:lineRule="auto"/>
        <w:ind w:firstLine="709"/>
        <w:jc w:val="both"/>
        <w:rPr>
          <w:rFonts w:cs="Helvetica"/>
          <w:sz w:val="28"/>
          <w:szCs w:val="28"/>
        </w:rPr>
      </w:pPr>
      <w:r w:rsidRPr="000E0EEF">
        <w:rPr>
          <w:rFonts w:cs="Helvetica"/>
          <w:sz w:val="28"/>
          <w:szCs w:val="28"/>
        </w:rPr>
        <w:t>К основным средствам относятся здания, машины и оборудование, измерительные и регулирующие приборы и устройства, вычислительная техника, транспортные средства, инструмент, производственный и хозяйственный инвентарь и принадлежности и т.д.</w:t>
      </w:r>
    </w:p>
    <w:p w:rsidR="002C6A2E" w:rsidRPr="000E0EEF" w:rsidRDefault="002C6A2E" w:rsidP="002C6A2E">
      <w:pPr>
        <w:spacing w:line="360" w:lineRule="auto"/>
        <w:ind w:firstLine="709"/>
        <w:jc w:val="both"/>
        <w:rPr>
          <w:rFonts w:cs="Helvetica"/>
          <w:sz w:val="28"/>
          <w:szCs w:val="28"/>
        </w:rPr>
      </w:pPr>
      <w:r w:rsidRPr="000E0EEF">
        <w:rPr>
          <w:rFonts w:cs="Helvetica"/>
          <w:sz w:val="28"/>
          <w:szCs w:val="28"/>
        </w:rPr>
        <w:t>Основные средства принимаются к бухгалтерскому учету по первоначальной стоимости. Согласно ПБУ 6/01 «Учет основных средств», первоначальной стоимостью основных средств, внесенных в счет вклада в уставный (складочный) капитал организации, признается их денежная оценка, согласованная учредителями (участниками организации). В</w:t>
      </w:r>
      <w:r>
        <w:rPr>
          <w:rFonts w:cs="Helvetica"/>
          <w:sz w:val="28"/>
          <w:szCs w:val="28"/>
        </w:rPr>
        <w:t xml:space="preserve">ложения во внеоборотные активы </w:t>
      </w:r>
      <w:r w:rsidRPr="009839E5">
        <w:rPr>
          <w:rFonts w:cs="Helvetica"/>
          <w:sz w:val="28"/>
          <w:szCs w:val="28"/>
        </w:rPr>
        <w:t>–</w:t>
      </w:r>
      <w:r w:rsidRPr="000E0EEF">
        <w:rPr>
          <w:rFonts w:cs="Helvetica"/>
          <w:sz w:val="28"/>
          <w:szCs w:val="28"/>
        </w:rPr>
        <w:t xml:space="preserve"> это затраты, направленные на обновление основных средств, их приобретение или изготовление. [39, стр.</w:t>
      </w:r>
      <w:r>
        <w:rPr>
          <w:rFonts w:cs="Helvetica"/>
          <w:sz w:val="28"/>
          <w:szCs w:val="28"/>
        </w:rPr>
        <w:t xml:space="preserve"> </w:t>
      </w:r>
      <w:r w:rsidRPr="000E0EEF">
        <w:rPr>
          <w:rFonts w:cs="Helvetica"/>
          <w:sz w:val="28"/>
          <w:szCs w:val="28"/>
        </w:rPr>
        <w:t>69]</w:t>
      </w:r>
    </w:p>
    <w:p w:rsidR="002C6A2E" w:rsidRPr="000E0EEF" w:rsidRDefault="002C6A2E" w:rsidP="002C6A2E">
      <w:pPr>
        <w:spacing w:line="360" w:lineRule="auto"/>
        <w:ind w:firstLine="709"/>
        <w:jc w:val="both"/>
        <w:rPr>
          <w:rFonts w:cs="Helvetica"/>
          <w:sz w:val="28"/>
          <w:szCs w:val="28"/>
        </w:rPr>
      </w:pPr>
      <w:r w:rsidRPr="000E0EEF">
        <w:rPr>
          <w:rFonts w:cs="Helvetica"/>
          <w:sz w:val="28"/>
          <w:szCs w:val="28"/>
        </w:rPr>
        <w:t xml:space="preserve">В соответствии с ПБУ 6/01 «Учет нематериальных активов» к нематериальным активам могут быть отнесены следующие объекты: </w:t>
      </w:r>
    </w:p>
    <w:p w:rsidR="002C6A2E" w:rsidRPr="000E0EEF" w:rsidRDefault="002C6A2E" w:rsidP="002C6A2E">
      <w:pPr>
        <w:numPr>
          <w:ilvl w:val="0"/>
          <w:numId w:val="9"/>
        </w:numPr>
        <w:tabs>
          <w:tab w:val="left" w:pos="993"/>
        </w:tabs>
        <w:spacing w:line="360" w:lineRule="auto"/>
        <w:ind w:left="0" w:firstLine="709"/>
        <w:jc w:val="both"/>
        <w:rPr>
          <w:rFonts w:cs="Helvetica"/>
          <w:sz w:val="28"/>
          <w:szCs w:val="28"/>
        </w:rPr>
      </w:pPr>
      <w:r w:rsidRPr="000E0EEF">
        <w:rPr>
          <w:rFonts w:cs="Helvetica"/>
          <w:sz w:val="28"/>
          <w:szCs w:val="28"/>
        </w:rPr>
        <w:t>объекты интеллектуальной собс</w:t>
      </w:r>
      <w:r>
        <w:rPr>
          <w:rFonts w:cs="Helvetica"/>
          <w:sz w:val="28"/>
          <w:szCs w:val="28"/>
        </w:rPr>
        <w:t>твенности (исключительное право</w:t>
      </w:r>
      <w:r w:rsidRPr="000E0EEF">
        <w:rPr>
          <w:rFonts w:cs="Helvetica"/>
          <w:sz w:val="28"/>
          <w:szCs w:val="28"/>
        </w:rPr>
        <w:t xml:space="preserve"> на результаты интеллектуальной деятельности): </w:t>
      </w:r>
    </w:p>
    <w:p w:rsidR="002C6A2E" w:rsidRPr="000E0EEF" w:rsidRDefault="002C6A2E" w:rsidP="002C6A2E">
      <w:pPr>
        <w:numPr>
          <w:ilvl w:val="0"/>
          <w:numId w:val="9"/>
        </w:numPr>
        <w:tabs>
          <w:tab w:val="left" w:pos="851"/>
          <w:tab w:val="left" w:pos="993"/>
        </w:tabs>
        <w:spacing w:line="360" w:lineRule="auto"/>
        <w:ind w:left="0" w:firstLine="709"/>
        <w:jc w:val="both"/>
        <w:rPr>
          <w:rFonts w:cs="Helvetica"/>
          <w:sz w:val="28"/>
          <w:szCs w:val="28"/>
        </w:rPr>
      </w:pPr>
      <w:r w:rsidRPr="000E0EEF">
        <w:rPr>
          <w:rFonts w:cs="Helvetica"/>
          <w:sz w:val="28"/>
          <w:szCs w:val="28"/>
        </w:rPr>
        <w:t xml:space="preserve">исключительное право патентообладателя на изобретение, промышленный образец, полезную модель; </w:t>
      </w:r>
    </w:p>
    <w:p w:rsidR="002C6A2E" w:rsidRPr="000E0EEF" w:rsidRDefault="002C6A2E" w:rsidP="002C6A2E">
      <w:pPr>
        <w:numPr>
          <w:ilvl w:val="0"/>
          <w:numId w:val="9"/>
        </w:numPr>
        <w:tabs>
          <w:tab w:val="left" w:pos="993"/>
        </w:tabs>
        <w:spacing w:line="360" w:lineRule="auto"/>
        <w:ind w:left="0" w:firstLine="709"/>
        <w:jc w:val="both"/>
        <w:rPr>
          <w:rFonts w:cs="Helvetica"/>
          <w:sz w:val="28"/>
          <w:szCs w:val="28"/>
        </w:rPr>
      </w:pPr>
      <w:r w:rsidRPr="000E0EEF">
        <w:rPr>
          <w:rFonts w:cs="Helvetica"/>
          <w:sz w:val="28"/>
          <w:szCs w:val="28"/>
        </w:rPr>
        <w:t xml:space="preserve">исключительное авторское право на программы для ЭВМ, базы данных;  </w:t>
      </w:r>
    </w:p>
    <w:p w:rsidR="002C6A2E" w:rsidRPr="000E0EEF" w:rsidRDefault="002C6A2E" w:rsidP="002C6A2E">
      <w:pPr>
        <w:numPr>
          <w:ilvl w:val="0"/>
          <w:numId w:val="9"/>
        </w:numPr>
        <w:tabs>
          <w:tab w:val="left" w:pos="993"/>
        </w:tabs>
        <w:spacing w:line="360" w:lineRule="auto"/>
        <w:ind w:left="0" w:firstLine="709"/>
        <w:jc w:val="both"/>
        <w:rPr>
          <w:rFonts w:cs="Helvetica"/>
          <w:sz w:val="28"/>
          <w:szCs w:val="28"/>
        </w:rPr>
      </w:pPr>
      <w:r w:rsidRPr="000E0EEF">
        <w:rPr>
          <w:rFonts w:cs="Helvetica"/>
          <w:sz w:val="28"/>
          <w:szCs w:val="28"/>
        </w:rPr>
        <w:lastRenderedPageBreak/>
        <w:t xml:space="preserve">имущественное право автора или иного правообладателя на топологии интегральных микросхем;  </w:t>
      </w:r>
    </w:p>
    <w:p w:rsidR="002C6A2E" w:rsidRDefault="002C6A2E" w:rsidP="002C6A2E">
      <w:pPr>
        <w:numPr>
          <w:ilvl w:val="0"/>
          <w:numId w:val="9"/>
        </w:numPr>
        <w:tabs>
          <w:tab w:val="left" w:pos="993"/>
        </w:tabs>
        <w:spacing w:line="360" w:lineRule="auto"/>
        <w:ind w:left="0" w:firstLine="709"/>
        <w:jc w:val="both"/>
        <w:rPr>
          <w:rFonts w:cs="Helvetica"/>
          <w:sz w:val="28"/>
          <w:szCs w:val="28"/>
        </w:rPr>
      </w:pPr>
      <w:r w:rsidRPr="000E0EEF">
        <w:rPr>
          <w:rFonts w:cs="Helvetica"/>
          <w:sz w:val="28"/>
          <w:szCs w:val="28"/>
        </w:rPr>
        <w:t>исключительное право владельца на товарный знак и знак</w:t>
      </w:r>
      <w:r>
        <w:rPr>
          <w:rFonts w:cs="Helvetica"/>
          <w:sz w:val="28"/>
          <w:szCs w:val="28"/>
        </w:rPr>
        <w:t xml:space="preserve"> </w:t>
      </w:r>
      <w:r w:rsidRPr="000E0EEF">
        <w:rPr>
          <w:rFonts w:cs="Helvetica"/>
          <w:sz w:val="28"/>
          <w:szCs w:val="28"/>
        </w:rPr>
        <w:t xml:space="preserve">обслуживания, </w:t>
      </w:r>
    </w:p>
    <w:p w:rsidR="002C6A2E" w:rsidRPr="000E0EEF" w:rsidRDefault="002C6A2E" w:rsidP="002C6A2E">
      <w:pPr>
        <w:tabs>
          <w:tab w:val="left" w:pos="993"/>
        </w:tabs>
        <w:spacing w:line="360" w:lineRule="auto"/>
        <w:jc w:val="both"/>
        <w:rPr>
          <w:rFonts w:cs="Helvetica"/>
          <w:sz w:val="28"/>
          <w:szCs w:val="28"/>
        </w:rPr>
      </w:pPr>
      <w:r w:rsidRPr="000E0EEF">
        <w:rPr>
          <w:rFonts w:cs="Helvetica"/>
          <w:sz w:val="28"/>
          <w:szCs w:val="28"/>
        </w:rPr>
        <w:t xml:space="preserve">наименование места происхождения товаров;  </w:t>
      </w:r>
    </w:p>
    <w:p w:rsidR="002C6A2E" w:rsidRPr="000E0EEF" w:rsidRDefault="002C6A2E" w:rsidP="002C6A2E">
      <w:pPr>
        <w:numPr>
          <w:ilvl w:val="0"/>
          <w:numId w:val="9"/>
        </w:numPr>
        <w:tabs>
          <w:tab w:val="left" w:pos="993"/>
        </w:tabs>
        <w:spacing w:line="360" w:lineRule="auto"/>
        <w:ind w:left="0" w:firstLine="709"/>
        <w:jc w:val="both"/>
        <w:rPr>
          <w:rFonts w:cs="Helvetica"/>
          <w:sz w:val="28"/>
          <w:szCs w:val="28"/>
        </w:rPr>
      </w:pPr>
      <w:r w:rsidRPr="000E0EEF">
        <w:rPr>
          <w:rFonts w:cs="Helvetica"/>
          <w:sz w:val="28"/>
          <w:szCs w:val="28"/>
        </w:rPr>
        <w:t>исключительное право патентообладателя на селекционные достижения.</w:t>
      </w:r>
    </w:p>
    <w:p w:rsidR="002C6A2E" w:rsidRPr="000E0EEF" w:rsidRDefault="002C6A2E" w:rsidP="002C6A2E">
      <w:pPr>
        <w:spacing w:line="360" w:lineRule="auto"/>
        <w:ind w:firstLine="709"/>
        <w:jc w:val="both"/>
        <w:rPr>
          <w:rFonts w:cs="Helvetica"/>
          <w:sz w:val="28"/>
          <w:szCs w:val="28"/>
        </w:rPr>
      </w:pPr>
      <w:r w:rsidRPr="000E0EEF">
        <w:rPr>
          <w:rFonts w:cs="Helvetica"/>
          <w:sz w:val="28"/>
          <w:szCs w:val="28"/>
        </w:rPr>
        <w:t xml:space="preserve">В составе нематериальных активов учитываются также деловая репутация организации и организационные расходы (расходы, связанные с образованием юридического лица, признанные в соответствии с учредительными документами частью вклада участников (учредителей) в уставный (складочный) капитал организации). В состав нематериальных активов не включаются интеллектуальные и деловые качества персонала организации, их квалификация и способность к труду, поскольку они неотделимы от своих носителей и не могут быть использованы без них. </w:t>
      </w:r>
    </w:p>
    <w:p w:rsidR="002C6A2E" w:rsidRPr="000E0EEF" w:rsidRDefault="002C6A2E" w:rsidP="002C6A2E">
      <w:pPr>
        <w:spacing w:line="360" w:lineRule="auto"/>
        <w:ind w:firstLine="709"/>
        <w:jc w:val="both"/>
        <w:rPr>
          <w:rFonts w:cs="Helvetica"/>
          <w:sz w:val="28"/>
          <w:szCs w:val="28"/>
        </w:rPr>
      </w:pPr>
      <w:r w:rsidRPr="000E0EEF">
        <w:rPr>
          <w:rFonts w:cs="Helvetica"/>
          <w:sz w:val="28"/>
          <w:szCs w:val="28"/>
        </w:rPr>
        <w:t>Не являются НМА: расходы, связанные с образованием юридического лица (организационные расходы); интеллектуальные и деловые качества персонала организации, их квалификация и способность к труду.</w:t>
      </w:r>
    </w:p>
    <w:p w:rsidR="002C6A2E" w:rsidRPr="000E0EEF" w:rsidRDefault="002C6A2E" w:rsidP="002C6A2E">
      <w:pPr>
        <w:spacing w:line="360" w:lineRule="auto"/>
        <w:ind w:firstLine="709"/>
        <w:jc w:val="both"/>
        <w:rPr>
          <w:rFonts w:cs="Helvetica"/>
          <w:sz w:val="28"/>
          <w:szCs w:val="28"/>
        </w:rPr>
      </w:pPr>
      <w:r w:rsidRPr="000E0EEF">
        <w:rPr>
          <w:rFonts w:cs="Helvetica"/>
          <w:sz w:val="28"/>
          <w:szCs w:val="28"/>
        </w:rPr>
        <w:t>Результаты исследований и разработок – это вложения в завершенные научно</w:t>
      </w:r>
      <w:r>
        <w:rPr>
          <w:rFonts w:cs="Helvetica"/>
          <w:sz w:val="28"/>
          <w:szCs w:val="28"/>
        </w:rPr>
        <w:t>–</w:t>
      </w:r>
      <w:r w:rsidRPr="000E0EEF">
        <w:rPr>
          <w:rFonts w:cs="Helvetica"/>
          <w:sz w:val="28"/>
          <w:szCs w:val="28"/>
        </w:rPr>
        <w:t>исследовательские, опытно</w:t>
      </w:r>
      <w:r>
        <w:rPr>
          <w:rFonts w:cs="Helvetica"/>
          <w:sz w:val="28"/>
          <w:szCs w:val="28"/>
        </w:rPr>
        <w:t>–</w:t>
      </w:r>
      <w:r w:rsidRPr="000E0EEF">
        <w:rPr>
          <w:rFonts w:cs="Helvetica"/>
          <w:sz w:val="28"/>
          <w:szCs w:val="28"/>
        </w:rPr>
        <w:t>конструкторские и</w:t>
      </w:r>
      <w:r>
        <w:rPr>
          <w:rFonts w:cs="Helvetica"/>
          <w:sz w:val="28"/>
          <w:szCs w:val="28"/>
        </w:rPr>
        <w:t xml:space="preserve"> технологические работы (далее </w:t>
      </w:r>
      <w:r w:rsidRPr="009839E5">
        <w:rPr>
          <w:rFonts w:cs="Helvetica"/>
          <w:sz w:val="28"/>
          <w:szCs w:val="28"/>
        </w:rPr>
        <w:t>–</w:t>
      </w:r>
      <w:r w:rsidRPr="000E0EEF">
        <w:rPr>
          <w:rFonts w:cs="Helvetica"/>
          <w:sz w:val="28"/>
          <w:szCs w:val="28"/>
        </w:rPr>
        <w:t xml:space="preserve"> НИОКР).</w:t>
      </w:r>
    </w:p>
    <w:p w:rsidR="002C6A2E" w:rsidRPr="000E0EEF" w:rsidRDefault="002C6A2E" w:rsidP="002C6A2E">
      <w:pPr>
        <w:spacing w:line="360" w:lineRule="auto"/>
        <w:ind w:firstLine="709"/>
        <w:jc w:val="both"/>
        <w:rPr>
          <w:rFonts w:cs="Helvetica"/>
          <w:sz w:val="28"/>
          <w:szCs w:val="28"/>
        </w:rPr>
      </w:pPr>
      <w:r w:rsidRPr="000E0EEF">
        <w:rPr>
          <w:rFonts w:cs="Helvetica"/>
          <w:sz w:val="28"/>
          <w:szCs w:val="28"/>
        </w:rPr>
        <w:t>В частности, в состав расходов на выполнение НИОКР согласно российскому законодательству могут включаться:</w:t>
      </w:r>
    </w:p>
    <w:p w:rsidR="002C6A2E" w:rsidRPr="000E0EEF" w:rsidRDefault="002C6A2E" w:rsidP="002C6A2E">
      <w:pPr>
        <w:numPr>
          <w:ilvl w:val="0"/>
          <w:numId w:val="11"/>
        </w:numPr>
        <w:tabs>
          <w:tab w:val="left" w:pos="993"/>
        </w:tabs>
        <w:spacing w:line="360" w:lineRule="auto"/>
        <w:ind w:left="0" w:firstLine="709"/>
        <w:jc w:val="both"/>
        <w:rPr>
          <w:rFonts w:cs="Helvetica"/>
          <w:sz w:val="28"/>
          <w:szCs w:val="28"/>
        </w:rPr>
      </w:pPr>
      <w:r w:rsidRPr="000E0EEF">
        <w:rPr>
          <w:rFonts w:cs="Helvetica"/>
          <w:sz w:val="28"/>
          <w:szCs w:val="28"/>
        </w:rPr>
        <w:t>стоимость материально</w:t>
      </w:r>
      <w:r>
        <w:rPr>
          <w:rFonts w:cs="Helvetica"/>
          <w:sz w:val="28"/>
          <w:szCs w:val="28"/>
        </w:rPr>
        <w:t>-</w:t>
      </w:r>
      <w:r w:rsidRPr="000E0EEF">
        <w:rPr>
          <w:rFonts w:cs="Helvetica"/>
          <w:sz w:val="28"/>
          <w:szCs w:val="28"/>
        </w:rPr>
        <w:t>производственных запасов и услуг сторонних организаций и лиц, используемых при выполнении указанных работ;</w:t>
      </w:r>
    </w:p>
    <w:p w:rsidR="002C6A2E" w:rsidRPr="000E0EEF" w:rsidRDefault="002C6A2E" w:rsidP="002C6A2E">
      <w:pPr>
        <w:numPr>
          <w:ilvl w:val="0"/>
          <w:numId w:val="11"/>
        </w:numPr>
        <w:tabs>
          <w:tab w:val="left" w:pos="993"/>
        </w:tabs>
        <w:spacing w:line="360" w:lineRule="auto"/>
        <w:ind w:left="0" w:firstLine="709"/>
        <w:jc w:val="both"/>
        <w:rPr>
          <w:rFonts w:cs="Helvetica"/>
          <w:sz w:val="28"/>
          <w:szCs w:val="28"/>
        </w:rPr>
      </w:pPr>
      <w:r w:rsidRPr="000E0EEF">
        <w:rPr>
          <w:rFonts w:cs="Helvetica"/>
          <w:sz w:val="28"/>
          <w:szCs w:val="28"/>
        </w:rPr>
        <w:t>затраты на заработную плату и другие выплаты работникам, непосредственно занятым при выполнении указанных работ по трудовому договору;</w:t>
      </w:r>
    </w:p>
    <w:p w:rsidR="002C6A2E" w:rsidRPr="000E0EEF" w:rsidRDefault="002C6A2E" w:rsidP="002C6A2E">
      <w:pPr>
        <w:numPr>
          <w:ilvl w:val="0"/>
          <w:numId w:val="11"/>
        </w:numPr>
        <w:tabs>
          <w:tab w:val="left" w:pos="993"/>
        </w:tabs>
        <w:spacing w:line="360" w:lineRule="auto"/>
        <w:ind w:left="0" w:firstLine="709"/>
        <w:jc w:val="both"/>
        <w:rPr>
          <w:rFonts w:cs="Helvetica"/>
          <w:sz w:val="28"/>
          <w:szCs w:val="28"/>
        </w:rPr>
      </w:pPr>
      <w:r w:rsidRPr="000E0EEF">
        <w:rPr>
          <w:rFonts w:cs="Helvetica"/>
          <w:sz w:val="28"/>
          <w:szCs w:val="28"/>
        </w:rPr>
        <w:lastRenderedPageBreak/>
        <w:t>отчисления на социальные нужды (в том числе страховые взносы в ПФР, ФСС, ФОМС);</w:t>
      </w:r>
    </w:p>
    <w:p w:rsidR="002C6A2E" w:rsidRPr="000E0EEF" w:rsidRDefault="002C6A2E" w:rsidP="002C6A2E">
      <w:pPr>
        <w:numPr>
          <w:ilvl w:val="0"/>
          <w:numId w:val="11"/>
        </w:numPr>
        <w:tabs>
          <w:tab w:val="left" w:pos="993"/>
        </w:tabs>
        <w:spacing w:line="360" w:lineRule="auto"/>
        <w:ind w:left="0" w:firstLine="709"/>
        <w:jc w:val="both"/>
        <w:rPr>
          <w:rFonts w:cs="Helvetica"/>
          <w:sz w:val="28"/>
          <w:szCs w:val="28"/>
        </w:rPr>
      </w:pPr>
      <w:r w:rsidRPr="000E0EEF">
        <w:rPr>
          <w:rFonts w:cs="Helvetica"/>
          <w:sz w:val="28"/>
          <w:szCs w:val="28"/>
        </w:rPr>
        <w:t>стоимость спецоборудования и специальной оснастки, предназначенных для использования в качестве объектов испытаний и исследований;</w:t>
      </w:r>
    </w:p>
    <w:p w:rsidR="002C6A2E" w:rsidRPr="000E0EEF" w:rsidRDefault="002C6A2E" w:rsidP="002C6A2E">
      <w:pPr>
        <w:numPr>
          <w:ilvl w:val="0"/>
          <w:numId w:val="11"/>
        </w:numPr>
        <w:tabs>
          <w:tab w:val="left" w:pos="993"/>
        </w:tabs>
        <w:spacing w:line="360" w:lineRule="auto"/>
        <w:ind w:left="0" w:firstLine="709"/>
        <w:jc w:val="both"/>
        <w:rPr>
          <w:rFonts w:cs="Helvetica"/>
          <w:sz w:val="28"/>
          <w:szCs w:val="28"/>
        </w:rPr>
      </w:pPr>
      <w:r w:rsidRPr="000E0EEF">
        <w:rPr>
          <w:rFonts w:cs="Helvetica"/>
          <w:sz w:val="28"/>
          <w:szCs w:val="28"/>
        </w:rPr>
        <w:t>амортизация объектов основных средств и нематериальных активов, используемых при выполнении указанных работ;</w:t>
      </w:r>
    </w:p>
    <w:p w:rsidR="002C6A2E" w:rsidRPr="000E0EEF" w:rsidRDefault="002C6A2E" w:rsidP="002C6A2E">
      <w:pPr>
        <w:numPr>
          <w:ilvl w:val="0"/>
          <w:numId w:val="11"/>
        </w:numPr>
        <w:tabs>
          <w:tab w:val="left" w:pos="993"/>
        </w:tabs>
        <w:spacing w:line="360" w:lineRule="auto"/>
        <w:ind w:left="0" w:firstLine="709"/>
        <w:jc w:val="both"/>
        <w:rPr>
          <w:rFonts w:cs="Helvetica"/>
          <w:sz w:val="28"/>
          <w:szCs w:val="28"/>
        </w:rPr>
      </w:pPr>
      <w:r w:rsidRPr="000E0EEF">
        <w:rPr>
          <w:rFonts w:cs="Helvetica"/>
          <w:sz w:val="28"/>
          <w:szCs w:val="28"/>
        </w:rPr>
        <w:t>затраты на содержание и эксплуатацию научно</w:t>
      </w:r>
      <w:r>
        <w:rPr>
          <w:rFonts w:cs="Helvetica"/>
          <w:sz w:val="28"/>
          <w:szCs w:val="28"/>
        </w:rPr>
        <w:t>-</w:t>
      </w:r>
      <w:r w:rsidRPr="000E0EEF">
        <w:rPr>
          <w:rFonts w:cs="Helvetica"/>
          <w:sz w:val="28"/>
          <w:szCs w:val="28"/>
        </w:rPr>
        <w:t>исследовательского оборудования, установок и сооружений, других объектов основных средств и иного имущества;</w:t>
      </w:r>
    </w:p>
    <w:p w:rsidR="002C6A2E" w:rsidRPr="000E0EEF" w:rsidRDefault="002C6A2E" w:rsidP="002C6A2E">
      <w:pPr>
        <w:numPr>
          <w:ilvl w:val="0"/>
          <w:numId w:val="11"/>
        </w:numPr>
        <w:tabs>
          <w:tab w:val="left" w:pos="993"/>
        </w:tabs>
        <w:spacing w:line="360" w:lineRule="auto"/>
        <w:ind w:left="0" w:firstLine="709"/>
        <w:jc w:val="both"/>
        <w:rPr>
          <w:rFonts w:cs="Helvetica"/>
          <w:sz w:val="28"/>
          <w:szCs w:val="28"/>
        </w:rPr>
      </w:pPr>
      <w:r w:rsidRPr="000E0EEF">
        <w:rPr>
          <w:rFonts w:cs="Helvetica"/>
          <w:sz w:val="28"/>
          <w:szCs w:val="28"/>
        </w:rPr>
        <w:t>общехозяйственные расходы, в случае если они непосредственно связаны с выполнением данных работ. [45, стр.</w:t>
      </w:r>
      <w:r>
        <w:rPr>
          <w:rFonts w:cs="Helvetica"/>
          <w:sz w:val="28"/>
          <w:szCs w:val="28"/>
        </w:rPr>
        <w:t xml:space="preserve"> </w:t>
      </w:r>
      <w:r w:rsidRPr="000E0EEF">
        <w:rPr>
          <w:rFonts w:cs="Helvetica"/>
          <w:sz w:val="28"/>
          <w:szCs w:val="28"/>
        </w:rPr>
        <w:t>2]</w:t>
      </w:r>
    </w:p>
    <w:p w:rsidR="002C6A2E" w:rsidRPr="000E0EEF" w:rsidRDefault="002C6A2E" w:rsidP="002C6A2E">
      <w:pPr>
        <w:spacing w:line="360" w:lineRule="auto"/>
        <w:ind w:firstLine="709"/>
        <w:jc w:val="both"/>
        <w:rPr>
          <w:rFonts w:cs="Helvetica"/>
          <w:sz w:val="28"/>
          <w:szCs w:val="28"/>
        </w:rPr>
      </w:pPr>
      <w:r w:rsidRPr="000E0EEF">
        <w:rPr>
          <w:rFonts w:cs="Helvetica"/>
          <w:sz w:val="28"/>
          <w:szCs w:val="28"/>
        </w:rPr>
        <w:t>Разнообразие видов и элементов внеоборотных активов предприятия определяет необходимость предварительной классификации в целях обеспечения эффективного управления ими. С позиции управления эти классификации строятся по следующим основным признакам:</w:t>
      </w:r>
    </w:p>
    <w:p w:rsidR="002C6A2E" w:rsidRPr="000E0EEF" w:rsidRDefault="002C6A2E" w:rsidP="002C6A2E">
      <w:pPr>
        <w:spacing w:line="360" w:lineRule="auto"/>
        <w:ind w:firstLine="709"/>
        <w:jc w:val="both"/>
        <w:rPr>
          <w:rFonts w:cs="Helvetica"/>
          <w:sz w:val="28"/>
          <w:szCs w:val="28"/>
        </w:rPr>
      </w:pPr>
      <w:r w:rsidRPr="009839E5">
        <w:rPr>
          <w:rFonts w:cs="Helvetica"/>
          <w:sz w:val="28"/>
          <w:szCs w:val="28"/>
        </w:rPr>
        <w:t>–</w:t>
      </w:r>
      <w:r w:rsidRPr="000E0EEF">
        <w:rPr>
          <w:rFonts w:cs="Helvetica"/>
          <w:sz w:val="28"/>
          <w:szCs w:val="28"/>
        </w:rPr>
        <w:t xml:space="preserve"> по функциональности внеоборотные активы подразделяются на основные средства, нематериальные активы, незавершенные капитальные вложения, оборудование, предназначенное к монтажу, долгосрочные финансовые вложения.</w:t>
      </w:r>
    </w:p>
    <w:p w:rsidR="002C6A2E" w:rsidRPr="000E0EEF" w:rsidRDefault="002C6A2E" w:rsidP="002C6A2E">
      <w:pPr>
        <w:spacing w:line="360" w:lineRule="auto"/>
        <w:ind w:firstLine="709"/>
        <w:jc w:val="both"/>
        <w:rPr>
          <w:rFonts w:cs="Helvetica"/>
          <w:sz w:val="28"/>
          <w:szCs w:val="28"/>
        </w:rPr>
      </w:pPr>
      <w:r w:rsidRPr="009839E5">
        <w:rPr>
          <w:rFonts w:cs="Helvetica"/>
          <w:sz w:val="28"/>
          <w:szCs w:val="28"/>
        </w:rPr>
        <w:t>–</w:t>
      </w:r>
      <w:r w:rsidRPr="000E0EEF">
        <w:rPr>
          <w:rFonts w:cs="Helvetica"/>
          <w:sz w:val="28"/>
          <w:szCs w:val="28"/>
        </w:rPr>
        <w:t xml:space="preserve"> по характеру участия в деятельности предприятия на:</w:t>
      </w:r>
    </w:p>
    <w:p w:rsidR="002C6A2E" w:rsidRPr="000E0EEF" w:rsidRDefault="002C6A2E" w:rsidP="002C6A2E">
      <w:pPr>
        <w:spacing w:line="360" w:lineRule="auto"/>
        <w:ind w:firstLine="709"/>
        <w:jc w:val="both"/>
        <w:rPr>
          <w:rFonts w:cs="Helvetica"/>
          <w:sz w:val="28"/>
          <w:szCs w:val="28"/>
        </w:rPr>
      </w:pPr>
      <w:r w:rsidRPr="009839E5">
        <w:rPr>
          <w:rFonts w:cs="Helvetica"/>
          <w:sz w:val="28"/>
          <w:szCs w:val="28"/>
        </w:rPr>
        <w:t>–</w:t>
      </w:r>
      <w:r w:rsidRPr="000E0EEF">
        <w:rPr>
          <w:rFonts w:cs="Helvetica"/>
          <w:sz w:val="28"/>
          <w:szCs w:val="28"/>
        </w:rPr>
        <w:t xml:space="preserve"> внеоборотные активы, обслуживающие операционную деятельность </w:t>
      </w:r>
    </w:p>
    <w:p w:rsidR="002C6A2E" w:rsidRPr="000E0EEF" w:rsidRDefault="002C6A2E" w:rsidP="002C6A2E">
      <w:pPr>
        <w:spacing w:line="360" w:lineRule="auto"/>
        <w:ind w:firstLine="709"/>
        <w:jc w:val="both"/>
        <w:rPr>
          <w:rFonts w:cs="Helvetica"/>
          <w:sz w:val="28"/>
          <w:szCs w:val="28"/>
        </w:rPr>
      </w:pPr>
      <w:r w:rsidRPr="000E0EEF">
        <w:rPr>
          <w:rFonts w:cs="Helvetica"/>
          <w:sz w:val="28"/>
          <w:szCs w:val="28"/>
        </w:rPr>
        <w:t>Основные характеристики внеоборотных активов как объектов операционного процесса следующие: стоимость, производительность, доходность, амортизация, риск.</w:t>
      </w:r>
    </w:p>
    <w:p w:rsidR="002C6A2E" w:rsidRPr="000E0EEF" w:rsidRDefault="002C6A2E" w:rsidP="002C6A2E">
      <w:pPr>
        <w:spacing w:line="360" w:lineRule="auto"/>
        <w:ind w:firstLine="709"/>
        <w:jc w:val="both"/>
        <w:rPr>
          <w:rFonts w:cs="Helvetica"/>
          <w:sz w:val="28"/>
          <w:szCs w:val="28"/>
        </w:rPr>
      </w:pPr>
      <w:r w:rsidRPr="009839E5">
        <w:rPr>
          <w:rFonts w:cs="Helvetica"/>
          <w:sz w:val="28"/>
          <w:szCs w:val="28"/>
        </w:rPr>
        <w:t>–</w:t>
      </w:r>
      <w:r w:rsidRPr="000E0EEF">
        <w:rPr>
          <w:rFonts w:cs="Helvetica"/>
          <w:sz w:val="28"/>
          <w:szCs w:val="28"/>
        </w:rPr>
        <w:t xml:space="preserve"> внеоборотные активы, обслуживающие инвестиционную деятельность;</w:t>
      </w:r>
    </w:p>
    <w:p w:rsidR="002C6A2E" w:rsidRPr="000E0EEF" w:rsidRDefault="002C6A2E" w:rsidP="002C6A2E">
      <w:pPr>
        <w:spacing w:line="360" w:lineRule="auto"/>
        <w:ind w:firstLine="709"/>
        <w:jc w:val="both"/>
        <w:rPr>
          <w:rFonts w:cs="Helvetica"/>
          <w:sz w:val="28"/>
          <w:szCs w:val="28"/>
        </w:rPr>
      </w:pPr>
      <w:r w:rsidRPr="009839E5">
        <w:rPr>
          <w:rFonts w:cs="Helvetica"/>
          <w:sz w:val="28"/>
          <w:szCs w:val="28"/>
        </w:rPr>
        <w:t>–</w:t>
      </w:r>
      <w:r w:rsidRPr="000E0EEF">
        <w:rPr>
          <w:rFonts w:cs="Helvetica"/>
          <w:sz w:val="28"/>
          <w:szCs w:val="28"/>
        </w:rPr>
        <w:t xml:space="preserve"> внеоборотные активы социальной сферы предприятия.</w:t>
      </w:r>
    </w:p>
    <w:p w:rsidR="002C6A2E" w:rsidRPr="000E0EEF" w:rsidRDefault="002C6A2E" w:rsidP="002C6A2E">
      <w:pPr>
        <w:spacing w:line="360" w:lineRule="auto"/>
        <w:ind w:firstLine="709"/>
        <w:jc w:val="both"/>
        <w:rPr>
          <w:rFonts w:cs="Helvetica"/>
          <w:sz w:val="28"/>
          <w:szCs w:val="28"/>
        </w:rPr>
      </w:pPr>
      <w:r w:rsidRPr="000E0EEF">
        <w:rPr>
          <w:rFonts w:cs="Helvetica"/>
          <w:sz w:val="28"/>
          <w:szCs w:val="28"/>
        </w:rPr>
        <w:t>По виду принадлежности на:</w:t>
      </w:r>
    </w:p>
    <w:p w:rsidR="002C6A2E" w:rsidRDefault="002C6A2E" w:rsidP="002C6A2E">
      <w:pPr>
        <w:spacing w:line="360" w:lineRule="auto"/>
        <w:ind w:firstLine="709"/>
        <w:jc w:val="both"/>
        <w:rPr>
          <w:rFonts w:cs="Helvetica"/>
          <w:sz w:val="28"/>
          <w:szCs w:val="28"/>
        </w:rPr>
      </w:pPr>
      <w:r w:rsidRPr="009839E5">
        <w:rPr>
          <w:rFonts w:cs="Helvetica"/>
          <w:sz w:val="28"/>
          <w:szCs w:val="28"/>
        </w:rPr>
        <w:lastRenderedPageBreak/>
        <w:t>–</w:t>
      </w:r>
      <w:r w:rsidRPr="000E0EEF">
        <w:rPr>
          <w:rFonts w:cs="Helvetica"/>
          <w:sz w:val="28"/>
          <w:szCs w:val="28"/>
        </w:rPr>
        <w:t xml:space="preserve"> собственные внеоборотные активы; </w:t>
      </w:r>
    </w:p>
    <w:p w:rsidR="002C6A2E" w:rsidRPr="000E0EEF" w:rsidRDefault="002C6A2E" w:rsidP="002C6A2E">
      <w:pPr>
        <w:spacing w:line="360" w:lineRule="auto"/>
        <w:jc w:val="both"/>
        <w:rPr>
          <w:rFonts w:cs="Helvetica"/>
          <w:sz w:val="28"/>
          <w:szCs w:val="28"/>
        </w:rPr>
      </w:pPr>
      <w:r>
        <w:rPr>
          <w:rFonts w:cs="Helvetica"/>
          <w:sz w:val="28"/>
          <w:szCs w:val="28"/>
        </w:rPr>
        <w:t xml:space="preserve">          </w:t>
      </w:r>
      <w:r w:rsidRPr="009839E5">
        <w:rPr>
          <w:rFonts w:cs="Helvetica"/>
          <w:sz w:val="28"/>
          <w:szCs w:val="28"/>
        </w:rPr>
        <w:t>–</w:t>
      </w:r>
      <w:r w:rsidRPr="000E0EEF">
        <w:rPr>
          <w:rFonts w:cs="Helvetica"/>
          <w:sz w:val="28"/>
          <w:szCs w:val="28"/>
        </w:rPr>
        <w:t xml:space="preserve"> арендуемые внеоборотные активы.</w:t>
      </w:r>
    </w:p>
    <w:p w:rsidR="002C6A2E" w:rsidRPr="000E0EEF" w:rsidRDefault="002C6A2E" w:rsidP="002C6A2E">
      <w:pPr>
        <w:spacing w:line="360" w:lineRule="auto"/>
        <w:ind w:firstLine="709"/>
        <w:jc w:val="both"/>
        <w:rPr>
          <w:rFonts w:cs="Helvetica"/>
          <w:sz w:val="28"/>
          <w:szCs w:val="28"/>
        </w:rPr>
      </w:pPr>
      <w:r w:rsidRPr="000E0EEF">
        <w:rPr>
          <w:rFonts w:cs="Helvetica"/>
          <w:sz w:val="28"/>
          <w:szCs w:val="28"/>
        </w:rPr>
        <w:t>По отражению износа на:</w:t>
      </w:r>
    </w:p>
    <w:p w:rsidR="002C6A2E" w:rsidRDefault="002C6A2E" w:rsidP="002C6A2E">
      <w:pPr>
        <w:spacing w:line="360" w:lineRule="auto"/>
        <w:ind w:firstLine="709"/>
        <w:jc w:val="both"/>
        <w:rPr>
          <w:rFonts w:cs="Helvetica"/>
          <w:sz w:val="28"/>
          <w:szCs w:val="28"/>
        </w:rPr>
      </w:pPr>
      <w:r w:rsidRPr="009839E5">
        <w:rPr>
          <w:rFonts w:cs="Helvetica"/>
          <w:sz w:val="28"/>
          <w:szCs w:val="28"/>
        </w:rPr>
        <w:t>–</w:t>
      </w:r>
      <w:r w:rsidRPr="000E0EEF">
        <w:rPr>
          <w:rFonts w:cs="Helvetica"/>
          <w:sz w:val="28"/>
          <w:szCs w:val="28"/>
        </w:rPr>
        <w:t xml:space="preserve"> амортизируемые внеоборотные активы. К ним относятся основные средства и часть нематериальных активов, по которым физический и функциональный (моральный) износ отражаются в учете посредством начисления </w:t>
      </w:r>
    </w:p>
    <w:p w:rsidR="002C6A2E" w:rsidRPr="000E0EEF" w:rsidRDefault="002C6A2E" w:rsidP="002C6A2E">
      <w:pPr>
        <w:spacing w:line="360" w:lineRule="auto"/>
        <w:jc w:val="both"/>
        <w:rPr>
          <w:rFonts w:cs="Helvetica"/>
          <w:sz w:val="28"/>
          <w:szCs w:val="28"/>
        </w:rPr>
      </w:pPr>
      <w:r w:rsidRPr="000E0EEF">
        <w:rPr>
          <w:rFonts w:cs="Helvetica"/>
          <w:sz w:val="28"/>
          <w:szCs w:val="28"/>
        </w:rPr>
        <w:t>амортизации;</w:t>
      </w:r>
    </w:p>
    <w:p w:rsidR="002C6A2E" w:rsidRPr="000E0EEF" w:rsidRDefault="002C6A2E" w:rsidP="002C6A2E">
      <w:pPr>
        <w:spacing w:line="360" w:lineRule="auto"/>
        <w:ind w:firstLine="709"/>
        <w:jc w:val="both"/>
        <w:rPr>
          <w:rFonts w:cs="Helvetica"/>
          <w:sz w:val="28"/>
          <w:szCs w:val="28"/>
        </w:rPr>
      </w:pPr>
      <w:r w:rsidRPr="000E0EEF">
        <w:rPr>
          <w:rFonts w:cs="Helvetica"/>
          <w:sz w:val="28"/>
          <w:szCs w:val="28"/>
        </w:rPr>
        <w:t xml:space="preserve"> </w:t>
      </w:r>
      <w:r w:rsidRPr="009839E5">
        <w:rPr>
          <w:rFonts w:cs="Helvetica"/>
          <w:sz w:val="28"/>
          <w:szCs w:val="28"/>
        </w:rPr>
        <w:t>–</w:t>
      </w:r>
      <w:r>
        <w:rPr>
          <w:rFonts w:cs="Helvetica"/>
          <w:sz w:val="28"/>
          <w:szCs w:val="28"/>
        </w:rPr>
        <w:t xml:space="preserve"> </w:t>
      </w:r>
      <w:r w:rsidRPr="000E0EEF">
        <w:rPr>
          <w:rFonts w:cs="Helvetica"/>
          <w:sz w:val="28"/>
          <w:szCs w:val="28"/>
        </w:rPr>
        <w:t>неамортизируемые внеоборотные активы. К ним относится остальная часть внеоборотных активов предприятия, уровень износа которых финансовым учетом не отражается. [49, стр.</w:t>
      </w:r>
      <w:r>
        <w:rPr>
          <w:rFonts w:cs="Helvetica"/>
          <w:sz w:val="28"/>
          <w:szCs w:val="28"/>
        </w:rPr>
        <w:t xml:space="preserve"> </w:t>
      </w:r>
      <w:r w:rsidRPr="000E0EEF">
        <w:rPr>
          <w:rFonts w:cs="Helvetica"/>
          <w:sz w:val="28"/>
          <w:szCs w:val="28"/>
        </w:rPr>
        <w:t>55]</w:t>
      </w:r>
    </w:p>
    <w:p w:rsidR="002C6A2E" w:rsidRPr="000E0EEF" w:rsidRDefault="002C6A2E" w:rsidP="002C6A2E">
      <w:pPr>
        <w:spacing w:line="360" w:lineRule="auto"/>
        <w:ind w:firstLine="709"/>
        <w:jc w:val="both"/>
        <w:rPr>
          <w:rFonts w:cs="Helvetica"/>
          <w:sz w:val="28"/>
          <w:szCs w:val="28"/>
        </w:rPr>
      </w:pPr>
      <w:r w:rsidRPr="000E0EEF">
        <w:rPr>
          <w:rFonts w:cs="Helvetica"/>
          <w:sz w:val="28"/>
          <w:szCs w:val="28"/>
        </w:rPr>
        <w:t>В соответствии с этой классификацией дифференцируются формы и методы финансового управления операционными внеоборотными активами предприятия в процессе осуществления различных финансовых операций.</w:t>
      </w:r>
    </w:p>
    <w:p w:rsidR="002C6A2E" w:rsidRPr="000E0EEF" w:rsidRDefault="002C6A2E" w:rsidP="002C6A2E">
      <w:pPr>
        <w:spacing w:line="360" w:lineRule="auto"/>
        <w:ind w:firstLine="709"/>
        <w:jc w:val="both"/>
        <w:rPr>
          <w:rFonts w:cs="Helvetica"/>
          <w:sz w:val="28"/>
          <w:szCs w:val="28"/>
        </w:rPr>
      </w:pPr>
      <w:r w:rsidRPr="000E0EEF">
        <w:rPr>
          <w:rFonts w:cs="Helvetica"/>
          <w:sz w:val="28"/>
          <w:szCs w:val="28"/>
        </w:rPr>
        <w:t>Особенности управления операционными внеоборотными активами в значительной мере определяются спецификой цикла их стоимостного кругооборота.</w:t>
      </w:r>
    </w:p>
    <w:p w:rsidR="002C6A2E" w:rsidRPr="000E0EEF" w:rsidRDefault="002C6A2E" w:rsidP="002C6A2E">
      <w:pPr>
        <w:spacing w:line="360" w:lineRule="auto"/>
        <w:ind w:firstLine="709"/>
        <w:jc w:val="both"/>
        <w:rPr>
          <w:rFonts w:cs="Helvetica"/>
          <w:sz w:val="28"/>
          <w:szCs w:val="28"/>
        </w:rPr>
      </w:pPr>
      <w:r w:rsidRPr="000E0EEF">
        <w:rPr>
          <w:rFonts w:cs="Helvetica"/>
          <w:sz w:val="28"/>
          <w:szCs w:val="28"/>
        </w:rPr>
        <w:t>На первой стадии, сформированные предприятием внеоборотные операционные активы (основные средства и нематериальные активы) в процессе своего использования и износа переносят часть своей стоимости на готовую продукцию; этот процесс осуществляется в течение многих операционных циклов и продолжается до полного износа отдельных видов внеоборотных операционных активов. На второй стадии в процессе реализации продукции износ внеоборотных операционных активов накапливается на предприятии в форме амортизационного фонда. На третьей стадии средства амортизационного фонда как часть собственных финансовых ресурсов предприятия направляются на восстановление действующих (текущий и капитальный ремонт) или приобретение аналогичных новых видов (инвестиции) внеоборотных операционных активов.</w:t>
      </w:r>
    </w:p>
    <w:p w:rsidR="002C6A2E" w:rsidRPr="000E0EEF" w:rsidRDefault="002C6A2E" w:rsidP="002C6A2E">
      <w:pPr>
        <w:spacing w:line="360" w:lineRule="auto"/>
        <w:ind w:firstLine="709"/>
        <w:jc w:val="both"/>
        <w:rPr>
          <w:rFonts w:cs="Helvetica"/>
          <w:sz w:val="28"/>
          <w:szCs w:val="28"/>
        </w:rPr>
      </w:pPr>
      <w:r w:rsidRPr="000E0EEF">
        <w:rPr>
          <w:rFonts w:cs="Helvetica"/>
          <w:sz w:val="28"/>
          <w:szCs w:val="28"/>
        </w:rPr>
        <w:lastRenderedPageBreak/>
        <w:t>Период времени, в течение которого совершается полный цикл кругооборота стоимости конкретных видов операционных активов, характеризует срок службы.</w:t>
      </w:r>
    </w:p>
    <w:p w:rsidR="002C6A2E" w:rsidRPr="000E0EEF" w:rsidRDefault="002C6A2E" w:rsidP="002C6A2E">
      <w:pPr>
        <w:spacing w:line="360" w:lineRule="auto"/>
        <w:ind w:firstLine="709"/>
        <w:jc w:val="both"/>
        <w:rPr>
          <w:rFonts w:cs="Helvetica"/>
          <w:sz w:val="28"/>
          <w:szCs w:val="28"/>
        </w:rPr>
      </w:pPr>
      <w:r w:rsidRPr="000E0EEF">
        <w:rPr>
          <w:rFonts w:cs="Helvetica"/>
          <w:sz w:val="28"/>
          <w:szCs w:val="28"/>
        </w:rPr>
        <w:t>С учетом особенностей цикла стоимостного кругооборота операционных внеоборотных активов строится процесс управления этими видами долгосрочных активов предприятия. Несмотря на многообразие состава операционных внеоборотных активов по отдельным видам и группам, цель финансового менеджмента в эт</w:t>
      </w:r>
      <w:r>
        <w:rPr>
          <w:rFonts w:cs="Helvetica"/>
          <w:sz w:val="28"/>
          <w:szCs w:val="28"/>
        </w:rPr>
        <w:t xml:space="preserve">ой области относительно проста, </w:t>
      </w:r>
      <w:r w:rsidRPr="000E0EEF">
        <w:rPr>
          <w:rFonts w:cs="Helvetica"/>
          <w:sz w:val="28"/>
          <w:szCs w:val="28"/>
        </w:rPr>
        <w:t>обеспечить своевременное их обновление и повышение эффективности использования. [56, стр.</w:t>
      </w:r>
      <w:r>
        <w:rPr>
          <w:rFonts w:cs="Helvetica"/>
          <w:sz w:val="28"/>
          <w:szCs w:val="28"/>
        </w:rPr>
        <w:t xml:space="preserve"> </w:t>
      </w:r>
      <w:r w:rsidRPr="000E0EEF">
        <w:rPr>
          <w:rFonts w:cs="Helvetica"/>
          <w:sz w:val="28"/>
          <w:szCs w:val="28"/>
        </w:rPr>
        <w:t>28]</w:t>
      </w:r>
    </w:p>
    <w:p w:rsidR="002C6A2E" w:rsidRPr="000E0EEF" w:rsidRDefault="002C6A2E" w:rsidP="002C6A2E">
      <w:pPr>
        <w:spacing w:line="360" w:lineRule="auto"/>
        <w:ind w:firstLine="709"/>
        <w:jc w:val="both"/>
        <w:rPr>
          <w:rFonts w:cs="Helvetica"/>
          <w:sz w:val="28"/>
          <w:szCs w:val="28"/>
        </w:rPr>
      </w:pPr>
      <w:r w:rsidRPr="000E0EEF">
        <w:rPr>
          <w:rFonts w:cs="Helvetica"/>
          <w:sz w:val="28"/>
          <w:szCs w:val="28"/>
        </w:rPr>
        <w:t>Таким образом, внеоборотные активы предприятия, как объект финансового управления, представляют собой ресурсы компании, сформированные за счет инвестированного в них капитала, характеризующиеся определенными стоимостными оценками, производительностью и способностью производить доход, участие которых в деятельности предприятия связано с фактором времени и ликвидности.</w:t>
      </w:r>
    </w:p>
    <w:p w:rsidR="002C6A2E" w:rsidRPr="000E0EEF" w:rsidRDefault="002C6A2E" w:rsidP="002C6A2E">
      <w:pPr>
        <w:spacing w:line="360" w:lineRule="auto"/>
        <w:ind w:firstLine="709"/>
        <w:jc w:val="both"/>
        <w:rPr>
          <w:rFonts w:cs="Helvetica"/>
          <w:sz w:val="28"/>
          <w:szCs w:val="28"/>
        </w:rPr>
      </w:pPr>
    </w:p>
    <w:p w:rsidR="002C6A2E" w:rsidRPr="000B18EC" w:rsidRDefault="002C6A2E" w:rsidP="002C6A2E">
      <w:pPr>
        <w:spacing w:line="360" w:lineRule="auto"/>
        <w:ind w:firstLine="709"/>
        <w:jc w:val="both"/>
        <w:rPr>
          <w:sz w:val="28"/>
          <w:szCs w:val="28"/>
        </w:rPr>
      </w:pPr>
      <w:r w:rsidRPr="000B18EC">
        <w:rPr>
          <w:sz w:val="28"/>
          <w:szCs w:val="28"/>
        </w:rPr>
        <w:t>1.2 Основы формирования и управления внеоборотными активами</w:t>
      </w:r>
    </w:p>
    <w:p w:rsidR="002C6A2E" w:rsidRPr="000E0EEF" w:rsidRDefault="002C6A2E" w:rsidP="002C6A2E">
      <w:pPr>
        <w:spacing w:line="360" w:lineRule="auto"/>
        <w:ind w:firstLine="709"/>
        <w:jc w:val="both"/>
        <w:rPr>
          <w:sz w:val="28"/>
          <w:szCs w:val="28"/>
        </w:rPr>
      </w:pPr>
    </w:p>
    <w:p w:rsidR="002C6A2E" w:rsidRPr="000E0EEF" w:rsidRDefault="002C6A2E" w:rsidP="002C6A2E">
      <w:pPr>
        <w:spacing w:line="360" w:lineRule="auto"/>
        <w:ind w:firstLine="709"/>
        <w:jc w:val="both"/>
        <w:rPr>
          <w:sz w:val="28"/>
          <w:szCs w:val="28"/>
        </w:rPr>
      </w:pPr>
      <w:r w:rsidRPr="000E0EEF">
        <w:rPr>
          <w:sz w:val="28"/>
          <w:szCs w:val="28"/>
        </w:rPr>
        <w:t>Процесс управления внео</w:t>
      </w:r>
      <w:r>
        <w:rPr>
          <w:sz w:val="28"/>
          <w:szCs w:val="28"/>
        </w:rPr>
        <w:t>боротными активами предприятия</w:t>
      </w:r>
      <w:r w:rsidRPr="000E0EEF">
        <w:rPr>
          <w:sz w:val="28"/>
          <w:szCs w:val="28"/>
        </w:rPr>
        <w:t xml:space="preserve"> </w:t>
      </w:r>
      <w:r w:rsidRPr="009839E5">
        <w:rPr>
          <w:sz w:val="28"/>
          <w:szCs w:val="28"/>
        </w:rPr>
        <w:t>–</w:t>
      </w:r>
      <w:r>
        <w:rPr>
          <w:sz w:val="28"/>
          <w:szCs w:val="28"/>
        </w:rPr>
        <w:t xml:space="preserve"> </w:t>
      </w:r>
      <w:r w:rsidRPr="000E0EEF">
        <w:rPr>
          <w:sz w:val="28"/>
          <w:szCs w:val="28"/>
        </w:rPr>
        <w:t>часть общего процесса управления активами предприятия, организующий финансовое обеспечение их приобретения, обновления и высокую эффективность их использования.</w:t>
      </w:r>
    </w:p>
    <w:p w:rsidR="002C6A2E" w:rsidRPr="000E0EEF" w:rsidRDefault="002C6A2E" w:rsidP="002C6A2E">
      <w:pPr>
        <w:spacing w:line="360" w:lineRule="auto"/>
        <w:ind w:firstLine="709"/>
        <w:jc w:val="both"/>
        <w:rPr>
          <w:sz w:val="28"/>
          <w:szCs w:val="28"/>
        </w:rPr>
      </w:pPr>
      <w:r w:rsidRPr="000E0EEF">
        <w:rPr>
          <w:sz w:val="28"/>
          <w:szCs w:val="28"/>
        </w:rPr>
        <w:t>В системе формирования и реализации политики управления операционными внеоборотными активами предприятия одной из наиболее важных функций финансового менеджмента является обеспечение своевременного и эффективного их обновления, финансовое управление обновлением внеоборотных активов.</w:t>
      </w:r>
    </w:p>
    <w:p w:rsidR="002C6A2E" w:rsidRDefault="002C6A2E" w:rsidP="002C6A2E">
      <w:pPr>
        <w:spacing w:line="360" w:lineRule="auto"/>
        <w:ind w:firstLine="709"/>
        <w:jc w:val="both"/>
        <w:rPr>
          <w:sz w:val="28"/>
          <w:szCs w:val="28"/>
        </w:rPr>
      </w:pPr>
      <w:r w:rsidRPr="000E0EEF">
        <w:rPr>
          <w:sz w:val="28"/>
          <w:szCs w:val="28"/>
        </w:rPr>
        <w:lastRenderedPageBreak/>
        <w:t xml:space="preserve">Формирование необходимого уровня интенсивности обновления отдельных групп операционных внеоборотных активов предприятия. </w:t>
      </w:r>
    </w:p>
    <w:p w:rsidR="002C6A2E" w:rsidRPr="000E0EEF" w:rsidRDefault="002C6A2E" w:rsidP="002C6A2E">
      <w:pPr>
        <w:spacing w:line="360" w:lineRule="auto"/>
        <w:ind w:firstLine="709"/>
        <w:jc w:val="both"/>
        <w:rPr>
          <w:sz w:val="28"/>
          <w:szCs w:val="28"/>
        </w:rPr>
      </w:pPr>
      <w:r w:rsidRPr="000E0EEF">
        <w:rPr>
          <w:sz w:val="28"/>
          <w:szCs w:val="28"/>
        </w:rPr>
        <w:t>Интенсивность обновления операционных внеоборотных активов определя</w:t>
      </w:r>
      <w:r>
        <w:rPr>
          <w:sz w:val="28"/>
          <w:szCs w:val="28"/>
        </w:rPr>
        <w:t xml:space="preserve">ется двумя основными факторами </w:t>
      </w:r>
      <w:r w:rsidRPr="009839E5">
        <w:rPr>
          <w:sz w:val="28"/>
          <w:szCs w:val="28"/>
        </w:rPr>
        <w:t>–</w:t>
      </w:r>
      <w:r w:rsidRPr="000E0EEF">
        <w:rPr>
          <w:sz w:val="28"/>
          <w:szCs w:val="28"/>
        </w:rPr>
        <w:t xml:space="preserve"> их физическим и моральным износом. В процессе этих видов износа внеоборотные активы постепенно утрачивают свои первоначальные функциональные свойства и их дальнейшее использование в операционном процессе предприятия становится или технически невозможным, или экономически нецелесообразным.</w:t>
      </w:r>
    </w:p>
    <w:p w:rsidR="002C6A2E" w:rsidRPr="000E0EEF" w:rsidRDefault="002C6A2E" w:rsidP="002C6A2E">
      <w:pPr>
        <w:spacing w:line="360" w:lineRule="auto"/>
        <w:ind w:firstLine="709"/>
        <w:jc w:val="both"/>
        <w:rPr>
          <w:sz w:val="28"/>
          <w:szCs w:val="28"/>
        </w:rPr>
      </w:pPr>
      <w:r w:rsidRPr="000E0EEF">
        <w:rPr>
          <w:sz w:val="28"/>
          <w:szCs w:val="28"/>
        </w:rPr>
        <w:t>Функциональные свойства отдельных видов внеоборотных активов, утерянные в связи с физическим износом, в определенной степени подлежат восстановлению путем их ремонта. Если же относительная утеря этих свойств (проявляющаяся в неспособности выпускать продукцию с той же производительностью или современного уровня качества) связана с моральным износом, то по экономическим критериям соответствующие виды внеоборотных активов требуют замены более современными их аналогами. [15, стр.</w:t>
      </w:r>
      <w:r>
        <w:rPr>
          <w:sz w:val="28"/>
          <w:szCs w:val="28"/>
        </w:rPr>
        <w:t xml:space="preserve"> </w:t>
      </w:r>
      <w:r w:rsidRPr="000E0EEF">
        <w:rPr>
          <w:sz w:val="28"/>
          <w:szCs w:val="28"/>
        </w:rPr>
        <w:t>49]</w:t>
      </w:r>
    </w:p>
    <w:p w:rsidR="002C6A2E" w:rsidRPr="000E0EEF" w:rsidRDefault="002C6A2E" w:rsidP="002C6A2E">
      <w:pPr>
        <w:spacing w:line="360" w:lineRule="auto"/>
        <w:ind w:firstLine="709"/>
        <w:jc w:val="both"/>
        <w:rPr>
          <w:sz w:val="28"/>
          <w:szCs w:val="28"/>
        </w:rPr>
      </w:pPr>
      <w:r w:rsidRPr="000E0EEF">
        <w:rPr>
          <w:sz w:val="28"/>
          <w:szCs w:val="28"/>
        </w:rPr>
        <w:t>Скорость утраты внеоборотными активами своих первоначальных функциональных свойств под воздействием физического и морального износа, а соответственно и уровень интенсивности их обновления, во многом определяются индивидуальными условиями их использования в процессе операционной деятельности предприятия. В соответствии с этими условиями индивидуализируются (в определенных пределах) и нормы амортизации различных видов операционных внеоборотных активов. Эта индивидуализация норм амортизации, определяющая уровень интенсивности обновления отдельных групп операционных внеоборотных активов, характеризует амортизационную политику предприятия.</w:t>
      </w:r>
    </w:p>
    <w:p w:rsidR="002C6A2E" w:rsidRPr="000E0EEF" w:rsidRDefault="002C6A2E" w:rsidP="002C6A2E">
      <w:pPr>
        <w:spacing w:line="360" w:lineRule="auto"/>
        <w:ind w:firstLine="709"/>
        <w:jc w:val="both"/>
        <w:rPr>
          <w:sz w:val="28"/>
          <w:szCs w:val="28"/>
        </w:rPr>
      </w:pPr>
      <w:r w:rsidRPr="000E0EEF">
        <w:rPr>
          <w:sz w:val="28"/>
          <w:szCs w:val="28"/>
        </w:rPr>
        <w:t xml:space="preserve">Амортизационная политика предприятия представляет собой составную часть общей политики управления операционными </w:t>
      </w:r>
      <w:r w:rsidRPr="000E0EEF">
        <w:rPr>
          <w:sz w:val="28"/>
          <w:szCs w:val="28"/>
        </w:rPr>
        <w:lastRenderedPageBreak/>
        <w:t>внеоборотными активами, заключающуюся в индивидуализации уровня интенсивности их обновления в соответствии со спецификой их эксплуатации в процессе операционной деятельности.</w:t>
      </w:r>
    </w:p>
    <w:p w:rsidR="002C6A2E" w:rsidRPr="000E0EEF" w:rsidRDefault="002C6A2E" w:rsidP="002C6A2E">
      <w:pPr>
        <w:spacing w:line="360" w:lineRule="auto"/>
        <w:ind w:firstLine="709"/>
        <w:jc w:val="both"/>
        <w:rPr>
          <w:sz w:val="28"/>
          <w:szCs w:val="28"/>
        </w:rPr>
      </w:pPr>
      <w:r w:rsidRPr="000E0EEF">
        <w:rPr>
          <w:sz w:val="28"/>
          <w:szCs w:val="28"/>
        </w:rPr>
        <w:t>Амортизационная политика предприятия в значительной степени отражает амортизационную политику государства на различных этапах его экономического развития. Она базируется на установленных государством принципах, методах и нормах амортизационных отчислений. Вместе с тем, каждое предприятие имеет возможность индивидуализировать свою амортизационную политику, учитывая конкретные факторы, определяющие ее параметры. [16, стр. 128]</w:t>
      </w:r>
    </w:p>
    <w:p w:rsidR="002C6A2E" w:rsidRPr="000E0EEF" w:rsidRDefault="002C6A2E" w:rsidP="002C6A2E">
      <w:pPr>
        <w:spacing w:line="360" w:lineRule="auto"/>
        <w:ind w:firstLine="709"/>
        <w:jc w:val="both"/>
        <w:rPr>
          <w:sz w:val="28"/>
          <w:szCs w:val="28"/>
        </w:rPr>
      </w:pPr>
      <w:r w:rsidRPr="000E0EEF">
        <w:rPr>
          <w:sz w:val="28"/>
          <w:szCs w:val="28"/>
        </w:rPr>
        <w:t>В процессе формирования амортизационной политики предприятия, определяющей уровень интенсивности обновления отдельных групп операционных внеоборотных активов, учитываются следующие основные факторы:</w:t>
      </w:r>
    </w:p>
    <w:p w:rsidR="002C6A2E" w:rsidRPr="000E0EEF" w:rsidRDefault="002C6A2E" w:rsidP="002C6A2E">
      <w:pPr>
        <w:spacing w:line="360" w:lineRule="auto"/>
        <w:ind w:firstLine="709"/>
        <w:jc w:val="both"/>
        <w:rPr>
          <w:sz w:val="28"/>
          <w:szCs w:val="28"/>
        </w:rPr>
      </w:pPr>
      <w:r w:rsidRPr="009839E5">
        <w:rPr>
          <w:sz w:val="28"/>
          <w:szCs w:val="28"/>
        </w:rPr>
        <w:t>–</w:t>
      </w:r>
      <w:r w:rsidRPr="000E0EEF">
        <w:rPr>
          <w:sz w:val="28"/>
          <w:szCs w:val="28"/>
        </w:rPr>
        <w:t xml:space="preserve"> объем используемых собственных производственных основных средств и нематериальных активов. Воздействие амортизационной политики предприятия на интенсивность обновления операционных внеоборотных активов и на конечные финансовые результаты его деятельности возрастает пропорционально увеличению объема собственных основных средств и нематериальных активов;</w:t>
      </w:r>
    </w:p>
    <w:p w:rsidR="002C6A2E" w:rsidRPr="000E0EEF" w:rsidRDefault="002C6A2E" w:rsidP="002C6A2E">
      <w:pPr>
        <w:spacing w:line="360" w:lineRule="auto"/>
        <w:ind w:firstLine="709"/>
        <w:jc w:val="both"/>
        <w:rPr>
          <w:sz w:val="28"/>
          <w:szCs w:val="28"/>
        </w:rPr>
      </w:pPr>
      <w:r w:rsidRPr="009839E5">
        <w:rPr>
          <w:sz w:val="28"/>
          <w:szCs w:val="28"/>
        </w:rPr>
        <w:t>–</w:t>
      </w:r>
      <w:r w:rsidRPr="000E0EEF">
        <w:rPr>
          <w:sz w:val="28"/>
          <w:szCs w:val="28"/>
        </w:rPr>
        <w:t xml:space="preserve"> методы отражения в учете реальной стоимости используемых основных средств и нематериальных активов. Осуществляемая переоценка этих видов операционных активов предприятия носит в современных условиях периодический характер и не в полной мере отражает рост цен на них. В связи с этим, амортизационные отчисления не характеризуют в полной мере фактический износ этих активов и утрачивают свое реновационное значение. Занижение размера реального износа операционных внеоборотных активов приводит не только к уменьшению скорости их обновления, но и к формированию излишней фиктивной суммы </w:t>
      </w:r>
      <w:r w:rsidRPr="000E0EEF">
        <w:rPr>
          <w:sz w:val="28"/>
          <w:szCs w:val="28"/>
        </w:rPr>
        <w:lastRenderedPageBreak/>
        <w:t>прибыли предприятия, а соответственно изъятию у него дополнительных финансовых средств в виде уплачиваемого налога на прибыль;</w:t>
      </w:r>
    </w:p>
    <w:p w:rsidR="002C6A2E" w:rsidRPr="000E0EEF" w:rsidRDefault="002C6A2E" w:rsidP="002C6A2E">
      <w:pPr>
        <w:spacing w:line="360" w:lineRule="auto"/>
        <w:ind w:firstLine="709"/>
        <w:jc w:val="both"/>
        <w:rPr>
          <w:sz w:val="28"/>
          <w:szCs w:val="28"/>
        </w:rPr>
      </w:pPr>
      <w:r w:rsidRPr="009839E5">
        <w:rPr>
          <w:sz w:val="28"/>
          <w:szCs w:val="28"/>
        </w:rPr>
        <w:t>–</w:t>
      </w:r>
      <w:r w:rsidRPr="000E0EEF">
        <w:rPr>
          <w:sz w:val="28"/>
          <w:szCs w:val="28"/>
        </w:rPr>
        <w:t xml:space="preserve"> реальный срок использования предприятием амортизируемых активов. </w:t>
      </w:r>
    </w:p>
    <w:p w:rsidR="002C6A2E" w:rsidRPr="000E0EEF" w:rsidRDefault="002C6A2E" w:rsidP="002C6A2E">
      <w:pPr>
        <w:spacing w:line="360" w:lineRule="auto"/>
        <w:ind w:firstLine="709"/>
        <w:jc w:val="both"/>
        <w:rPr>
          <w:sz w:val="28"/>
          <w:szCs w:val="28"/>
        </w:rPr>
      </w:pPr>
      <w:r w:rsidRPr="000E0EEF">
        <w:rPr>
          <w:sz w:val="28"/>
          <w:szCs w:val="28"/>
        </w:rPr>
        <w:t>Установленный в процессе разработки норм амортизации средний срок использования отдельных видов основных средств носит обезличенный характер и должен конкретизироваться на каждом предприятии с учетом особенностей их использования в операционной деятельности. Это относится и к используемым в операционном процессе отдельным видам нематериальных активов, срок службы которых предприятие устанавливает самостоятельно (но не более 10 лет):</w:t>
      </w:r>
    </w:p>
    <w:p w:rsidR="002C6A2E" w:rsidRPr="000E0EEF" w:rsidRDefault="002C6A2E" w:rsidP="002C6A2E">
      <w:pPr>
        <w:spacing w:line="360" w:lineRule="auto"/>
        <w:ind w:firstLine="709"/>
        <w:jc w:val="both"/>
        <w:rPr>
          <w:sz w:val="28"/>
          <w:szCs w:val="28"/>
        </w:rPr>
      </w:pPr>
      <w:r w:rsidRPr="009839E5">
        <w:rPr>
          <w:sz w:val="28"/>
          <w:szCs w:val="28"/>
        </w:rPr>
        <w:t>–</w:t>
      </w:r>
      <w:r w:rsidRPr="000E0EEF">
        <w:rPr>
          <w:sz w:val="28"/>
          <w:szCs w:val="28"/>
        </w:rPr>
        <w:t xml:space="preserve"> разрешенные законодательством методы амортизации. Зарубежный опыт свидетельствует о большом количестве разрешенных к использованию методов амортизации внеоборотных активов, что позволяет предприятиям формировать альтернативные варианты амортизационной политики в широком диапазоне. </w:t>
      </w:r>
    </w:p>
    <w:p w:rsidR="002C6A2E" w:rsidRPr="000E0EEF" w:rsidRDefault="002C6A2E" w:rsidP="002C6A2E">
      <w:pPr>
        <w:spacing w:line="360" w:lineRule="auto"/>
        <w:ind w:firstLine="709"/>
        <w:jc w:val="both"/>
        <w:rPr>
          <w:sz w:val="28"/>
          <w:szCs w:val="28"/>
        </w:rPr>
      </w:pPr>
      <w:r w:rsidRPr="000E0EEF">
        <w:rPr>
          <w:sz w:val="28"/>
          <w:szCs w:val="28"/>
        </w:rPr>
        <w:t>Наше законодательство существенно ограничивает используемые методы амортизации;</w:t>
      </w:r>
    </w:p>
    <w:p w:rsidR="002C6A2E" w:rsidRPr="000E0EEF" w:rsidRDefault="002C6A2E" w:rsidP="002C6A2E">
      <w:pPr>
        <w:spacing w:line="360" w:lineRule="auto"/>
        <w:ind w:firstLine="709"/>
        <w:jc w:val="both"/>
        <w:rPr>
          <w:sz w:val="28"/>
          <w:szCs w:val="28"/>
        </w:rPr>
      </w:pPr>
      <w:r w:rsidRPr="009839E5">
        <w:rPr>
          <w:sz w:val="28"/>
          <w:szCs w:val="28"/>
        </w:rPr>
        <w:t>–</w:t>
      </w:r>
      <w:r w:rsidRPr="000E0EEF">
        <w:rPr>
          <w:sz w:val="28"/>
          <w:szCs w:val="28"/>
        </w:rPr>
        <w:t xml:space="preserve"> состав и структура используемых основных средств. Методы амортизации, разрешенные к использованию в нашей стране, дифференцируются в разрезе движимой и недвижимой (активной и пассивной) частей производственных основных средств. Эту же дифференциацию определяют и установленные нормы амортизационных отчислений;</w:t>
      </w:r>
    </w:p>
    <w:p w:rsidR="002C6A2E" w:rsidRPr="000E0EEF" w:rsidRDefault="002C6A2E" w:rsidP="002C6A2E">
      <w:pPr>
        <w:spacing w:line="360" w:lineRule="auto"/>
        <w:ind w:firstLine="709"/>
        <w:jc w:val="both"/>
        <w:rPr>
          <w:sz w:val="28"/>
          <w:szCs w:val="28"/>
        </w:rPr>
      </w:pPr>
      <w:r w:rsidRPr="009839E5">
        <w:rPr>
          <w:sz w:val="28"/>
          <w:szCs w:val="28"/>
        </w:rPr>
        <w:t>–</w:t>
      </w:r>
      <w:r w:rsidRPr="000E0EEF">
        <w:rPr>
          <w:sz w:val="28"/>
          <w:szCs w:val="28"/>
        </w:rPr>
        <w:t xml:space="preserve"> темпы инфляции. В условиях высокой инфляции постоянно занижаются база начисления амортизации, а соответственно и размеры амортизационных отчислений. Кроме того, инфляция оказывает негативное воздействие на реальную стоимость накопленных средств амортизационного </w:t>
      </w:r>
      <w:r w:rsidRPr="000E0EEF">
        <w:rPr>
          <w:sz w:val="28"/>
          <w:szCs w:val="28"/>
        </w:rPr>
        <w:lastRenderedPageBreak/>
        <w:t>фонда, что отрицательно сказывается на финансовых возможностях увеличения скорости обновления операционных внеоборотных активов;</w:t>
      </w:r>
    </w:p>
    <w:p w:rsidR="002C6A2E" w:rsidRPr="000E0EEF" w:rsidRDefault="002C6A2E" w:rsidP="002C6A2E">
      <w:pPr>
        <w:spacing w:line="360" w:lineRule="auto"/>
        <w:ind w:firstLine="709"/>
        <w:jc w:val="both"/>
        <w:rPr>
          <w:sz w:val="28"/>
          <w:szCs w:val="28"/>
        </w:rPr>
      </w:pPr>
      <w:r w:rsidRPr="009839E5">
        <w:rPr>
          <w:sz w:val="28"/>
          <w:szCs w:val="28"/>
        </w:rPr>
        <w:t>–</w:t>
      </w:r>
      <w:r w:rsidRPr="000E0EEF">
        <w:rPr>
          <w:sz w:val="28"/>
          <w:szCs w:val="28"/>
        </w:rPr>
        <w:t xml:space="preserve"> инвестиционная активность предприятия. Выбор методов амортизации в значительной мере определяется уровнем текущей потребности в инвестиционных ресурсах, готовностью предприятия к реализации отдельных инвестиционных проектов, обеспечивающих обновление операционных внеоборотных активов. [15. стр.16]</w:t>
      </w:r>
    </w:p>
    <w:p w:rsidR="002C6A2E" w:rsidRPr="000E0EEF" w:rsidRDefault="002C6A2E" w:rsidP="002C6A2E">
      <w:pPr>
        <w:spacing w:line="360" w:lineRule="auto"/>
        <w:ind w:firstLine="709"/>
        <w:jc w:val="both"/>
        <w:rPr>
          <w:sz w:val="28"/>
          <w:szCs w:val="28"/>
        </w:rPr>
      </w:pPr>
      <w:r w:rsidRPr="000E0EEF">
        <w:rPr>
          <w:sz w:val="28"/>
          <w:szCs w:val="28"/>
        </w:rPr>
        <w:t>Учет перечисленных факторов позволяет предприятию выбрать соответствующие методы амортизации отдельных групп операционных внеоборотных активов, в наибольшей степени отражающие специфику их использования в операционном процессе.</w:t>
      </w:r>
    </w:p>
    <w:p w:rsidR="002C6A2E" w:rsidRPr="000E0EEF" w:rsidRDefault="002C6A2E" w:rsidP="002C6A2E">
      <w:pPr>
        <w:spacing w:line="360" w:lineRule="auto"/>
        <w:ind w:firstLine="709"/>
        <w:jc w:val="both"/>
        <w:rPr>
          <w:sz w:val="28"/>
          <w:szCs w:val="28"/>
        </w:rPr>
      </w:pPr>
      <w:r w:rsidRPr="000E0EEF">
        <w:rPr>
          <w:sz w:val="28"/>
          <w:szCs w:val="28"/>
        </w:rPr>
        <w:t>В современной отечественной практике различают два основных метода амортизации внеоборотных активов:</w:t>
      </w:r>
    </w:p>
    <w:p w:rsidR="002C6A2E" w:rsidRPr="000E0EEF" w:rsidRDefault="002C6A2E" w:rsidP="002C6A2E">
      <w:pPr>
        <w:spacing w:line="360" w:lineRule="auto"/>
        <w:ind w:firstLine="709"/>
        <w:jc w:val="both"/>
        <w:rPr>
          <w:sz w:val="28"/>
          <w:szCs w:val="28"/>
        </w:rPr>
      </w:pPr>
      <w:r w:rsidRPr="009839E5">
        <w:rPr>
          <w:sz w:val="28"/>
          <w:szCs w:val="28"/>
        </w:rPr>
        <w:t>–</w:t>
      </w:r>
      <w:r w:rsidRPr="000E0EEF">
        <w:rPr>
          <w:sz w:val="28"/>
          <w:szCs w:val="28"/>
        </w:rPr>
        <w:t xml:space="preserve"> метод прямолинейной (линейной) амортизации. Этот метод основан на прямолинейно</w:t>
      </w:r>
      <w:r>
        <w:rPr>
          <w:sz w:val="28"/>
          <w:szCs w:val="28"/>
        </w:rPr>
        <w:t>-</w:t>
      </w:r>
      <w:r w:rsidRPr="000E0EEF">
        <w:rPr>
          <w:sz w:val="28"/>
          <w:szCs w:val="28"/>
        </w:rPr>
        <w:t>пропорциональном способе начисления износа амортизируемых активов (основных средств, нематериальных активов), при котором норма амортизации для каждого года определяется по следующей формуле:</w:t>
      </w:r>
    </w:p>
    <w:p w:rsidR="002C6A2E" w:rsidRPr="000E0EEF" w:rsidRDefault="002C6A2E" w:rsidP="002C6A2E">
      <w:pPr>
        <w:spacing w:line="360" w:lineRule="auto"/>
        <w:ind w:firstLine="709"/>
        <w:jc w:val="both"/>
        <w:rPr>
          <w:sz w:val="28"/>
          <w:szCs w:val="28"/>
        </w:rPr>
      </w:pPr>
    </w:p>
    <w:p w:rsidR="002C6A2E" w:rsidRPr="000E0EEF" w:rsidRDefault="002C6A2E" w:rsidP="002C6A2E">
      <w:pPr>
        <w:spacing w:line="360" w:lineRule="auto"/>
        <w:ind w:firstLine="709"/>
        <w:jc w:val="right"/>
        <w:rPr>
          <w:sz w:val="28"/>
          <w:szCs w:val="28"/>
        </w:rPr>
      </w:pPr>
      <w:r w:rsidRPr="000E0EEF">
        <w:rPr>
          <w:sz w:val="28"/>
          <w:szCs w:val="28"/>
        </w:rPr>
        <w:t>НА = 100</w:t>
      </w:r>
      <w:r>
        <w:rPr>
          <w:sz w:val="28"/>
          <w:szCs w:val="28"/>
        </w:rPr>
        <w:t>/</w:t>
      </w:r>
      <w:r w:rsidRPr="000E0EEF">
        <w:rPr>
          <w:sz w:val="28"/>
          <w:szCs w:val="28"/>
        </w:rPr>
        <w:t xml:space="preserve"> ПИ</w:t>
      </w:r>
      <w:r>
        <w:rPr>
          <w:sz w:val="28"/>
          <w:szCs w:val="28"/>
        </w:rPr>
        <w:t>,</w:t>
      </w:r>
      <w:r w:rsidRPr="000E0EEF">
        <w:rPr>
          <w:sz w:val="28"/>
          <w:szCs w:val="28"/>
        </w:rPr>
        <w:t xml:space="preserve"> </w:t>
      </w:r>
      <w:r w:rsidRPr="000E0EEF">
        <w:rPr>
          <w:sz w:val="28"/>
          <w:szCs w:val="28"/>
        </w:rPr>
        <w:tab/>
      </w:r>
      <w:r w:rsidRPr="000E0EEF">
        <w:rPr>
          <w:sz w:val="28"/>
          <w:szCs w:val="28"/>
        </w:rPr>
        <w:tab/>
      </w:r>
      <w:r w:rsidRPr="000E0EEF">
        <w:rPr>
          <w:sz w:val="28"/>
          <w:szCs w:val="28"/>
        </w:rPr>
        <w:tab/>
      </w:r>
      <w:r w:rsidRPr="000E0EEF">
        <w:rPr>
          <w:sz w:val="28"/>
          <w:szCs w:val="28"/>
        </w:rPr>
        <w:tab/>
      </w:r>
      <w:r w:rsidRPr="000E0EEF">
        <w:rPr>
          <w:sz w:val="28"/>
          <w:szCs w:val="28"/>
        </w:rPr>
        <w:tab/>
      </w:r>
      <w:r w:rsidRPr="000E0EEF">
        <w:rPr>
          <w:sz w:val="28"/>
          <w:szCs w:val="28"/>
        </w:rPr>
        <w:tab/>
        <w:t>(1.1)</w:t>
      </w:r>
    </w:p>
    <w:p w:rsidR="002C6A2E" w:rsidRPr="000E0EEF" w:rsidRDefault="002C6A2E" w:rsidP="002C6A2E">
      <w:pPr>
        <w:spacing w:line="360" w:lineRule="auto"/>
        <w:ind w:firstLine="709"/>
        <w:jc w:val="both"/>
        <w:rPr>
          <w:sz w:val="28"/>
          <w:szCs w:val="28"/>
        </w:rPr>
      </w:pPr>
    </w:p>
    <w:p w:rsidR="002C6A2E" w:rsidRPr="000E0EEF" w:rsidRDefault="002C6A2E" w:rsidP="002C6A2E">
      <w:pPr>
        <w:spacing w:line="360" w:lineRule="auto"/>
        <w:ind w:firstLine="709"/>
        <w:jc w:val="both"/>
        <w:rPr>
          <w:sz w:val="28"/>
          <w:szCs w:val="28"/>
        </w:rPr>
      </w:pPr>
      <w:r>
        <w:rPr>
          <w:sz w:val="28"/>
          <w:szCs w:val="28"/>
        </w:rPr>
        <w:t>г</w:t>
      </w:r>
      <w:r w:rsidRPr="000E0EEF">
        <w:rPr>
          <w:sz w:val="28"/>
          <w:szCs w:val="28"/>
        </w:rPr>
        <w:t>де</w:t>
      </w:r>
      <w:r>
        <w:rPr>
          <w:sz w:val="28"/>
          <w:szCs w:val="28"/>
        </w:rPr>
        <w:t xml:space="preserve"> НА </w:t>
      </w:r>
      <w:r w:rsidRPr="009839E5">
        <w:rPr>
          <w:sz w:val="28"/>
          <w:szCs w:val="28"/>
        </w:rPr>
        <w:t>–</w:t>
      </w:r>
      <w:r w:rsidRPr="000E0EEF">
        <w:rPr>
          <w:sz w:val="28"/>
          <w:szCs w:val="28"/>
        </w:rPr>
        <w:t xml:space="preserve"> годовая норма амортизации, в %;</w:t>
      </w:r>
    </w:p>
    <w:p w:rsidR="002C6A2E" w:rsidRPr="000E0EEF" w:rsidRDefault="002C6A2E" w:rsidP="002C6A2E">
      <w:pPr>
        <w:tabs>
          <w:tab w:val="left" w:pos="1134"/>
        </w:tabs>
        <w:spacing w:line="360" w:lineRule="auto"/>
        <w:ind w:firstLine="709"/>
        <w:jc w:val="both"/>
        <w:rPr>
          <w:sz w:val="28"/>
          <w:szCs w:val="28"/>
        </w:rPr>
      </w:pPr>
      <w:r>
        <w:rPr>
          <w:sz w:val="28"/>
          <w:szCs w:val="28"/>
        </w:rPr>
        <w:t xml:space="preserve">       ПИ </w:t>
      </w:r>
      <w:r w:rsidRPr="009839E5">
        <w:rPr>
          <w:sz w:val="28"/>
          <w:szCs w:val="28"/>
        </w:rPr>
        <w:t>–</w:t>
      </w:r>
      <w:r w:rsidRPr="000E0EEF">
        <w:rPr>
          <w:sz w:val="28"/>
          <w:szCs w:val="28"/>
        </w:rPr>
        <w:t xml:space="preserve"> предполагаемый (или нормативно установленный) период использования (службы) актива в годах. [19, стр.45]</w:t>
      </w:r>
    </w:p>
    <w:p w:rsidR="002C6A2E" w:rsidRPr="000E0EEF" w:rsidRDefault="002C6A2E" w:rsidP="002C6A2E">
      <w:pPr>
        <w:spacing w:line="360" w:lineRule="auto"/>
        <w:ind w:firstLine="709"/>
        <w:jc w:val="both"/>
        <w:rPr>
          <w:sz w:val="28"/>
          <w:szCs w:val="28"/>
        </w:rPr>
      </w:pPr>
      <w:r w:rsidRPr="000E0EEF">
        <w:rPr>
          <w:sz w:val="28"/>
          <w:szCs w:val="28"/>
        </w:rPr>
        <w:t>В современной практике финансового менеджмента в нашей стране этот метод амортизации является основным.</w:t>
      </w:r>
    </w:p>
    <w:p w:rsidR="002C6A2E" w:rsidRPr="000E0EEF" w:rsidRDefault="002C6A2E" w:rsidP="002C6A2E">
      <w:pPr>
        <w:spacing w:line="360" w:lineRule="auto"/>
        <w:ind w:firstLine="709"/>
        <w:jc w:val="both"/>
        <w:rPr>
          <w:sz w:val="28"/>
          <w:szCs w:val="28"/>
        </w:rPr>
      </w:pPr>
      <w:r w:rsidRPr="009839E5">
        <w:rPr>
          <w:sz w:val="28"/>
          <w:szCs w:val="28"/>
        </w:rPr>
        <w:t>–</w:t>
      </w:r>
      <w:r w:rsidRPr="000E0EEF">
        <w:rPr>
          <w:sz w:val="28"/>
          <w:szCs w:val="28"/>
        </w:rPr>
        <w:t xml:space="preserve"> ускоренная амортизация. Этот метод позволяет сокращать период амортизации активов за счет использования повышенных норм амортизации. Действующим законодательством ускоренная амортизация разрешена только </w:t>
      </w:r>
      <w:r w:rsidRPr="000E0EEF">
        <w:rPr>
          <w:sz w:val="28"/>
          <w:szCs w:val="28"/>
        </w:rPr>
        <w:lastRenderedPageBreak/>
        <w:t>по активной части производственных основных средств (машин, механизмов, оборудования, используемых в производственном процессе). Решение об использовании метода ускоренной амортизации активной части производственных основных средств предприятие принимает самостоятельно.</w:t>
      </w:r>
    </w:p>
    <w:p w:rsidR="002C6A2E" w:rsidRPr="000E0EEF" w:rsidRDefault="002C6A2E" w:rsidP="002C6A2E">
      <w:pPr>
        <w:spacing w:line="360" w:lineRule="auto"/>
        <w:ind w:firstLine="709"/>
        <w:jc w:val="both"/>
        <w:rPr>
          <w:sz w:val="28"/>
          <w:szCs w:val="28"/>
        </w:rPr>
      </w:pPr>
      <w:r w:rsidRPr="000E0EEF">
        <w:rPr>
          <w:sz w:val="28"/>
          <w:szCs w:val="28"/>
        </w:rPr>
        <w:t>Следует отметить, что в реальной практике метод ускоренной амортизации может быть использован и в процессе списания стоимости нематериальных активов. Такая возможность определяется тем, что срок полезного использования этих активов (а соответственно и размер норм амортизации) предприятие устанавливает самостоятельно.</w:t>
      </w:r>
    </w:p>
    <w:p w:rsidR="002C6A2E" w:rsidRPr="000E0EEF" w:rsidRDefault="002C6A2E" w:rsidP="002C6A2E">
      <w:pPr>
        <w:spacing w:line="360" w:lineRule="auto"/>
        <w:ind w:firstLine="709"/>
        <w:jc w:val="both"/>
        <w:rPr>
          <w:sz w:val="28"/>
          <w:szCs w:val="28"/>
        </w:rPr>
      </w:pPr>
      <w:r w:rsidRPr="000E0EEF">
        <w:rPr>
          <w:sz w:val="28"/>
          <w:szCs w:val="28"/>
        </w:rPr>
        <w:t>Использование метода ускоренной амортизации дает несомненный эффект и должно получить широкое распространение при формировании амортизационной политики предприятия.</w:t>
      </w:r>
    </w:p>
    <w:p w:rsidR="002C6A2E" w:rsidRDefault="002C6A2E" w:rsidP="002C6A2E">
      <w:pPr>
        <w:spacing w:line="360" w:lineRule="auto"/>
        <w:ind w:firstLine="709"/>
        <w:jc w:val="both"/>
        <w:rPr>
          <w:sz w:val="28"/>
          <w:szCs w:val="28"/>
        </w:rPr>
      </w:pPr>
      <w:r>
        <w:rPr>
          <w:sz w:val="28"/>
          <w:szCs w:val="28"/>
        </w:rPr>
        <w:t>Во-</w:t>
      </w:r>
      <w:r w:rsidRPr="000E0EEF">
        <w:rPr>
          <w:sz w:val="28"/>
          <w:szCs w:val="28"/>
        </w:rPr>
        <w:t xml:space="preserve">первых, использование этого метода начисления амортизации способствует ускорению инновационного процесса на предприятии, так как позволяет </w:t>
      </w:r>
      <w:r>
        <w:rPr>
          <w:sz w:val="28"/>
          <w:szCs w:val="28"/>
        </w:rPr>
        <w:t xml:space="preserve"> </w:t>
      </w:r>
      <w:r w:rsidRPr="000E0EEF">
        <w:rPr>
          <w:sz w:val="28"/>
          <w:szCs w:val="28"/>
        </w:rPr>
        <w:t xml:space="preserve">быстрее </w:t>
      </w:r>
      <w:r>
        <w:rPr>
          <w:sz w:val="28"/>
          <w:szCs w:val="28"/>
        </w:rPr>
        <w:t xml:space="preserve"> </w:t>
      </w:r>
      <w:r w:rsidRPr="000E0EEF">
        <w:rPr>
          <w:sz w:val="28"/>
          <w:szCs w:val="28"/>
        </w:rPr>
        <w:t>обновлять</w:t>
      </w:r>
      <w:r>
        <w:rPr>
          <w:sz w:val="28"/>
          <w:szCs w:val="28"/>
        </w:rPr>
        <w:t xml:space="preserve"> </w:t>
      </w:r>
      <w:r w:rsidRPr="000E0EEF">
        <w:rPr>
          <w:sz w:val="28"/>
          <w:szCs w:val="28"/>
        </w:rPr>
        <w:t xml:space="preserve"> парк</w:t>
      </w:r>
      <w:r>
        <w:rPr>
          <w:sz w:val="28"/>
          <w:szCs w:val="28"/>
        </w:rPr>
        <w:t xml:space="preserve"> </w:t>
      </w:r>
      <w:r w:rsidRPr="000E0EEF">
        <w:rPr>
          <w:sz w:val="28"/>
          <w:szCs w:val="28"/>
        </w:rPr>
        <w:t xml:space="preserve"> машин</w:t>
      </w:r>
      <w:r>
        <w:rPr>
          <w:sz w:val="28"/>
          <w:szCs w:val="28"/>
        </w:rPr>
        <w:t xml:space="preserve"> </w:t>
      </w:r>
      <w:r w:rsidRPr="000E0EEF">
        <w:rPr>
          <w:sz w:val="28"/>
          <w:szCs w:val="28"/>
        </w:rPr>
        <w:t xml:space="preserve"> </w:t>
      </w:r>
      <w:r>
        <w:rPr>
          <w:sz w:val="28"/>
          <w:szCs w:val="28"/>
        </w:rPr>
        <w:t xml:space="preserve"> </w:t>
      </w:r>
      <w:r w:rsidRPr="000E0EEF">
        <w:rPr>
          <w:sz w:val="28"/>
          <w:szCs w:val="28"/>
        </w:rPr>
        <w:t xml:space="preserve">и </w:t>
      </w:r>
      <w:r>
        <w:rPr>
          <w:sz w:val="28"/>
          <w:szCs w:val="28"/>
        </w:rPr>
        <w:t xml:space="preserve">   м</w:t>
      </w:r>
      <w:r w:rsidRPr="000E0EEF">
        <w:rPr>
          <w:sz w:val="28"/>
          <w:szCs w:val="28"/>
        </w:rPr>
        <w:t>еханизмов,</w:t>
      </w:r>
      <w:r>
        <w:rPr>
          <w:sz w:val="28"/>
          <w:szCs w:val="28"/>
        </w:rPr>
        <w:t xml:space="preserve">  </w:t>
      </w:r>
      <w:r w:rsidRPr="000E0EEF">
        <w:rPr>
          <w:sz w:val="28"/>
          <w:szCs w:val="28"/>
        </w:rPr>
        <w:t xml:space="preserve"> различных</w:t>
      </w:r>
      <w:r>
        <w:rPr>
          <w:sz w:val="28"/>
          <w:szCs w:val="28"/>
        </w:rPr>
        <w:t xml:space="preserve">  </w:t>
      </w:r>
      <w:r w:rsidRPr="000E0EEF">
        <w:rPr>
          <w:sz w:val="28"/>
          <w:szCs w:val="28"/>
        </w:rPr>
        <w:t xml:space="preserve"> видов </w:t>
      </w:r>
    </w:p>
    <w:p w:rsidR="002C6A2E" w:rsidRPr="000E0EEF" w:rsidRDefault="002C6A2E" w:rsidP="002C6A2E">
      <w:pPr>
        <w:spacing w:line="360" w:lineRule="auto"/>
        <w:jc w:val="both"/>
        <w:rPr>
          <w:sz w:val="28"/>
          <w:szCs w:val="28"/>
        </w:rPr>
      </w:pPr>
      <w:r w:rsidRPr="000E0EEF">
        <w:rPr>
          <w:sz w:val="28"/>
          <w:szCs w:val="28"/>
        </w:rPr>
        <w:t>нематериальных активов.</w:t>
      </w:r>
    </w:p>
    <w:p w:rsidR="002C6A2E" w:rsidRPr="000E0EEF" w:rsidRDefault="002C6A2E" w:rsidP="002C6A2E">
      <w:pPr>
        <w:spacing w:line="360" w:lineRule="auto"/>
        <w:ind w:firstLine="709"/>
        <w:jc w:val="both"/>
        <w:rPr>
          <w:sz w:val="28"/>
          <w:szCs w:val="28"/>
        </w:rPr>
      </w:pPr>
      <w:r>
        <w:rPr>
          <w:sz w:val="28"/>
          <w:szCs w:val="28"/>
        </w:rPr>
        <w:t>Во-</w:t>
      </w:r>
      <w:r w:rsidRPr="000E0EEF">
        <w:rPr>
          <w:sz w:val="28"/>
          <w:szCs w:val="28"/>
        </w:rPr>
        <w:t xml:space="preserve">вторых, использование этого метода позволяет существенно ускорять процесс формирования собственных финансовых ресурсов за счет внутренних источников, </w:t>
      </w:r>
      <w:r>
        <w:rPr>
          <w:sz w:val="28"/>
          <w:szCs w:val="28"/>
        </w:rPr>
        <w:t>то есть</w:t>
      </w:r>
      <w:r w:rsidRPr="000E0EEF">
        <w:rPr>
          <w:sz w:val="28"/>
          <w:szCs w:val="28"/>
        </w:rPr>
        <w:t xml:space="preserve"> способствует росту возвратного чистого денежного потока в предстоящих периодах.</w:t>
      </w:r>
    </w:p>
    <w:p w:rsidR="002C6A2E" w:rsidRPr="000E0EEF" w:rsidRDefault="002C6A2E" w:rsidP="002C6A2E">
      <w:pPr>
        <w:spacing w:line="360" w:lineRule="auto"/>
        <w:ind w:firstLine="709"/>
        <w:jc w:val="both"/>
        <w:rPr>
          <w:sz w:val="28"/>
          <w:szCs w:val="28"/>
        </w:rPr>
      </w:pPr>
      <w:r>
        <w:rPr>
          <w:sz w:val="28"/>
          <w:szCs w:val="28"/>
        </w:rPr>
        <w:t>В-</w:t>
      </w:r>
      <w:r w:rsidRPr="000E0EEF">
        <w:rPr>
          <w:sz w:val="28"/>
          <w:szCs w:val="28"/>
        </w:rPr>
        <w:t>третьих, ускоренная амортизация позволяет снизить сумму налога на прибыль, уплачиваемую предприятием, так как сокращает размер балансовой прибыли (</w:t>
      </w:r>
      <w:r>
        <w:rPr>
          <w:sz w:val="28"/>
          <w:szCs w:val="28"/>
        </w:rPr>
        <w:t>то есть</w:t>
      </w:r>
      <w:r w:rsidRPr="000E0EEF">
        <w:rPr>
          <w:sz w:val="28"/>
          <w:szCs w:val="28"/>
        </w:rPr>
        <w:t xml:space="preserve"> в определенной мере уменьшает ту фиктивную часть прибыли, которая часто формируется из</w:t>
      </w:r>
      <w:r w:rsidRPr="00640FB9">
        <w:rPr>
          <w:sz w:val="28"/>
          <w:szCs w:val="28"/>
        </w:rPr>
        <w:t>-</w:t>
      </w:r>
      <w:r w:rsidRPr="000E0EEF">
        <w:rPr>
          <w:sz w:val="28"/>
          <w:szCs w:val="28"/>
        </w:rPr>
        <w:t>за заниженной оценки стоимости основных средств).</w:t>
      </w:r>
    </w:p>
    <w:p w:rsidR="002C6A2E" w:rsidRPr="000E0EEF" w:rsidRDefault="002C6A2E" w:rsidP="002C6A2E">
      <w:pPr>
        <w:spacing w:line="360" w:lineRule="auto"/>
        <w:ind w:firstLine="709"/>
        <w:jc w:val="both"/>
        <w:rPr>
          <w:sz w:val="28"/>
          <w:szCs w:val="28"/>
        </w:rPr>
      </w:pPr>
      <w:r>
        <w:rPr>
          <w:sz w:val="28"/>
          <w:szCs w:val="28"/>
        </w:rPr>
        <w:lastRenderedPageBreak/>
        <w:t>В-</w:t>
      </w:r>
      <w:r w:rsidRPr="000E0EEF">
        <w:rPr>
          <w:sz w:val="28"/>
          <w:szCs w:val="28"/>
        </w:rPr>
        <w:t>четвертых, ускоренная амортизация активов является одним из эффективных способов противодействия негативному влиянию инфляции на реальную стоимость накапливаемого амортизационного фонда. [36. стр.67]</w:t>
      </w:r>
    </w:p>
    <w:p w:rsidR="002C6A2E" w:rsidRPr="000E0EEF" w:rsidRDefault="002C6A2E" w:rsidP="002C6A2E">
      <w:pPr>
        <w:spacing w:line="360" w:lineRule="auto"/>
        <w:ind w:firstLine="709"/>
        <w:jc w:val="both"/>
        <w:rPr>
          <w:sz w:val="28"/>
          <w:szCs w:val="28"/>
        </w:rPr>
      </w:pPr>
      <w:r w:rsidRPr="000E0EEF">
        <w:rPr>
          <w:sz w:val="28"/>
          <w:szCs w:val="28"/>
        </w:rPr>
        <w:t>Определение необходимого объема обновления операционных внеоборотных активов в предстоящем периоде. Обновление операционных внеоборотных активов предприятия может осуществляться на простой или расширенной основе, отражая процесс простого или расширенного их воспроизводства.</w:t>
      </w:r>
    </w:p>
    <w:p w:rsidR="002C6A2E" w:rsidRPr="000E0EEF" w:rsidRDefault="002C6A2E" w:rsidP="002C6A2E">
      <w:pPr>
        <w:spacing w:line="360" w:lineRule="auto"/>
        <w:ind w:firstLine="709"/>
        <w:jc w:val="both"/>
        <w:rPr>
          <w:sz w:val="28"/>
          <w:szCs w:val="28"/>
        </w:rPr>
      </w:pPr>
      <w:r w:rsidRPr="000E0EEF">
        <w:rPr>
          <w:sz w:val="28"/>
          <w:szCs w:val="28"/>
        </w:rPr>
        <w:t>Простое воспроизводство операционных внеоборотных активов осуществляется по мере физического и морального их износа в пределах суммы накопленной амортизации (средств амортизационного фонда). Необходимый объем обновления операционных внеоборотных активов в процессе простого их воспроизводства опр</w:t>
      </w:r>
      <w:r>
        <w:rPr>
          <w:sz w:val="28"/>
          <w:szCs w:val="28"/>
        </w:rPr>
        <w:t>еделяется по следующей формуле:</w:t>
      </w:r>
    </w:p>
    <w:p w:rsidR="002C6A2E" w:rsidRPr="000E0EEF" w:rsidRDefault="002C6A2E" w:rsidP="002C6A2E">
      <w:pPr>
        <w:spacing w:line="360" w:lineRule="auto"/>
        <w:ind w:firstLine="709"/>
        <w:jc w:val="center"/>
        <w:rPr>
          <w:sz w:val="28"/>
          <w:szCs w:val="28"/>
        </w:rPr>
      </w:pPr>
    </w:p>
    <w:p w:rsidR="002C6A2E" w:rsidRDefault="002C6A2E" w:rsidP="002C6A2E">
      <w:pPr>
        <w:spacing w:line="360" w:lineRule="auto"/>
        <w:ind w:firstLine="709"/>
        <w:rPr>
          <w:sz w:val="28"/>
          <w:szCs w:val="28"/>
        </w:rPr>
      </w:pPr>
      <w:r>
        <w:rPr>
          <w:sz w:val="28"/>
          <w:szCs w:val="28"/>
        </w:rPr>
        <w:t xml:space="preserve">                                        </w:t>
      </w:r>
      <w:r w:rsidRPr="000E0EEF">
        <w:rPr>
          <w:sz w:val="28"/>
          <w:szCs w:val="28"/>
        </w:rPr>
        <w:t>ОВАпрос = СВф + СВу</w:t>
      </w:r>
      <w:r>
        <w:rPr>
          <w:sz w:val="28"/>
          <w:szCs w:val="28"/>
        </w:rPr>
        <w:t>,</w:t>
      </w:r>
      <w:r w:rsidRPr="000E0EEF">
        <w:rPr>
          <w:sz w:val="28"/>
          <w:szCs w:val="28"/>
        </w:rPr>
        <w:t xml:space="preserve"> </w:t>
      </w:r>
      <w:r>
        <w:rPr>
          <w:sz w:val="28"/>
          <w:szCs w:val="28"/>
        </w:rPr>
        <w:t xml:space="preserve">    </w:t>
      </w:r>
      <w:r w:rsidRPr="000E0EEF">
        <w:rPr>
          <w:sz w:val="28"/>
          <w:szCs w:val="28"/>
        </w:rPr>
        <w:tab/>
      </w:r>
      <w:r>
        <w:rPr>
          <w:sz w:val="28"/>
          <w:szCs w:val="28"/>
        </w:rPr>
        <w:t xml:space="preserve">    </w:t>
      </w:r>
      <w:r>
        <w:rPr>
          <w:sz w:val="28"/>
          <w:szCs w:val="28"/>
        </w:rPr>
        <w:tab/>
      </w:r>
      <w:r w:rsidRPr="000E0EEF">
        <w:rPr>
          <w:sz w:val="28"/>
          <w:szCs w:val="28"/>
        </w:rPr>
        <w:tab/>
      </w:r>
      <w:r>
        <w:rPr>
          <w:sz w:val="28"/>
          <w:szCs w:val="28"/>
        </w:rPr>
        <w:t xml:space="preserve">            </w:t>
      </w:r>
      <w:r w:rsidRPr="000E0EEF">
        <w:rPr>
          <w:sz w:val="28"/>
          <w:szCs w:val="28"/>
        </w:rPr>
        <w:t>(1.2)</w:t>
      </w:r>
    </w:p>
    <w:p w:rsidR="002C6A2E" w:rsidRPr="000E0EEF" w:rsidRDefault="002C6A2E" w:rsidP="002C6A2E">
      <w:pPr>
        <w:spacing w:line="360" w:lineRule="auto"/>
        <w:ind w:firstLine="709"/>
        <w:rPr>
          <w:sz w:val="28"/>
          <w:szCs w:val="28"/>
        </w:rPr>
      </w:pPr>
    </w:p>
    <w:p w:rsidR="002C6A2E" w:rsidRPr="000E0EEF" w:rsidRDefault="002C6A2E" w:rsidP="002C6A2E">
      <w:pPr>
        <w:spacing w:line="360" w:lineRule="auto"/>
        <w:ind w:firstLine="709"/>
        <w:jc w:val="both"/>
        <w:rPr>
          <w:sz w:val="28"/>
          <w:szCs w:val="28"/>
        </w:rPr>
      </w:pPr>
      <w:r>
        <w:rPr>
          <w:sz w:val="28"/>
          <w:szCs w:val="28"/>
        </w:rPr>
        <w:t xml:space="preserve">где ОВАпрос </w:t>
      </w:r>
      <w:r w:rsidRPr="00AA57A7">
        <w:rPr>
          <w:sz w:val="28"/>
          <w:szCs w:val="28"/>
        </w:rPr>
        <w:t>–</w:t>
      </w:r>
      <w:r>
        <w:rPr>
          <w:sz w:val="28"/>
          <w:szCs w:val="28"/>
        </w:rPr>
        <w:t xml:space="preserve"> </w:t>
      </w:r>
      <w:r w:rsidRPr="000E0EEF">
        <w:rPr>
          <w:sz w:val="28"/>
          <w:szCs w:val="28"/>
        </w:rPr>
        <w:t>необходимый объем обновления операционных внеоборотных активов предприятия в процессе простого их воспроизводства;</w:t>
      </w:r>
    </w:p>
    <w:p w:rsidR="002C6A2E" w:rsidRPr="000E0EEF" w:rsidRDefault="002C6A2E" w:rsidP="002C6A2E">
      <w:pPr>
        <w:spacing w:line="360" w:lineRule="auto"/>
        <w:ind w:firstLine="709"/>
        <w:jc w:val="both"/>
        <w:rPr>
          <w:sz w:val="28"/>
          <w:szCs w:val="28"/>
        </w:rPr>
      </w:pPr>
      <w:r>
        <w:rPr>
          <w:sz w:val="28"/>
          <w:szCs w:val="28"/>
        </w:rPr>
        <w:t xml:space="preserve">       СВф </w:t>
      </w:r>
      <w:r w:rsidRPr="00AA57A7">
        <w:rPr>
          <w:sz w:val="28"/>
          <w:szCs w:val="28"/>
        </w:rPr>
        <w:t>–</w:t>
      </w:r>
      <w:r>
        <w:rPr>
          <w:sz w:val="28"/>
          <w:szCs w:val="28"/>
        </w:rPr>
        <w:t xml:space="preserve"> </w:t>
      </w:r>
      <w:r w:rsidRPr="000E0EEF">
        <w:rPr>
          <w:sz w:val="28"/>
          <w:szCs w:val="28"/>
        </w:rPr>
        <w:t>первоначальная восстановительная стоимость операционных внеоборотных активов, выбывающих в связи с физическим их износом;</w:t>
      </w:r>
    </w:p>
    <w:p w:rsidR="002C6A2E" w:rsidRPr="000E0EEF" w:rsidRDefault="002C6A2E" w:rsidP="002C6A2E">
      <w:pPr>
        <w:spacing w:line="360" w:lineRule="auto"/>
        <w:ind w:firstLine="709"/>
        <w:jc w:val="both"/>
        <w:rPr>
          <w:sz w:val="28"/>
          <w:szCs w:val="28"/>
        </w:rPr>
      </w:pPr>
      <w:r>
        <w:rPr>
          <w:sz w:val="28"/>
          <w:szCs w:val="28"/>
        </w:rPr>
        <w:t xml:space="preserve">        СВм </w:t>
      </w:r>
      <w:r w:rsidRPr="00AA57A7">
        <w:rPr>
          <w:sz w:val="28"/>
          <w:szCs w:val="28"/>
        </w:rPr>
        <w:t>–</w:t>
      </w:r>
      <w:r w:rsidRPr="000E0EEF">
        <w:rPr>
          <w:sz w:val="28"/>
          <w:szCs w:val="28"/>
        </w:rPr>
        <w:t xml:space="preserve"> первоначальная восстановительная стоимость операционных внеоборотных активов, выбывающих в связи с моральным их износом. [40, стр. 9]</w:t>
      </w:r>
    </w:p>
    <w:p w:rsidR="002C6A2E" w:rsidRPr="000E0EEF" w:rsidRDefault="002C6A2E" w:rsidP="002C6A2E">
      <w:pPr>
        <w:spacing w:line="360" w:lineRule="auto"/>
        <w:ind w:firstLine="709"/>
        <w:jc w:val="both"/>
        <w:rPr>
          <w:sz w:val="28"/>
          <w:szCs w:val="28"/>
        </w:rPr>
      </w:pPr>
      <w:r w:rsidRPr="000E0EEF">
        <w:rPr>
          <w:sz w:val="28"/>
          <w:szCs w:val="28"/>
        </w:rPr>
        <w:t xml:space="preserve">Расширенное воспроизводство операционных внеоборотных активов осуществляется с учетом необходимости формирования новых их видов не только за счет суммы накопленной амортизации, но и за счет других финансовых источников (прибыли, долгосрочных финансовых кредитов и </w:t>
      </w:r>
      <w:r w:rsidRPr="000E0EEF">
        <w:rPr>
          <w:sz w:val="28"/>
          <w:szCs w:val="28"/>
        </w:rPr>
        <w:lastRenderedPageBreak/>
        <w:t>т.п.). Необходимый объем обновления операционных внеоборотных активов в процессе расширенного их воспроизводства определяется по следующей формуле</w:t>
      </w:r>
    </w:p>
    <w:p w:rsidR="002C6A2E" w:rsidRPr="000E0EEF" w:rsidRDefault="002C6A2E" w:rsidP="002C6A2E">
      <w:pPr>
        <w:spacing w:line="360" w:lineRule="auto"/>
        <w:ind w:firstLine="709"/>
        <w:jc w:val="both"/>
        <w:rPr>
          <w:sz w:val="28"/>
          <w:szCs w:val="28"/>
        </w:rPr>
      </w:pPr>
    </w:p>
    <w:p w:rsidR="002C6A2E" w:rsidRPr="000E0EEF" w:rsidRDefault="002C6A2E" w:rsidP="002C6A2E">
      <w:pPr>
        <w:spacing w:line="360" w:lineRule="auto"/>
        <w:ind w:firstLine="709"/>
        <w:jc w:val="center"/>
        <w:rPr>
          <w:sz w:val="28"/>
          <w:szCs w:val="28"/>
        </w:rPr>
      </w:pPr>
      <w:r>
        <w:rPr>
          <w:sz w:val="28"/>
          <w:szCs w:val="28"/>
        </w:rPr>
        <w:t xml:space="preserve">                         ОВАрасш = ОПова </w:t>
      </w:r>
      <w:r w:rsidRPr="00CF699A">
        <w:rPr>
          <w:sz w:val="28"/>
          <w:szCs w:val="28"/>
        </w:rPr>
        <w:t>–</w:t>
      </w:r>
      <w:r w:rsidRPr="000E0EEF">
        <w:rPr>
          <w:sz w:val="28"/>
          <w:szCs w:val="28"/>
        </w:rPr>
        <w:t xml:space="preserve"> ФНова + СВ</w:t>
      </w:r>
      <w:r>
        <w:rPr>
          <w:sz w:val="28"/>
          <w:szCs w:val="28"/>
        </w:rPr>
        <w:t xml:space="preserve">ф + СВм,               </w:t>
      </w:r>
      <w:r w:rsidRPr="000E0EEF">
        <w:rPr>
          <w:sz w:val="28"/>
          <w:szCs w:val="28"/>
        </w:rPr>
        <w:t xml:space="preserve"> (1.3)</w:t>
      </w:r>
    </w:p>
    <w:p w:rsidR="002C6A2E" w:rsidRDefault="002C6A2E" w:rsidP="002C6A2E">
      <w:pPr>
        <w:tabs>
          <w:tab w:val="left" w:pos="1664"/>
        </w:tabs>
        <w:spacing w:line="360" w:lineRule="auto"/>
        <w:ind w:firstLine="709"/>
        <w:jc w:val="both"/>
        <w:rPr>
          <w:sz w:val="28"/>
          <w:szCs w:val="28"/>
        </w:rPr>
      </w:pPr>
    </w:p>
    <w:p w:rsidR="002C6A2E" w:rsidRDefault="002C6A2E" w:rsidP="002C6A2E">
      <w:pPr>
        <w:tabs>
          <w:tab w:val="left" w:pos="1664"/>
        </w:tabs>
        <w:spacing w:line="360" w:lineRule="auto"/>
        <w:ind w:firstLine="709"/>
        <w:jc w:val="both"/>
        <w:rPr>
          <w:sz w:val="28"/>
          <w:szCs w:val="28"/>
        </w:rPr>
      </w:pPr>
    </w:p>
    <w:p w:rsidR="002C6A2E" w:rsidRPr="000E0EEF" w:rsidRDefault="002C6A2E" w:rsidP="002C6A2E">
      <w:pPr>
        <w:tabs>
          <w:tab w:val="left" w:pos="1664"/>
        </w:tabs>
        <w:spacing w:line="360" w:lineRule="auto"/>
        <w:ind w:firstLine="709"/>
        <w:jc w:val="both"/>
        <w:rPr>
          <w:sz w:val="28"/>
          <w:szCs w:val="28"/>
        </w:rPr>
      </w:pPr>
      <w:r w:rsidRPr="000E0EEF">
        <w:rPr>
          <w:sz w:val="28"/>
          <w:szCs w:val="28"/>
        </w:rPr>
        <w:t>г</w:t>
      </w:r>
      <w:r>
        <w:rPr>
          <w:sz w:val="28"/>
          <w:szCs w:val="28"/>
        </w:rPr>
        <w:t xml:space="preserve">де ОВАрасш </w:t>
      </w:r>
      <w:r w:rsidRPr="00CF699A">
        <w:rPr>
          <w:sz w:val="28"/>
          <w:szCs w:val="28"/>
        </w:rPr>
        <w:t>–</w:t>
      </w:r>
      <w:r w:rsidRPr="000E0EEF">
        <w:rPr>
          <w:sz w:val="28"/>
          <w:szCs w:val="28"/>
        </w:rPr>
        <w:t xml:space="preserve"> необходимый объем обновления операционных внеоборотных активов предприятия в процессе расширенного их воспроизводства;</w:t>
      </w:r>
    </w:p>
    <w:p w:rsidR="002C6A2E" w:rsidRPr="000E0EEF" w:rsidRDefault="002C6A2E" w:rsidP="002C6A2E">
      <w:pPr>
        <w:spacing w:line="360" w:lineRule="auto"/>
        <w:ind w:firstLine="1276"/>
        <w:jc w:val="both"/>
        <w:rPr>
          <w:sz w:val="28"/>
          <w:szCs w:val="28"/>
        </w:rPr>
      </w:pPr>
      <w:r>
        <w:rPr>
          <w:sz w:val="28"/>
          <w:szCs w:val="28"/>
        </w:rPr>
        <w:t xml:space="preserve">ОПова </w:t>
      </w:r>
      <w:r w:rsidRPr="00CF699A">
        <w:rPr>
          <w:sz w:val="28"/>
          <w:szCs w:val="28"/>
        </w:rPr>
        <w:t>–</w:t>
      </w:r>
      <w:r w:rsidRPr="000E0EEF">
        <w:rPr>
          <w:sz w:val="28"/>
          <w:szCs w:val="28"/>
        </w:rPr>
        <w:t xml:space="preserve"> общая потребность предприятия в операционных внеоборотных активах в предстоящем периоде (алгоритм ее расчета был рассмотрен ранее); </w:t>
      </w:r>
    </w:p>
    <w:p w:rsidR="002C6A2E" w:rsidRPr="000E0EEF" w:rsidRDefault="002C6A2E" w:rsidP="002C6A2E">
      <w:pPr>
        <w:spacing w:line="360" w:lineRule="auto"/>
        <w:ind w:firstLine="1276"/>
        <w:jc w:val="both"/>
        <w:rPr>
          <w:sz w:val="28"/>
          <w:szCs w:val="28"/>
        </w:rPr>
      </w:pPr>
      <w:r>
        <w:rPr>
          <w:sz w:val="28"/>
          <w:szCs w:val="28"/>
        </w:rPr>
        <w:t xml:space="preserve">ФНова </w:t>
      </w:r>
      <w:r w:rsidRPr="00CF699A">
        <w:rPr>
          <w:sz w:val="28"/>
          <w:szCs w:val="28"/>
        </w:rPr>
        <w:t>–</w:t>
      </w:r>
      <w:r w:rsidRPr="000E0EEF">
        <w:rPr>
          <w:sz w:val="28"/>
          <w:szCs w:val="28"/>
        </w:rPr>
        <w:t xml:space="preserve"> фактическое наличие используемых операционных внеоборотных активов предприятия на конец отчетного (начало предстоящего) периода;</w:t>
      </w:r>
    </w:p>
    <w:p w:rsidR="002C6A2E" w:rsidRPr="000E0EEF" w:rsidRDefault="002C6A2E" w:rsidP="002C6A2E">
      <w:pPr>
        <w:spacing w:line="360" w:lineRule="auto"/>
        <w:ind w:firstLine="1276"/>
        <w:jc w:val="both"/>
        <w:rPr>
          <w:sz w:val="28"/>
          <w:szCs w:val="28"/>
        </w:rPr>
      </w:pPr>
      <w:r>
        <w:rPr>
          <w:sz w:val="28"/>
          <w:szCs w:val="28"/>
        </w:rPr>
        <w:t xml:space="preserve">СВф </w:t>
      </w:r>
      <w:r w:rsidRPr="00CF699A">
        <w:rPr>
          <w:sz w:val="28"/>
          <w:szCs w:val="28"/>
        </w:rPr>
        <w:t>–</w:t>
      </w:r>
      <w:r w:rsidRPr="000E0EEF">
        <w:rPr>
          <w:sz w:val="28"/>
          <w:szCs w:val="28"/>
        </w:rPr>
        <w:t xml:space="preserve"> стоимость операционных внеоборотных активов, выбывающих в предстоящем периоде в связи с физическим их износом;</w:t>
      </w:r>
    </w:p>
    <w:p w:rsidR="002C6A2E" w:rsidRPr="000E0EEF" w:rsidRDefault="002C6A2E" w:rsidP="002C6A2E">
      <w:pPr>
        <w:spacing w:line="360" w:lineRule="auto"/>
        <w:ind w:firstLine="1276"/>
        <w:jc w:val="both"/>
        <w:rPr>
          <w:sz w:val="28"/>
          <w:szCs w:val="28"/>
        </w:rPr>
      </w:pPr>
      <w:r>
        <w:rPr>
          <w:sz w:val="28"/>
          <w:szCs w:val="28"/>
        </w:rPr>
        <w:t xml:space="preserve">СВу </w:t>
      </w:r>
      <w:r w:rsidRPr="00CF699A">
        <w:rPr>
          <w:sz w:val="28"/>
          <w:szCs w:val="28"/>
        </w:rPr>
        <w:t>–</w:t>
      </w:r>
      <w:r w:rsidRPr="000E0EEF">
        <w:rPr>
          <w:sz w:val="28"/>
          <w:szCs w:val="28"/>
        </w:rPr>
        <w:t xml:space="preserve"> стоимость операционных внеоборотных активов, выбывающих в предстоящем периоде в связи с моральным их износом. [44, стр.</w:t>
      </w:r>
      <w:r>
        <w:rPr>
          <w:sz w:val="28"/>
          <w:szCs w:val="28"/>
        </w:rPr>
        <w:t xml:space="preserve"> </w:t>
      </w:r>
      <w:r w:rsidRPr="000E0EEF">
        <w:rPr>
          <w:sz w:val="28"/>
          <w:szCs w:val="28"/>
        </w:rPr>
        <w:t>11]</w:t>
      </w:r>
    </w:p>
    <w:p w:rsidR="002C6A2E" w:rsidRDefault="002C6A2E" w:rsidP="002C6A2E">
      <w:pPr>
        <w:spacing w:line="360" w:lineRule="auto"/>
        <w:ind w:firstLine="709"/>
        <w:jc w:val="both"/>
        <w:rPr>
          <w:sz w:val="28"/>
          <w:szCs w:val="28"/>
        </w:rPr>
      </w:pPr>
      <w:r w:rsidRPr="000E0EEF">
        <w:rPr>
          <w:sz w:val="28"/>
          <w:szCs w:val="28"/>
        </w:rPr>
        <w:t xml:space="preserve"> Выбор </w:t>
      </w:r>
      <w:r>
        <w:rPr>
          <w:sz w:val="28"/>
          <w:szCs w:val="28"/>
        </w:rPr>
        <w:t xml:space="preserve">  </w:t>
      </w:r>
      <w:r w:rsidRPr="000E0EEF">
        <w:rPr>
          <w:sz w:val="28"/>
          <w:szCs w:val="28"/>
        </w:rPr>
        <w:t>наиболее</w:t>
      </w:r>
      <w:r>
        <w:rPr>
          <w:sz w:val="28"/>
          <w:szCs w:val="28"/>
        </w:rPr>
        <w:t xml:space="preserve"> </w:t>
      </w:r>
      <w:r w:rsidRPr="000E0EEF">
        <w:rPr>
          <w:sz w:val="28"/>
          <w:szCs w:val="28"/>
        </w:rPr>
        <w:t xml:space="preserve"> </w:t>
      </w:r>
      <w:r>
        <w:rPr>
          <w:sz w:val="28"/>
          <w:szCs w:val="28"/>
        </w:rPr>
        <w:t xml:space="preserve"> </w:t>
      </w:r>
      <w:r w:rsidRPr="000E0EEF">
        <w:rPr>
          <w:sz w:val="28"/>
          <w:szCs w:val="28"/>
        </w:rPr>
        <w:t xml:space="preserve">эффективных </w:t>
      </w:r>
      <w:r>
        <w:rPr>
          <w:sz w:val="28"/>
          <w:szCs w:val="28"/>
        </w:rPr>
        <w:t xml:space="preserve">  </w:t>
      </w:r>
      <w:r w:rsidRPr="000E0EEF">
        <w:rPr>
          <w:sz w:val="28"/>
          <w:szCs w:val="28"/>
        </w:rPr>
        <w:t xml:space="preserve">форм </w:t>
      </w:r>
      <w:r>
        <w:rPr>
          <w:sz w:val="28"/>
          <w:szCs w:val="28"/>
        </w:rPr>
        <w:t xml:space="preserve">   </w:t>
      </w:r>
      <w:r w:rsidRPr="000E0EEF">
        <w:rPr>
          <w:sz w:val="28"/>
          <w:szCs w:val="28"/>
        </w:rPr>
        <w:t>обновления</w:t>
      </w:r>
      <w:r>
        <w:rPr>
          <w:sz w:val="28"/>
          <w:szCs w:val="28"/>
        </w:rPr>
        <w:t xml:space="preserve"> </w:t>
      </w:r>
      <w:r w:rsidRPr="000E0EEF">
        <w:rPr>
          <w:sz w:val="28"/>
          <w:szCs w:val="28"/>
        </w:rPr>
        <w:t xml:space="preserve"> </w:t>
      </w:r>
      <w:r>
        <w:rPr>
          <w:sz w:val="28"/>
          <w:szCs w:val="28"/>
        </w:rPr>
        <w:t xml:space="preserve">  </w:t>
      </w:r>
      <w:r w:rsidRPr="000E0EEF">
        <w:rPr>
          <w:sz w:val="28"/>
          <w:szCs w:val="28"/>
        </w:rPr>
        <w:t>отдельных</w:t>
      </w:r>
      <w:r>
        <w:rPr>
          <w:sz w:val="28"/>
          <w:szCs w:val="28"/>
        </w:rPr>
        <w:t xml:space="preserve">  </w:t>
      </w:r>
      <w:r w:rsidRPr="000E0EEF">
        <w:rPr>
          <w:sz w:val="28"/>
          <w:szCs w:val="28"/>
        </w:rPr>
        <w:t xml:space="preserve"> </w:t>
      </w:r>
      <w:r>
        <w:rPr>
          <w:sz w:val="28"/>
          <w:szCs w:val="28"/>
        </w:rPr>
        <w:t xml:space="preserve"> </w:t>
      </w:r>
      <w:r w:rsidRPr="000E0EEF">
        <w:rPr>
          <w:sz w:val="28"/>
          <w:szCs w:val="28"/>
        </w:rPr>
        <w:t xml:space="preserve">групп </w:t>
      </w:r>
    </w:p>
    <w:p w:rsidR="002C6A2E" w:rsidRPr="000E0EEF" w:rsidRDefault="002C6A2E" w:rsidP="002C6A2E">
      <w:pPr>
        <w:spacing w:line="360" w:lineRule="auto"/>
        <w:jc w:val="both"/>
        <w:rPr>
          <w:sz w:val="28"/>
          <w:szCs w:val="28"/>
        </w:rPr>
      </w:pPr>
      <w:r w:rsidRPr="000E0EEF">
        <w:rPr>
          <w:sz w:val="28"/>
          <w:szCs w:val="28"/>
        </w:rPr>
        <w:t>операционных внеоборотных активов. Конкретные формы обновления отдельных групп операционных активов определяются с учетом характера, намечаемого их воспроизводства.</w:t>
      </w:r>
    </w:p>
    <w:p w:rsidR="002C6A2E" w:rsidRPr="000E0EEF" w:rsidRDefault="002C6A2E" w:rsidP="002C6A2E">
      <w:pPr>
        <w:spacing w:line="360" w:lineRule="auto"/>
        <w:ind w:firstLine="709"/>
        <w:jc w:val="both"/>
        <w:rPr>
          <w:sz w:val="28"/>
          <w:szCs w:val="28"/>
        </w:rPr>
      </w:pPr>
      <w:r w:rsidRPr="000E0EEF">
        <w:rPr>
          <w:sz w:val="28"/>
          <w:szCs w:val="28"/>
        </w:rPr>
        <w:t>Обновление операционных внеоборотных активов в процессе простого их воспроизводства может осуществляться в следующих основных формах:</w:t>
      </w:r>
    </w:p>
    <w:p w:rsidR="002C6A2E" w:rsidRPr="000E0EEF" w:rsidRDefault="002C6A2E" w:rsidP="002C6A2E">
      <w:pPr>
        <w:numPr>
          <w:ilvl w:val="0"/>
          <w:numId w:val="11"/>
        </w:numPr>
        <w:tabs>
          <w:tab w:val="left" w:pos="993"/>
        </w:tabs>
        <w:spacing w:line="360" w:lineRule="auto"/>
        <w:ind w:left="0" w:firstLine="709"/>
        <w:jc w:val="both"/>
        <w:rPr>
          <w:sz w:val="28"/>
          <w:szCs w:val="28"/>
        </w:rPr>
      </w:pPr>
      <w:r w:rsidRPr="000E0EEF">
        <w:rPr>
          <w:sz w:val="28"/>
          <w:szCs w:val="28"/>
        </w:rPr>
        <w:lastRenderedPageBreak/>
        <w:t>текущего ремонта. Он представляет собой процесс частичного восстановления функциональных свойств и стоимости основных средств в процессе их обновления;</w:t>
      </w:r>
    </w:p>
    <w:p w:rsidR="002C6A2E" w:rsidRPr="000E0EEF" w:rsidRDefault="002C6A2E" w:rsidP="002C6A2E">
      <w:pPr>
        <w:numPr>
          <w:ilvl w:val="0"/>
          <w:numId w:val="11"/>
        </w:numPr>
        <w:tabs>
          <w:tab w:val="left" w:pos="993"/>
        </w:tabs>
        <w:spacing w:line="360" w:lineRule="auto"/>
        <w:ind w:left="0" w:firstLine="709"/>
        <w:jc w:val="both"/>
        <w:rPr>
          <w:sz w:val="28"/>
          <w:szCs w:val="28"/>
        </w:rPr>
      </w:pPr>
      <w:r w:rsidRPr="000E0EEF">
        <w:rPr>
          <w:sz w:val="28"/>
          <w:szCs w:val="28"/>
        </w:rPr>
        <w:t>капитального ремонта. Он представляет собой процесс полного (или достаточно высокой части) восстановления основных средств и частичной замены отдельных их элементов. На сумму произведенного капитального ремонта уменьшается износ основных средств и тем самым увеличивается их остаточная стоимость;</w:t>
      </w:r>
    </w:p>
    <w:p w:rsidR="002C6A2E" w:rsidRPr="000E0EEF" w:rsidRDefault="002C6A2E" w:rsidP="002C6A2E">
      <w:pPr>
        <w:numPr>
          <w:ilvl w:val="0"/>
          <w:numId w:val="11"/>
        </w:numPr>
        <w:tabs>
          <w:tab w:val="left" w:pos="993"/>
        </w:tabs>
        <w:spacing w:line="360" w:lineRule="auto"/>
        <w:ind w:left="0" w:firstLine="709"/>
        <w:jc w:val="both"/>
        <w:rPr>
          <w:sz w:val="28"/>
          <w:szCs w:val="28"/>
        </w:rPr>
      </w:pPr>
      <w:r w:rsidRPr="000E0EEF">
        <w:rPr>
          <w:sz w:val="28"/>
          <w:szCs w:val="28"/>
        </w:rPr>
        <w:t>приобретения новых видов операционных внеоборотных активов с целью замены используемых аналогов в пределах сумм накопленной амортизации (для нематериальных активов это основная форма простого их воспроизводства).</w:t>
      </w:r>
    </w:p>
    <w:p w:rsidR="002C6A2E" w:rsidRPr="000E0EEF" w:rsidRDefault="002C6A2E" w:rsidP="002C6A2E">
      <w:pPr>
        <w:spacing w:line="360" w:lineRule="auto"/>
        <w:ind w:firstLine="709"/>
        <w:jc w:val="both"/>
        <w:rPr>
          <w:sz w:val="28"/>
          <w:szCs w:val="28"/>
        </w:rPr>
      </w:pPr>
      <w:r w:rsidRPr="000E0EEF">
        <w:rPr>
          <w:sz w:val="28"/>
          <w:szCs w:val="28"/>
        </w:rPr>
        <w:t xml:space="preserve">Обновление операционных внеоборотных активов в процессе расширенного их воспроизводства может осуществляться в форме их реконструкции, модернизации и других. </w:t>
      </w:r>
    </w:p>
    <w:p w:rsidR="002C6A2E" w:rsidRPr="000E0EEF" w:rsidRDefault="002C6A2E" w:rsidP="002C6A2E">
      <w:pPr>
        <w:spacing w:line="360" w:lineRule="auto"/>
        <w:ind w:firstLine="709"/>
        <w:jc w:val="both"/>
        <w:rPr>
          <w:sz w:val="28"/>
          <w:szCs w:val="28"/>
        </w:rPr>
      </w:pPr>
      <w:r w:rsidRPr="000E0EEF">
        <w:rPr>
          <w:sz w:val="28"/>
          <w:szCs w:val="28"/>
        </w:rPr>
        <w:t>Выбор конкретных форм обновления отдельных групп операционных внеоборотных активов осуществляется по критерию их эффективности. Так, например, если в результате капитального ремонта отдельных видов основных средств сумма будущей прибыли, генерируемой ими, будет ниже ликвидационной их стоимости, обновление эффективней осуществлять путем их замены новыми более производительными аналогами. [48, стр.56]</w:t>
      </w:r>
    </w:p>
    <w:p w:rsidR="002C6A2E" w:rsidRPr="000E0EEF" w:rsidRDefault="002C6A2E" w:rsidP="002C6A2E">
      <w:pPr>
        <w:spacing w:line="360" w:lineRule="auto"/>
        <w:ind w:firstLine="709"/>
        <w:jc w:val="both"/>
        <w:rPr>
          <w:sz w:val="28"/>
          <w:szCs w:val="28"/>
        </w:rPr>
      </w:pPr>
      <w:r w:rsidRPr="000E0EEF">
        <w:rPr>
          <w:sz w:val="28"/>
          <w:szCs w:val="28"/>
        </w:rPr>
        <w:t xml:space="preserve">Определение стоимости обновления отдельных групп операционных внеоборотных активов в разрезе различных его форм. </w:t>
      </w:r>
    </w:p>
    <w:p w:rsidR="002C6A2E" w:rsidRPr="000E0EEF" w:rsidRDefault="002C6A2E" w:rsidP="002C6A2E">
      <w:pPr>
        <w:spacing w:line="360" w:lineRule="auto"/>
        <w:ind w:firstLine="709"/>
        <w:jc w:val="both"/>
        <w:rPr>
          <w:sz w:val="28"/>
          <w:szCs w:val="28"/>
        </w:rPr>
      </w:pPr>
      <w:r w:rsidRPr="000E0EEF">
        <w:rPr>
          <w:sz w:val="28"/>
          <w:szCs w:val="28"/>
        </w:rPr>
        <w:t>Методы определения стоимости обновления операционных внеоборотных активов дифференцируются в разрезе отдельных форм этого обновления.</w:t>
      </w:r>
    </w:p>
    <w:p w:rsidR="002C6A2E" w:rsidRPr="000E0EEF" w:rsidRDefault="002C6A2E" w:rsidP="002C6A2E">
      <w:pPr>
        <w:spacing w:line="360" w:lineRule="auto"/>
        <w:ind w:firstLine="709"/>
        <w:jc w:val="both"/>
        <w:rPr>
          <w:sz w:val="28"/>
          <w:szCs w:val="28"/>
        </w:rPr>
      </w:pPr>
      <w:r w:rsidRPr="000E0EEF">
        <w:rPr>
          <w:sz w:val="28"/>
          <w:szCs w:val="28"/>
        </w:rPr>
        <w:t xml:space="preserve">Стоимость обновления операционных внеоборотных активов, осуществляемого путем текущего или капитального их ремонта, определяется на основе разработки планового бюджета (сметы затрат) их </w:t>
      </w:r>
      <w:r w:rsidRPr="000E0EEF">
        <w:rPr>
          <w:sz w:val="28"/>
          <w:szCs w:val="28"/>
        </w:rPr>
        <w:lastRenderedPageBreak/>
        <w:t>проведения. При подрядном способе осуществления ремонтных работ основу разработки планового его бюджета составляют тарифы на услуги подрядчик</w:t>
      </w:r>
      <w:r>
        <w:rPr>
          <w:sz w:val="28"/>
          <w:szCs w:val="28"/>
        </w:rPr>
        <w:t xml:space="preserve">а, а при хозяйственном способе </w:t>
      </w:r>
      <w:r w:rsidRPr="00CF699A">
        <w:rPr>
          <w:sz w:val="28"/>
          <w:szCs w:val="28"/>
        </w:rPr>
        <w:t>–</w:t>
      </w:r>
      <w:r w:rsidRPr="000E0EEF">
        <w:rPr>
          <w:sz w:val="28"/>
          <w:szCs w:val="28"/>
        </w:rPr>
        <w:t xml:space="preserve"> расходы предприятия калькулируются по отдельным их элементам.</w:t>
      </w:r>
    </w:p>
    <w:p w:rsidR="002C6A2E" w:rsidRPr="000E0EEF" w:rsidRDefault="002C6A2E" w:rsidP="002C6A2E">
      <w:pPr>
        <w:spacing w:line="360" w:lineRule="auto"/>
        <w:ind w:firstLine="709"/>
        <w:jc w:val="both"/>
        <w:rPr>
          <w:sz w:val="28"/>
          <w:szCs w:val="28"/>
        </w:rPr>
      </w:pPr>
      <w:r w:rsidRPr="000E0EEF">
        <w:rPr>
          <w:sz w:val="28"/>
          <w:szCs w:val="28"/>
        </w:rPr>
        <w:t>Стоимость обновления операционных внеоборотных активов путем приобретения новых их аналогов включает как рыночную стоимость соответствующих видов активов, так и расходы по их доставке и установке.</w:t>
      </w:r>
    </w:p>
    <w:p w:rsidR="002C6A2E" w:rsidRPr="000E0EEF" w:rsidRDefault="002C6A2E" w:rsidP="002C6A2E">
      <w:pPr>
        <w:spacing w:line="360" w:lineRule="auto"/>
        <w:ind w:firstLine="709"/>
        <w:jc w:val="both"/>
        <w:rPr>
          <w:sz w:val="28"/>
          <w:szCs w:val="28"/>
        </w:rPr>
      </w:pPr>
      <w:r w:rsidRPr="000E0EEF">
        <w:rPr>
          <w:sz w:val="28"/>
          <w:szCs w:val="28"/>
        </w:rPr>
        <w:t>Стоимость обновления операционных внеоборотных активов в процессе расширенного их воспроизводства определяет</w:t>
      </w:r>
      <w:r>
        <w:rPr>
          <w:sz w:val="28"/>
          <w:szCs w:val="28"/>
        </w:rPr>
        <w:t>ся в процессе разработки бизнес</w:t>
      </w:r>
      <w:r w:rsidRPr="00CF699A">
        <w:rPr>
          <w:sz w:val="28"/>
          <w:szCs w:val="28"/>
        </w:rPr>
        <w:t>–</w:t>
      </w:r>
      <w:r w:rsidRPr="000E0EEF">
        <w:rPr>
          <w:sz w:val="28"/>
          <w:szCs w:val="28"/>
        </w:rPr>
        <w:t>плана реального инвестиционного проекта.</w:t>
      </w:r>
    </w:p>
    <w:p w:rsidR="002C6A2E" w:rsidRPr="000E0EEF" w:rsidRDefault="002C6A2E" w:rsidP="002C6A2E">
      <w:pPr>
        <w:spacing w:line="360" w:lineRule="auto"/>
        <w:ind w:firstLine="709"/>
        <w:jc w:val="both"/>
        <w:rPr>
          <w:sz w:val="28"/>
          <w:szCs w:val="28"/>
        </w:rPr>
      </w:pPr>
      <w:r w:rsidRPr="000E0EEF">
        <w:rPr>
          <w:sz w:val="28"/>
          <w:szCs w:val="28"/>
        </w:rPr>
        <w:t>Итоговые результаты первых четырех этапов политики управления внеоборотными активами позволяют формировать общую потребность в обновлении операционных внеоборотных активов предприятия в разрезе отдельных их видов и различных форм предстоящего обновления.</w:t>
      </w:r>
    </w:p>
    <w:p w:rsidR="002C6A2E" w:rsidRPr="000E0EEF" w:rsidRDefault="002C6A2E" w:rsidP="002C6A2E">
      <w:pPr>
        <w:spacing w:line="360" w:lineRule="auto"/>
        <w:ind w:firstLine="709"/>
        <w:jc w:val="both"/>
        <w:rPr>
          <w:sz w:val="28"/>
          <w:szCs w:val="28"/>
        </w:rPr>
      </w:pPr>
      <w:r w:rsidRPr="000E0EEF">
        <w:rPr>
          <w:sz w:val="28"/>
          <w:szCs w:val="28"/>
        </w:rPr>
        <w:t>Оптимизация общего объема и состава операционных внеоборотных активов предприятия. По итогам анализа менеджеры предприятия выявляют резервы возможного повышения эффективности использования активов в деятельности предприятия. К ним относятся: сокращение наличия ненужного неиспользуемого оборудования, уменьшение по возможности части пассивного оборудования, повышение производительности активной части оборудования, рост коэффициентов сменности работы оборудования, сокращение времени внеплановых простоев и т. д. [40, стр.10]</w:t>
      </w:r>
    </w:p>
    <w:p w:rsidR="002C6A2E" w:rsidRDefault="002C6A2E" w:rsidP="002C6A2E">
      <w:pPr>
        <w:spacing w:line="360" w:lineRule="auto"/>
        <w:ind w:firstLine="709"/>
        <w:jc w:val="both"/>
        <w:rPr>
          <w:sz w:val="28"/>
          <w:szCs w:val="28"/>
        </w:rPr>
      </w:pPr>
      <w:r w:rsidRPr="000E0EEF">
        <w:rPr>
          <w:sz w:val="28"/>
          <w:szCs w:val="28"/>
        </w:rPr>
        <w:t xml:space="preserve">Рассчитанный необходимый объем операционных внеоборотных активов в </w:t>
      </w:r>
    </w:p>
    <w:p w:rsidR="002C6A2E" w:rsidRPr="000E0EEF" w:rsidRDefault="002C6A2E" w:rsidP="002C6A2E">
      <w:pPr>
        <w:spacing w:line="360" w:lineRule="auto"/>
        <w:jc w:val="both"/>
        <w:rPr>
          <w:sz w:val="28"/>
          <w:szCs w:val="28"/>
        </w:rPr>
      </w:pPr>
      <w:r w:rsidRPr="000E0EEF">
        <w:rPr>
          <w:sz w:val="28"/>
          <w:szCs w:val="28"/>
        </w:rPr>
        <w:t>разрезе отдельных их видов и элементов с учетом вариантов расширения и видоизменения деятельности предприятия позволит повысить эффективность их использования и снизить суммы налога на имущество за счет уменьшения его балансовой стоимости.</w:t>
      </w:r>
    </w:p>
    <w:p w:rsidR="002C6A2E" w:rsidRPr="000E0EEF" w:rsidRDefault="002C6A2E" w:rsidP="002C6A2E">
      <w:pPr>
        <w:spacing w:line="360" w:lineRule="auto"/>
        <w:ind w:firstLine="709"/>
        <w:jc w:val="both"/>
        <w:rPr>
          <w:sz w:val="28"/>
          <w:szCs w:val="28"/>
        </w:rPr>
      </w:pPr>
      <w:r w:rsidRPr="000E0EEF">
        <w:rPr>
          <w:sz w:val="28"/>
          <w:szCs w:val="28"/>
        </w:rPr>
        <w:lastRenderedPageBreak/>
        <w:t>Обеспечение эффективности использования операционных внеоборотных активов предприятия с помощью финансовых методов.</w:t>
      </w:r>
    </w:p>
    <w:p w:rsidR="002C6A2E" w:rsidRPr="000E0EEF" w:rsidRDefault="002C6A2E" w:rsidP="002C6A2E">
      <w:pPr>
        <w:spacing w:line="360" w:lineRule="auto"/>
        <w:ind w:firstLine="709"/>
        <w:jc w:val="both"/>
        <w:rPr>
          <w:sz w:val="28"/>
          <w:szCs w:val="28"/>
        </w:rPr>
      </w:pPr>
      <w:r w:rsidRPr="000E0EEF">
        <w:rPr>
          <w:sz w:val="28"/>
          <w:szCs w:val="28"/>
        </w:rPr>
        <w:t>Разрабатывается система мероприятий, направленных на повышение коэффициентов рентабельности и фондоотдачи активов. Рост эффективности использования их в операционном процессе позволит сократить потребность в активах, уменьшить потребность в источниках финансирования и повысить темпы экономического развития предприятия за счет эффективного использования собственных финансовых ресурсов.</w:t>
      </w:r>
    </w:p>
    <w:p w:rsidR="002C6A2E" w:rsidRPr="000E0EEF" w:rsidRDefault="002C6A2E" w:rsidP="002C6A2E">
      <w:pPr>
        <w:spacing w:line="360" w:lineRule="auto"/>
        <w:jc w:val="both"/>
        <w:rPr>
          <w:sz w:val="28"/>
          <w:szCs w:val="28"/>
        </w:rPr>
      </w:pPr>
      <w:bookmarkStart w:id="0" w:name="_Toc283168658"/>
      <w:bookmarkStart w:id="1" w:name="_Toc291064914"/>
    </w:p>
    <w:p w:rsidR="002C6A2E" w:rsidRPr="000B18EC" w:rsidRDefault="002C6A2E" w:rsidP="002C6A2E">
      <w:pPr>
        <w:spacing w:line="360" w:lineRule="auto"/>
        <w:ind w:firstLine="709"/>
        <w:jc w:val="both"/>
        <w:rPr>
          <w:sz w:val="28"/>
          <w:szCs w:val="28"/>
        </w:rPr>
      </w:pPr>
      <w:bookmarkStart w:id="2" w:name="_Toc283168659"/>
      <w:bookmarkStart w:id="3" w:name="_Toc291064915"/>
      <w:bookmarkEnd w:id="0"/>
      <w:bookmarkEnd w:id="1"/>
      <w:r w:rsidRPr="000B18EC">
        <w:rPr>
          <w:sz w:val="28"/>
          <w:szCs w:val="28"/>
        </w:rPr>
        <w:t xml:space="preserve">1.3 </w:t>
      </w:r>
      <w:bookmarkEnd w:id="2"/>
      <w:bookmarkEnd w:id="3"/>
      <w:r w:rsidRPr="000B18EC">
        <w:rPr>
          <w:sz w:val="28"/>
          <w:szCs w:val="28"/>
        </w:rPr>
        <w:t>Организация учета внеоборотных активов в обществе с ограниченной ответственностью</w:t>
      </w:r>
    </w:p>
    <w:p w:rsidR="002C6A2E" w:rsidRPr="000E0EEF" w:rsidRDefault="002C6A2E" w:rsidP="002C6A2E">
      <w:pPr>
        <w:spacing w:line="360" w:lineRule="auto"/>
        <w:ind w:firstLine="709"/>
        <w:jc w:val="both"/>
        <w:rPr>
          <w:sz w:val="28"/>
          <w:szCs w:val="28"/>
        </w:rPr>
      </w:pPr>
    </w:p>
    <w:p w:rsidR="002C6A2E" w:rsidRPr="000E0EEF" w:rsidRDefault="002C6A2E" w:rsidP="002C6A2E">
      <w:pPr>
        <w:spacing w:line="360" w:lineRule="auto"/>
        <w:ind w:firstLine="709"/>
        <w:jc w:val="both"/>
        <w:rPr>
          <w:sz w:val="28"/>
          <w:szCs w:val="28"/>
        </w:rPr>
      </w:pPr>
      <w:r w:rsidRPr="000E0EEF">
        <w:rPr>
          <w:sz w:val="28"/>
          <w:szCs w:val="28"/>
        </w:rPr>
        <w:t xml:space="preserve">При поступлении основных средств в организацию осуществляется процесс их воспроизводства. Затраты на этот процесс получили название </w:t>
      </w:r>
      <w:r w:rsidRPr="000E0EEF">
        <w:rPr>
          <w:iCs/>
          <w:sz w:val="28"/>
          <w:szCs w:val="28"/>
        </w:rPr>
        <w:t xml:space="preserve">капитальных вложений. </w:t>
      </w:r>
      <w:r w:rsidRPr="000E0EEF">
        <w:rPr>
          <w:sz w:val="28"/>
          <w:szCs w:val="28"/>
        </w:rPr>
        <w:t xml:space="preserve">Рассматриваются они как одно из направлений процесса </w:t>
      </w:r>
      <w:r w:rsidRPr="000E0EEF">
        <w:rPr>
          <w:iCs/>
          <w:sz w:val="28"/>
          <w:szCs w:val="28"/>
        </w:rPr>
        <w:t xml:space="preserve">долгосрочных инвестиций, </w:t>
      </w:r>
      <w:r w:rsidRPr="000E0EEF">
        <w:rPr>
          <w:sz w:val="28"/>
          <w:szCs w:val="28"/>
        </w:rPr>
        <w:t xml:space="preserve">под которым для целей настоящего издания понимаются не только вложения в приобретение и создание основных средств, но и нематериальных активов, </w:t>
      </w:r>
      <w:r>
        <w:rPr>
          <w:sz w:val="28"/>
          <w:szCs w:val="28"/>
        </w:rPr>
        <w:t>то есть</w:t>
      </w:r>
      <w:r w:rsidRPr="000E0EEF">
        <w:rPr>
          <w:sz w:val="28"/>
          <w:szCs w:val="28"/>
        </w:rPr>
        <w:t xml:space="preserve"> </w:t>
      </w:r>
      <w:r w:rsidRPr="000E0EEF">
        <w:rPr>
          <w:iCs/>
          <w:sz w:val="28"/>
          <w:szCs w:val="28"/>
        </w:rPr>
        <w:t>вложения во внеоборотные активы.</w:t>
      </w:r>
      <w:r>
        <w:rPr>
          <w:iCs/>
          <w:sz w:val="28"/>
          <w:szCs w:val="28"/>
        </w:rPr>
        <w:t xml:space="preserve"> </w:t>
      </w:r>
      <w:r w:rsidRPr="000E0EEF">
        <w:rPr>
          <w:sz w:val="28"/>
          <w:szCs w:val="28"/>
        </w:rPr>
        <w:t>[22. стр.198]</w:t>
      </w:r>
    </w:p>
    <w:p w:rsidR="002C6A2E" w:rsidRPr="000E0EEF" w:rsidRDefault="002C6A2E" w:rsidP="002C6A2E">
      <w:pPr>
        <w:spacing w:line="360" w:lineRule="auto"/>
        <w:ind w:firstLine="709"/>
        <w:jc w:val="both"/>
        <w:rPr>
          <w:sz w:val="28"/>
          <w:szCs w:val="28"/>
        </w:rPr>
      </w:pPr>
      <w:bookmarkStart w:id="4" w:name="_Hlt132536270"/>
      <w:bookmarkEnd w:id="4"/>
      <w:r w:rsidRPr="000E0EEF">
        <w:rPr>
          <w:sz w:val="28"/>
          <w:szCs w:val="28"/>
        </w:rPr>
        <w:t>Для учета долгосрочных инвестиций используют счет 08 «Вложения во внеоборотные активы» и счет 07 «оборудование к установке».</w:t>
      </w:r>
    </w:p>
    <w:p w:rsidR="002C6A2E" w:rsidRPr="000E0EEF" w:rsidRDefault="002C6A2E" w:rsidP="002C6A2E">
      <w:pPr>
        <w:spacing w:line="360" w:lineRule="auto"/>
        <w:ind w:firstLine="709"/>
        <w:jc w:val="both"/>
        <w:rPr>
          <w:sz w:val="28"/>
          <w:szCs w:val="28"/>
        </w:rPr>
      </w:pPr>
      <w:r w:rsidRPr="000E0EEF">
        <w:rPr>
          <w:sz w:val="28"/>
          <w:szCs w:val="28"/>
        </w:rPr>
        <w:t>На счете 07 «Оборудование к установке» застройщик учитывает оборудован</w:t>
      </w:r>
      <w:r>
        <w:rPr>
          <w:sz w:val="28"/>
          <w:szCs w:val="28"/>
        </w:rPr>
        <w:t xml:space="preserve">ие, требующее монтажа. Счет 07 </w:t>
      </w:r>
      <w:r w:rsidRPr="00CF699A">
        <w:rPr>
          <w:sz w:val="28"/>
          <w:szCs w:val="28"/>
        </w:rPr>
        <w:t>–</w:t>
      </w:r>
      <w:r w:rsidRPr="000E0EEF">
        <w:rPr>
          <w:sz w:val="28"/>
          <w:szCs w:val="28"/>
        </w:rPr>
        <w:t xml:space="preserve"> активный, сальдовый инвентарный. Сальдо дебетовое отражает фактическую себестоимость имеющегося в наличии оборудования, не сданного в монтаж.</w:t>
      </w:r>
    </w:p>
    <w:p w:rsidR="002C6A2E" w:rsidRPr="000E0EEF" w:rsidRDefault="002C6A2E" w:rsidP="002C6A2E">
      <w:pPr>
        <w:spacing w:line="360" w:lineRule="auto"/>
        <w:ind w:firstLine="709"/>
        <w:jc w:val="both"/>
        <w:rPr>
          <w:sz w:val="28"/>
          <w:szCs w:val="28"/>
        </w:rPr>
      </w:pPr>
      <w:r>
        <w:rPr>
          <w:sz w:val="28"/>
          <w:szCs w:val="28"/>
        </w:rPr>
        <w:t xml:space="preserve">Оборот по дебету </w:t>
      </w:r>
      <w:r w:rsidRPr="00CF699A">
        <w:rPr>
          <w:sz w:val="28"/>
          <w:szCs w:val="28"/>
        </w:rPr>
        <w:t>–</w:t>
      </w:r>
      <w:r w:rsidRPr="000E0EEF">
        <w:rPr>
          <w:sz w:val="28"/>
          <w:szCs w:val="28"/>
        </w:rPr>
        <w:t xml:space="preserve"> фактические затраты на вновь приобретенное оборудование к установке.</w:t>
      </w:r>
    </w:p>
    <w:p w:rsidR="002C6A2E" w:rsidRPr="000E0EEF" w:rsidRDefault="002C6A2E" w:rsidP="002C6A2E">
      <w:pPr>
        <w:spacing w:line="360" w:lineRule="auto"/>
        <w:ind w:firstLine="709"/>
        <w:jc w:val="both"/>
        <w:rPr>
          <w:sz w:val="28"/>
          <w:szCs w:val="28"/>
        </w:rPr>
      </w:pPr>
      <w:r>
        <w:rPr>
          <w:sz w:val="28"/>
          <w:szCs w:val="28"/>
        </w:rPr>
        <w:t xml:space="preserve">Оборот по кредиту </w:t>
      </w:r>
      <w:r w:rsidRPr="00CF699A">
        <w:rPr>
          <w:sz w:val="28"/>
          <w:szCs w:val="28"/>
        </w:rPr>
        <w:t>–</w:t>
      </w:r>
      <w:r w:rsidRPr="000E0EEF">
        <w:rPr>
          <w:sz w:val="28"/>
          <w:szCs w:val="28"/>
        </w:rPr>
        <w:t xml:space="preserve"> фактическая себестоимость оборудования, сданного в монтаж.</w:t>
      </w:r>
    </w:p>
    <w:p w:rsidR="002C6A2E" w:rsidRPr="000E0EEF" w:rsidRDefault="002C6A2E" w:rsidP="002C6A2E">
      <w:pPr>
        <w:spacing w:line="360" w:lineRule="auto"/>
        <w:ind w:firstLine="709"/>
        <w:jc w:val="both"/>
        <w:rPr>
          <w:sz w:val="28"/>
          <w:szCs w:val="28"/>
        </w:rPr>
      </w:pPr>
      <w:r w:rsidRPr="000E0EEF">
        <w:rPr>
          <w:sz w:val="28"/>
          <w:szCs w:val="28"/>
        </w:rPr>
        <w:lastRenderedPageBreak/>
        <w:t>Приобретение оборудования к установке отражает проводками:</w:t>
      </w:r>
    </w:p>
    <w:p w:rsidR="002C6A2E" w:rsidRPr="000E0EEF" w:rsidRDefault="002C6A2E" w:rsidP="002C6A2E">
      <w:pPr>
        <w:spacing w:line="360" w:lineRule="auto"/>
        <w:ind w:firstLine="709"/>
        <w:jc w:val="both"/>
        <w:rPr>
          <w:sz w:val="28"/>
          <w:szCs w:val="28"/>
        </w:rPr>
      </w:pPr>
      <w:r w:rsidRPr="000E0EEF">
        <w:rPr>
          <w:sz w:val="28"/>
          <w:szCs w:val="28"/>
        </w:rPr>
        <w:t xml:space="preserve"> </w:t>
      </w:r>
      <w:r w:rsidRPr="00CF699A">
        <w:rPr>
          <w:sz w:val="28"/>
          <w:szCs w:val="28"/>
        </w:rPr>
        <w:t>–</w:t>
      </w:r>
      <w:r>
        <w:rPr>
          <w:sz w:val="28"/>
          <w:szCs w:val="28"/>
        </w:rPr>
        <w:t xml:space="preserve"> </w:t>
      </w:r>
      <w:r w:rsidRPr="000E0EEF">
        <w:rPr>
          <w:sz w:val="28"/>
          <w:szCs w:val="28"/>
        </w:rPr>
        <w:t>на покупную стоимость затраты на доставку:</w:t>
      </w:r>
    </w:p>
    <w:p w:rsidR="002C6A2E" w:rsidRPr="000E0EEF" w:rsidRDefault="002C6A2E" w:rsidP="002C6A2E">
      <w:pPr>
        <w:spacing w:line="360" w:lineRule="auto"/>
        <w:ind w:firstLine="709"/>
        <w:jc w:val="both"/>
        <w:rPr>
          <w:sz w:val="28"/>
          <w:szCs w:val="28"/>
        </w:rPr>
      </w:pPr>
      <w:r w:rsidRPr="000E0EEF">
        <w:rPr>
          <w:sz w:val="28"/>
          <w:szCs w:val="28"/>
        </w:rPr>
        <w:t>Дебет 07 «Оборудование к установке»; Кредит 60 «Расчеты с поставщиками и подрядчиками», 76 «Расчеты с разными дебиторами и кредиторами»;</w:t>
      </w:r>
    </w:p>
    <w:p w:rsidR="002C6A2E" w:rsidRPr="000E0EEF" w:rsidRDefault="002C6A2E" w:rsidP="002C6A2E">
      <w:pPr>
        <w:spacing w:line="360" w:lineRule="auto"/>
        <w:ind w:firstLine="709"/>
        <w:jc w:val="both"/>
        <w:rPr>
          <w:sz w:val="28"/>
          <w:szCs w:val="28"/>
        </w:rPr>
      </w:pPr>
      <w:r w:rsidRPr="00CF699A">
        <w:rPr>
          <w:sz w:val="28"/>
          <w:szCs w:val="28"/>
        </w:rPr>
        <w:t>–</w:t>
      </w:r>
      <w:r w:rsidRPr="000E0EEF">
        <w:rPr>
          <w:sz w:val="28"/>
          <w:szCs w:val="28"/>
        </w:rPr>
        <w:t xml:space="preserve"> на сумму НДС:</w:t>
      </w:r>
    </w:p>
    <w:p w:rsidR="002C6A2E" w:rsidRPr="000E0EEF" w:rsidRDefault="002C6A2E" w:rsidP="002C6A2E">
      <w:pPr>
        <w:spacing w:line="360" w:lineRule="auto"/>
        <w:ind w:firstLine="709"/>
        <w:jc w:val="both"/>
        <w:rPr>
          <w:sz w:val="28"/>
          <w:szCs w:val="28"/>
        </w:rPr>
      </w:pPr>
      <w:r w:rsidRPr="000E0EEF">
        <w:rPr>
          <w:sz w:val="28"/>
          <w:szCs w:val="28"/>
        </w:rPr>
        <w:t>Дебет 19 «Налог на добавленную стоимость по приобретенным ценностям»; Кредит 60 «Расчеты с поставщиками и подрядчиками», 76 «Расчеты с разными дебиторами и кредиторами».</w:t>
      </w:r>
    </w:p>
    <w:p w:rsidR="002C6A2E" w:rsidRPr="000E0EEF" w:rsidRDefault="002C6A2E" w:rsidP="002C6A2E">
      <w:pPr>
        <w:spacing w:line="360" w:lineRule="auto"/>
        <w:ind w:firstLine="709"/>
        <w:jc w:val="both"/>
        <w:rPr>
          <w:sz w:val="28"/>
          <w:szCs w:val="28"/>
        </w:rPr>
      </w:pPr>
      <w:r w:rsidRPr="000E0EEF">
        <w:rPr>
          <w:sz w:val="28"/>
          <w:szCs w:val="28"/>
        </w:rPr>
        <w:t>При передаче в монтаж оборудования на основании акта передачи делают проводку:</w:t>
      </w:r>
    </w:p>
    <w:p w:rsidR="002C6A2E" w:rsidRPr="000E0EEF" w:rsidRDefault="002C6A2E" w:rsidP="002C6A2E">
      <w:pPr>
        <w:spacing w:line="360" w:lineRule="auto"/>
        <w:ind w:firstLine="709"/>
        <w:jc w:val="both"/>
        <w:rPr>
          <w:sz w:val="28"/>
          <w:szCs w:val="28"/>
        </w:rPr>
      </w:pPr>
      <w:r w:rsidRPr="000E0EEF">
        <w:rPr>
          <w:sz w:val="28"/>
          <w:szCs w:val="28"/>
        </w:rPr>
        <w:t>Дебет 08 «Вложения во внеоборотные активы»; Кредит 07 «Оборудование к установке».</w:t>
      </w:r>
    </w:p>
    <w:p w:rsidR="002C6A2E" w:rsidRPr="000E0EEF" w:rsidRDefault="002C6A2E" w:rsidP="002C6A2E">
      <w:pPr>
        <w:spacing w:line="360" w:lineRule="auto"/>
        <w:ind w:firstLine="709"/>
        <w:jc w:val="both"/>
        <w:rPr>
          <w:sz w:val="28"/>
          <w:szCs w:val="28"/>
        </w:rPr>
      </w:pPr>
      <w:r w:rsidRPr="000E0EEF">
        <w:rPr>
          <w:sz w:val="28"/>
          <w:szCs w:val="28"/>
        </w:rPr>
        <w:t>Затраты на приобретения оборудования, не требующего монтажа, учитывают сразу на счете 08 «Вложения во внеоборотные активы» и делают проводки:</w:t>
      </w:r>
    </w:p>
    <w:p w:rsidR="002C6A2E" w:rsidRPr="000E0EEF" w:rsidRDefault="002C6A2E" w:rsidP="002C6A2E">
      <w:pPr>
        <w:spacing w:line="360" w:lineRule="auto"/>
        <w:ind w:firstLine="709"/>
        <w:jc w:val="both"/>
        <w:rPr>
          <w:sz w:val="28"/>
          <w:szCs w:val="28"/>
        </w:rPr>
      </w:pPr>
      <w:r w:rsidRPr="00CF699A">
        <w:rPr>
          <w:sz w:val="28"/>
          <w:szCs w:val="28"/>
        </w:rPr>
        <w:t>–</w:t>
      </w:r>
      <w:r>
        <w:rPr>
          <w:sz w:val="28"/>
          <w:szCs w:val="28"/>
        </w:rPr>
        <w:t xml:space="preserve"> </w:t>
      </w:r>
      <w:r w:rsidRPr="000E0EEF">
        <w:rPr>
          <w:sz w:val="28"/>
          <w:szCs w:val="28"/>
        </w:rPr>
        <w:t>на покупную стоимость и затраты на доставку:</w:t>
      </w:r>
    </w:p>
    <w:p w:rsidR="002C6A2E" w:rsidRPr="000E0EEF" w:rsidRDefault="002C6A2E" w:rsidP="002C6A2E">
      <w:pPr>
        <w:spacing w:line="360" w:lineRule="auto"/>
        <w:ind w:firstLine="709"/>
        <w:jc w:val="both"/>
        <w:rPr>
          <w:sz w:val="28"/>
          <w:szCs w:val="28"/>
        </w:rPr>
      </w:pPr>
      <w:r w:rsidRPr="000E0EEF">
        <w:rPr>
          <w:sz w:val="28"/>
          <w:szCs w:val="28"/>
        </w:rPr>
        <w:t>Дебет 08 «Вложения во внеоборотные активы»; Кредит 60 «Расчеты с поставщиками и подрядчиками», 76 «Расчеты с разными дебиторами и кредиторами»;</w:t>
      </w:r>
    </w:p>
    <w:p w:rsidR="002C6A2E" w:rsidRPr="000E0EEF" w:rsidRDefault="002C6A2E" w:rsidP="002C6A2E">
      <w:pPr>
        <w:spacing w:line="360" w:lineRule="auto"/>
        <w:ind w:firstLine="709"/>
        <w:jc w:val="both"/>
        <w:rPr>
          <w:sz w:val="28"/>
          <w:szCs w:val="28"/>
        </w:rPr>
      </w:pPr>
      <w:r w:rsidRPr="000E0EEF">
        <w:rPr>
          <w:sz w:val="28"/>
          <w:szCs w:val="28"/>
        </w:rPr>
        <w:t>на сумму НДС:</w:t>
      </w:r>
    </w:p>
    <w:p w:rsidR="002C6A2E" w:rsidRPr="000E0EEF" w:rsidRDefault="002C6A2E" w:rsidP="002C6A2E">
      <w:pPr>
        <w:spacing w:line="360" w:lineRule="auto"/>
        <w:ind w:firstLine="709"/>
        <w:jc w:val="both"/>
        <w:rPr>
          <w:sz w:val="28"/>
          <w:szCs w:val="28"/>
        </w:rPr>
      </w:pPr>
      <w:r w:rsidRPr="000E0EEF">
        <w:rPr>
          <w:sz w:val="28"/>
          <w:szCs w:val="28"/>
        </w:rPr>
        <w:t>Дебет 19 Налог на добавленную стоимость по приобретенным ценностям»; Кредит 60 «Расчеты с поставщиками и подрядчиками», 76 «Расчеты с разными дебиторами и кредиторами».</w:t>
      </w:r>
    </w:p>
    <w:p w:rsidR="002C6A2E" w:rsidRDefault="002C6A2E" w:rsidP="002C6A2E">
      <w:pPr>
        <w:spacing w:line="360" w:lineRule="auto"/>
        <w:ind w:firstLine="709"/>
        <w:jc w:val="both"/>
        <w:rPr>
          <w:sz w:val="28"/>
          <w:szCs w:val="28"/>
        </w:rPr>
      </w:pPr>
      <w:r w:rsidRPr="000E0EEF">
        <w:rPr>
          <w:sz w:val="28"/>
          <w:szCs w:val="28"/>
        </w:rPr>
        <w:t xml:space="preserve">Счет </w:t>
      </w:r>
      <w:r>
        <w:rPr>
          <w:sz w:val="28"/>
          <w:szCs w:val="28"/>
        </w:rPr>
        <w:t xml:space="preserve"> </w:t>
      </w:r>
      <w:r w:rsidRPr="000E0EEF">
        <w:rPr>
          <w:sz w:val="28"/>
          <w:szCs w:val="28"/>
        </w:rPr>
        <w:t xml:space="preserve">08 </w:t>
      </w:r>
      <w:r>
        <w:rPr>
          <w:sz w:val="28"/>
          <w:szCs w:val="28"/>
        </w:rPr>
        <w:t xml:space="preserve"> </w:t>
      </w:r>
      <w:r w:rsidRPr="000E0EEF">
        <w:rPr>
          <w:sz w:val="28"/>
          <w:szCs w:val="28"/>
        </w:rPr>
        <w:t>«Вл</w:t>
      </w:r>
      <w:r>
        <w:rPr>
          <w:sz w:val="28"/>
          <w:szCs w:val="28"/>
        </w:rPr>
        <w:t xml:space="preserve">ожения  во  внеоборотные  активы»  </w:t>
      </w:r>
      <w:r w:rsidRPr="00CF699A">
        <w:rPr>
          <w:sz w:val="28"/>
          <w:szCs w:val="28"/>
        </w:rPr>
        <w:t>–</w:t>
      </w:r>
      <w:r>
        <w:rPr>
          <w:sz w:val="28"/>
          <w:szCs w:val="28"/>
        </w:rPr>
        <w:t xml:space="preserve"> </w:t>
      </w:r>
      <w:r w:rsidRPr="000E0EEF">
        <w:rPr>
          <w:sz w:val="28"/>
          <w:szCs w:val="28"/>
        </w:rPr>
        <w:t xml:space="preserve"> </w:t>
      </w:r>
      <w:r>
        <w:rPr>
          <w:sz w:val="28"/>
          <w:szCs w:val="28"/>
        </w:rPr>
        <w:t xml:space="preserve"> </w:t>
      </w:r>
      <w:r w:rsidRPr="000E0EEF">
        <w:rPr>
          <w:sz w:val="28"/>
          <w:szCs w:val="28"/>
        </w:rPr>
        <w:t xml:space="preserve">активный, </w:t>
      </w:r>
      <w:r>
        <w:rPr>
          <w:sz w:val="28"/>
          <w:szCs w:val="28"/>
        </w:rPr>
        <w:t xml:space="preserve"> </w:t>
      </w:r>
      <w:r w:rsidRPr="000E0EEF">
        <w:rPr>
          <w:sz w:val="28"/>
          <w:szCs w:val="28"/>
        </w:rPr>
        <w:t xml:space="preserve">сальдовый, </w:t>
      </w:r>
    </w:p>
    <w:p w:rsidR="002C6A2E" w:rsidRPr="000E0EEF" w:rsidRDefault="002C6A2E" w:rsidP="002C6A2E">
      <w:pPr>
        <w:spacing w:line="360" w:lineRule="auto"/>
        <w:jc w:val="both"/>
        <w:rPr>
          <w:sz w:val="28"/>
          <w:szCs w:val="28"/>
        </w:rPr>
      </w:pPr>
      <w:r w:rsidRPr="000E0EEF">
        <w:rPr>
          <w:sz w:val="28"/>
          <w:szCs w:val="28"/>
        </w:rPr>
        <w:t>калькуляционный.</w:t>
      </w:r>
    </w:p>
    <w:p w:rsidR="002C6A2E" w:rsidRPr="000E0EEF" w:rsidRDefault="002C6A2E" w:rsidP="002C6A2E">
      <w:pPr>
        <w:spacing w:line="360" w:lineRule="auto"/>
        <w:ind w:firstLine="709"/>
        <w:jc w:val="both"/>
        <w:rPr>
          <w:sz w:val="28"/>
          <w:szCs w:val="28"/>
        </w:rPr>
      </w:pPr>
      <w:r>
        <w:rPr>
          <w:sz w:val="28"/>
          <w:szCs w:val="28"/>
        </w:rPr>
        <w:t xml:space="preserve">Сальдо дебетовое </w:t>
      </w:r>
      <w:r w:rsidRPr="00CF699A">
        <w:rPr>
          <w:sz w:val="28"/>
          <w:szCs w:val="28"/>
        </w:rPr>
        <w:t>–</w:t>
      </w:r>
      <w:r w:rsidRPr="000E0EEF">
        <w:rPr>
          <w:sz w:val="28"/>
          <w:szCs w:val="28"/>
        </w:rPr>
        <w:t xml:space="preserve"> отражает стоимость незавершенного строительства, реконструкции, приобретения объектов.</w:t>
      </w:r>
    </w:p>
    <w:p w:rsidR="002C6A2E" w:rsidRPr="000E0EEF" w:rsidRDefault="002C6A2E" w:rsidP="002C6A2E">
      <w:pPr>
        <w:spacing w:line="360" w:lineRule="auto"/>
        <w:ind w:firstLine="709"/>
        <w:jc w:val="both"/>
        <w:rPr>
          <w:sz w:val="28"/>
          <w:szCs w:val="28"/>
        </w:rPr>
      </w:pPr>
      <w:r>
        <w:rPr>
          <w:sz w:val="28"/>
          <w:szCs w:val="28"/>
        </w:rPr>
        <w:lastRenderedPageBreak/>
        <w:t xml:space="preserve">Оборот по дебету </w:t>
      </w:r>
      <w:r w:rsidRPr="00CF699A">
        <w:rPr>
          <w:sz w:val="28"/>
          <w:szCs w:val="28"/>
        </w:rPr>
        <w:t>–</w:t>
      </w:r>
      <w:r w:rsidRPr="000E0EEF">
        <w:rPr>
          <w:sz w:val="28"/>
          <w:szCs w:val="28"/>
        </w:rPr>
        <w:t xml:space="preserve"> фактические затраты долгосрочных инвестиций в отчетном месяце</w:t>
      </w:r>
    </w:p>
    <w:p w:rsidR="002C6A2E" w:rsidRPr="000E0EEF" w:rsidRDefault="002C6A2E" w:rsidP="002C6A2E">
      <w:pPr>
        <w:spacing w:line="360" w:lineRule="auto"/>
        <w:ind w:firstLine="709"/>
        <w:jc w:val="both"/>
        <w:rPr>
          <w:sz w:val="28"/>
          <w:szCs w:val="28"/>
        </w:rPr>
      </w:pPr>
      <w:r w:rsidRPr="000E0EEF">
        <w:rPr>
          <w:sz w:val="28"/>
          <w:szCs w:val="28"/>
        </w:rPr>
        <w:t>Дебет 08 «Вложения во внеоборотные активы» Кредит 60 «Расчеты с поставщиками и подрядчиками», 70 «Расчеты с персоналом по оплате труда», 69 «Расчеты по социальному страхованию и обеспечению» и др. [23, стр.</w:t>
      </w:r>
      <w:r>
        <w:rPr>
          <w:sz w:val="28"/>
          <w:szCs w:val="28"/>
        </w:rPr>
        <w:t xml:space="preserve"> </w:t>
      </w:r>
      <w:r w:rsidRPr="000E0EEF">
        <w:rPr>
          <w:sz w:val="28"/>
          <w:szCs w:val="28"/>
        </w:rPr>
        <w:t>136]</w:t>
      </w:r>
    </w:p>
    <w:p w:rsidR="002C6A2E" w:rsidRPr="000E0EEF" w:rsidRDefault="002C6A2E" w:rsidP="002C6A2E">
      <w:pPr>
        <w:spacing w:line="360" w:lineRule="auto"/>
        <w:ind w:firstLine="709"/>
        <w:jc w:val="both"/>
        <w:rPr>
          <w:sz w:val="28"/>
          <w:szCs w:val="28"/>
        </w:rPr>
      </w:pPr>
      <w:r>
        <w:rPr>
          <w:sz w:val="28"/>
          <w:szCs w:val="28"/>
        </w:rPr>
        <w:t xml:space="preserve">Оборот по кредиту </w:t>
      </w:r>
      <w:r w:rsidRPr="00CF699A">
        <w:rPr>
          <w:sz w:val="28"/>
          <w:szCs w:val="28"/>
        </w:rPr>
        <w:t>–</w:t>
      </w:r>
      <w:r w:rsidRPr="000E0EEF">
        <w:rPr>
          <w:sz w:val="28"/>
          <w:szCs w:val="28"/>
        </w:rPr>
        <w:t xml:space="preserve"> фиксирует сформированную первоначальную стоимость объектов, переданных и принятых в эксплуатацию</w:t>
      </w:r>
    </w:p>
    <w:p w:rsidR="002C6A2E" w:rsidRPr="000E0EEF" w:rsidRDefault="002C6A2E" w:rsidP="002C6A2E">
      <w:pPr>
        <w:spacing w:line="360" w:lineRule="auto"/>
        <w:ind w:firstLine="709"/>
        <w:jc w:val="both"/>
        <w:rPr>
          <w:sz w:val="28"/>
          <w:szCs w:val="28"/>
        </w:rPr>
      </w:pPr>
      <w:r w:rsidRPr="000E0EEF">
        <w:rPr>
          <w:sz w:val="28"/>
          <w:szCs w:val="28"/>
        </w:rPr>
        <w:t>Дебет 01 «Основные средства», 04 «Нематериальные активы» Кредит 08 Вложения во внеоборотные активы».</w:t>
      </w:r>
    </w:p>
    <w:p w:rsidR="002C6A2E" w:rsidRPr="000E0EEF" w:rsidRDefault="002C6A2E" w:rsidP="002C6A2E">
      <w:pPr>
        <w:spacing w:line="360" w:lineRule="auto"/>
        <w:ind w:firstLine="709"/>
        <w:jc w:val="both"/>
        <w:rPr>
          <w:sz w:val="28"/>
          <w:szCs w:val="28"/>
        </w:rPr>
      </w:pPr>
      <w:r w:rsidRPr="000E0EEF">
        <w:rPr>
          <w:sz w:val="28"/>
          <w:szCs w:val="28"/>
        </w:rPr>
        <w:t xml:space="preserve">Существуют два способа долгосрочных инвестиций: хозяйственный (выполнение строительных и монтажных работ своими силами); подрядный (выполнение всех работ сторонней организацией, то есть подрядчиком). </w:t>
      </w:r>
    </w:p>
    <w:p w:rsidR="002C6A2E" w:rsidRPr="000E0EEF" w:rsidRDefault="002C6A2E" w:rsidP="002C6A2E">
      <w:pPr>
        <w:spacing w:line="360" w:lineRule="auto"/>
        <w:ind w:firstLine="709"/>
        <w:jc w:val="both"/>
        <w:rPr>
          <w:sz w:val="28"/>
          <w:szCs w:val="28"/>
        </w:rPr>
      </w:pPr>
      <w:r w:rsidRPr="000E0EEF">
        <w:rPr>
          <w:sz w:val="28"/>
          <w:szCs w:val="28"/>
        </w:rPr>
        <w:t>Порядок учета затрат по капитальному строительству завис</w:t>
      </w:r>
      <w:r>
        <w:rPr>
          <w:sz w:val="28"/>
          <w:szCs w:val="28"/>
        </w:rPr>
        <w:t xml:space="preserve">ит от способа их производства </w:t>
      </w:r>
      <w:r w:rsidRPr="00CF699A">
        <w:rPr>
          <w:sz w:val="28"/>
          <w:szCs w:val="28"/>
        </w:rPr>
        <w:t>–</w:t>
      </w:r>
      <w:r w:rsidRPr="000E0EEF">
        <w:rPr>
          <w:sz w:val="28"/>
          <w:szCs w:val="28"/>
        </w:rPr>
        <w:t xml:space="preserve"> подрядного или хозяйственного. Произведенные организацией затраты должны быть подтвержде</w:t>
      </w:r>
      <w:r>
        <w:rPr>
          <w:sz w:val="28"/>
          <w:szCs w:val="28"/>
        </w:rPr>
        <w:t>ны наличием договоров, проектно-</w:t>
      </w:r>
      <w:r w:rsidRPr="000E0EEF">
        <w:rPr>
          <w:sz w:val="28"/>
          <w:szCs w:val="28"/>
        </w:rPr>
        <w:t>сметной документации и других надлежаще оформленных документов.</w:t>
      </w:r>
    </w:p>
    <w:p w:rsidR="002C6A2E" w:rsidRPr="000E0EEF" w:rsidRDefault="002C6A2E" w:rsidP="002C6A2E">
      <w:pPr>
        <w:spacing w:line="360" w:lineRule="auto"/>
        <w:ind w:firstLine="709"/>
        <w:jc w:val="both"/>
        <w:rPr>
          <w:sz w:val="28"/>
          <w:szCs w:val="28"/>
        </w:rPr>
      </w:pPr>
      <w:r w:rsidRPr="000E0EEF">
        <w:rPr>
          <w:sz w:val="28"/>
          <w:szCs w:val="28"/>
        </w:rPr>
        <w:t>При </w:t>
      </w:r>
      <w:r w:rsidRPr="000E0EEF">
        <w:rPr>
          <w:iCs/>
          <w:sz w:val="28"/>
          <w:szCs w:val="28"/>
        </w:rPr>
        <w:t>подрядном способе </w:t>
      </w:r>
      <w:r w:rsidRPr="000E0EEF">
        <w:rPr>
          <w:sz w:val="28"/>
          <w:szCs w:val="28"/>
        </w:rPr>
        <w:t>выполненные и оформленные в установленном порядке строительно</w:t>
      </w:r>
      <w:r>
        <w:rPr>
          <w:sz w:val="28"/>
          <w:szCs w:val="28"/>
        </w:rPr>
        <w:t>-</w:t>
      </w:r>
      <w:r w:rsidRPr="000E0EEF">
        <w:rPr>
          <w:sz w:val="28"/>
          <w:szCs w:val="28"/>
        </w:rPr>
        <w:t>монтажные работы отражаются у застройщика</w:t>
      </w:r>
      <w:r>
        <w:rPr>
          <w:sz w:val="28"/>
          <w:szCs w:val="28"/>
        </w:rPr>
        <w:t>-</w:t>
      </w:r>
      <w:r w:rsidRPr="000E0EEF">
        <w:rPr>
          <w:sz w:val="28"/>
          <w:szCs w:val="28"/>
        </w:rPr>
        <w:t xml:space="preserve">заказчика по договорной стоимости (без НДС): </w:t>
      </w:r>
    </w:p>
    <w:p w:rsidR="002C6A2E" w:rsidRPr="000E0EEF" w:rsidRDefault="002C6A2E" w:rsidP="002C6A2E">
      <w:pPr>
        <w:spacing w:line="360" w:lineRule="auto"/>
        <w:ind w:firstLine="709"/>
        <w:jc w:val="both"/>
        <w:rPr>
          <w:sz w:val="28"/>
          <w:szCs w:val="28"/>
        </w:rPr>
      </w:pPr>
      <w:r w:rsidRPr="000E0EEF">
        <w:rPr>
          <w:sz w:val="28"/>
          <w:szCs w:val="28"/>
        </w:rPr>
        <w:t>Дебет 08 «Вложения во внеоборотные активы», субсчет 3 Строительство объектов основных средств»</w:t>
      </w:r>
    </w:p>
    <w:p w:rsidR="002C6A2E" w:rsidRPr="000E0EEF" w:rsidRDefault="002C6A2E" w:rsidP="002C6A2E">
      <w:pPr>
        <w:spacing w:line="360" w:lineRule="auto"/>
        <w:ind w:firstLine="709"/>
        <w:jc w:val="both"/>
        <w:rPr>
          <w:sz w:val="28"/>
          <w:szCs w:val="28"/>
        </w:rPr>
      </w:pPr>
      <w:r w:rsidRPr="000E0EEF">
        <w:rPr>
          <w:sz w:val="28"/>
          <w:szCs w:val="28"/>
        </w:rPr>
        <w:t>Кредит 60 «Расчеты с поставщиками и подрядчиками»</w:t>
      </w:r>
    </w:p>
    <w:p w:rsidR="002C6A2E" w:rsidRPr="000E0EEF" w:rsidRDefault="002C6A2E" w:rsidP="002C6A2E">
      <w:pPr>
        <w:spacing w:line="360" w:lineRule="auto"/>
        <w:ind w:firstLine="709"/>
        <w:jc w:val="both"/>
        <w:rPr>
          <w:sz w:val="28"/>
          <w:szCs w:val="28"/>
        </w:rPr>
      </w:pPr>
      <w:r w:rsidRPr="00CF699A">
        <w:rPr>
          <w:sz w:val="28"/>
          <w:szCs w:val="28"/>
        </w:rPr>
        <w:t>–</w:t>
      </w:r>
      <w:r w:rsidRPr="000E0EEF">
        <w:rPr>
          <w:sz w:val="28"/>
          <w:szCs w:val="28"/>
        </w:rPr>
        <w:t xml:space="preserve"> на сумму принятых к оплате счетов подрядных организаций (без НДС)</w:t>
      </w:r>
    </w:p>
    <w:p w:rsidR="002C6A2E" w:rsidRDefault="002C6A2E" w:rsidP="002C6A2E">
      <w:pPr>
        <w:spacing w:line="360" w:lineRule="auto"/>
        <w:ind w:firstLine="709"/>
        <w:jc w:val="both"/>
        <w:rPr>
          <w:sz w:val="28"/>
          <w:szCs w:val="28"/>
        </w:rPr>
      </w:pPr>
      <w:r w:rsidRPr="000E0EEF">
        <w:rPr>
          <w:sz w:val="28"/>
          <w:szCs w:val="28"/>
        </w:rPr>
        <w:t>Суммы налога на добавленную стоимость, указанные в счетах</w:t>
      </w:r>
      <w:r>
        <w:rPr>
          <w:sz w:val="28"/>
          <w:szCs w:val="28"/>
        </w:rPr>
        <w:t>-</w:t>
      </w:r>
      <w:r w:rsidRPr="000E0EEF">
        <w:rPr>
          <w:sz w:val="28"/>
          <w:szCs w:val="28"/>
        </w:rPr>
        <w:t>фактурах подря</w:t>
      </w:r>
      <w:r>
        <w:rPr>
          <w:sz w:val="28"/>
          <w:szCs w:val="28"/>
        </w:rPr>
        <w:t>дчиков, учитываются на  счете 1 9</w:t>
      </w:r>
      <w:r w:rsidRPr="00CF699A">
        <w:rPr>
          <w:sz w:val="28"/>
          <w:szCs w:val="28"/>
        </w:rPr>
        <w:t>–</w:t>
      </w:r>
      <w:r w:rsidRPr="000E0EEF">
        <w:rPr>
          <w:sz w:val="28"/>
          <w:szCs w:val="28"/>
        </w:rPr>
        <w:t xml:space="preserve">1 </w:t>
      </w:r>
      <w:r>
        <w:rPr>
          <w:sz w:val="28"/>
          <w:szCs w:val="28"/>
        </w:rPr>
        <w:t xml:space="preserve"> </w:t>
      </w:r>
      <w:r w:rsidRPr="000E0EEF">
        <w:rPr>
          <w:sz w:val="28"/>
          <w:szCs w:val="28"/>
        </w:rPr>
        <w:t xml:space="preserve">«НДС </w:t>
      </w:r>
      <w:r>
        <w:rPr>
          <w:sz w:val="28"/>
          <w:szCs w:val="28"/>
        </w:rPr>
        <w:t xml:space="preserve"> </w:t>
      </w:r>
      <w:r w:rsidRPr="000E0EEF">
        <w:rPr>
          <w:sz w:val="28"/>
          <w:szCs w:val="28"/>
        </w:rPr>
        <w:t xml:space="preserve">при </w:t>
      </w:r>
      <w:r>
        <w:rPr>
          <w:sz w:val="28"/>
          <w:szCs w:val="28"/>
        </w:rPr>
        <w:t xml:space="preserve"> </w:t>
      </w:r>
      <w:r w:rsidRPr="000E0EEF">
        <w:rPr>
          <w:sz w:val="28"/>
          <w:szCs w:val="28"/>
        </w:rPr>
        <w:t>приобретении</w:t>
      </w:r>
      <w:r>
        <w:rPr>
          <w:sz w:val="28"/>
          <w:szCs w:val="28"/>
        </w:rPr>
        <w:t xml:space="preserve"> </w:t>
      </w:r>
      <w:r w:rsidRPr="000E0EEF">
        <w:rPr>
          <w:sz w:val="28"/>
          <w:szCs w:val="28"/>
        </w:rPr>
        <w:t xml:space="preserve"> основных </w:t>
      </w:r>
    </w:p>
    <w:p w:rsidR="002C6A2E" w:rsidRPr="000E0EEF" w:rsidRDefault="002C6A2E" w:rsidP="002C6A2E">
      <w:pPr>
        <w:spacing w:line="360" w:lineRule="auto"/>
        <w:jc w:val="both"/>
        <w:rPr>
          <w:sz w:val="28"/>
          <w:szCs w:val="28"/>
        </w:rPr>
      </w:pPr>
      <w:r w:rsidRPr="000E0EEF">
        <w:rPr>
          <w:sz w:val="28"/>
          <w:szCs w:val="28"/>
        </w:rPr>
        <w:lastRenderedPageBreak/>
        <w:t>средств»:</w:t>
      </w:r>
    </w:p>
    <w:p w:rsidR="002C6A2E" w:rsidRPr="000E0EEF" w:rsidRDefault="002C6A2E" w:rsidP="002C6A2E">
      <w:pPr>
        <w:spacing w:line="360" w:lineRule="auto"/>
        <w:ind w:firstLine="709"/>
        <w:jc w:val="both"/>
        <w:rPr>
          <w:sz w:val="28"/>
          <w:szCs w:val="28"/>
        </w:rPr>
      </w:pPr>
      <w:r w:rsidRPr="000E0EEF">
        <w:rPr>
          <w:sz w:val="28"/>
          <w:szCs w:val="28"/>
        </w:rPr>
        <w:t>Дебет 19 «НДС по приобретенным ценностям», субсчет 1 «НДС при приобретении основных средств» Кредит 60 «Расчеты с поставщиками и подрядчиками»</w:t>
      </w:r>
    </w:p>
    <w:p w:rsidR="002C6A2E" w:rsidRPr="000E0EEF" w:rsidRDefault="002C6A2E" w:rsidP="002C6A2E">
      <w:pPr>
        <w:spacing w:line="360" w:lineRule="auto"/>
        <w:ind w:firstLine="709"/>
        <w:jc w:val="both"/>
        <w:rPr>
          <w:sz w:val="28"/>
          <w:szCs w:val="28"/>
        </w:rPr>
      </w:pPr>
      <w:r w:rsidRPr="00CF699A">
        <w:rPr>
          <w:sz w:val="28"/>
          <w:szCs w:val="28"/>
        </w:rPr>
        <w:t>–</w:t>
      </w:r>
      <w:r w:rsidRPr="000E0EEF">
        <w:rPr>
          <w:sz w:val="28"/>
          <w:szCs w:val="28"/>
        </w:rPr>
        <w:t xml:space="preserve"> на сумму НДС, относящегося к строительно</w:t>
      </w:r>
      <w:r>
        <w:rPr>
          <w:sz w:val="28"/>
          <w:szCs w:val="28"/>
        </w:rPr>
        <w:t>-</w:t>
      </w:r>
      <w:r w:rsidRPr="000E0EEF">
        <w:rPr>
          <w:sz w:val="28"/>
          <w:szCs w:val="28"/>
        </w:rPr>
        <w:t>монтажным работам. [23, стр.147]</w:t>
      </w:r>
    </w:p>
    <w:p w:rsidR="002C6A2E" w:rsidRPr="000E0EEF" w:rsidRDefault="002C6A2E" w:rsidP="002C6A2E">
      <w:pPr>
        <w:spacing w:line="360" w:lineRule="auto"/>
        <w:ind w:firstLine="709"/>
        <w:jc w:val="both"/>
        <w:rPr>
          <w:sz w:val="28"/>
          <w:szCs w:val="28"/>
        </w:rPr>
      </w:pPr>
      <w:r w:rsidRPr="000E0EEF">
        <w:rPr>
          <w:sz w:val="28"/>
          <w:szCs w:val="28"/>
        </w:rPr>
        <w:t>Суммы НДС подлежат налоговому вычету после принятия объекта, завершенного строительством, к бухгалтерскому учету. Учет затрат на строительство</w:t>
      </w:r>
      <w:r w:rsidRPr="000E0EEF">
        <w:rPr>
          <w:b/>
          <w:bCs/>
          <w:sz w:val="28"/>
          <w:szCs w:val="28"/>
        </w:rPr>
        <w:t> </w:t>
      </w:r>
      <w:r w:rsidRPr="000E0EEF">
        <w:rPr>
          <w:sz w:val="28"/>
          <w:szCs w:val="28"/>
        </w:rPr>
        <w:t>монтажные работы в этом случае такж</w:t>
      </w:r>
      <w:r>
        <w:rPr>
          <w:sz w:val="28"/>
          <w:szCs w:val="28"/>
        </w:rPr>
        <w:t>е осуществляется на субсчете 08-</w:t>
      </w:r>
      <w:r w:rsidRPr="000E0EEF">
        <w:rPr>
          <w:sz w:val="28"/>
          <w:szCs w:val="28"/>
        </w:rPr>
        <w:t>3 «Строительство объектов основных средств». В целях бухгалтерского учета все затраты на строительство объектов группируются по технологической структуре расходов, определяемой сметной документацией, с выделен</w:t>
      </w:r>
      <w:r w:rsidRPr="008417DB">
        <w:rPr>
          <w:sz w:val="28"/>
          <w:szCs w:val="28"/>
        </w:rPr>
        <w:t>и</w:t>
      </w:r>
      <w:r w:rsidRPr="008417DB">
        <w:rPr>
          <w:bCs/>
          <w:sz w:val="28"/>
          <w:szCs w:val="28"/>
        </w:rPr>
        <w:t>ем</w:t>
      </w:r>
      <w:r w:rsidRPr="000E0EEF">
        <w:rPr>
          <w:b/>
          <w:bCs/>
          <w:sz w:val="28"/>
          <w:szCs w:val="28"/>
        </w:rPr>
        <w:t> </w:t>
      </w:r>
      <w:r w:rsidRPr="000E0EEF">
        <w:rPr>
          <w:sz w:val="28"/>
          <w:szCs w:val="28"/>
        </w:rPr>
        <w:t>затрат на строительные работы и работы по монтажу оборудования.</w:t>
      </w:r>
    </w:p>
    <w:p w:rsidR="002C6A2E" w:rsidRPr="000E0EEF" w:rsidRDefault="002C6A2E" w:rsidP="002C6A2E">
      <w:pPr>
        <w:spacing w:line="360" w:lineRule="auto"/>
        <w:ind w:firstLine="709"/>
        <w:jc w:val="both"/>
        <w:rPr>
          <w:sz w:val="28"/>
          <w:szCs w:val="28"/>
        </w:rPr>
      </w:pPr>
      <w:r w:rsidRPr="000E0EEF">
        <w:rPr>
          <w:sz w:val="28"/>
          <w:szCs w:val="28"/>
        </w:rPr>
        <w:t>Для обобщения информации о наличии и движении оборудования, требующего монтажа и предназначенного для установки, предназначен счет 07 «Оборудование к установке». Оборудование, не требующее монтажа, на счете 07 не учитывается. Все затраты по приобретению оборудования, не требующего монтажа, отражаются непосредственно на счете 08 «Вложения во внеоборотные активы», субсчет 4 «Приобретение объектов основных средств».</w:t>
      </w:r>
    </w:p>
    <w:p w:rsidR="002C6A2E" w:rsidRPr="000E0EEF" w:rsidRDefault="002C6A2E" w:rsidP="002C6A2E">
      <w:pPr>
        <w:spacing w:line="360" w:lineRule="auto"/>
        <w:ind w:firstLine="709"/>
        <w:jc w:val="both"/>
        <w:rPr>
          <w:sz w:val="28"/>
          <w:szCs w:val="28"/>
        </w:rPr>
      </w:pPr>
      <w:r>
        <w:rPr>
          <w:sz w:val="28"/>
          <w:szCs w:val="28"/>
        </w:rPr>
        <w:t xml:space="preserve">Счет 07 </w:t>
      </w:r>
      <w:r w:rsidRPr="00CF699A">
        <w:rPr>
          <w:sz w:val="28"/>
          <w:szCs w:val="28"/>
        </w:rPr>
        <w:t>–</w:t>
      </w:r>
      <w:r w:rsidRPr="000E0EEF">
        <w:rPr>
          <w:sz w:val="28"/>
          <w:szCs w:val="28"/>
        </w:rPr>
        <w:t xml:space="preserve"> активный, инвентарный: по дебету счета 07 отражается поступление оборудования по фактическим затратам на приобретение. При этом делаются записи: </w:t>
      </w:r>
    </w:p>
    <w:p w:rsidR="002C6A2E" w:rsidRPr="000E0EEF" w:rsidRDefault="002C6A2E" w:rsidP="002C6A2E">
      <w:pPr>
        <w:spacing w:line="360" w:lineRule="auto"/>
        <w:ind w:firstLine="709"/>
        <w:jc w:val="both"/>
        <w:rPr>
          <w:sz w:val="28"/>
          <w:szCs w:val="28"/>
        </w:rPr>
      </w:pPr>
      <w:r w:rsidRPr="000E0EEF">
        <w:rPr>
          <w:sz w:val="28"/>
          <w:szCs w:val="28"/>
        </w:rPr>
        <w:t>Дебет 07 «Оборудование к установке» Кредит 60 «Расчеты с поставщиками и подрядчиками»</w:t>
      </w:r>
    </w:p>
    <w:p w:rsidR="002C6A2E" w:rsidRPr="000E0EEF" w:rsidRDefault="002C6A2E" w:rsidP="002C6A2E">
      <w:pPr>
        <w:spacing w:line="360" w:lineRule="auto"/>
        <w:ind w:firstLine="709"/>
        <w:jc w:val="both"/>
        <w:rPr>
          <w:sz w:val="28"/>
          <w:szCs w:val="28"/>
        </w:rPr>
      </w:pPr>
      <w:r w:rsidRPr="00CF699A">
        <w:rPr>
          <w:sz w:val="28"/>
          <w:szCs w:val="28"/>
        </w:rPr>
        <w:t>–</w:t>
      </w:r>
      <w:r w:rsidRPr="000E0EEF">
        <w:rPr>
          <w:sz w:val="28"/>
          <w:szCs w:val="28"/>
        </w:rPr>
        <w:t xml:space="preserve"> приняты к оплате счета поставщиков за оборудование, требующее монтажа, в том числе транспортные и тому подобные услуги</w:t>
      </w:r>
    </w:p>
    <w:p w:rsidR="002C6A2E" w:rsidRPr="000E0EEF" w:rsidRDefault="002C6A2E" w:rsidP="002C6A2E">
      <w:pPr>
        <w:spacing w:line="360" w:lineRule="auto"/>
        <w:ind w:firstLine="709"/>
        <w:jc w:val="both"/>
        <w:rPr>
          <w:sz w:val="28"/>
          <w:szCs w:val="28"/>
        </w:rPr>
      </w:pPr>
      <w:r w:rsidRPr="000E0EEF">
        <w:rPr>
          <w:sz w:val="28"/>
          <w:szCs w:val="28"/>
        </w:rPr>
        <w:lastRenderedPageBreak/>
        <w:t>Дебет 19 «НДС по приобретенным ценностям», субсчет 1 «НДС при приобретении основных средств»</w:t>
      </w:r>
    </w:p>
    <w:p w:rsidR="002C6A2E" w:rsidRPr="000E0EEF" w:rsidRDefault="002C6A2E" w:rsidP="002C6A2E">
      <w:pPr>
        <w:spacing w:line="360" w:lineRule="auto"/>
        <w:ind w:firstLine="709"/>
        <w:jc w:val="both"/>
        <w:rPr>
          <w:sz w:val="28"/>
          <w:szCs w:val="28"/>
        </w:rPr>
      </w:pPr>
      <w:r w:rsidRPr="000E0EEF">
        <w:rPr>
          <w:sz w:val="28"/>
          <w:szCs w:val="28"/>
        </w:rPr>
        <w:t>Кредит 60 «Расчеты с поставщиками и подрядчиками»</w:t>
      </w:r>
    </w:p>
    <w:p w:rsidR="002C6A2E" w:rsidRPr="000E0EEF" w:rsidRDefault="002C6A2E" w:rsidP="002C6A2E">
      <w:pPr>
        <w:spacing w:line="360" w:lineRule="auto"/>
        <w:ind w:firstLine="709"/>
        <w:jc w:val="both"/>
        <w:rPr>
          <w:sz w:val="28"/>
          <w:szCs w:val="28"/>
        </w:rPr>
      </w:pPr>
      <w:r w:rsidRPr="00CF699A">
        <w:rPr>
          <w:sz w:val="28"/>
          <w:szCs w:val="28"/>
        </w:rPr>
        <w:t>–</w:t>
      </w:r>
      <w:r w:rsidRPr="000E0EEF">
        <w:rPr>
          <w:sz w:val="28"/>
          <w:szCs w:val="28"/>
        </w:rPr>
        <w:t xml:space="preserve"> отражен НДС с суммы затрат по приобретению оборудования, требующего монтажа</w:t>
      </w:r>
    </w:p>
    <w:p w:rsidR="002C6A2E" w:rsidRPr="000E0EEF" w:rsidRDefault="002C6A2E" w:rsidP="002C6A2E">
      <w:pPr>
        <w:spacing w:line="360" w:lineRule="auto"/>
        <w:ind w:firstLine="709"/>
        <w:jc w:val="both"/>
        <w:rPr>
          <w:sz w:val="28"/>
          <w:szCs w:val="28"/>
        </w:rPr>
      </w:pPr>
      <w:r w:rsidRPr="000E0EEF">
        <w:rPr>
          <w:sz w:val="28"/>
          <w:szCs w:val="28"/>
        </w:rPr>
        <w:t>По кредиту счета отражается стоимость оборудования, сданного в монтаж:</w:t>
      </w:r>
    </w:p>
    <w:p w:rsidR="002C6A2E" w:rsidRPr="000E0EEF" w:rsidRDefault="002C6A2E" w:rsidP="002C6A2E">
      <w:pPr>
        <w:spacing w:line="360" w:lineRule="auto"/>
        <w:ind w:firstLine="709"/>
        <w:jc w:val="both"/>
        <w:rPr>
          <w:sz w:val="28"/>
          <w:szCs w:val="28"/>
        </w:rPr>
      </w:pPr>
      <w:r w:rsidRPr="000E0EEF">
        <w:rPr>
          <w:sz w:val="28"/>
          <w:szCs w:val="28"/>
        </w:rPr>
        <w:t>Дебет 08 «Вложения во внеоборотные активы», субсчет 3 «Строительство объектов основных средств» Кредит 07 «Оборудование к установке»</w:t>
      </w:r>
    </w:p>
    <w:p w:rsidR="002C6A2E" w:rsidRPr="000E0EEF" w:rsidRDefault="002C6A2E" w:rsidP="002C6A2E">
      <w:pPr>
        <w:spacing w:line="360" w:lineRule="auto"/>
        <w:ind w:firstLine="709"/>
        <w:jc w:val="both"/>
        <w:rPr>
          <w:sz w:val="28"/>
          <w:szCs w:val="28"/>
        </w:rPr>
      </w:pPr>
      <w:r w:rsidRPr="00CF699A">
        <w:rPr>
          <w:sz w:val="28"/>
          <w:szCs w:val="28"/>
        </w:rPr>
        <w:t>–</w:t>
      </w:r>
      <w:r w:rsidRPr="000E0EEF">
        <w:rPr>
          <w:sz w:val="28"/>
          <w:szCs w:val="28"/>
        </w:rPr>
        <w:t xml:space="preserve"> включена в затраты на капитальное строительство фактическая себестоимость оборудования к установке, сданного в монтаж</w:t>
      </w:r>
    </w:p>
    <w:p w:rsidR="002C6A2E" w:rsidRPr="000E0EEF" w:rsidRDefault="002C6A2E" w:rsidP="002C6A2E">
      <w:pPr>
        <w:spacing w:line="360" w:lineRule="auto"/>
        <w:ind w:firstLine="709"/>
        <w:jc w:val="both"/>
        <w:rPr>
          <w:sz w:val="28"/>
          <w:szCs w:val="28"/>
        </w:rPr>
      </w:pPr>
      <w:r w:rsidRPr="000E0EEF">
        <w:rPr>
          <w:sz w:val="28"/>
          <w:szCs w:val="28"/>
        </w:rPr>
        <w:t>Сальдо по счету 07 всегда дебетовое, показывает фактическую себестоимость оборудования, предназначенного для установки. [24, стр.</w:t>
      </w:r>
      <w:r>
        <w:rPr>
          <w:sz w:val="28"/>
          <w:szCs w:val="28"/>
        </w:rPr>
        <w:t xml:space="preserve"> </w:t>
      </w:r>
      <w:r w:rsidRPr="000E0EEF">
        <w:rPr>
          <w:sz w:val="28"/>
          <w:szCs w:val="28"/>
        </w:rPr>
        <w:t>12]</w:t>
      </w:r>
    </w:p>
    <w:p w:rsidR="002C6A2E" w:rsidRPr="000E0EEF" w:rsidRDefault="002C6A2E" w:rsidP="002C6A2E">
      <w:pPr>
        <w:spacing w:line="360" w:lineRule="auto"/>
        <w:ind w:firstLine="709"/>
        <w:jc w:val="both"/>
        <w:rPr>
          <w:sz w:val="28"/>
          <w:szCs w:val="28"/>
        </w:rPr>
      </w:pPr>
      <w:r w:rsidRPr="000E0EEF">
        <w:rPr>
          <w:sz w:val="28"/>
          <w:szCs w:val="28"/>
        </w:rPr>
        <w:t>Бухгалтерский учет НИОКР проводится в соответствии с Положением по бухгалтерскому учету «Учет расходов на научно</w:t>
      </w:r>
      <w:r>
        <w:rPr>
          <w:sz w:val="28"/>
          <w:szCs w:val="28"/>
        </w:rPr>
        <w:t>-</w:t>
      </w:r>
      <w:r w:rsidRPr="000E0EEF">
        <w:rPr>
          <w:sz w:val="28"/>
          <w:szCs w:val="28"/>
        </w:rPr>
        <w:t>исследовательские, опытн</w:t>
      </w:r>
      <w:r>
        <w:rPr>
          <w:sz w:val="28"/>
          <w:szCs w:val="28"/>
        </w:rPr>
        <w:t>о-</w:t>
      </w:r>
      <w:r w:rsidRPr="000E0EEF">
        <w:rPr>
          <w:sz w:val="28"/>
          <w:szCs w:val="28"/>
        </w:rPr>
        <w:t>конструкторские и технологические работы» (ПБУ 17/02). Оно применяется в отношении научно</w:t>
      </w:r>
      <w:r>
        <w:rPr>
          <w:sz w:val="28"/>
          <w:szCs w:val="28"/>
        </w:rPr>
        <w:t>-</w:t>
      </w:r>
      <w:r w:rsidRPr="000E0EEF">
        <w:rPr>
          <w:sz w:val="28"/>
          <w:szCs w:val="28"/>
        </w:rPr>
        <w:t>исследовательских, опытно</w:t>
      </w:r>
      <w:r>
        <w:rPr>
          <w:sz w:val="28"/>
          <w:szCs w:val="28"/>
        </w:rPr>
        <w:t>–</w:t>
      </w:r>
      <w:r w:rsidRPr="000E0EEF">
        <w:rPr>
          <w:sz w:val="28"/>
          <w:szCs w:val="28"/>
        </w:rPr>
        <w:t>конструкторских и технологических работ</w:t>
      </w:r>
    </w:p>
    <w:p w:rsidR="002C6A2E" w:rsidRPr="000E0EEF" w:rsidRDefault="002C6A2E" w:rsidP="002C6A2E">
      <w:pPr>
        <w:spacing w:line="360" w:lineRule="auto"/>
        <w:ind w:firstLine="709"/>
        <w:jc w:val="both"/>
        <w:rPr>
          <w:sz w:val="28"/>
          <w:szCs w:val="28"/>
        </w:rPr>
      </w:pPr>
      <w:r w:rsidRPr="000E0EEF">
        <w:rPr>
          <w:sz w:val="28"/>
          <w:szCs w:val="28"/>
        </w:rPr>
        <w:t>Все расходы, относимые к расходам на НИОКР, собираются на счете 08 «Вложения во внеоборотные активы», субсчет 8 «Выполнение н</w:t>
      </w:r>
      <w:r>
        <w:rPr>
          <w:sz w:val="28"/>
          <w:szCs w:val="28"/>
        </w:rPr>
        <w:t>аучно-исследовательских, опытно-</w:t>
      </w:r>
      <w:r w:rsidRPr="000E0EEF">
        <w:rPr>
          <w:sz w:val="28"/>
          <w:szCs w:val="28"/>
        </w:rPr>
        <w:t>конструкторских и технологических работ».</w:t>
      </w:r>
    </w:p>
    <w:p w:rsidR="002C6A2E" w:rsidRPr="000E0EEF" w:rsidRDefault="002C6A2E" w:rsidP="002C6A2E">
      <w:pPr>
        <w:spacing w:line="360" w:lineRule="auto"/>
        <w:ind w:firstLine="709"/>
        <w:jc w:val="both"/>
        <w:rPr>
          <w:sz w:val="28"/>
          <w:szCs w:val="28"/>
        </w:rPr>
      </w:pPr>
      <w:r w:rsidRPr="000E0EEF">
        <w:rPr>
          <w:sz w:val="28"/>
          <w:szCs w:val="28"/>
        </w:rPr>
        <w:t>Аналитический учет расходов по научно</w:t>
      </w:r>
      <w:r>
        <w:rPr>
          <w:sz w:val="28"/>
          <w:szCs w:val="28"/>
        </w:rPr>
        <w:t>-</w:t>
      </w:r>
      <w:r w:rsidRPr="000E0EEF">
        <w:rPr>
          <w:sz w:val="28"/>
          <w:szCs w:val="28"/>
        </w:rPr>
        <w:t>исследовательским, опытно</w:t>
      </w:r>
      <w:r>
        <w:rPr>
          <w:sz w:val="28"/>
          <w:szCs w:val="28"/>
        </w:rPr>
        <w:t>–</w:t>
      </w:r>
      <w:r w:rsidRPr="000E0EEF">
        <w:rPr>
          <w:sz w:val="28"/>
          <w:szCs w:val="28"/>
        </w:rPr>
        <w:t>конструкторским и технологическим работам ведется обособленно по видам работ и договорам (заказам). Положение по бухгалтерскому учету «Учет расходов на научно</w:t>
      </w:r>
      <w:r>
        <w:rPr>
          <w:sz w:val="28"/>
          <w:szCs w:val="28"/>
        </w:rPr>
        <w:t>-</w:t>
      </w:r>
      <w:r w:rsidRPr="000E0EEF">
        <w:rPr>
          <w:sz w:val="28"/>
          <w:szCs w:val="28"/>
        </w:rPr>
        <w:t>исследовательские, опытно</w:t>
      </w:r>
      <w:r>
        <w:rPr>
          <w:sz w:val="28"/>
          <w:szCs w:val="28"/>
        </w:rPr>
        <w:t>-</w:t>
      </w:r>
      <w:r w:rsidRPr="000E0EEF">
        <w:rPr>
          <w:sz w:val="28"/>
          <w:szCs w:val="28"/>
        </w:rPr>
        <w:t>конструкторские и технологические работы» ПБУ 17/02 (в ред. Приказа Минфина РФ от 18.09.2006 N 116н)</w:t>
      </w:r>
    </w:p>
    <w:p w:rsidR="002C6A2E" w:rsidRPr="000E0EEF" w:rsidRDefault="002C6A2E" w:rsidP="002C6A2E">
      <w:pPr>
        <w:spacing w:line="360" w:lineRule="auto"/>
        <w:ind w:firstLine="709"/>
        <w:jc w:val="both"/>
        <w:rPr>
          <w:sz w:val="28"/>
          <w:szCs w:val="28"/>
        </w:rPr>
      </w:pPr>
      <w:r w:rsidRPr="000E0EEF">
        <w:rPr>
          <w:sz w:val="28"/>
          <w:szCs w:val="28"/>
        </w:rPr>
        <w:lastRenderedPageBreak/>
        <w:t>Целевое финансирование коммерческих организаций</w:t>
      </w:r>
      <w:r w:rsidRPr="000E0EEF">
        <w:rPr>
          <w:i/>
          <w:iCs/>
          <w:sz w:val="28"/>
          <w:szCs w:val="28"/>
        </w:rPr>
        <w:t> </w:t>
      </w:r>
      <w:r w:rsidRPr="000E0EEF">
        <w:rPr>
          <w:sz w:val="28"/>
          <w:szCs w:val="28"/>
        </w:rPr>
        <w:t>рассматривается в основном как доходы организации, связанные с увеличением экономических выгод в результате поступления активов, приводящие к увеличению капитала организации. [25, стр.</w:t>
      </w:r>
      <w:r>
        <w:rPr>
          <w:sz w:val="28"/>
          <w:szCs w:val="28"/>
        </w:rPr>
        <w:t xml:space="preserve"> </w:t>
      </w:r>
      <w:r w:rsidRPr="000E0EEF">
        <w:rPr>
          <w:sz w:val="28"/>
          <w:szCs w:val="28"/>
        </w:rPr>
        <w:t>412]</w:t>
      </w:r>
    </w:p>
    <w:p w:rsidR="002C6A2E" w:rsidRPr="000E0EEF" w:rsidRDefault="002C6A2E" w:rsidP="002C6A2E">
      <w:pPr>
        <w:spacing w:line="360" w:lineRule="auto"/>
        <w:ind w:firstLine="709"/>
        <w:jc w:val="both"/>
        <w:rPr>
          <w:sz w:val="28"/>
          <w:szCs w:val="28"/>
        </w:rPr>
      </w:pPr>
      <w:r w:rsidRPr="000E0EEF">
        <w:rPr>
          <w:sz w:val="28"/>
          <w:szCs w:val="28"/>
        </w:rPr>
        <w:t>Средства целевого финансирования капитального строительства, полученные от юридических и физических лиц на безвозвратной основе, рассматриваются как безвозмездно полученные по договору дарения.</w:t>
      </w:r>
    </w:p>
    <w:p w:rsidR="002C6A2E" w:rsidRPr="000E0EEF" w:rsidRDefault="002C6A2E" w:rsidP="002C6A2E">
      <w:pPr>
        <w:spacing w:line="360" w:lineRule="auto"/>
        <w:ind w:firstLine="709"/>
        <w:jc w:val="both"/>
        <w:rPr>
          <w:sz w:val="28"/>
          <w:szCs w:val="28"/>
        </w:rPr>
      </w:pPr>
      <w:r w:rsidRPr="000E0EEF">
        <w:rPr>
          <w:sz w:val="28"/>
          <w:szCs w:val="28"/>
        </w:rPr>
        <w:t>После окончания строительства и ввода объекта в эксплуатацию (дебет счета 01, кредит счета 08) по мере начисления амортизационных отчислений доходы будущих периодов признаются как внереализационные доходы (ПБУ 9/99, п. 8). При этом величина внереализационного дохода признается равной сумме начисленной амортизации. В бухгалтерском учете организации</w:t>
      </w:r>
      <w:r>
        <w:rPr>
          <w:sz w:val="28"/>
          <w:szCs w:val="28"/>
        </w:rPr>
        <w:t>–</w:t>
      </w:r>
      <w:r w:rsidRPr="000E0EEF">
        <w:rPr>
          <w:sz w:val="28"/>
          <w:szCs w:val="28"/>
        </w:rPr>
        <w:t>застройщика составляется запись:</w:t>
      </w:r>
    </w:p>
    <w:p w:rsidR="002C6A2E" w:rsidRPr="000E0EEF" w:rsidRDefault="002C6A2E" w:rsidP="002C6A2E">
      <w:pPr>
        <w:spacing w:line="360" w:lineRule="auto"/>
        <w:ind w:firstLine="709"/>
        <w:jc w:val="both"/>
        <w:rPr>
          <w:sz w:val="28"/>
          <w:szCs w:val="28"/>
        </w:rPr>
      </w:pPr>
      <w:r w:rsidRPr="000E0EEF">
        <w:rPr>
          <w:sz w:val="28"/>
          <w:szCs w:val="28"/>
        </w:rPr>
        <w:t>Дебет 98 «Доходы будущих периодов»</w:t>
      </w:r>
    </w:p>
    <w:p w:rsidR="002C6A2E" w:rsidRPr="000E0EEF" w:rsidRDefault="002C6A2E" w:rsidP="002C6A2E">
      <w:pPr>
        <w:spacing w:line="360" w:lineRule="auto"/>
        <w:ind w:firstLine="709"/>
        <w:jc w:val="both"/>
        <w:rPr>
          <w:sz w:val="28"/>
          <w:szCs w:val="28"/>
        </w:rPr>
      </w:pPr>
      <w:r w:rsidRPr="000E0EEF">
        <w:rPr>
          <w:sz w:val="28"/>
          <w:szCs w:val="28"/>
        </w:rPr>
        <w:t>Кредит 91 «Прочие доходы и расходы», субсчет 1 «Прочие доходы»</w:t>
      </w:r>
    </w:p>
    <w:p w:rsidR="002C6A2E" w:rsidRPr="000E0EEF" w:rsidRDefault="002C6A2E" w:rsidP="002C6A2E">
      <w:pPr>
        <w:spacing w:line="360" w:lineRule="auto"/>
        <w:ind w:firstLine="709"/>
        <w:jc w:val="both"/>
        <w:rPr>
          <w:sz w:val="28"/>
          <w:szCs w:val="28"/>
        </w:rPr>
      </w:pPr>
      <w:r>
        <w:rPr>
          <w:sz w:val="28"/>
          <w:szCs w:val="28"/>
        </w:rPr>
        <w:t>–</w:t>
      </w:r>
      <w:r w:rsidRPr="000E0EEF">
        <w:rPr>
          <w:sz w:val="28"/>
          <w:szCs w:val="28"/>
        </w:rPr>
        <w:t xml:space="preserve"> признан внереализационный доход в размере начисленной амортизации объекта, построенного за счет средств целевого финансирования</w:t>
      </w:r>
    </w:p>
    <w:p w:rsidR="002C6A2E" w:rsidRPr="000E0EEF" w:rsidRDefault="002C6A2E" w:rsidP="002C6A2E">
      <w:pPr>
        <w:spacing w:line="360" w:lineRule="auto"/>
        <w:ind w:firstLine="709"/>
        <w:jc w:val="both"/>
        <w:rPr>
          <w:sz w:val="28"/>
          <w:szCs w:val="28"/>
        </w:rPr>
      </w:pPr>
      <w:r w:rsidRPr="000E0EEF">
        <w:rPr>
          <w:sz w:val="28"/>
          <w:szCs w:val="28"/>
        </w:rPr>
        <w:t>При получении средств целевого финансирования в виде инвестиционных средств при приобретении организации на аукционе, по конкурсу их использование отражается записью:</w:t>
      </w:r>
    </w:p>
    <w:p w:rsidR="002C6A2E" w:rsidRPr="000E0EEF" w:rsidRDefault="002C6A2E" w:rsidP="002C6A2E">
      <w:pPr>
        <w:spacing w:line="360" w:lineRule="auto"/>
        <w:ind w:firstLine="709"/>
        <w:jc w:val="both"/>
        <w:rPr>
          <w:sz w:val="28"/>
          <w:szCs w:val="28"/>
        </w:rPr>
      </w:pPr>
      <w:r w:rsidRPr="000E0EEF">
        <w:rPr>
          <w:sz w:val="28"/>
          <w:szCs w:val="28"/>
        </w:rPr>
        <w:t>Дебет 86 «Целевое финансирование»</w:t>
      </w:r>
    </w:p>
    <w:p w:rsidR="002C6A2E" w:rsidRPr="000E0EEF" w:rsidRDefault="002C6A2E" w:rsidP="002C6A2E">
      <w:pPr>
        <w:spacing w:line="360" w:lineRule="auto"/>
        <w:ind w:firstLine="709"/>
        <w:jc w:val="both"/>
        <w:rPr>
          <w:sz w:val="28"/>
          <w:szCs w:val="28"/>
        </w:rPr>
      </w:pPr>
      <w:r w:rsidRPr="000E0EEF">
        <w:rPr>
          <w:sz w:val="28"/>
          <w:szCs w:val="28"/>
        </w:rPr>
        <w:t>Кредит 83 «Добавочный капитал»</w:t>
      </w:r>
    </w:p>
    <w:p w:rsidR="002C6A2E" w:rsidRPr="000E0EEF" w:rsidRDefault="002C6A2E" w:rsidP="002C6A2E">
      <w:pPr>
        <w:spacing w:line="360" w:lineRule="auto"/>
        <w:ind w:firstLine="709"/>
        <w:jc w:val="both"/>
        <w:rPr>
          <w:sz w:val="28"/>
          <w:szCs w:val="28"/>
        </w:rPr>
      </w:pPr>
      <w:r w:rsidRPr="000E0EEF">
        <w:rPr>
          <w:sz w:val="28"/>
          <w:szCs w:val="28"/>
        </w:rPr>
        <w:t>Учет других привлеченных источников финансирования вложений во внеоборотные активы осуществляется аналогичным образом.</w:t>
      </w:r>
    </w:p>
    <w:p w:rsidR="002C6A2E" w:rsidRPr="000E0EEF" w:rsidRDefault="002C6A2E" w:rsidP="002C6A2E">
      <w:pPr>
        <w:spacing w:line="360" w:lineRule="auto"/>
        <w:ind w:firstLine="709"/>
        <w:jc w:val="both"/>
        <w:rPr>
          <w:sz w:val="28"/>
          <w:szCs w:val="28"/>
        </w:rPr>
      </w:pPr>
      <w:r w:rsidRPr="000E0EEF">
        <w:rPr>
          <w:sz w:val="28"/>
          <w:szCs w:val="28"/>
        </w:rPr>
        <w:t>Выводы:</w:t>
      </w:r>
      <w:r>
        <w:rPr>
          <w:sz w:val="28"/>
          <w:szCs w:val="28"/>
        </w:rPr>
        <w:t xml:space="preserve"> </w:t>
      </w:r>
      <w:r w:rsidRPr="000E0EEF">
        <w:rPr>
          <w:sz w:val="28"/>
          <w:szCs w:val="28"/>
        </w:rPr>
        <w:t xml:space="preserve">Внеоборотными активами называют активы, представляющие собой стоимость основных средств, нематериальных активов, оборудования к установке, капитальных и долгосрочных финансовых вложений, </w:t>
      </w:r>
      <w:r>
        <w:rPr>
          <w:sz w:val="28"/>
          <w:szCs w:val="28"/>
        </w:rPr>
        <w:t>то есть</w:t>
      </w:r>
      <w:r w:rsidRPr="000E0EEF">
        <w:rPr>
          <w:sz w:val="28"/>
          <w:szCs w:val="28"/>
        </w:rPr>
        <w:t xml:space="preserve"> те средства (имущество) предприятия, которые долгий срок находятся в </w:t>
      </w:r>
      <w:r w:rsidRPr="000E0EEF">
        <w:rPr>
          <w:sz w:val="28"/>
          <w:szCs w:val="28"/>
        </w:rPr>
        <w:lastRenderedPageBreak/>
        <w:t>обороте, и требуется достаточно большой срок, чтобы их превратить в деньги.</w:t>
      </w:r>
    </w:p>
    <w:p w:rsidR="002C6A2E" w:rsidRPr="000E0EEF" w:rsidRDefault="002C6A2E" w:rsidP="002C6A2E">
      <w:pPr>
        <w:spacing w:line="360" w:lineRule="auto"/>
        <w:ind w:firstLine="709"/>
        <w:jc w:val="both"/>
        <w:rPr>
          <w:sz w:val="28"/>
          <w:szCs w:val="28"/>
        </w:rPr>
      </w:pPr>
      <w:r w:rsidRPr="000E0EEF">
        <w:rPr>
          <w:sz w:val="28"/>
          <w:szCs w:val="28"/>
        </w:rPr>
        <w:t>В системе формирования и реализации политики управления операционными внеоборотными активами предприятия одной из наиболее важных функций финансового менеджмента является обеспечение своевременного и эффективного их обновления, финансовое управление обновлением внеоборотных активов.</w:t>
      </w:r>
    </w:p>
    <w:p w:rsidR="002C6A2E" w:rsidRPr="00360613" w:rsidRDefault="002C6A2E" w:rsidP="002C6A2E">
      <w:pPr>
        <w:pStyle w:val="afff3"/>
        <w:ind w:left="0"/>
        <w:jc w:val="center"/>
        <w:rPr>
          <w:rFonts w:cs="Times New Roman"/>
          <w:color w:val="auto"/>
          <w:sz w:val="28"/>
          <w:szCs w:val="28"/>
        </w:rPr>
      </w:pPr>
      <w:r w:rsidRPr="000E0EEF">
        <w:rPr>
          <w:rFonts w:cs="Times New Roman"/>
          <w:sz w:val="28"/>
          <w:szCs w:val="28"/>
        </w:rPr>
        <w:br w:type="page"/>
      </w:r>
      <w:r w:rsidRPr="00360613">
        <w:rPr>
          <w:rFonts w:cs="Times New Roman"/>
          <w:color w:val="auto"/>
          <w:sz w:val="28"/>
          <w:szCs w:val="28"/>
        </w:rPr>
        <w:lastRenderedPageBreak/>
        <w:t>2 АНАЛИЗ И ОЦЕНКА СИСТЕМЫ УПРАВЛЕНИЯ ВНЕОБОРОТНЫМИ АКТИВАМИ ООО «ЯМАЛНЕФТЕГАЗСТРОЙСЕРВИС»</w:t>
      </w:r>
    </w:p>
    <w:p w:rsidR="002C6A2E" w:rsidRPr="000B18EC" w:rsidRDefault="002C6A2E" w:rsidP="002C6A2E">
      <w:pPr>
        <w:spacing w:line="360" w:lineRule="auto"/>
        <w:ind w:firstLine="709"/>
        <w:jc w:val="center"/>
        <w:rPr>
          <w:sz w:val="28"/>
          <w:szCs w:val="28"/>
        </w:rPr>
      </w:pPr>
    </w:p>
    <w:p w:rsidR="002C6A2E" w:rsidRPr="000B18EC" w:rsidRDefault="002C6A2E" w:rsidP="002C6A2E">
      <w:pPr>
        <w:autoSpaceDE w:val="0"/>
        <w:autoSpaceDN w:val="0"/>
        <w:adjustRightInd w:val="0"/>
        <w:spacing w:line="360" w:lineRule="auto"/>
        <w:ind w:firstLine="709"/>
        <w:jc w:val="both"/>
        <w:rPr>
          <w:rFonts w:cs="Helvetica"/>
          <w:bCs/>
          <w:sz w:val="28"/>
          <w:szCs w:val="28"/>
        </w:rPr>
      </w:pPr>
      <w:r w:rsidRPr="000B18EC">
        <w:rPr>
          <w:rFonts w:cs="Helvetica"/>
          <w:bCs/>
          <w:sz w:val="28"/>
          <w:szCs w:val="28"/>
        </w:rPr>
        <w:t>2.1</w:t>
      </w:r>
      <w:r w:rsidRPr="000B18EC">
        <w:rPr>
          <w:rFonts w:cs="Helvetica"/>
          <w:sz w:val="28"/>
          <w:szCs w:val="28"/>
        </w:rPr>
        <w:t xml:space="preserve"> </w:t>
      </w:r>
      <w:r>
        <w:rPr>
          <w:rFonts w:cs="Helvetica"/>
          <w:bCs/>
          <w:sz w:val="28"/>
          <w:szCs w:val="28"/>
        </w:rPr>
        <w:t xml:space="preserve">Краткая характеристика </w:t>
      </w:r>
      <w:r w:rsidRPr="000B18EC">
        <w:rPr>
          <w:rFonts w:cs="Helvetica"/>
          <w:bCs/>
          <w:sz w:val="28"/>
          <w:szCs w:val="28"/>
        </w:rPr>
        <w:t>предприятия ООО «</w:t>
      </w:r>
      <w:r w:rsidRPr="00876855">
        <w:rPr>
          <w:rFonts w:cs="Helvetica"/>
          <w:bCs/>
          <w:sz w:val="28"/>
          <w:szCs w:val="28"/>
        </w:rPr>
        <w:t>ЯмалНефтегазСтройСервис</w:t>
      </w:r>
      <w:r w:rsidRPr="000B18EC">
        <w:rPr>
          <w:rFonts w:cs="Helvetica"/>
          <w:bCs/>
          <w:sz w:val="28"/>
          <w:szCs w:val="28"/>
        </w:rPr>
        <w:t>» и оценка его имущественного состояния</w:t>
      </w:r>
    </w:p>
    <w:p w:rsidR="002C6A2E" w:rsidRPr="000E0EEF" w:rsidRDefault="002C6A2E" w:rsidP="002C6A2E">
      <w:pPr>
        <w:spacing w:line="360" w:lineRule="auto"/>
        <w:ind w:firstLine="539"/>
        <w:jc w:val="center"/>
        <w:rPr>
          <w:rFonts w:cs="Helvetica"/>
          <w:b/>
          <w:sz w:val="28"/>
          <w:szCs w:val="28"/>
        </w:rPr>
      </w:pPr>
    </w:p>
    <w:p w:rsidR="002C6A2E" w:rsidRPr="000E0EEF" w:rsidRDefault="002C6A2E" w:rsidP="002C6A2E">
      <w:pPr>
        <w:spacing w:line="360" w:lineRule="auto"/>
        <w:ind w:firstLine="709"/>
        <w:jc w:val="both"/>
        <w:rPr>
          <w:rFonts w:cs="Helvetica"/>
          <w:sz w:val="28"/>
          <w:szCs w:val="28"/>
        </w:rPr>
      </w:pPr>
      <w:r w:rsidRPr="000E0EEF">
        <w:rPr>
          <w:rFonts w:cs="Helvetica"/>
          <w:sz w:val="28"/>
          <w:szCs w:val="28"/>
        </w:rPr>
        <w:t>В октябре 2016 года исполниться 25 лет открытому обществу с ограниченной ответственности «</w:t>
      </w:r>
      <w:r w:rsidRPr="00A60BB2">
        <w:rPr>
          <w:rFonts w:cs="Helvetica"/>
          <w:sz w:val="28"/>
          <w:szCs w:val="28"/>
        </w:rPr>
        <w:t>ЯмалНефтегазСтройСервис</w:t>
      </w:r>
      <w:r w:rsidRPr="000E0EEF">
        <w:rPr>
          <w:rFonts w:cs="Helvetica"/>
          <w:sz w:val="28"/>
          <w:szCs w:val="28"/>
        </w:rPr>
        <w:t xml:space="preserve">». Это крупнейшее предприятие по транспорту нефти. Его стратегическое положение в экономике страны обусловлено значимостью основного региона деятельности – Тюменской области, где добывается больше половины российской нефти. </w:t>
      </w:r>
    </w:p>
    <w:p w:rsidR="002C6A2E" w:rsidRPr="000E0EEF" w:rsidRDefault="002C6A2E" w:rsidP="002C6A2E">
      <w:pPr>
        <w:spacing w:line="360" w:lineRule="auto"/>
        <w:ind w:firstLine="709"/>
        <w:jc w:val="both"/>
        <w:rPr>
          <w:rFonts w:cs="Helvetica"/>
          <w:sz w:val="28"/>
          <w:szCs w:val="28"/>
        </w:rPr>
      </w:pPr>
      <w:r w:rsidRPr="000E0EEF">
        <w:rPr>
          <w:rFonts w:cs="Helvetica"/>
          <w:sz w:val="28"/>
          <w:szCs w:val="28"/>
        </w:rPr>
        <w:t>Рост добычи этого углеводородного сырья был стремительным – с нуля в начале 60</w:t>
      </w:r>
      <w:r>
        <w:rPr>
          <w:rFonts w:cs="Helvetica"/>
          <w:sz w:val="28"/>
          <w:szCs w:val="28"/>
        </w:rPr>
        <w:t>–</w:t>
      </w:r>
      <w:r w:rsidRPr="000E0EEF">
        <w:rPr>
          <w:rFonts w:cs="Helvetica"/>
          <w:sz w:val="28"/>
          <w:szCs w:val="28"/>
        </w:rPr>
        <w:t>х до 1 миллиона тонн в сутки в начале 80</w:t>
      </w:r>
      <w:r>
        <w:rPr>
          <w:rFonts w:cs="Helvetica"/>
          <w:sz w:val="28"/>
          <w:szCs w:val="28"/>
        </w:rPr>
        <w:t>–</w:t>
      </w:r>
      <w:r w:rsidRPr="000E0EEF">
        <w:rPr>
          <w:rFonts w:cs="Helvetica"/>
          <w:sz w:val="28"/>
          <w:szCs w:val="28"/>
        </w:rPr>
        <w:t xml:space="preserve">х годов прошлого века. </w:t>
      </w:r>
    </w:p>
    <w:p w:rsidR="002C6A2E" w:rsidRPr="000E0EEF" w:rsidRDefault="002C6A2E" w:rsidP="002C6A2E">
      <w:pPr>
        <w:spacing w:line="360" w:lineRule="auto"/>
        <w:ind w:firstLine="709"/>
        <w:jc w:val="both"/>
        <w:rPr>
          <w:rFonts w:cs="Helvetica"/>
          <w:sz w:val="28"/>
          <w:szCs w:val="28"/>
        </w:rPr>
      </w:pPr>
      <w:r w:rsidRPr="000E0EEF">
        <w:rPr>
          <w:rFonts w:cs="Helvetica"/>
          <w:sz w:val="28"/>
          <w:szCs w:val="28"/>
        </w:rPr>
        <w:t xml:space="preserve">Такими же темпами развивался и трубопроводный транспорт нефти: от скромного первого нефтепровода Шаим – Тюмень до мощных трансконтинентальных магистралей Нижневартовск – Курган – Куйбышев, Сургут – Горький – Полоцк и других. </w:t>
      </w:r>
    </w:p>
    <w:p w:rsidR="002C6A2E" w:rsidRPr="000E0EEF" w:rsidRDefault="002C6A2E" w:rsidP="002C6A2E">
      <w:pPr>
        <w:spacing w:line="360" w:lineRule="auto"/>
        <w:ind w:firstLine="709"/>
        <w:jc w:val="both"/>
        <w:rPr>
          <w:rFonts w:cs="Helvetica"/>
          <w:sz w:val="28"/>
          <w:szCs w:val="28"/>
        </w:rPr>
      </w:pPr>
      <w:r w:rsidRPr="000E0EEF">
        <w:rPr>
          <w:rFonts w:cs="Helvetica"/>
          <w:sz w:val="28"/>
          <w:szCs w:val="28"/>
        </w:rPr>
        <w:t>ООО «</w:t>
      </w:r>
      <w:r w:rsidRPr="00A60BB2">
        <w:rPr>
          <w:rFonts w:cs="Helvetica"/>
          <w:sz w:val="28"/>
          <w:szCs w:val="28"/>
        </w:rPr>
        <w:t>ЯмалНефтегазСтройСервис</w:t>
      </w:r>
      <w:r w:rsidRPr="000E0EEF">
        <w:rPr>
          <w:rFonts w:cs="Helvetica"/>
          <w:sz w:val="28"/>
          <w:szCs w:val="28"/>
        </w:rPr>
        <w:t>» прошел примерно половину своего славного исторического пути в условиях жесточайшего дефицита перекачивающих мощностей. Рост добычи постоянно опережал возможности строительного комплекса по вводу новых магистралей и резервуарного парка. Каждый вводимый нефтепровод был, образно говоря, «соломинкой» для добытчиков сырья.</w:t>
      </w:r>
    </w:p>
    <w:p w:rsidR="002C6A2E" w:rsidRDefault="002C6A2E" w:rsidP="002C6A2E">
      <w:pPr>
        <w:spacing w:line="360" w:lineRule="auto"/>
        <w:ind w:firstLine="709"/>
        <w:jc w:val="both"/>
        <w:rPr>
          <w:rFonts w:cs="Helvetica"/>
          <w:sz w:val="28"/>
          <w:szCs w:val="28"/>
        </w:rPr>
      </w:pPr>
      <w:r w:rsidRPr="000E0EEF">
        <w:rPr>
          <w:rFonts w:cs="Helvetica"/>
          <w:sz w:val="28"/>
          <w:szCs w:val="28"/>
        </w:rPr>
        <w:t xml:space="preserve">Стране требовалось все больше и больше мощностей для транспортировки западносибирской нефти, и в этих условиях темпы строительства трубопроводов далеко не всегда соответствовали требованиям качества. В конечном итоге возрастала и без того немалая нагрузка на </w:t>
      </w:r>
      <w:r w:rsidRPr="000E0EEF">
        <w:rPr>
          <w:rFonts w:cs="Helvetica"/>
          <w:sz w:val="28"/>
          <w:szCs w:val="28"/>
        </w:rPr>
        <w:lastRenderedPageBreak/>
        <w:t xml:space="preserve">трубопроводчиков. Так что, без всякого преувеличения, </w:t>
      </w:r>
      <w:r>
        <w:rPr>
          <w:rFonts w:cs="Helvetica"/>
          <w:sz w:val="28"/>
          <w:szCs w:val="28"/>
        </w:rPr>
        <w:t xml:space="preserve">  </w:t>
      </w:r>
      <w:r w:rsidRPr="000E0EEF">
        <w:rPr>
          <w:rFonts w:cs="Helvetica"/>
          <w:sz w:val="28"/>
          <w:szCs w:val="28"/>
        </w:rPr>
        <w:t>их</w:t>
      </w:r>
      <w:r>
        <w:rPr>
          <w:rFonts w:cs="Helvetica"/>
          <w:sz w:val="28"/>
          <w:szCs w:val="28"/>
        </w:rPr>
        <w:t xml:space="preserve"> </w:t>
      </w:r>
      <w:r w:rsidRPr="000E0EEF">
        <w:rPr>
          <w:rFonts w:cs="Helvetica"/>
          <w:sz w:val="28"/>
          <w:szCs w:val="28"/>
        </w:rPr>
        <w:t xml:space="preserve"> </w:t>
      </w:r>
      <w:r>
        <w:rPr>
          <w:rFonts w:cs="Helvetica"/>
          <w:sz w:val="28"/>
          <w:szCs w:val="28"/>
        </w:rPr>
        <w:t xml:space="preserve"> </w:t>
      </w:r>
      <w:r w:rsidRPr="000E0EEF">
        <w:rPr>
          <w:rFonts w:cs="Helvetica"/>
          <w:sz w:val="28"/>
          <w:szCs w:val="28"/>
        </w:rPr>
        <w:t>труд</w:t>
      </w:r>
      <w:r>
        <w:rPr>
          <w:rFonts w:cs="Helvetica"/>
          <w:sz w:val="28"/>
          <w:szCs w:val="28"/>
        </w:rPr>
        <w:t xml:space="preserve">  </w:t>
      </w:r>
      <w:r w:rsidRPr="000E0EEF">
        <w:rPr>
          <w:rFonts w:cs="Helvetica"/>
          <w:sz w:val="28"/>
          <w:szCs w:val="28"/>
        </w:rPr>
        <w:t xml:space="preserve"> на</w:t>
      </w:r>
      <w:r>
        <w:rPr>
          <w:rFonts w:cs="Helvetica"/>
          <w:sz w:val="28"/>
          <w:szCs w:val="28"/>
        </w:rPr>
        <w:t xml:space="preserve"> </w:t>
      </w:r>
      <w:r w:rsidRPr="000E0EEF">
        <w:rPr>
          <w:rFonts w:cs="Helvetica"/>
          <w:sz w:val="28"/>
          <w:szCs w:val="28"/>
        </w:rPr>
        <w:t xml:space="preserve"> </w:t>
      </w:r>
      <w:r>
        <w:rPr>
          <w:rFonts w:cs="Helvetica"/>
          <w:sz w:val="28"/>
          <w:szCs w:val="28"/>
        </w:rPr>
        <w:t xml:space="preserve"> </w:t>
      </w:r>
      <w:r w:rsidRPr="000E0EEF">
        <w:rPr>
          <w:rFonts w:cs="Helvetica"/>
          <w:sz w:val="28"/>
          <w:szCs w:val="28"/>
        </w:rPr>
        <w:t xml:space="preserve">благо </w:t>
      </w:r>
      <w:r>
        <w:rPr>
          <w:rFonts w:cs="Helvetica"/>
          <w:sz w:val="28"/>
          <w:szCs w:val="28"/>
        </w:rPr>
        <w:t xml:space="preserve">  </w:t>
      </w:r>
      <w:r w:rsidRPr="000E0EEF">
        <w:rPr>
          <w:rFonts w:cs="Helvetica"/>
          <w:sz w:val="28"/>
          <w:szCs w:val="28"/>
        </w:rPr>
        <w:t xml:space="preserve">страны </w:t>
      </w:r>
      <w:r>
        <w:rPr>
          <w:rFonts w:cs="Helvetica"/>
          <w:sz w:val="28"/>
          <w:szCs w:val="28"/>
        </w:rPr>
        <w:t xml:space="preserve">  </w:t>
      </w:r>
      <w:r w:rsidRPr="000E0EEF">
        <w:rPr>
          <w:rFonts w:cs="Helvetica"/>
          <w:sz w:val="28"/>
          <w:szCs w:val="28"/>
        </w:rPr>
        <w:t>можно</w:t>
      </w:r>
      <w:r>
        <w:rPr>
          <w:rFonts w:cs="Helvetica"/>
          <w:sz w:val="28"/>
          <w:szCs w:val="28"/>
        </w:rPr>
        <w:t xml:space="preserve">  </w:t>
      </w:r>
      <w:r w:rsidRPr="000E0EEF">
        <w:rPr>
          <w:rFonts w:cs="Helvetica"/>
          <w:sz w:val="28"/>
          <w:szCs w:val="28"/>
        </w:rPr>
        <w:t xml:space="preserve"> назвать </w:t>
      </w:r>
      <w:r>
        <w:rPr>
          <w:rFonts w:cs="Helvetica"/>
          <w:sz w:val="28"/>
          <w:szCs w:val="28"/>
        </w:rPr>
        <w:t xml:space="preserve">  </w:t>
      </w:r>
      <w:r w:rsidRPr="000E0EEF">
        <w:rPr>
          <w:rFonts w:cs="Helvetica"/>
          <w:sz w:val="28"/>
          <w:szCs w:val="28"/>
        </w:rPr>
        <w:t xml:space="preserve">героическим </w:t>
      </w:r>
      <w:r>
        <w:rPr>
          <w:rFonts w:cs="Helvetica"/>
          <w:sz w:val="28"/>
          <w:szCs w:val="28"/>
        </w:rPr>
        <w:t xml:space="preserve">  </w:t>
      </w:r>
      <w:r w:rsidRPr="000E0EEF">
        <w:rPr>
          <w:rFonts w:cs="Helvetica"/>
          <w:sz w:val="28"/>
          <w:szCs w:val="28"/>
        </w:rPr>
        <w:t xml:space="preserve">и </w:t>
      </w:r>
    </w:p>
    <w:p w:rsidR="002C6A2E" w:rsidRPr="000E0EEF" w:rsidRDefault="002C6A2E" w:rsidP="002C6A2E">
      <w:pPr>
        <w:spacing w:line="360" w:lineRule="auto"/>
        <w:jc w:val="both"/>
        <w:rPr>
          <w:rFonts w:cs="Helvetica"/>
          <w:sz w:val="28"/>
          <w:szCs w:val="28"/>
        </w:rPr>
      </w:pPr>
      <w:r w:rsidRPr="000E0EEF">
        <w:rPr>
          <w:rFonts w:cs="Helvetica"/>
          <w:sz w:val="28"/>
          <w:szCs w:val="28"/>
        </w:rPr>
        <w:t xml:space="preserve">самоотверженным. </w:t>
      </w:r>
    </w:p>
    <w:p w:rsidR="002C6A2E" w:rsidRPr="000E0EEF" w:rsidRDefault="002C6A2E" w:rsidP="002C6A2E">
      <w:pPr>
        <w:spacing w:line="360" w:lineRule="auto"/>
        <w:ind w:firstLine="709"/>
        <w:jc w:val="both"/>
        <w:rPr>
          <w:rFonts w:cs="Helvetica"/>
          <w:sz w:val="28"/>
          <w:szCs w:val="28"/>
        </w:rPr>
      </w:pPr>
      <w:r>
        <w:rPr>
          <w:rFonts w:cs="Helvetica"/>
          <w:sz w:val="28"/>
          <w:szCs w:val="28"/>
        </w:rPr>
        <w:t>Но именно в 60-80-</w:t>
      </w:r>
      <w:r w:rsidRPr="000E0EEF">
        <w:rPr>
          <w:rFonts w:cs="Helvetica"/>
          <w:sz w:val="28"/>
          <w:szCs w:val="28"/>
        </w:rPr>
        <w:t>е годы ХХ века в коллективе предприятия складывалась замечательная атмосфера трудового братства, искренней преданности своему делу, своей отрасли. Трубопроводчики не дрогнули, с честью вынесли тяжелейшие испытания, доказав и себе и другим, что человеческие возможности практически беспредельны. И действительно, в этом горниле, в этом огромном топливно</w:t>
      </w:r>
      <w:r>
        <w:rPr>
          <w:rFonts w:cs="Helvetica"/>
          <w:sz w:val="28"/>
          <w:szCs w:val="28"/>
        </w:rPr>
        <w:t>-</w:t>
      </w:r>
      <w:r w:rsidRPr="000E0EEF">
        <w:rPr>
          <w:rFonts w:cs="Helvetica"/>
          <w:sz w:val="28"/>
          <w:szCs w:val="28"/>
        </w:rPr>
        <w:t xml:space="preserve">энергетическом «котле» выковались стальные характеры, отсюда выходили люди, которыми по праву гордится отрасль трубопроводного транспорта нефти. </w:t>
      </w:r>
    </w:p>
    <w:p w:rsidR="002C6A2E" w:rsidRPr="000E0EEF" w:rsidRDefault="002C6A2E" w:rsidP="002C6A2E">
      <w:pPr>
        <w:spacing w:line="360" w:lineRule="auto"/>
        <w:ind w:firstLine="709"/>
        <w:jc w:val="both"/>
        <w:rPr>
          <w:rFonts w:cs="Helvetica"/>
          <w:sz w:val="28"/>
          <w:szCs w:val="28"/>
        </w:rPr>
      </w:pPr>
      <w:r>
        <w:rPr>
          <w:rFonts w:cs="Helvetica"/>
          <w:sz w:val="28"/>
          <w:szCs w:val="28"/>
        </w:rPr>
        <w:t>Между тем, в 90-</w:t>
      </w:r>
      <w:r w:rsidRPr="000E0EEF">
        <w:rPr>
          <w:rFonts w:cs="Helvetica"/>
          <w:sz w:val="28"/>
          <w:szCs w:val="28"/>
        </w:rPr>
        <w:t>е годы коллектив ожидали новые трудности. В переходный период экономических реформ резко, чуть ли не в два раза, упала добыча нефти, разладились сложившиеся финансовые механизмы. Люди оставались без зарплаты, тут уж не все выдержали, кто</w:t>
      </w:r>
      <w:r>
        <w:rPr>
          <w:rFonts w:cs="Helvetica"/>
          <w:sz w:val="28"/>
          <w:szCs w:val="28"/>
        </w:rPr>
        <w:t>-</w:t>
      </w:r>
      <w:r w:rsidRPr="000E0EEF">
        <w:rPr>
          <w:rFonts w:cs="Helvetica"/>
          <w:sz w:val="28"/>
          <w:szCs w:val="28"/>
        </w:rPr>
        <w:t>то ушел в смежные отрасли, и их можно понять.  И все же отрасль выстояла, а вместе с ней все уверенней чувствовал себя и коллектив ООО «</w:t>
      </w:r>
      <w:r w:rsidRPr="00876855">
        <w:rPr>
          <w:rFonts w:cs="Helvetica"/>
          <w:sz w:val="28"/>
          <w:szCs w:val="28"/>
        </w:rPr>
        <w:t>ЯмалНефтегазСтройСервис</w:t>
      </w:r>
      <w:r w:rsidRPr="000E0EEF">
        <w:rPr>
          <w:rFonts w:cs="Helvetica"/>
          <w:sz w:val="28"/>
          <w:szCs w:val="28"/>
        </w:rPr>
        <w:t>».</w:t>
      </w:r>
    </w:p>
    <w:p w:rsidR="002C6A2E" w:rsidRPr="000E0EEF" w:rsidRDefault="002C6A2E" w:rsidP="002C6A2E">
      <w:pPr>
        <w:spacing w:line="360" w:lineRule="auto"/>
        <w:ind w:firstLine="709"/>
        <w:jc w:val="both"/>
        <w:rPr>
          <w:rFonts w:cs="Helvetica"/>
          <w:sz w:val="28"/>
          <w:szCs w:val="28"/>
        </w:rPr>
      </w:pPr>
      <w:r w:rsidRPr="000E0EEF">
        <w:rPr>
          <w:rFonts w:cs="Helvetica"/>
          <w:sz w:val="28"/>
          <w:szCs w:val="28"/>
        </w:rPr>
        <w:t>Постепенно на предприятие возвратились те люди, кто не мыслил свою жизнь без родной отрасли. Благодаря использованию современных методов управления, и компания в целом, и ее дочерние предприятия поднялись на качественно новый уровень развития. Именно в третьем тысячелетии стали сбываться самые смелые мечты тех, кто еще принимал участие в становлении ООО «</w:t>
      </w:r>
      <w:r w:rsidRPr="00876855">
        <w:rPr>
          <w:rFonts w:cs="Helvetica"/>
          <w:sz w:val="28"/>
          <w:szCs w:val="28"/>
        </w:rPr>
        <w:t>ЯмалНефтегазСтройСервис</w:t>
      </w:r>
      <w:r w:rsidRPr="000E0EEF">
        <w:rPr>
          <w:rFonts w:cs="Helvetica"/>
          <w:sz w:val="28"/>
          <w:szCs w:val="28"/>
        </w:rPr>
        <w:t>».</w:t>
      </w:r>
    </w:p>
    <w:p w:rsidR="002C6A2E" w:rsidRDefault="002C6A2E" w:rsidP="002C6A2E">
      <w:pPr>
        <w:spacing w:line="360" w:lineRule="auto"/>
        <w:ind w:firstLine="709"/>
        <w:jc w:val="both"/>
        <w:rPr>
          <w:rFonts w:cs="Helvetica"/>
          <w:sz w:val="28"/>
          <w:szCs w:val="28"/>
        </w:rPr>
      </w:pPr>
      <w:r w:rsidRPr="000E0EEF">
        <w:rPr>
          <w:rFonts w:cs="Helvetica"/>
          <w:sz w:val="28"/>
          <w:szCs w:val="28"/>
        </w:rPr>
        <w:t>И самая главная из них – это безаварийная, безопасная работа, высокая надежность, как станционного оборудования, так и линейной части трубопроводов. Благодаря целому комплексу мер ООО «</w:t>
      </w:r>
      <w:r w:rsidRPr="00876855">
        <w:rPr>
          <w:rFonts w:cs="Helvetica"/>
          <w:sz w:val="28"/>
          <w:szCs w:val="28"/>
        </w:rPr>
        <w:t>ЯмалНефтегазСтройСервис</w:t>
      </w:r>
      <w:r w:rsidRPr="000E0EEF">
        <w:rPr>
          <w:rFonts w:cs="Helvetica"/>
          <w:sz w:val="28"/>
          <w:szCs w:val="28"/>
        </w:rPr>
        <w:t xml:space="preserve">».  стал сегодня высокотехнологичным транспортным предприятием, полностью обеспечивающим потребности </w:t>
      </w:r>
      <w:r w:rsidRPr="000E0EEF">
        <w:rPr>
          <w:rFonts w:cs="Helvetica"/>
          <w:sz w:val="28"/>
          <w:szCs w:val="28"/>
        </w:rPr>
        <w:lastRenderedPageBreak/>
        <w:t xml:space="preserve">нефтяных компаний в перекачке сырья. Высокие, соответствующие международным, </w:t>
      </w:r>
      <w:r>
        <w:rPr>
          <w:rFonts w:cs="Helvetica"/>
          <w:sz w:val="28"/>
          <w:szCs w:val="28"/>
        </w:rPr>
        <w:t xml:space="preserve"> </w:t>
      </w:r>
      <w:r w:rsidRPr="000E0EEF">
        <w:rPr>
          <w:rFonts w:cs="Helvetica"/>
          <w:sz w:val="28"/>
          <w:szCs w:val="28"/>
        </w:rPr>
        <w:t xml:space="preserve">экологические </w:t>
      </w:r>
      <w:r>
        <w:rPr>
          <w:rFonts w:cs="Helvetica"/>
          <w:sz w:val="28"/>
          <w:szCs w:val="28"/>
        </w:rPr>
        <w:t xml:space="preserve"> </w:t>
      </w:r>
      <w:r w:rsidRPr="000E0EEF">
        <w:rPr>
          <w:rFonts w:cs="Helvetica"/>
          <w:sz w:val="28"/>
          <w:szCs w:val="28"/>
        </w:rPr>
        <w:t>стандарты,</w:t>
      </w:r>
      <w:r>
        <w:rPr>
          <w:rFonts w:cs="Helvetica"/>
          <w:sz w:val="28"/>
          <w:szCs w:val="28"/>
        </w:rPr>
        <w:t xml:space="preserve"> </w:t>
      </w:r>
      <w:r w:rsidRPr="000E0EEF">
        <w:rPr>
          <w:rFonts w:cs="Helvetica"/>
          <w:sz w:val="28"/>
          <w:szCs w:val="28"/>
        </w:rPr>
        <w:t xml:space="preserve"> </w:t>
      </w:r>
      <w:r>
        <w:rPr>
          <w:rFonts w:cs="Helvetica"/>
          <w:sz w:val="28"/>
          <w:szCs w:val="28"/>
        </w:rPr>
        <w:t xml:space="preserve"> </w:t>
      </w:r>
      <w:r w:rsidRPr="000E0EEF">
        <w:rPr>
          <w:rFonts w:cs="Helvetica"/>
          <w:sz w:val="28"/>
          <w:szCs w:val="28"/>
        </w:rPr>
        <w:t xml:space="preserve">позволяют </w:t>
      </w:r>
      <w:r>
        <w:rPr>
          <w:rFonts w:cs="Helvetica"/>
          <w:sz w:val="28"/>
          <w:szCs w:val="28"/>
        </w:rPr>
        <w:t xml:space="preserve">  </w:t>
      </w:r>
      <w:r w:rsidRPr="000E0EEF">
        <w:rPr>
          <w:rFonts w:cs="Helvetica"/>
          <w:sz w:val="28"/>
          <w:szCs w:val="28"/>
        </w:rPr>
        <w:t xml:space="preserve">коллективу </w:t>
      </w:r>
      <w:r>
        <w:rPr>
          <w:rFonts w:cs="Helvetica"/>
          <w:sz w:val="28"/>
          <w:szCs w:val="28"/>
        </w:rPr>
        <w:t xml:space="preserve">  </w:t>
      </w:r>
      <w:r w:rsidRPr="000E0EEF">
        <w:rPr>
          <w:rFonts w:cs="Helvetica"/>
          <w:sz w:val="28"/>
          <w:szCs w:val="28"/>
        </w:rPr>
        <w:t>на</w:t>
      </w:r>
      <w:r>
        <w:rPr>
          <w:rFonts w:cs="Helvetica"/>
          <w:sz w:val="28"/>
          <w:szCs w:val="28"/>
        </w:rPr>
        <w:t xml:space="preserve"> </w:t>
      </w:r>
      <w:r w:rsidRPr="000E0EEF">
        <w:rPr>
          <w:rFonts w:cs="Helvetica"/>
          <w:sz w:val="28"/>
          <w:szCs w:val="28"/>
        </w:rPr>
        <w:t xml:space="preserve"> </w:t>
      </w:r>
      <w:r>
        <w:rPr>
          <w:rFonts w:cs="Helvetica"/>
          <w:sz w:val="28"/>
          <w:szCs w:val="28"/>
        </w:rPr>
        <w:t xml:space="preserve"> </w:t>
      </w:r>
      <w:r w:rsidRPr="000E0EEF">
        <w:rPr>
          <w:rFonts w:cs="Helvetica"/>
          <w:sz w:val="28"/>
          <w:szCs w:val="28"/>
        </w:rPr>
        <w:t xml:space="preserve">деле </w:t>
      </w:r>
    </w:p>
    <w:p w:rsidR="002C6A2E" w:rsidRPr="000E0EEF" w:rsidRDefault="002C6A2E" w:rsidP="002C6A2E">
      <w:pPr>
        <w:spacing w:line="360" w:lineRule="auto"/>
        <w:jc w:val="both"/>
        <w:rPr>
          <w:rFonts w:cs="Helvetica"/>
          <w:sz w:val="28"/>
          <w:szCs w:val="28"/>
        </w:rPr>
      </w:pPr>
      <w:r w:rsidRPr="000E0EEF">
        <w:rPr>
          <w:rFonts w:cs="Helvetica"/>
          <w:sz w:val="28"/>
          <w:szCs w:val="28"/>
        </w:rPr>
        <w:t xml:space="preserve">воплощать принцип гармонии человека и природы. </w:t>
      </w:r>
    </w:p>
    <w:p w:rsidR="002C6A2E" w:rsidRPr="000E0EEF" w:rsidRDefault="002C6A2E" w:rsidP="002C6A2E">
      <w:pPr>
        <w:spacing w:line="360" w:lineRule="auto"/>
        <w:ind w:firstLine="709"/>
        <w:jc w:val="both"/>
        <w:rPr>
          <w:rFonts w:cs="Helvetica"/>
          <w:sz w:val="28"/>
          <w:szCs w:val="28"/>
        </w:rPr>
      </w:pPr>
      <w:r>
        <w:rPr>
          <w:rFonts w:cs="Helvetica"/>
          <w:sz w:val="28"/>
          <w:szCs w:val="28"/>
        </w:rPr>
        <w:t>В конце 90-</w:t>
      </w:r>
      <w:r w:rsidRPr="000E0EEF">
        <w:rPr>
          <w:rFonts w:cs="Helvetica"/>
          <w:sz w:val="28"/>
          <w:szCs w:val="28"/>
        </w:rPr>
        <w:t>х годов объемы добычи нефти в Тюменской области стабилизировались, а затем стали динамично нарастать. Коллектив ООО «</w:t>
      </w:r>
      <w:r w:rsidRPr="00876855">
        <w:rPr>
          <w:rFonts w:cs="Helvetica"/>
          <w:sz w:val="28"/>
          <w:szCs w:val="28"/>
        </w:rPr>
        <w:t>ЯмалНефтегазСтройСервис</w:t>
      </w:r>
      <w:r w:rsidRPr="000E0EEF">
        <w:rPr>
          <w:rFonts w:cs="Helvetica"/>
          <w:sz w:val="28"/>
          <w:szCs w:val="28"/>
        </w:rPr>
        <w:t>» по</w:t>
      </w:r>
      <w:r>
        <w:rPr>
          <w:rFonts w:cs="Helvetica"/>
          <w:sz w:val="28"/>
          <w:szCs w:val="28"/>
        </w:rPr>
        <w:t>–</w:t>
      </w:r>
      <w:r w:rsidRPr="000E0EEF">
        <w:rPr>
          <w:rFonts w:cs="Helvetica"/>
          <w:sz w:val="28"/>
          <w:szCs w:val="28"/>
        </w:rPr>
        <w:t>прежнему востребован, по</w:t>
      </w:r>
      <w:r>
        <w:rPr>
          <w:rFonts w:cs="Helvetica"/>
          <w:sz w:val="28"/>
          <w:szCs w:val="28"/>
        </w:rPr>
        <w:t>-</w:t>
      </w:r>
      <w:r w:rsidRPr="000E0EEF">
        <w:rPr>
          <w:rFonts w:cs="Helvetica"/>
          <w:sz w:val="28"/>
          <w:szCs w:val="28"/>
        </w:rPr>
        <w:t>прежнему находится на переднем крае топливно</w:t>
      </w:r>
      <w:r>
        <w:rPr>
          <w:rFonts w:cs="Helvetica"/>
          <w:sz w:val="28"/>
          <w:szCs w:val="28"/>
        </w:rPr>
        <w:t>-</w:t>
      </w:r>
      <w:r w:rsidRPr="000E0EEF">
        <w:rPr>
          <w:rFonts w:cs="Helvetica"/>
          <w:sz w:val="28"/>
          <w:szCs w:val="28"/>
        </w:rPr>
        <w:t>энергетического комплекса России. Меняются поколения, меняются технологии, но неизменными остаются высокая ответственность за порученное дело и желание достойно продолжить славные традиции первопроходцев земли тюменской.</w:t>
      </w:r>
    </w:p>
    <w:p w:rsidR="002C6A2E" w:rsidRPr="000E0EEF" w:rsidRDefault="002C6A2E" w:rsidP="002C6A2E">
      <w:pPr>
        <w:spacing w:line="360" w:lineRule="auto"/>
        <w:ind w:firstLine="709"/>
        <w:jc w:val="both"/>
        <w:rPr>
          <w:rFonts w:cs="Helvetica"/>
          <w:sz w:val="28"/>
          <w:szCs w:val="28"/>
        </w:rPr>
      </w:pPr>
      <w:r w:rsidRPr="000E0EEF">
        <w:rPr>
          <w:rFonts w:cs="Helvetica"/>
          <w:sz w:val="28"/>
          <w:szCs w:val="28"/>
        </w:rPr>
        <w:t>Общество является дочерним по отношению к ОО</w:t>
      </w:r>
      <w:r>
        <w:rPr>
          <w:rFonts w:cs="Helvetica"/>
          <w:sz w:val="28"/>
          <w:szCs w:val="28"/>
        </w:rPr>
        <w:t xml:space="preserve">О «АК </w:t>
      </w:r>
      <w:r w:rsidRPr="000E0EEF">
        <w:rPr>
          <w:rFonts w:cs="Helvetica"/>
          <w:sz w:val="28"/>
          <w:szCs w:val="28"/>
        </w:rPr>
        <w:t>Транснефть» (основное акционерное общество, которое вправе давать Обществу обязательные указания, несет ответственность, предусмотренную действующим законодательством Российской Федерации по сделкам, заключенным Обществом во исполнение таких указаний).</w:t>
      </w:r>
    </w:p>
    <w:p w:rsidR="002C6A2E" w:rsidRPr="000E0EEF" w:rsidRDefault="002C6A2E" w:rsidP="002C6A2E">
      <w:pPr>
        <w:spacing w:line="360" w:lineRule="auto"/>
        <w:ind w:firstLine="709"/>
        <w:jc w:val="both"/>
        <w:rPr>
          <w:rFonts w:cs="Helvetica"/>
          <w:sz w:val="28"/>
          <w:szCs w:val="28"/>
        </w:rPr>
      </w:pPr>
      <w:r w:rsidRPr="000E0EEF">
        <w:rPr>
          <w:rFonts w:cs="Helvetica"/>
          <w:sz w:val="28"/>
          <w:szCs w:val="28"/>
        </w:rPr>
        <w:t>Общество имеет гражданские права и несет обязанности, необходимые для осуществления любых видов деятельности, не запрещенных федеральными законами.</w:t>
      </w:r>
    </w:p>
    <w:p w:rsidR="002C6A2E" w:rsidRPr="000E0EEF" w:rsidRDefault="002C6A2E" w:rsidP="002C6A2E">
      <w:pPr>
        <w:spacing w:line="360" w:lineRule="auto"/>
        <w:ind w:firstLine="709"/>
        <w:jc w:val="both"/>
        <w:rPr>
          <w:rFonts w:cs="Helvetica"/>
          <w:sz w:val="28"/>
          <w:szCs w:val="28"/>
        </w:rPr>
      </w:pPr>
      <w:r w:rsidRPr="000E0EEF">
        <w:rPr>
          <w:rFonts w:cs="Helvetica"/>
          <w:sz w:val="28"/>
          <w:szCs w:val="28"/>
        </w:rPr>
        <w:t xml:space="preserve"> Общество вправе в установленном порядке открывать банковские счета на территории Российской Федерации и за ее пределами. Общество имеет круглую печать со своим полным фирменным наименованием на русском языке и указанием его места нахождения. Общество вправе иметь штампы и бланки со своим наименованием, собственную эмблему, а также зарегистрированный в установленном порядке товарный знак и другие средства визуальной идентификации.</w:t>
      </w:r>
    </w:p>
    <w:p w:rsidR="002C6A2E" w:rsidRPr="000E0EEF" w:rsidRDefault="002C6A2E" w:rsidP="002C6A2E">
      <w:pPr>
        <w:spacing w:line="360" w:lineRule="auto"/>
        <w:ind w:firstLine="709"/>
        <w:jc w:val="both"/>
        <w:rPr>
          <w:rFonts w:cs="Helvetica"/>
          <w:sz w:val="28"/>
          <w:szCs w:val="28"/>
        </w:rPr>
      </w:pPr>
      <w:r w:rsidRPr="000E0EEF">
        <w:rPr>
          <w:rFonts w:cs="Helvetica"/>
          <w:sz w:val="28"/>
          <w:szCs w:val="28"/>
        </w:rPr>
        <w:t>Общество создано в целях реализации технических и социально</w:t>
      </w:r>
      <w:r>
        <w:rPr>
          <w:rFonts w:cs="Helvetica"/>
          <w:sz w:val="28"/>
          <w:szCs w:val="28"/>
        </w:rPr>
        <w:t>–</w:t>
      </w:r>
      <w:r w:rsidRPr="000E0EEF">
        <w:rPr>
          <w:rFonts w:cs="Helvetica"/>
          <w:sz w:val="28"/>
          <w:szCs w:val="28"/>
        </w:rPr>
        <w:t xml:space="preserve">экономических интересов работников при безусловном обеспечении интересов Российской Федерации в области транспортировки по </w:t>
      </w:r>
      <w:r w:rsidRPr="000E0EEF">
        <w:rPr>
          <w:rFonts w:cs="Helvetica"/>
          <w:sz w:val="28"/>
          <w:szCs w:val="28"/>
        </w:rPr>
        <w:lastRenderedPageBreak/>
        <w:t xml:space="preserve">магистральным трубопроводам нефти, газа и продуктов их переработки, а также с целью извлечения прибыли. </w:t>
      </w:r>
    </w:p>
    <w:p w:rsidR="002C6A2E" w:rsidRPr="000E0EEF" w:rsidRDefault="002C6A2E" w:rsidP="002C6A2E">
      <w:pPr>
        <w:spacing w:line="360" w:lineRule="auto"/>
        <w:ind w:firstLine="709"/>
        <w:jc w:val="both"/>
        <w:rPr>
          <w:rFonts w:cs="Helvetica"/>
          <w:sz w:val="28"/>
          <w:szCs w:val="28"/>
        </w:rPr>
      </w:pPr>
      <w:r w:rsidRPr="000E0EEF">
        <w:rPr>
          <w:rFonts w:cs="Helvetica"/>
          <w:sz w:val="28"/>
          <w:szCs w:val="28"/>
        </w:rPr>
        <w:t xml:space="preserve">Основными видами деятельности </w:t>
      </w:r>
      <w:r>
        <w:rPr>
          <w:rFonts w:cs="Helvetica"/>
          <w:sz w:val="28"/>
          <w:szCs w:val="28"/>
        </w:rPr>
        <w:t>о</w:t>
      </w:r>
      <w:r w:rsidRPr="000E0EEF">
        <w:rPr>
          <w:rFonts w:cs="Helvetica"/>
          <w:sz w:val="28"/>
          <w:szCs w:val="28"/>
        </w:rPr>
        <w:t>бщества являются:</w:t>
      </w:r>
    </w:p>
    <w:p w:rsidR="002C6A2E" w:rsidRPr="000E0EEF" w:rsidRDefault="002C6A2E" w:rsidP="002C6A2E">
      <w:pPr>
        <w:numPr>
          <w:ilvl w:val="0"/>
          <w:numId w:val="11"/>
        </w:numPr>
        <w:tabs>
          <w:tab w:val="left" w:pos="993"/>
        </w:tabs>
        <w:spacing w:line="360" w:lineRule="auto"/>
        <w:ind w:left="0" w:firstLine="709"/>
        <w:jc w:val="both"/>
        <w:rPr>
          <w:rFonts w:cs="Helvetica"/>
          <w:sz w:val="28"/>
          <w:szCs w:val="28"/>
        </w:rPr>
      </w:pPr>
      <w:r w:rsidRPr="000E0EEF">
        <w:rPr>
          <w:rFonts w:cs="Helvetica"/>
          <w:sz w:val="28"/>
          <w:szCs w:val="28"/>
        </w:rPr>
        <w:t>эксплуатация магистрального трубопроводного транспорта;</w:t>
      </w:r>
    </w:p>
    <w:p w:rsidR="002C6A2E" w:rsidRPr="000E0EEF" w:rsidRDefault="002C6A2E" w:rsidP="002C6A2E">
      <w:pPr>
        <w:numPr>
          <w:ilvl w:val="0"/>
          <w:numId w:val="11"/>
        </w:numPr>
        <w:tabs>
          <w:tab w:val="left" w:pos="993"/>
        </w:tabs>
        <w:spacing w:line="360" w:lineRule="auto"/>
        <w:ind w:left="0" w:firstLine="709"/>
        <w:jc w:val="both"/>
        <w:rPr>
          <w:rFonts w:cs="Helvetica"/>
          <w:sz w:val="28"/>
          <w:szCs w:val="28"/>
        </w:rPr>
      </w:pPr>
      <w:r w:rsidRPr="000E0EEF">
        <w:rPr>
          <w:rFonts w:cs="Helvetica"/>
          <w:sz w:val="28"/>
          <w:szCs w:val="28"/>
        </w:rPr>
        <w:t>транспортировка по магистральным трубопроводам нефти, газа и продуктов их переработки;</w:t>
      </w:r>
    </w:p>
    <w:p w:rsidR="002C6A2E" w:rsidRPr="000E0EEF" w:rsidRDefault="002C6A2E" w:rsidP="002C6A2E">
      <w:pPr>
        <w:numPr>
          <w:ilvl w:val="0"/>
          <w:numId w:val="11"/>
        </w:numPr>
        <w:tabs>
          <w:tab w:val="left" w:pos="993"/>
        </w:tabs>
        <w:spacing w:line="360" w:lineRule="auto"/>
        <w:ind w:left="0" w:firstLine="709"/>
        <w:jc w:val="both"/>
        <w:rPr>
          <w:rFonts w:cs="Helvetica"/>
          <w:sz w:val="28"/>
          <w:szCs w:val="28"/>
        </w:rPr>
      </w:pPr>
      <w:r w:rsidRPr="000E0EEF">
        <w:rPr>
          <w:rFonts w:cs="Helvetica"/>
          <w:sz w:val="28"/>
          <w:szCs w:val="28"/>
        </w:rPr>
        <w:t>хранение нефти, газа и продуктов их переработки;</w:t>
      </w:r>
    </w:p>
    <w:p w:rsidR="002C6A2E" w:rsidRPr="000E0EEF" w:rsidRDefault="002C6A2E" w:rsidP="002C6A2E">
      <w:pPr>
        <w:numPr>
          <w:ilvl w:val="0"/>
          <w:numId w:val="11"/>
        </w:numPr>
        <w:tabs>
          <w:tab w:val="left" w:pos="993"/>
        </w:tabs>
        <w:spacing w:line="360" w:lineRule="auto"/>
        <w:ind w:left="0" w:firstLine="709"/>
        <w:jc w:val="both"/>
        <w:rPr>
          <w:rFonts w:cs="Helvetica"/>
          <w:sz w:val="28"/>
          <w:szCs w:val="28"/>
        </w:rPr>
      </w:pPr>
      <w:r w:rsidRPr="000E0EEF">
        <w:rPr>
          <w:rFonts w:cs="Helvetica"/>
          <w:sz w:val="28"/>
          <w:szCs w:val="28"/>
        </w:rPr>
        <w:t>реализация нефти, газа и продуктов их переработки; проектные работы; строительно</w:t>
      </w:r>
      <w:r>
        <w:rPr>
          <w:rFonts w:cs="Helvetica"/>
          <w:sz w:val="28"/>
          <w:szCs w:val="28"/>
        </w:rPr>
        <w:t>-</w:t>
      </w:r>
      <w:r w:rsidRPr="000E0EEF">
        <w:rPr>
          <w:rFonts w:cs="Helvetica"/>
          <w:sz w:val="28"/>
          <w:szCs w:val="28"/>
        </w:rPr>
        <w:t>монтажные работы;</w:t>
      </w:r>
    </w:p>
    <w:p w:rsidR="002C6A2E" w:rsidRPr="000E0EEF" w:rsidRDefault="002C6A2E" w:rsidP="002C6A2E">
      <w:pPr>
        <w:numPr>
          <w:ilvl w:val="0"/>
          <w:numId w:val="11"/>
        </w:numPr>
        <w:tabs>
          <w:tab w:val="left" w:pos="993"/>
        </w:tabs>
        <w:spacing w:line="360" w:lineRule="auto"/>
        <w:ind w:left="0" w:firstLine="709"/>
        <w:jc w:val="both"/>
        <w:rPr>
          <w:rFonts w:cs="Helvetica"/>
          <w:sz w:val="28"/>
          <w:szCs w:val="28"/>
        </w:rPr>
      </w:pPr>
      <w:r w:rsidRPr="000E0EEF">
        <w:rPr>
          <w:rFonts w:cs="Helvetica"/>
          <w:sz w:val="28"/>
          <w:szCs w:val="28"/>
        </w:rPr>
        <w:t>производство отдельных видов строительных материалов, конструкций и изделий;</w:t>
      </w:r>
    </w:p>
    <w:p w:rsidR="002C6A2E" w:rsidRPr="000E0EEF" w:rsidRDefault="002C6A2E" w:rsidP="002C6A2E">
      <w:pPr>
        <w:numPr>
          <w:ilvl w:val="0"/>
          <w:numId w:val="11"/>
        </w:numPr>
        <w:tabs>
          <w:tab w:val="left" w:pos="993"/>
        </w:tabs>
        <w:spacing w:line="360" w:lineRule="auto"/>
        <w:ind w:left="0" w:firstLine="709"/>
        <w:jc w:val="both"/>
        <w:rPr>
          <w:rFonts w:cs="Helvetica"/>
          <w:sz w:val="28"/>
          <w:szCs w:val="28"/>
        </w:rPr>
      </w:pPr>
      <w:r w:rsidRPr="000E0EEF">
        <w:rPr>
          <w:rFonts w:cs="Helvetica"/>
          <w:sz w:val="28"/>
          <w:szCs w:val="28"/>
        </w:rPr>
        <w:t>выполнение функций заказчика</w:t>
      </w:r>
      <w:r>
        <w:rPr>
          <w:rFonts w:cs="Helvetica"/>
          <w:sz w:val="28"/>
          <w:szCs w:val="28"/>
        </w:rPr>
        <w:t>-</w:t>
      </w:r>
      <w:r w:rsidRPr="000E0EEF">
        <w:rPr>
          <w:rFonts w:cs="Helvetica"/>
          <w:sz w:val="28"/>
          <w:szCs w:val="28"/>
        </w:rPr>
        <w:t>застройщика;</w:t>
      </w:r>
    </w:p>
    <w:p w:rsidR="002C6A2E" w:rsidRPr="000E0EEF" w:rsidRDefault="002C6A2E" w:rsidP="002C6A2E">
      <w:pPr>
        <w:numPr>
          <w:ilvl w:val="0"/>
          <w:numId w:val="11"/>
        </w:numPr>
        <w:tabs>
          <w:tab w:val="left" w:pos="993"/>
        </w:tabs>
        <w:spacing w:line="360" w:lineRule="auto"/>
        <w:ind w:left="0" w:firstLine="709"/>
        <w:jc w:val="both"/>
        <w:rPr>
          <w:rFonts w:cs="Helvetica"/>
          <w:sz w:val="28"/>
          <w:szCs w:val="28"/>
        </w:rPr>
      </w:pPr>
      <w:r w:rsidRPr="000E0EEF">
        <w:rPr>
          <w:rFonts w:cs="Helvetica"/>
          <w:sz w:val="28"/>
          <w:szCs w:val="28"/>
        </w:rPr>
        <w:t>хранение взрывчатых материалов промышленного назначения;</w:t>
      </w:r>
    </w:p>
    <w:p w:rsidR="002C6A2E" w:rsidRPr="000E0EEF" w:rsidRDefault="002C6A2E" w:rsidP="002C6A2E">
      <w:pPr>
        <w:numPr>
          <w:ilvl w:val="0"/>
          <w:numId w:val="11"/>
        </w:numPr>
        <w:tabs>
          <w:tab w:val="left" w:pos="993"/>
        </w:tabs>
        <w:spacing w:line="360" w:lineRule="auto"/>
        <w:ind w:left="0" w:firstLine="709"/>
        <w:jc w:val="both"/>
        <w:rPr>
          <w:rFonts w:cs="Helvetica"/>
          <w:sz w:val="28"/>
          <w:szCs w:val="28"/>
        </w:rPr>
      </w:pPr>
      <w:r w:rsidRPr="000E0EEF">
        <w:rPr>
          <w:rFonts w:cs="Helvetica"/>
          <w:sz w:val="28"/>
          <w:szCs w:val="28"/>
        </w:rPr>
        <w:t>применение взрывчатых материалов промышленного назначения;</w:t>
      </w:r>
    </w:p>
    <w:p w:rsidR="002C6A2E" w:rsidRPr="000E0EEF" w:rsidRDefault="002C6A2E" w:rsidP="002C6A2E">
      <w:pPr>
        <w:numPr>
          <w:ilvl w:val="0"/>
          <w:numId w:val="11"/>
        </w:numPr>
        <w:tabs>
          <w:tab w:val="left" w:pos="993"/>
        </w:tabs>
        <w:spacing w:line="360" w:lineRule="auto"/>
        <w:ind w:left="0" w:firstLine="709"/>
        <w:jc w:val="both"/>
        <w:rPr>
          <w:rFonts w:cs="Helvetica"/>
          <w:sz w:val="28"/>
          <w:szCs w:val="28"/>
        </w:rPr>
      </w:pPr>
      <w:r w:rsidRPr="000E0EEF">
        <w:rPr>
          <w:rFonts w:cs="Helvetica"/>
          <w:sz w:val="28"/>
          <w:szCs w:val="28"/>
        </w:rPr>
        <w:t>деятельность по предупреждению и тушению пожаров;</w:t>
      </w:r>
    </w:p>
    <w:p w:rsidR="002C6A2E" w:rsidRPr="000E0EEF" w:rsidRDefault="002C6A2E" w:rsidP="002C6A2E">
      <w:pPr>
        <w:numPr>
          <w:ilvl w:val="0"/>
          <w:numId w:val="11"/>
        </w:numPr>
        <w:tabs>
          <w:tab w:val="left" w:pos="993"/>
        </w:tabs>
        <w:spacing w:line="360" w:lineRule="auto"/>
        <w:ind w:left="0" w:firstLine="709"/>
        <w:jc w:val="both"/>
        <w:rPr>
          <w:rFonts w:cs="Helvetica"/>
          <w:sz w:val="28"/>
          <w:szCs w:val="28"/>
        </w:rPr>
      </w:pPr>
      <w:r w:rsidRPr="000E0EEF">
        <w:rPr>
          <w:rFonts w:cs="Helvetica"/>
          <w:sz w:val="28"/>
          <w:szCs w:val="28"/>
        </w:rPr>
        <w:t>производство работ по монтажу, ремонту и обслуживанию средств обеспечения пожарной безопасности зданий и сооружений;</w:t>
      </w:r>
    </w:p>
    <w:p w:rsidR="002C6A2E" w:rsidRPr="000E0EEF" w:rsidRDefault="002C6A2E" w:rsidP="002C6A2E">
      <w:pPr>
        <w:numPr>
          <w:ilvl w:val="0"/>
          <w:numId w:val="11"/>
        </w:numPr>
        <w:tabs>
          <w:tab w:val="left" w:pos="993"/>
        </w:tabs>
        <w:spacing w:line="360" w:lineRule="auto"/>
        <w:ind w:left="0" w:firstLine="709"/>
        <w:jc w:val="both"/>
        <w:rPr>
          <w:rFonts w:cs="Helvetica"/>
          <w:sz w:val="28"/>
          <w:szCs w:val="28"/>
        </w:rPr>
      </w:pPr>
      <w:r w:rsidRPr="000E0EEF">
        <w:rPr>
          <w:rFonts w:cs="Helvetica"/>
          <w:sz w:val="28"/>
          <w:szCs w:val="28"/>
        </w:rPr>
        <w:t>перевозки грузов автомобильным транспортом;</w:t>
      </w:r>
    </w:p>
    <w:p w:rsidR="002C6A2E" w:rsidRPr="000E0EEF" w:rsidRDefault="002C6A2E" w:rsidP="002C6A2E">
      <w:pPr>
        <w:numPr>
          <w:ilvl w:val="0"/>
          <w:numId w:val="11"/>
        </w:numPr>
        <w:tabs>
          <w:tab w:val="left" w:pos="993"/>
        </w:tabs>
        <w:spacing w:line="360" w:lineRule="auto"/>
        <w:ind w:left="0" w:firstLine="709"/>
        <w:jc w:val="both"/>
        <w:rPr>
          <w:rFonts w:cs="Helvetica"/>
          <w:sz w:val="28"/>
          <w:szCs w:val="28"/>
        </w:rPr>
      </w:pPr>
      <w:r w:rsidRPr="000E0EEF">
        <w:rPr>
          <w:rFonts w:cs="Helvetica"/>
          <w:sz w:val="28"/>
          <w:szCs w:val="28"/>
        </w:rPr>
        <w:t>профессиональная подготовка, переподготовка и повышение квалификации работников;</w:t>
      </w:r>
    </w:p>
    <w:p w:rsidR="002C6A2E" w:rsidRPr="000E0EEF" w:rsidRDefault="002C6A2E" w:rsidP="002C6A2E">
      <w:pPr>
        <w:numPr>
          <w:ilvl w:val="0"/>
          <w:numId w:val="11"/>
        </w:numPr>
        <w:tabs>
          <w:tab w:val="left" w:pos="993"/>
        </w:tabs>
        <w:spacing w:line="360" w:lineRule="auto"/>
        <w:ind w:left="0" w:firstLine="709"/>
        <w:jc w:val="both"/>
        <w:rPr>
          <w:rFonts w:cs="Helvetica"/>
          <w:sz w:val="28"/>
          <w:szCs w:val="28"/>
        </w:rPr>
      </w:pPr>
      <w:r w:rsidRPr="000E0EEF">
        <w:rPr>
          <w:rFonts w:cs="Helvetica"/>
          <w:sz w:val="28"/>
          <w:szCs w:val="28"/>
        </w:rPr>
        <w:t>медицинская деятельность;</w:t>
      </w:r>
    </w:p>
    <w:p w:rsidR="002C6A2E" w:rsidRPr="000E0EEF" w:rsidRDefault="002C6A2E" w:rsidP="002C6A2E">
      <w:pPr>
        <w:numPr>
          <w:ilvl w:val="0"/>
          <w:numId w:val="11"/>
        </w:numPr>
        <w:tabs>
          <w:tab w:val="left" w:pos="993"/>
        </w:tabs>
        <w:spacing w:line="360" w:lineRule="auto"/>
        <w:ind w:left="0" w:firstLine="709"/>
        <w:jc w:val="both"/>
        <w:rPr>
          <w:rFonts w:cs="Helvetica"/>
          <w:sz w:val="28"/>
          <w:szCs w:val="28"/>
        </w:rPr>
      </w:pPr>
      <w:r w:rsidRPr="000E0EEF">
        <w:rPr>
          <w:rFonts w:cs="Helvetica"/>
          <w:sz w:val="28"/>
          <w:szCs w:val="28"/>
        </w:rPr>
        <w:t>оказание гостиничных услуг.</w:t>
      </w:r>
    </w:p>
    <w:p w:rsidR="002C6A2E" w:rsidRPr="000E0EEF" w:rsidRDefault="002C6A2E" w:rsidP="002C6A2E">
      <w:pPr>
        <w:spacing w:line="360" w:lineRule="auto"/>
        <w:ind w:firstLine="709"/>
        <w:jc w:val="both"/>
        <w:rPr>
          <w:rFonts w:cs="Helvetica"/>
          <w:sz w:val="28"/>
          <w:szCs w:val="28"/>
        </w:rPr>
      </w:pPr>
      <w:r w:rsidRPr="000E0EEF">
        <w:rPr>
          <w:rFonts w:cs="Helvetica"/>
          <w:sz w:val="28"/>
          <w:szCs w:val="28"/>
        </w:rPr>
        <w:t>Общество вправе создавать обособленные подразделения для осуществления охранной деятельности в интересах собственной безопасности с правом открытия текущих и расчетных счетов.</w:t>
      </w:r>
    </w:p>
    <w:p w:rsidR="002C6A2E" w:rsidRPr="000E0EEF" w:rsidRDefault="002C6A2E" w:rsidP="002C6A2E">
      <w:pPr>
        <w:spacing w:line="360" w:lineRule="auto"/>
        <w:ind w:firstLine="709"/>
        <w:jc w:val="both"/>
        <w:rPr>
          <w:rFonts w:cs="Helvetica"/>
          <w:sz w:val="28"/>
          <w:szCs w:val="28"/>
        </w:rPr>
      </w:pPr>
      <w:r w:rsidRPr="000E0EEF">
        <w:rPr>
          <w:rFonts w:cs="Helvetica"/>
          <w:sz w:val="28"/>
          <w:szCs w:val="28"/>
        </w:rPr>
        <w:t>Общество может также осуществлять иные виды деятельности, не запрещенные законодательством Российской Федерации.</w:t>
      </w:r>
    </w:p>
    <w:p w:rsidR="002C6A2E" w:rsidRPr="000E0EEF" w:rsidRDefault="002C6A2E" w:rsidP="002C6A2E">
      <w:pPr>
        <w:tabs>
          <w:tab w:val="num" w:pos="900"/>
        </w:tabs>
        <w:spacing w:line="360" w:lineRule="auto"/>
        <w:ind w:firstLine="709"/>
        <w:jc w:val="both"/>
        <w:rPr>
          <w:rFonts w:cs="Helvetica"/>
          <w:sz w:val="28"/>
          <w:szCs w:val="28"/>
        </w:rPr>
      </w:pPr>
    </w:p>
    <w:p w:rsidR="002C6A2E" w:rsidRPr="000E0EEF" w:rsidRDefault="002C6A2E" w:rsidP="002C6A2E">
      <w:pPr>
        <w:tabs>
          <w:tab w:val="num" w:pos="900"/>
        </w:tabs>
        <w:spacing w:line="360" w:lineRule="auto"/>
        <w:ind w:firstLine="709"/>
        <w:jc w:val="both"/>
        <w:rPr>
          <w:rFonts w:cs="Helvetica"/>
          <w:sz w:val="28"/>
          <w:szCs w:val="28"/>
        </w:rPr>
      </w:pPr>
    </w:p>
    <w:p w:rsidR="002C6A2E" w:rsidRPr="000E0EEF" w:rsidRDefault="002C6A2E" w:rsidP="002C6A2E">
      <w:pPr>
        <w:tabs>
          <w:tab w:val="num" w:pos="900"/>
        </w:tabs>
        <w:spacing w:line="360" w:lineRule="auto"/>
        <w:ind w:firstLine="709"/>
        <w:jc w:val="both"/>
        <w:rPr>
          <w:rFonts w:cs="Helvetica"/>
          <w:sz w:val="28"/>
          <w:szCs w:val="28"/>
        </w:rPr>
      </w:pPr>
    </w:p>
    <w:p w:rsidR="002C6A2E" w:rsidRPr="00856306" w:rsidRDefault="002C6A2E" w:rsidP="002C6A2E">
      <w:pPr>
        <w:tabs>
          <w:tab w:val="num" w:pos="900"/>
        </w:tabs>
        <w:spacing w:line="360" w:lineRule="auto"/>
        <w:ind w:firstLine="709"/>
        <w:jc w:val="both"/>
        <w:rPr>
          <w:rFonts w:cs="Helvetica"/>
          <w:sz w:val="28"/>
          <w:szCs w:val="28"/>
        </w:rPr>
      </w:pPr>
      <w:r>
        <w:rPr>
          <w:rFonts w:cs="Helvetica"/>
          <w:sz w:val="28"/>
          <w:szCs w:val="28"/>
        </w:rPr>
        <w:t xml:space="preserve">    </w:t>
      </w:r>
      <w:r w:rsidRPr="00856306">
        <w:rPr>
          <w:rFonts w:cs="Helvetica"/>
          <w:sz w:val="28"/>
          <w:szCs w:val="28"/>
        </w:rPr>
        <w:t>2.2 Анализ обеспеченности, движения и состояния внеоборотных активов ООО «</w:t>
      </w:r>
      <w:r w:rsidRPr="00876855">
        <w:rPr>
          <w:rFonts w:cs="Helvetica"/>
          <w:sz w:val="28"/>
          <w:szCs w:val="28"/>
        </w:rPr>
        <w:t>ЯмалНефтегазСтройСервис</w:t>
      </w:r>
      <w:r w:rsidRPr="00856306">
        <w:rPr>
          <w:rFonts w:cs="Helvetica"/>
          <w:sz w:val="28"/>
          <w:szCs w:val="28"/>
        </w:rPr>
        <w:t>»</w:t>
      </w:r>
    </w:p>
    <w:p w:rsidR="002C6A2E" w:rsidRPr="00846242" w:rsidRDefault="002C6A2E" w:rsidP="002C6A2E">
      <w:pPr>
        <w:pStyle w:val="afff4"/>
        <w:spacing w:line="360" w:lineRule="auto"/>
        <w:rPr>
          <w:sz w:val="28"/>
        </w:rPr>
      </w:pPr>
    </w:p>
    <w:p w:rsidR="002C6A2E" w:rsidRPr="000E0EEF" w:rsidRDefault="002C6A2E" w:rsidP="002C6A2E">
      <w:pPr>
        <w:tabs>
          <w:tab w:val="num" w:pos="900"/>
        </w:tabs>
        <w:spacing w:line="360" w:lineRule="auto"/>
        <w:ind w:firstLine="709"/>
        <w:jc w:val="both"/>
        <w:rPr>
          <w:rFonts w:cs="Helvetica"/>
          <w:sz w:val="28"/>
          <w:szCs w:val="28"/>
        </w:rPr>
      </w:pPr>
      <w:r>
        <w:rPr>
          <w:rFonts w:cs="Helvetica"/>
          <w:sz w:val="28"/>
          <w:szCs w:val="28"/>
        </w:rPr>
        <w:t xml:space="preserve">    </w:t>
      </w:r>
      <w:r w:rsidRPr="000E0EEF">
        <w:rPr>
          <w:rFonts w:cs="Helvetica"/>
          <w:sz w:val="28"/>
          <w:szCs w:val="28"/>
        </w:rPr>
        <w:t>Финансовое состояние предприятия и его устойчивость в значительной степени зависят от того, каким имуществом оно располагает, в какие активы вложены капитал, и какой доход они ему приносят.</w:t>
      </w:r>
    </w:p>
    <w:p w:rsidR="002C6A2E" w:rsidRPr="000E0EEF" w:rsidRDefault="002C6A2E" w:rsidP="002C6A2E">
      <w:pPr>
        <w:tabs>
          <w:tab w:val="num" w:pos="900"/>
        </w:tabs>
        <w:spacing w:line="360" w:lineRule="auto"/>
        <w:ind w:firstLine="709"/>
        <w:jc w:val="both"/>
        <w:rPr>
          <w:rFonts w:cs="Helvetica"/>
          <w:sz w:val="28"/>
          <w:szCs w:val="28"/>
        </w:rPr>
      </w:pPr>
      <w:r w:rsidRPr="000E0EEF">
        <w:rPr>
          <w:rFonts w:cs="Helvetica"/>
          <w:sz w:val="28"/>
          <w:szCs w:val="28"/>
        </w:rPr>
        <w:t>Актив баланса содержит сведения о размещении капитала, имеющегося в распоряжении предприятия, т. е. о вложениях в конкретное имущество и материальные ценности, о расходах предприятия на производство и реализацию продукции и об остатках свободной денежной наличности.</w:t>
      </w:r>
    </w:p>
    <w:p w:rsidR="002C6A2E" w:rsidRPr="000E0EEF" w:rsidRDefault="002C6A2E" w:rsidP="002C6A2E">
      <w:pPr>
        <w:tabs>
          <w:tab w:val="num" w:pos="900"/>
        </w:tabs>
        <w:spacing w:line="360" w:lineRule="auto"/>
        <w:ind w:firstLine="709"/>
        <w:jc w:val="both"/>
        <w:rPr>
          <w:rFonts w:cs="Helvetica"/>
          <w:sz w:val="28"/>
          <w:szCs w:val="28"/>
        </w:rPr>
      </w:pPr>
      <w:r w:rsidRPr="000E0EEF">
        <w:rPr>
          <w:rFonts w:cs="Helvetica"/>
          <w:sz w:val="28"/>
          <w:szCs w:val="28"/>
        </w:rPr>
        <w:t>Размещение средств предприятия имеет очень большое значение в финансовой деятельности и повышении ее эффективности. От того, какие средства вложены в основные и оборотные средства, сколько их находится в сфере производства и в сфере обращения, в денежной и материальной форме.</w:t>
      </w:r>
    </w:p>
    <w:p w:rsidR="002C6A2E" w:rsidRDefault="002C6A2E" w:rsidP="002C6A2E">
      <w:pPr>
        <w:tabs>
          <w:tab w:val="num" w:pos="900"/>
        </w:tabs>
        <w:spacing w:line="360" w:lineRule="auto"/>
        <w:ind w:firstLine="709"/>
        <w:jc w:val="both"/>
        <w:rPr>
          <w:rFonts w:cs="Helvetica"/>
          <w:sz w:val="28"/>
          <w:szCs w:val="28"/>
        </w:rPr>
      </w:pPr>
      <w:r w:rsidRPr="000E0EEF">
        <w:rPr>
          <w:rFonts w:cs="Helvetica"/>
          <w:sz w:val="28"/>
          <w:szCs w:val="28"/>
        </w:rPr>
        <w:t>Насколько оптимально их соотношение, во многом зависят результаты производственной и финансовой деятельности, следовательно, и финансовое состояние предприятия в первую очередь следует изучить изменения в их составе, структуре и дать им оценки. Если созданные производственные мощности предприятия используются недостаточно полно из</w:t>
      </w:r>
      <w:r>
        <w:rPr>
          <w:rFonts w:cs="Helvetica"/>
          <w:sz w:val="28"/>
          <w:szCs w:val="28"/>
        </w:rPr>
        <w:t>–</w:t>
      </w:r>
      <w:r w:rsidRPr="000E0EEF">
        <w:rPr>
          <w:rFonts w:cs="Helvetica"/>
          <w:sz w:val="28"/>
          <w:szCs w:val="28"/>
        </w:rPr>
        <w:t xml:space="preserve">за отсутствия материальных ресурсов, то это отрицательно сказывается на финансовых результатах предприятия и его финансовом положении. То же происходит, если созданы излишние производственные запасы, которые не могут быть быстро переработаны на имеющихся производственных мощностях. Для того чтобы оценить эффективность управления активами необходимо провести их анализ. </w:t>
      </w:r>
    </w:p>
    <w:p w:rsidR="002C6A2E" w:rsidRPr="000E0EEF" w:rsidRDefault="002C6A2E" w:rsidP="002C6A2E">
      <w:pPr>
        <w:tabs>
          <w:tab w:val="num" w:pos="900"/>
        </w:tabs>
        <w:spacing w:line="360" w:lineRule="auto"/>
        <w:ind w:firstLine="709"/>
        <w:jc w:val="both"/>
        <w:rPr>
          <w:rFonts w:cs="Helvetica"/>
          <w:sz w:val="28"/>
          <w:szCs w:val="28"/>
        </w:rPr>
      </w:pPr>
      <w:r w:rsidRPr="000E0EEF">
        <w:rPr>
          <w:rFonts w:cs="Helvetica"/>
          <w:sz w:val="28"/>
          <w:szCs w:val="28"/>
        </w:rPr>
        <w:t>Данные анализа эффективности управления активами представлены в таблице 2.1</w:t>
      </w:r>
    </w:p>
    <w:p w:rsidR="002C6A2E" w:rsidRPr="000E0EEF" w:rsidRDefault="002C6A2E" w:rsidP="002C6A2E">
      <w:pPr>
        <w:tabs>
          <w:tab w:val="num" w:pos="900"/>
        </w:tabs>
        <w:spacing w:line="360" w:lineRule="auto"/>
        <w:ind w:firstLine="709"/>
        <w:rPr>
          <w:rFonts w:cs="Helvetica"/>
          <w:sz w:val="28"/>
          <w:szCs w:val="28"/>
        </w:rPr>
      </w:pPr>
    </w:p>
    <w:p w:rsidR="002C6A2E" w:rsidRPr="000E0EEF" w:rsidRDefault="002C6A2E" w:rsidP="002C6A2E">
      <w:pPr>
        <w:tabs>
          <w:tab w:val="num" w:pos="900"/>
        </w:tabs>
        <w:spacing w:line="360" w:lineRule="auto"/>
        <w:ind w:firstLine="709"/>
        <w:rPr>
          <w:rFonts w:cs="Helvetica"/>
          <w:sz w:val="28"/>
          <w:szCs w:val="28"/>
        </w:rPr>
      </w:pPr>
    </w:p>
    <w:p w:rsidR="002C6A2E" w:rsidRPr="000E0EEF" w:rsidRDefault="002C6A2E" w:rsidP="002C6A2E">
      <w:pPr>
        <w:tabs>
          <w:tab w:val="num" w:pos="900"/>
        </w:tabs>
        <w:spacing w:line="360" w:lineRule="auto"/>
        <w:jc w:val="both"/>
        <w:rPr>
          <w:rFonts w:cs="Helvetica"/>
          <w:sz w:val="28"/>
          <w:szCs w:val="28"/>
        </w:rPr>
      </w:pPr>
      <w:r>
        <w:rPr>
          <w:rFonts w:cs="Helvetica"/>
          <w:sz w:val="28"/>
          <w:szCs w:val="28"/>
        </w:rPr>
        <w:t xml:space="preserve">Таблица 2.1 </w:t>
      </w:r>
      <w:r w:rsidRPr="002075FE">
        <w:rPr>
          <w:rFonts w:cs="Helvetica"/>
          <w:sz w:val="28"/>
          <w:szCs w:val="28"/>
        </w:rPr>
        <w:t>–</w:t>
      </w:r>
      <w:r w:rsidRPr="000E0EEF">
        <w:rPr>
          <w:rFonts w:cs="Helvetica"/>
          <w:sz w:val="28"/>
          <w:szCs w:val="28"/>
        </w:rPr>
        <w:t xml:space="preserve"> Анализ динамики и структуры активов ООО «</w:t>
      </w:r>
      <w:r w:rsidRPr="00876855">
        <w:rPr>
          <w:rFonts w:cs="Helvetica"/>
          <w:sz w:val="28"/>
          <w:szCs w:val="28"/>
        </w:rPr>
        <w:t>ЯмалНефтегазСтройСервис</w:t>
      </w:r>
      <w:r w:rsidRPr="000E0EEF">
        <w:rPr>
          <w:rFonts w:cs="Helvetica"/>
          <w:sz w:val="28"/>
          <w:szCs w:val="28"/>
        </w:rPr>
        <w:t>», тыс.</w:t>
      </w:r>
      <w:r>
        <w:rPr>
          <w:rFonts w:cs="Helvetica"/>
          <w:sz w:val="28"/>
          <w:szCs w:val="28"/>
        </w:rPr>
        <w:t xml:space="preserve"> </w:t>
      </w:r>
      <w:r w:rsidRPr="000E0EEF">
        <w:rPr>
          <w:rFonts w:cs="Helvetica"/>
          <w:sz w:val="28"/>
          <w:szCs w:val="28"/>
        </w:rPr>
        <w:t>руб.</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1"/>
        <w:gridCol w:w="885"/>
        <w:gridCol w:w="884"/>
        <w:gridCol w:w="996"/>
        <w:gridCol w:w="1260"/>
        <w:gridCol w:w="809"/>
        <w:gridCol w:w="1212"/>
        <w:gridCol w:w="850"/>
        <w:gridCol w:w="1276"/>
      </w:tblGrid>
      <w:tr w:rsidR="002C6A2E" w:rsidRPr="000E0EEF" w:rsidTr="003035EE">
        <w:trPr>
          <w:trHeight w:val="454"/>
        </w:trPr>
        <w:tc>
          <w:tcPr>
            <w:tcW w:w="1751" w:type="dxa"/>
            <w:vMerge w:val="restart"/>
            <w:vAlign w:val="center"/>
          </w:tcPr>
          <w:p w:rsidR="002C6A2E" w:rsidRPr="00856306" w:rsidRDefault="002C6A2E" w:rsidP="003035EE">
            <w:pPr>
              <w:widowControl w:val="0"/>
              <w:jc w:val="center"/>
              <w:rPr>
                <w:sz w:val="22"/>
                <w:szCs w:val="22"/>
              </w:rPr>
            </w:pPr>
            <w:r w:rsidRPr="00856306">
              <w:rPr>
                <w:sz w:val="22"/>
                <w:szCs w:val="22"/>
              </w:rPr>
              <w:t>Имущество предприятия</w:t>
            </w:r>
          </w:p>
        </w:tc>
        <w:tc>
          <w:tcPr>
            <w:tcW w:w="4025" w:type="dxa"/>
            <w:gridSpan w:val="4"/>
            <w:vAlign w:val="center"/>
          </w:tcPr>
          <w:p w:rsidR="002C6A2E" w:rsidRPr="00856306" w:rsidRDefault="002C6A2E" w:rsidP="003035EE">
            <w:pPr>
              <w:widowControl w:val="0"/>
              <w:jc w:val="center"/>
              <w:rPr>
                <w:sz w:val="22"/>
                <w:szCs w:val="22"/>
              </w:rPr>
            </w:pPr>
            <w:r w:rsidRPr="00856306">
              <w:rPr>
                <w:sz w:val="22"/>
                <w:szCs w:val="22"/>
              </w:rPr>
              <w:t>Наличие, тыс. руб.</w:t>
            </w:r>
          </w:p>
        </w:tc>
        <w:tc>
          <w:tcPr>
            <w:tcW w:w="4147" w:type="dxa"/>
            <w:gridSpan w:val="4"/>
            <w:vAlign w:val="center"/>
          </w:tcPr>
          <w:p w:rsidR="002C6A2E" w:rsidRPr="00856306" w:rsidRDefault="002C6A2E" w:rsidP="003035EE">
            <w:pPr>
              <w:widowControl w:val="0"/>
              <w:jc w:val="center"/>
              <w:rPr>
                <w:sz w:val="22"/>
                <w:szCs w:val="22"/>
              </w:rPr>
            </w:pPr>
            <w:r w:rsidRPr="00856306">
              <w:rPr>
                <w:sz w:val="22"/>
                <w:szCs w:val="22"/>
              </w:rPr>
              <w:t>Удельный вес в %</w:t>
            </w:r>
          </w:p>
        </w:tc>
      </w:tr>
      <w:tr w:rsidR="002C6A2E" w:rsidRPr="000E0EEF" w:rsidTr="003035EE">
        <w:trPr>
          <w:trHeight w:val="454"/>
        </w:trPr>
        <w:tc>
          <w:tcPr>
            <w:tcW w:w="1751" w:type="dxa"/>
            <w:vMerge/>
            <w:vAlign w:val="center"/>
          </w:tcPr>
          <w:p w:rsidR="002C6A2E" w:rsidRPr="00856306" w:rsidRDefault="002C6A2E" w:rsidP="003035EE">
            <w:pPr>
              <w:widowControl w:val="0"/>
              <w:jc w:val="center"/>
              <w:rPr>
                <w:sz w:val="22"/>
                <w:szCs w:val="22"/>
              </w:rPr>
            </w:pPr>
          </w:p>
        </w:tc>
        <w:tc>
          <w:tcPr>
            <w:tcW w:w="885" w:type="dxa"/>
            <w:vAlign w:val="center"/>
          </w:tcPr>
          <w:p w:rsidR="002C6A2E" w:rsidRPr="00856306" w:rsidRDefault="002C6A2E" w:rsidP="003035EE">
            <w:pPr>
              <w:widowControl w:val="0"/>
              <w:jc w:val="center"/>
              <w:rPr>
                <w:sz w:val="22"/>
                <w:szCs w:val="22"/>
              </w:rPr>
            </w:pPr>
            <w:r w:rsidRPr="00856306">
              <w:rPr>
                <w:sz w:val="22"/>
                <w:szCs w:val="22"/>
              </w:rPr>
              <w:t>201</w:t>
            </w:r>
            <w:r>
              <w:rPr>
                <w:sz w:val="22"/>
                <w:szCs w:val="22"/>
              </w:rPr>
              <w:t>4</w:t>
            </w:r>
            <w:r w:rsidRPr="00856306">
              <w:rPr>
                <w:sz w:val="22"/>
                <w:szCs w:val="22"/>
              </w:rPr>
              <w:t>г</w:t>
            </w:r>
          </w:p>
        </w:tc>
        <w:tc>
          <w:tcPr>
            <w:tcW w:w="884" w:type="dxa"/>
            <w:vAlign w:val="center"/>
          </w:tcPr>
          <w:p w:rsidR="002C6A2E" w:rsidRPr="00856306" w:rsidRDefault="002C6A2E" w:rsidP="003035EE">
            <w:pPr>
              <w:widowControl w:val="0"/>
              <w:jc w:val="center"/>
              <w:rPr>
                <w:sz w:val="22"/>
                <w:szCs w:val="22"/>
              </w:rPr>
            </w:pPr>
            <w:r>
              <w:rPr>
                <w:sz w:val="22"/>
                <w:szCs w:val="22"/>
              </w:rPr>
              <w:t>2015</w:t>
            </w:r>
            <w:r w:rsidRPr="00856306">
              <w:rPr>
                <w:sz w:val="22"/>
                <w:szCs w:val="22"/>
              </w:rPr>
              <w:t>г</w:t>
            </w:r>
          </w:p>
        </w:tc>
        <w:tc>
          <w:tcPr>
            <w:tcW w:w="996" w:type="dxa"/>
            <w:vAlign w:val="center"/>
          </w:tcPr>
          <w:p w:rsidR="002C6A2E" w:rsidRPr="00856306" w:rsidRDefault="002C6A2E" w:rsidP="003035EE">
            <w:pPr>
              <w:widowControl w:val="0"/>
              <w:jc w:val="center"/>
              <w:rPr>
                <w:sz w:val="22"/>
                <w:szCs w:val="22"/>
              </w:rPr>
            </w:pPr>
            <w:r>
              <w:rPr>
                <w:sz w:val="22"/>
                <w:szCs w:val="22"/>
              </w:rPr>
              <w:t>2016</w:t>
            </w:r>
            <w:r w:rsidRPr="00856306">
              <w:rPr>
                <w:sz w:val="22"/>
                <w:szCs w:val="22"/>
              </w:rPr>
              <w:t>г.</w:t>
            </w:r>
          </w:p>
        </w:tc>
        <w:tc>
          <w:tcPr>
            <w:tcW w:w="1260" w:type="dxa"/>
            <w:vAlign w:val="center"/>
          </w:tcPr>
          <w:p w:rsidR="002C6A2E" w:rsidRPr="00856306" w:rsidRDefault="002C6A2E" w:rsidP="003035EE">
            <w:pPr>
              <w:widowControl w:val="0"/>
              <w:jc w:val="center"/>
              <w:rPr>
                <w:sz w:val="22"/>
                <w:szCs w:val="22"/>
              </w:rPr>
            </w:pPr>
            <w:r w:rsidRPr="00856306">
              <w:rPr>
                <w:sz w:val="22"/>
                <w:szCs w:val="22"/>
              </w:rPr>
              <w:t>Изменение</w:t>
            </w:r>
          </w:p>
          <w:p w:rsidR="002C6A2E" w:rsidRPr="00856306" w:rsidRDefault="002C6A2E" w:rsidP="003035EE">
            <w:pPr>
              <w:widowControl w:val="0"/>
              <w:jc w:val="center"/>
              <w:rPr>
                <w:sz w:val="22"/>
                <w:szCs w:val="22"/>
              </w:rPr>
            </w:pPr>
            <w:r>
              <w:rPr>
                <w:sz w:val="22"/>
                <w:szCs w:val="22"/>
              </w:rPr>
              <w:t>2016\2014</w:t>
            </w:r>
          </w:p>
        </w:tc>
        <w:tc>
          <w:tcPr>
            <w:tcW w:w="809" w:type="dxa"/>
            <w:vAlign w:val="center"/>
          </w:tcPr>
          <w:p w:rsidR="002C6A2E" w:rsidRPr="00856306" w:rsidRDefault="002C6A2E" w:rsidP="003035EE">
            <w:pPr>
              <w:widowControl w:val="0"/>
              <w:jc w:val="center"/>
              <w:rPr>
                <w:sz w:val="22"/>
                <w:szCs w:val="22"/>
              </w:rPr>
            </w:pPr>
            <w:r>
              <w:rPr>
                <w:sz w:val="22"/>
                <w:szCs w:val="22"/>
              </w:rPr>
              <w:t>2014</w:t>
            </w:r>
            <w:r w:rsidRPr="00856306">
              <w:rPr>
                <w:sz w:val="22"/>
                <w:szCs w:val="22"/>
              </w:rPr>
              <w:t>г.</w:t>
            </w:r>
          </w:p>
        </w:tc>
        <w:tc>
          <w:tcPr>
            <w:tcW w:w="1212" w:type="dxa"/>
            <w:vAlign w:val="center"/>
          </w:tcPr>
          <w:p w:rsidR="002C6A2E" w:rsidRPr="00856306" w:rsidRDefault="002C6A2E" w:rsidP="003035EE">
            <w:pPr>
              <w:widowControl w:val="0"/>
              <w:jc w:val="center"/>
              <w:rPr>
                <w:sz w:val="22"/>
                <w:szCs w:val="22"/>
              </w:rPr>
            </w:pPr>
            <w:r>
              <w:rPr>
                <w:sz w:val="22"/>
                <w:szCs w:val="22"/>
              </w:rPr>
              <w:t>2015</w:t>
            </w:r>
            <w:r w:rsidRPr="00856306">
              <w:rPr>
                <w:sz w:val="22"/>
                <w:szCs w:val="22"/>
              </w:rPr>
              <w:t>г.</w:t>
            </w:r>
          </w:p>
        </w:tc>
        <w:tc>
          <w:tcPr>
            <w:tcW w:w="850" w:type="dxa"/>
            <w:vAlign w:val="center"/>
          </w:tcPr>
          <w:p w:rsidR="002C6A2E" w:rsidRPr="00856306" w:rsidRDefault="002C6A2E" w:rsidP="003035EE">
            <w:pPr>
              <w:widowControl w:val="0"/>
              <w:jc w:val="center"/>
              <w:rPr>
                <w:sz w:val="22"/>
                <w:szCs w:val="22"/>
              </w:rPr>
            </w:pPr>
            <w:r>
              <w:rPr>
                <w:sz w:val="22"/>
                <w:szCs w:val="22"/>
              </w:rPr>
              <w:t>2016</w:t>
            </w:r>
            <w:r w:rsidRPr="00856306">
              <w:rPr>
                <w:sz w:val="22"/>
                <w:szCs w:val="22"/>
              </w:rPr>
              <w:t>г.</w:t>
            </w:r>
          </w:p>
        </w:tc>
        <w:tc>
          <w:tcPr>
            <w:tcW w:w="1276" w:type="dxa"/>
            <w:vAlign w:val="center"/>
          </w:tcPr>
          <w:p w:rsidR="002C6A2E" w:rsidRPr="00856306" w:rsidRDefault="002C6A2E" w:rsidP="003035EE">
            <w:pPr>
              <w:widowControl w:val="0"/>
              <w:jc w:val="center"/>
              <w:rPr>
                <w:sz w:val="22"/>
                <w:szCs w:val="22"/>
              </w:rPr>
            </w:pPr>
            <w:r w:rsidRPr="00856306">
              <w:rPr>
                <w:sz w:val="22"/>
                <w:szCs w:val="22"/>
              </w:rPr>
              <w:t>Изменение</w:t>
            </w:r>
          </w:p>
          <w:p w:rsidR="002C6A2E" w:rsidRPr="00856306" w:rsidRDefault="002C6A2E" w:rsidP="003035EE">
            <w:pPr>
              <w:widowControl w:val="0"/>
              <w:jc w:val="center"/>
              <w:rPr>
                <w:sz w:val="22"/>
                <w:szCs w:val="22"/>
              </w:rPr>
            </w:pPr>
            <w:r>
              <w:rPr>
                <w:sz w:val="22"/>
                <w:szCs w:val="22"/>
              </w:rPr>
              <w:t>2016\2014</w:t>
            </w:r>
          </w:p>
        </w:tc>
      </w:tr>
      <w:tr w:rsidR="002C6A2E" w:rsidRPr="000E0EEF" w:rsidTr="003035EE">
        <w:trPr>
          <w:trHeight w:val="454"/>
        </w:trPr>
        <w:tc>
          <w:tcPr>
            <w:tcW w:w="1751" w:type="dxa"/>
            <w:vAlign w:val="center"/>
          </w:tcPr>
          <w:p w:rsidR="002C6A2E" w:rsidRPr="00856306" w:rsidRDefault="002C6A2E" w:rsidP="003035EE">
            <w:pPr>
              <w:widowControl w:val="0"/>
              <w:jc w:val="center"/>
              <w:rPr>
                <w:sz w:val="22"/>
                <w:szCs w:val="22"/>
              </w:rPr>
            </w:pPr>
            <w:r w:rsidRPr="00856306">
              <w:rPr>
                <w:sz w:val="22"/>
                <w:szCs w:val="22"/>
              </w:rPr>
              <w:t>1</w:t>
            </w:r>
          </w:p>
        </w:tc>
        <w:tc>
          <w:tcPr>
            <w:tcW w:w="885" w:type="dxa"/>
            <w:vAlign w:val="center"/>
          </w:tcPr>
          <w:p w:rsidR="002C6A2E" w:rsidRPr="00856306" w:rsidRDefault="002C6A2E" w:rsidP="003035EE">
            <w:pPr>
              <w:widowControl w:val="0"/>
              <w:jc w:val="center"/>
              <w:rPr>
                <w:sz w:val="22"/>
                <w:szCs w:val="22"/>
              </w:rPr>
            </w:pPr>
            <w:r w:rsidRPr="00856306">
              <w:rPr>
                <w:sz w:val="22"/>
                <w:szCs w:val="22"/>
              </w:rPr>
              <w:t>2</w:t>
            </w:r>
          </w:p>
        </w:tc>
        <w:tc>
          <w:tcPr>
            <w:tcW w:w="884" w:type="dxa"/>
            <w:vAlign w:val="center"/>
          </w:tcPr>
          <w:p w:rsidR="002C6A2E" w:rsidRPr="00856306" w:rsidRDefault="002C6A2E" w:rsidP="003035EE">
            <w:pPr>
              <w:widowControl w:val="0"/>
              <w:jc w:val="center"/>
              <w:rPr>
                <w:sz w:val="22"/>
                <w:szCs w:val="22"/>
              </w:rPr>
            </w:pPr>
            <w:r w:rsidRPr="00856306">
              <w:rPr>
                <w:sz w:val="22"/>
                <w:szCs w:val="22"/>
              </w:rPr>
              <w:t>3</w:t>
            </w:r>
          </w:p>
        </w:tc>
        <w:tc>
          <w:tcPr>
            <w:tcW w:w="996" w:type="dxa"/>
            <w:vAlign w:val="center"/>
          </w:tcPr>
          <w:p w:rsidR="002C6A2E" w:rsidRPr="00856306" w:rsidRDefault="002C6A2E" w:rsidP="003035EE">
            <w:pPr>
              <w:widowControl w:val="0"/>
              <w:jc w:val="center"/>
              <w:rPr>
                <w:sz w:val="22"/>
                <w:szCs w:val="22"/>
              </w:rPr>
            </w:pPr>
            <w:r w:rsidRPr="00856306">
              <w:rPr>
                <w:sz w:val="22"/>
                <w:szCs w:val="22"/>
              </w:rPr>
              <w:t>4</w:t>
            </w:r>
          </w:p>
        </w:tc>
        <w:tc>
          <w:tcPr>
            <w:tcW w:w="1260" w:type="dxa"/>
            <w:vAlign w:val="center"/>
          </w:tcPr>
          <w:p w:rsidR="002C6A2E" w:rsidRPr="00856306" w:rsidRDefault="002C6A2E" w:rsidP="003035EE">
            <w:pPr>
              <w:widowControl w:val="0"/>
              <w:jc w:val="center"/>
              <w:rPr>
                <w:sz w:val="22"/>
                <w:szCs w:val="22"/>
              </w:rPr>
            </w:pPr>
            <w:r w:rsidRPr="00856306">
              <w:rPr>
                <w:sz w:val="22"/>
                <w:szCs w:val="22"/>
              </w:rPr>
              <w:t>5</w:t>
            </w:r>
          </w:p>
        </w:tc>
        <w:tc>
          <w:tcPr>
            <w:tcW w:w="809" w:type="dxa"/>
            <w:vAlign w:val="center"/>
          </w:tcPr>
          <w:p w:rsidR="002C6A2E" w:rsidRPr="00856306" w:rsidRDefault="002C6A2E" w:rsidP="003035EE">
            <w:pPr>
              <w:widowControl w:val="0"/>
              <w:jc w:val="center"/>
              <w:rPr>
                <w:sz w:val="22"/>
                <w:szCs w:val="22"/>
              </w:rPr>
            </w:pPr>
            <w:r>
              <w:rPr>
                <w:sz w:val="22"/>
                <w:szCs w:val="22"/>
              </w:rPr>
              <w:t>6</w:t>
            </w:r>
          </w:p>
        </w:tc>
        <w:tc>
          <w:tcPr>
            <w:tcW w:w="1212" w:type="dxa"/>
            <w:vAlign w:val="center"/>
          </w:tcPr>
          <w:p w:rsidR="002C6A2E" w:rsidRPr="00856306" w:rsidRDefault="002C6A2E" w:rsidP="003035EE">
            <w:pPr>
              <w:widowControl w:val="0"/>
              <w:jc w:val="center"/>
              <w:rPr>
                <w:sz w:val="22"/>
                <w:szCs w:val="22"/>
              </w:rPr>
            </w:pPr>
            <w:r w:rsidRPr="00856306">
              <w:rPr>
                <w:sz w:val="22"/>
                <w:szCs w:val="22"/>
              </w:rPr>
              <w:t>7</w:t>
            </w:r>
          </w:p>
        </w:tc>
        <w:tc>
          <w:tcPr>
            <w:tcW w:w="850" w:type="dxa"/>
            <w:vAlign w:val="center"/>
          </w:tcPr>
          <w:p w:rsidR="002C6A2E" w:rsidRPr="00856306" w:rsidRDefault="002C6A2E" w:rsidP="003035EE">
            <w:pPr>
              <w:widowControl w:val="0"/>
              <w:jc w:val="center"/>
              <w:rPr>
                <w:sz w:val="22"/>
                <w:szCs w:val="22"/>
              </w:rPr>
            </w:pPr>
            <w:r w:rsidRPr="00856306">
              <w:rPr>
                <w:sz w:val="22"/>
                <w:szCs w:val="22"/>
              </w:rPr>
              <w:t>8</w:t>
            </w:r>
          </w:p>
        </w:tc>
        <w:tc>
          <w:tcPr>
            <w:tcW w:w="1276" w:type="dxa"/>
            <w:vAlign w:val="center"/>
          </w:tcPr>
          <w:p w:rsidR="002C6A2E" w:rsidRPr="00856306" w:rsidRDefault="002C6A2E" w:rsidP="003035EE">
            <w:pPr>
              <w:widowControl w:val="0"/>
              <w:jc w:val="center"/>
              <w:rPr>
                <w:sz w:val="22"/>
                <w:szCs w:val="22"/>
              </w:rPr>
            </w:pPr>
            <w:r w:rsidRPr="00856306">
              <w:rPr>
                <w:sz w:val="22"/>
                <w:szCs w:val="22"/>
              </w:rPr>
              <w:t>9</w:t>
            </w:r>
          </w:p>
        </w:tc>
      </w:tr>
      <w:tr w:rsidR="002C6A2E" w:rsidRPr="000E0EEF" w:rsidTr="003035EE">
        <w:trPr>
          <w:trHeight w:val="454"/>
        </w:trPr>
        <w:tc>
          <w:tcPr>
            <w:tcW w:w="1751" w:type="dxa"/>
            <w:vAlign w:val="center"/>
          </w:tcPr>
          <w:p w:rsidR="002C6A2E" w:rsidRPr="00856306" w:rsidRDefault="002C6A2E" w:rsidP="003035EE">
            <w:pPr>
              <w:widowControl w:val="0"/>
              <w:jc w:val="both"/>
              <w:rPr>
                <w:sz w:val="22"/>
                <w:szCs w:val="22"/>
              </w:rPr>
            </w:pPr>
            <w:r w:rsidRPr="00856306">
              <w:rPr>
                <w:sz w:val="22"/>
                <w:szCs w:val="22"/>
              </w:rPr>
              <w:t>Внеоборотные активы</w:t>
            </w:r>
          </w:p>
        </w:tc>
        <w:tc>
          <w:tcPr>
            <w:tcW w:w="885" w:type="dxa"/>
            <w:vAlign w:val="center"/>
          </w:tcPr>
          <w:p w:rsidR="002C6A2E" w:rsidRPr="00856306" w:rsidRDefault="002C6A2E" w:rsidP="003035EE">
            <w:pPr>
              <w:widowControl w:val="0"/>
              <w:jc w:val="center"/>
              <w:rPr>
                <w:sz w:val="22"/>
                <w:szCs w:val="22"/>
              </w:rPr>
            </w:pPr>
            <w:r w:rsidRPr="00856306">
              <w:rPr>
                <w:sz w:val="22"/>
                <w:szCs w:val="22"/>
              </w:rPr>
              <w:t>455346</w:t>
            </w:r>
          </w:p>
        </w:tc>
        <w:tc>
          <w:tcPr>
            <w:tcW w:w="884" w:type="dxa"/>
            <w:vAlign w:val="center"/>
          </w:tcPr>
          <w:p w:rsidR="002C6A2E" w:rsidRPr="00856306" w:rsidRDefault="002C6A2E" w:rsidP="003035EE">
            <w:pPr>
              <w:widowControl w:val="0"/>
              <w:jc w:val="center"/>
              <w:rPr>
                <w:sz w:val="22"/>
                <w:szCs w:val="22"/>
              </w:rPr>
            </w:pPr>
            <w:r w:rsidRPr="00856306">
              <w:rPr>
                <w:sz w:val="22"/>
                <w:szCs w:val="22"/>
              </w:rPr>
              <w:t>579874</w:t>
            </w:r>
          </w:p>
        </w:tc>
        <w:tc>
          <w:tcPr>
            <w:tcW w:w="996" w:type="dxa"/>
            <w:vAlign w:val="center"/>
          </w:tcPr>
          <w:p w:rsidR="002C6A2E" w:rsidRPr="00856306" w:rsidRDefault="002C6A2E" w:rsidP="003035EE">
            <w:pPr>
              <w:widowControl w:val="0"/>
              <w:jc w:val="center"/>
              <w:rPr>
                <w:sz w:val="22"/>
                <w:szCs w:val="22"/>
              </w:rPr>
            </w:pPr>
            <w:r w:rsidRPr="00856306">
              <w:rPr>
                <w:sz w:val="22"/>
                <w:szCs w:val="22"/>
              </w:rPr>
              <w:t>1365724</w:t>
            </w:r>
          </w:p>
        </w:tc>
        <w:tc>
          <w:tcPr>
            <w:tcW w:w="1260" w:type="dxa"/>
            <w:vAlign w:val="center"/>
          </w:tcPr>
          <w:p w:rsidR="002C6A2E" w:rsidRPr="00856306" w:rsidRDefault="002C6A2E" w:rsidP="003035EE">
            <w:pPr>
              <w:widowControl w:val="0"/>
              <w:jc w:val="center"/>
              <w:rPr>
                <w:sz w:val="22"/>
                <w:szCs w:val="22"/>
              </w:rPr>
            </w:pPr>
            <w:r w:rsidRPr="00856306">
              <w:rPr>
                <w:sz w:val="22"/>
                <w:szCs w:val="22"/>
              </w:rPr>
              <w:t>910 378</w:t>
            </w:r>
          </w:p>
        </w:tc>
        <w:tc>
          <w:tcPr>
            <w:tcW w:w="809" w:type="dxa"/>
            <w:vAlign w:val="center"/>
          </w:tcPr>
          <w:p w:rsidR="002C6A2E" w:rsidRPr="00856306" w:rsidRDefault="002C6A2E" w:rsidP="003035EE">
            <w:pPr>
              <w:widowControl w:val="0"/>
              <w:jc w:val="center"/>
              <w:rPr>
                <w:sz w:val="22"/>
                <w:szCs w:val="22"/>
              </w:rPr>
            </w:pPr>
            <w:r w:rsidRPr="00856306">
              <w:rPr>
                <w:sz w:val="22"/>
                <w:szCs w:val="22"/>
              </w:rPr>
              <w:t>63,4</w:t>
            </w:r>
          </w:p>
        </w:tc>
        <w:tc>
          <w:tcPr>
            <w:tcW w:w="1212" w:type="dxa"/>
            <w:vAlign w:val="center"/>
          </w:tcPr>
          <w:p w:rsidR="002C6A2E" w:rsidRPr="00856306" w:rsidRDefault="002C6A2E" w:rsidP="003035EE">
            <w:pPr>
              <w:widowControl w:val="0"/>
              <w:jc w:val="center"/>
              <w:rPr>
                <w:sz w:val="22"/>
                <w:szCs w:val="22"/>
              </w:rPr>
            </w:pPr>
            <w:r w:rsidRPr="00856306">
              <w:rPr>
                <w:sz w:val="22"/>
                <w:szCs w:val="22"/>
              </w:rPr>
              <w:t>76,9</w:t>
            </w:r>
          </w:p>
        </w:tc>
        <w:tc>
          <w:tcPr>
            <w:tcW w:w="850" w:type="dxa"/>
            <w:vAlign w:val="center"/>
          </w:tcPr>
          <w:p w:rsidR="002C6A2E" w:rsidRPr="00856306" w:rsidRDefault="002C6A2E" w:rsidP="003035EE">
            <w:pPr>
              <w:widowControl w:val="0"/>
              <w:jc w:val="center"/>
              <w:rPr>
                <w:sz w:val="22"/>
                <w:szCs w:val="22"/>
              </w:rPr>
            </w:pPr>
            <w:r w:rsidRPr="00856306">
              <w:rPr>
                <w:sz w:val="22"/>
                <w:szCs w:val="22"/>
              </w:rPr>
              <w:t>85,3</w:t>
            </w:r>
          </w:p>
        </w:tc>
        <w:tc>
          <w:tcPr>
            <w:tcW w:w="1276" w:type="dxa"/>
            <w:vAlign w:val="center"/>
          </w:tcPr>
          <w:p w:rsidR="002C6A2E" w:rsidRPr="00856306" w:rsidRDefault="002C6A2E" w:rsidP="003035EE">
            <w:pPr>
              <w:widowControl w:val="0"/>
              <w:jc w:val="center"/>
              <w:rPr>
                <w:sz w:val="22"/>
                <w:szCs w:val="22"/>
              </w:rPr>
            </w:pPr>
            <w:r w:rsidRPr="00856306">
              <w:rPr>
                <w:sz w:val="22"/>
                <w:szCs w:val="22"/>
              </w:rPr>
              <w:t>21,9</w:t>
            </w:r>
          </w:p>
        </w:tc>
      </w:tr>
      <w:tr w:rsidR="002C6A2E" w:rsidRPr="000E0EEF" w:rsidTr="003035EE">
        <w:trPr>
          <w:trHeight w:val="454"/>
        </w:trPr>
        <w:tc>
          <w:tcPr>
            <w:tcW w:w="1751" w:type="dxa"/>
            <w:vAlign w:val="center"/>
          </w:tcPr>
          <w:p w:rsidR="002C6A2E" w:rsidRPr="00856306" w:rsidRDefault="002C6A2E" w:rsidP="003035EE">
            <w:pPr>
              <w:widowControl w:val="0"/>
              <w:jc w:val="both"/>
              <w:rPr>
                <w:sz w:val="22"/>
                <w:szCs w:val="22"/>
              </w:rPr>
            </w:pPr>
            <w:r w:rsidRPr="00856306">
              <w:rPr>
                <w:sz w:val="22"/>
                <w:szCs w:val="22"/>
              </w:rPr>
              <w:t>Оборотные активы</w:t>
            </w:r>
          </w:p>
        </w:tc>
        <w:tc>
          <w:tcPr>
            <w:tcW w:w="885" w:type="dxa"/>
            <w:vAlign w:val="center"/>
          </w:tcPr>
          <w:p w:rsidR="002C6A2E" w:rsidRPr="00856306" w:rsidRDefault="002C6A2E" w:rsidP="003035EE">
            <w:pPr>
              <w:widowControl w:val="0"/>
              <w:jc w:val="center"/>
              <w:rPr>
                <w:sz w:val="22"/>
                <w:szCs w:val="22"/>
              </w:rPr>
            </w:pPr>
            <w:r w:rsidRPr="00856306">
              <w:rPr>
                <w:sz w:val="22"/>
                <w:szCs w:val="22"/>
              </w:rPr>
              <w:t>262989</w:t>
            </w:r>
          </w:p>
        </w:tc>
        <w:tc>
          <w:tcPr>
            <w:tcW w:w="884" w:type="dxa"/>
            <w:vAlign w:val="center"/>
          </w:tcPr>
          <w:p w:rsidR="002C6A2E" w:rsidRPr="00856306" w:rsidRDefault="002C6A2E" w:rsidP="003035EE">
            <w:pPr>
              <w:widowControl w:val="0"/>
              <w:jc w:val="center"/>
              <w:rPr>
                <w:sz w:val="22"/>
                <w:szCs w:val="22"/>
              </w:rPr>
            </w:pPr>
            <w:r w:rsidRPr="00856306">
              <w:rPr>
                <w:sz w:val="22"/>
                <w:szCs w:val="22"/>
              </w:rPr>
              <w:t>174507</w:t>
            </w:r>
          </w:p>
        </w:tc>
        <w:tc>
          <w:tcPr>
            <w:tcW w:w="996" w:type="dxa"/>
            <w:vAlign w:val="center"/>
          </w:tcPr>
          <w:p w:rsidR="002C6A2E" w:rsidRPr="00856306" w:rsidRDefault="002C6A2E" w:rsidP="003035EE">
            <w:pPr>
              <w:widowControl w:val="0"/>
              <w:jc w:val="center"/>
              <w:rPr>
                <w:sz w:val="22"/>
                <w:szCs w:val="22"/>
              </w:rPr>
            </w:pPr>
            <w:r w:rsidRPr="00856306">
              <w:rPr>
                <w:sz w:val="22"/>
                <w:szCs w:val="22"/>
              </w:rPr>
              <w:t>235712</w:t>
            </w:r>
          </w:p>
        </w:tc>
        <w:tc>
          <w:tcPr>
            <w:tcW w:w="1260" w:type="dxa"/>
            <w:vAlign w:val="center"/>
          </w:tcPr>
          <w:p w:rsidR="002C6A2E" w:rsidRPr="00856306" w:rsidRDefault="002C6A2E" w:rsidP="003035EE">
            <w:pPr>
              <w:widowControl w:val="0"/>
              <w:jc w:val="center"/>
              <w:rPr>
                <w:sz w:val="22"/>
                <w:szCs w:val="22"/>
              </w:rPr>
            </w:pPr>
            <w:r>
              <w:rPr>
                <w:sz w:val="22"/>
                <w:szCs w:val="22"/>
              </w:rPr>
              <w:t>–</w:t>
            </w:r>
            <w:r w:rsidRPr="00856306">
              <w:rPr>
                <w:sz w:val="22"/>
                <w:szCs w:val="22"/>
              </w:rPr>
              <w:t>27 277</w:t>
            </w:r>
          </w:p>
        </w:tc>
        <w:tc>
          <w:tcPr>
            <w:tcW w:w="809" w:type="dxa"/>
            <w:vAlign w:val="center"/>
          </w:tcPr>
          <w:p w:rsidR="002C6A2E" w:rsidRPr="00856306" w:rsidRDefault="002C6A2E" w:rsidP="003035EE">
            <w:pPr>
              <w:widowControl w:val="0"/>
              <w:jc w:val="center"/>
              <w:rPr>
                <w:sz w:val="22"/>
                <w:szCs w:val="22"/>
              </w:rPr>
            </w:pPr>
            <w:r w:rsidRPr="00856306">
              <w:rPr>
                <w:sz w:val="22"/>
                <w:szCs w:val="22"/>
              </w:rPr>
              <w:t>36,6</w:t>
            </w:r>
          </w:p>
        </w:tc>
        <w:tc>
          <w:tcPr>
            <w:tcW w:w="1212" w:type="dxa"/>
            <w:vAlign w:val="center"/>
          </w:tcPr>
          <w:p w:rsidR="002C6A2E" w:rsidRPr="00856306" w:rsidRDefault="002C6A2E" w:rsidP="003035EE">
            <w:pPr>
              <w:widowControl w:val="0"/>
              <w:jc w:val="center"/>
              <w:rPr>
                <w:sz w:val="22"/>
                <w:szCs w:val="22"/>
              </w:rPr>
            </w:pPr>
            <w:r w:rsidRPr="00856306">
              <w:rPr>
                <w:sz w:val="22"/>
                <w:szCs w:val="22"/>
              </w:rPr>
              <w:t>23,1</w:t>
            </w:r>
          </w:p>
        </w:tc>
        <w:tc>
          <w:tcPr>
            <w:tcW w:w="850" w:type="dxa"/>
            <w:vAlign w:val="center"/>
          </w:tcPr>
          <w:p w:rsidR="002C6A2E" w:rsidRPr="00856306" w:rsidRDefault="002C6A2E" w:rsidP="003035EE">
            <w:pPr>
              <w:widowControl w:val="0"/>
              <w:jc w:val="center"/>
              <w:rPr>
                <w:sz w:val="22"/>
                <w:szCs w:val="22"/>
              </w:rPr>
            </w:pPr>
            <w:r w:rsidRPr="00856306">
              <w:rPr>
                <w:sz w:val="22"/>
                <w:szCs w:val="22"/>
              </w:rPr>
              <w:t>14,7</w:t>
            </w:r>
          </w:p>
        </w:tc>
        <w:tc>
          <w:tcPr>
            <w:tcW w:w="1276" w:type="dxa"/>
            <w:vAlign w:val="center"/>
          </w:tcPr>
          <w:p w:rsidR="002C6A2E" w:rsidRPr="00856306" w:rsidRDefault="002C6A2E" w:rsidP="003035EE">
            <w:pPr>
              <w:widowControl w:val="0"/>
              <w:jc w:val="center"/>
              <w:rPr>
                <w:sz w:val="22"/>
                <w:szCs w:val="22"/>
              </w:rPr>
            </w:pPr>
            <w:r>
              <w:rPr>
                <w:sz w:val="22"/>
                <w:szCs w:val="22"/>
              </w:rPr>
              <w:t>–</w:t>
            </w:r>
            <w:r w:rsidRPr="00856306">
              <w:rPr>
                <w:sz w:val="22"/>
                <w:szCs w:val="22"/>
              </w:rPr>
              <w:t>21,9</w:t>
            </w:r>
          </w:p>
        </w:tc>
      </w:tr>
      <w:tr w:rsidR="002C6A2E" w:rsidRPr="000E0EEF" w:rsidTr="003035EE">
        <w:trPr>
          <w:trHeight w:val="454"/>
        </w:trPr>
        <w:tc>
          <w:tcPr>
            <w:tcW w:w="1751" w:type="dxa"/>
            <w:vAlign w:val="center"/>
          </w:tcPr>
          <w:p w:rsidR="002C6A2E" w:rsidRPr="00856306" w:rsidRDefault="002C6A2E" w:rsidP="003035EE">
            <w:pPr>
              <w:widowControl w:val="0"/>
              <w:jc w:val="center"/>
              <w:rPr>
                <w:sz w:val="22"/>
                <w:szCs w:val="22"/>
              </w:rPr>
            </w:pPr>
            <w:r w:rsidRPr="00856306">
              <w:rPr>
                <w:sz w:val="22"/>
                <w:szCs w:val="22"/>
              </w:rPr>
              <w:t>Итого</w:t>
            </w:r>
          </w:p>
        </w:tc>
        <w:tc>
          <w:tcPr>
            <w:tcW w:w="885" w:type="dxa"/>
            <w:vAlign w:val="center"/>
          </w:tcPr>
          <w:p w:rsidR="002C6A2E" w:rsidRPr="00856306" w:rsidRDefault="002C6A2E" w:rsidP="003035EE">
            <w:pPr>
              <w:widowControl w:val="0"/>
              <w:jc w:val="center"/>
              <w:rPr>
                <w:sz w:val="22"/>
                <w:szCs w:val="22"/>
              </w:rPr>
            </w:pPr>
            <w:r w:rsidRPr="00856306">
              <w:rPr>
                <w:sz w:val="22"/>
                <w:szCs w:val="22"/>
              </w:rPr>
              <w:t>718335</w:t>
            </w:r>
          </w:p>
        </w:tc>
        <w:tc>
          <w:tcPr>
            <w:tcW w:w="884" w:type="dxa"/>
            <w:vAlign w:val="center"/>
          </w:tcPr>
          <w:p w:rsidR="002C6A2E" w:rsidRPr="00856306" w:rsidRDefault="002C6A2E" w:rsidP="003035EE">
            <w:pPr>
              <w:widowControl w:val="0"/>
              <w:jc w:val="center"/>
              <w:rPr>
                <w:sz w:val="22"/>
                <w:szCs w:val="22"/>
              </w:rPr>
            </w:pPr>
            <w:r w:rsidRPr="00856306">
              <w:rPr>
                <w:sz w:val="22"/>
                <w:szCs w:val="22"/>
              </w:rPr>
              <w:t>754381</w:t>
            </w:r>
          </w:p>
        </w:tc>
        <w:tc>
          <w:tcPr>
            <w:tcW w:w="996" w:type="dxa"/>
            <w:vAlign w:val="center"/>
          </w:tcPr>
          <w:p w:rsidR="002C6A2E" w:rsidRPr="00856306" w:rsidRDefault="002C6A2E" w:rsidP="003035EE">
            <w:pPr>
              <w:widowControl w:val="0"/>
              <w:jc w:val="center"/>
              <w:rPr>
                <w:sz w:val="22"/>
                <w:szCs w:val="22"/>
              </w:rPr>
            </w:pPr>
            <w:r w:rsidRPr="00856306">
              <w:rPr>
                <w:sz w:val="22"/>
                <w:szCs w:val="22"/>
              </w:rPr>
              <w:t>1601436</w:t>
            </w:r>
          </w:p>
        </w:tc>
        <w:tc>
          <w:tcPr>
            <w:tcW w:w="1260" w:type="dxa"/>
            <w:vAlign w:val="center"/>
          </w:tcPr>
          <w:p w:rsidR="002C6A2E" w:rsidRPr="00856306" w:rsidRDefault="002C6A2E" w:rsidP="003035EE">
            <w:pPr>
              <w:widowControl w:val="0"/>
              <w:jc w:val="center"/>
              <w:rPr>
                <w:sz w:val="22"/>
                <w:szCs w:val="22"/>
              </w:rPr>
            </w:pPr>
            <w:r w:rsidRPr="00856306">
              <w:rPr>
                <w:sz w:val="22"/>
                <w:szCs w:val="22"/>
              </w:rPr>
              <w:t>883101</w:t>
            </w:r>
          </w:p>
        </w:tc>
        <w:tc>
          <w:tcPr>
            <w:tcW w:w="809" w:type="dxa"/>
            <w:vAlign w:val="center"/>
          </w:tcPr>
          <w:p w:rsidR="002C6A2E" w:rsidRPr="00856306" w:rsidRDefault="002C6A2E" w:rsidP="003035EE">
            <w:pPr>
              <w:widowControl w:val="0"/>
              <w:jc w:val="center"/>
              <w:rPr>
                <w:sz w:val="22"/>
                <w:szCs w:val="22"/>
              </w:rPr>
            </w:pPr>
            <w:r w:rsidRPr="00856306">
              <w:rPr>
                <w:sz w:val="22"/>
                <w:szCs w:val="22"/>
              </w:rPr>
              <w:t>100</w:t>
            </w:r>
          </w:p>
        </w:tc>
        <w:tc>
          <w:tcPr>
            <w:tcW w:w="1212" w:type="dxa"/>
            <w:vAlign w:val="center"/>
          </w:tcPr>
          <w:p w:rsidR="002C6A2E" w:rsidRPr="00856306" w:rsidRDefault="002C6A2E" w:rsidP="003035EE">
            <w:pPr>
              <w:widowControl w:val="0"/>
              <w:jc w:val="center"/>
              <w:rPr>
                <w:sz w:val="22"/>
                <w:szCs w:val="22"/>
              </w:rPr>
            </w:pPr>
            <w:r w:rsidRPr="00856306">
              <w:rPr>
                <w:sz w:val="22"/>
                <w:szCs w:val="22"/>
              </w:rPr>
              <w:t>100</w:t>
            </w:r>
          </w:p>
        </w:tc>
        <w:tc>
          <w:tcPr>
            <w:tcW w:w="850" w:type="dxa"/>
            <w:vAlign w:val="center"/>
          </w:tcPr>
          <w:p w:rsidR="002C6A2E" w:rsidRPr="00856306" w:rsidRDefault="002C6A2E" w:rsidP="003035EE">
            <w:pPr>
              <w:widowControl w:val="0"/>
              <w:jc w:val="center"/>
              <w:rPr>
                <w:sz w:val="22"/>
                <w:szCs w:val="22"/>
              </w:rPr>
            </w:pPr>
            <w:r w:rsidRPr="00856306">
              <w:rPr>
                <w:sz w:val="22"/>
                <w:szCs w:val="22"/>
              </w:rPr>
              <w:t>100</w:t>
            </w:r>
          </w:p>
        </w:tc>
        <w:tc>
          <w:tcPr>
            <w:tcW w:w="1276" w:type="dxa"/>
            <w:vAlign w:val="center"/>
          </w:tcPr>
          <w:p w:rsidR="002C6A2E" w:rsidRPr="00856306" w:rsidRDefault="002C6A2E" w:rsidP="003035EE">
            <w:pPr>
              <w:widowControl w:val="0"/>
              <w:jc w:val="center"/>
              <w:rPr>
                <w:sz w:val="22"/>
                <w:szCs w:val="22"/>
              </w:rPr>
            </w:pPr>
            <w:r w:rsidRPr="00856306">
              <w:rPr>
                <w:sz w:val="22"/>
                <w:szCs w:val="22"/>
              </w:rPr>
              <w:t>0</w:t>
            </w:r>
          </w:p>
        </w:tc>
      </w:tr>
    </w:tbl>
    <w:p w:rsidR="002C6A2E" w:rsidRPr="000E0EEF" w:rsidRDefault="002C6A2E" w:rsidP="002C6A2E">
      <w:pPr>
        <w:spacing w:line="360" w:lineRule="auto"/>
        <w:ind w:firstLine="709"/>
        <w:rPr>
          <w:rFonts w:cs="Helvetica"/>
          <w:sz w:val="28"/>
          <w:szCs w:val="28"/>
        </w:rPr>
      </w:pPr>
      <w:r w:rsidRPr="00856306">
        <w:rPr>
          <w:rFonts w:cs="Helvetica"/>
          <w:iCs/>
          <w:sz w:val="28"/>
          <w:szCs w:val="28"/>
        </w:rPr>
        <w:t>Источник:</w:t>
      </w:r>
      <w:r w:rsidRPr="000E0EEF">
        <w:rPr>
          <w:rFonts w:cs="Helvetica"/>
          <w:i/>
          <w:iCs/>
          <w:sz w:val="28"/>
          <w:szCs w:val="28"/>
        </w:rPr>
        <w:t xml:space="preserve"> </w:t>
      </w:r>
      <w:r w:rsidRPr="000E0EEF">
        <w:rPr>
          <w:rFonts w:cs="Helvetica"/>
          <w:sz w:val="28"/>
          <w:szCs w:val="28"/>
        </w:rPr>
        <w:t>финансовая отчетность предприятия.</w:t>
      </w:r>
    </w:p>
    <w:p w:rsidR="002C6A2E" w:rsidRDefault="002C6A2E" w:rsidP="002C6A2E">
      <w:pPr>
        <w:widowControl w:val="0"/>
        <w:spacing w:line="360" w:lineRule="auto"/>
        <w:ind w:firstLine="709"/>
        <w:jc w:val="both"/>
        <w:rPr>
          <w:rFonts w:cs="Helvetica"/>
          <w:sz w:val="28"/>
          <w:szCs w:val="28"/>
        </w:rPr>
      </w:pPr>
    </w:p>
    <w:p w:rsidR="002C6A2E" w:rsidRPr="000E0EEF" w:rsidRDefault="002C6A2E" w:rsidP="002C6A2E">
      <w:pPr>
        <w:widowControl w:val="0"/>
        <w:spacing w:line="360" w:lineRule="auto"/>
        <w:ind w:firstLine="709"/>
        <w:jc w:val="both"/>
        <w:rPr>
          <w:rFonts w:cs="Helvetica"/>
          <w:sz w:val="28"/>
          <w:szCs w:val="28"/>
        </w:rPr>
      </w:pPr>
      <w:r w:rsidRPr="000E0EEF">
        <w:rPr>
          <w:rFonts w:cs="Helvetica"/>
          <w:sz w:val="28"/>
          <w:szCs w:val="28"/>
        </w:rPr>
        <w:t>В итоге замораживается капитал, замедляется его оборачиваемость и, как следствие, ухудшается финансовое состояние. Даже при хороших финансовых результатах, высоком уровне рентабельности предприятие может испытывать финансовые трудности, если оно нерационально использовало свои финансовые ресурсы, вложив их в сверхнормативные производственные запасы или допустив большую дебиторскую задолженность.</w:t>
      </w:r>
    </w:p>
    <w:p w:rsidR="002C6A2E" w:rsidRPr="000E0EEF" w:rsidRDefault="002C6A2E" w:rsidP="002C6A2E">
      <w:pPr>
        <w:autoSpaceDE w:val="0"/>
        <w:autoSpaceDN w:val="0"/>
        <w:adjustRightInd w:val="0"/>
        <w:spacing w:line="360" w:lineRule="auto"/>
        <w:ind w:firstLine="709"/>
        <w:jc w:val="both"/>
        <w:rPr>
          <w:sz w:val="28"/>
          <w:szCs w:val="28"/>
        </w:rPr>
      </w:pPr>
      <w:r w:rsidRPr="000E0EEF">
        <w:rPr>
          <w:sz w:val="28"/>
          <w:szCs w:val="28"/>
        </w:rPr>
        <w:t>Как видно из табл. 2.1 общая стоимость имущества предприятия ООО «</w:t>
      </w:r>
      <w:r w:rsidRPr="009353AE">
        <w:rPr>
          <w:sz w:val="28"/>
          <w:szCs w:val="28"/>
        </w:rPr>
        <w:t>ЯмалНефтегазСтройСервис</w:t>
      </w:r>
      <w:r w:rsidRPr="000E0EEF">
        <w:rPr>
          <w:sz w:val="28"/>
          <w:szCs w:val="28"/>
        </w:rPr>
        <w:t xml:space="preserve">» возросла на 883 101 тыс. рублей. Произошло увеличение внеоборотных активов предприятия на 910 378 тыс. рублей, и уменьшение оборотных активов на 21 277 тыс. руб. Наибольший удельный вес все три года занимают внеоборотные активы – в 2013 году – 63,4%, в 2014году – 76,9%, в 2015 году 85,3%.  Таким образом, мы наблюдаем увеличение доли внеоборотных активов. К концу периода удельный вес оборотных активов снизился до 14,7 %. </w:t>
      </w:r>
    </w:p>
    <w:p w:rsidR="002C6A2E" w:rsidRPr="000E0EEF" w:rsidRDefault="002C6A2E" w:rsidP="002C6A2E">
      <w:pPr>
        <w:autoSpaceDE w:val="0"/>
        <w:autoSpaceDN w:val="0"/>
        <w:adjustRightInd w:val="0"/>
        <w:spacing w:line="360" w:lineRule="auto"/>
        <w:ind w:firstLine="709"/>
        <w:jc w:val="both"/>
        <w:rPr>
          <w:sz w:val="28"/>
          <w:szCs w:val="28"/>
        </w:rPr>
      </w:pPr>
      <w:r w:rsidRPr="000E0EEF">
        <w:rPr>
          <w:sz w:val="28"/>
          <w:szCs w:val="28"/>
        </w:rPr>
        <w:t xml:space="preserve">Рассмотрим на диаграмме изменения структуры активов предприятия </w:t>
      </w:r>
      <w:r>
        <w:rPr>
          <w:sz w:val="28"/>
          <w:szCs w:val="28"/>
        </w:rPr>
        <w:t>(</w:t>
      </w:r>
      <w:r w:rsidRPr="000E0EEF">
        <w:rPr>
          <w:sz w:val="28"/>
          <w:szCs w:val="28"/>
        </w:rPr>
        <w:t>рис</w:t>
      </w:r>
      <w:r>
        <w:rPr>
          <w:sz w:val="28"/>
          <w:szCs w:val="28"/>
        </w:rPr>
        <w:t>унок</w:t>
      </w:r>
      <w:r w:rsidRPr="000E0EEF">
        <w:rPr>
          <w:sz w:val="28"/>
          <w:szCs w:val="28"/>
        </w:rPr>
        <w:t xml:space="preserve"> 2.</w:t>
      </w:r>
      <w:r>
        <w:rPr>
          <w:sz w:val="28"/>
          <w:szCs w:val="28"/>
        </w:rPr>
        <w:t>1):</w:t>
      </w:r>
    </w:p>
    <w:p w:rsidR="002C6A2E" w:rsidRPr="000E0EEF" w:rsidRDefault="002C6A2E" w:rsidP="002C6A2E">
      <w:pPr>
        <w:autoSpaceDE w:val="0"/>
        <w:autoSpaceDN w:val="0"/>
        <w:adjustRightInd w:val="0"/>
        <w:spacing w:line="360" w:lineRule="auto"/>
        <w:ind w:firstLine="709"/>
        <w:jc w:val="both"/>
        <w:rPr>
          <w:sz w:val="28"/>
          <w:szCs w:val="28"/>
        </w:rPr>
      </w:pPr>
    </w:p>
    <w:p w:rsidR="002C6A2E" w:rsidRPr="000E0EEF" w:rsidRDefault="002C6A2E" w:rsidP="002C6A2E">
      <w:pPr>
        <w:spacing w:line="360" w:lineRule="auto"/>
        <w:jc w:val="center"/>
      </w:pPr>
      <w:r w:rsidRPr="000E0EEF">
        <w:rPr>
          <w:rFonts w:ascii="Tahoma" w:hAnsi="Tahoma" w:cs="Tahoma"/>
          <w:noProof/>
          <w:sz w:val="28"/>
          <w:szCs w:val="28"/>
        </w:rPr>
        <w:lastRenderedPageBreak/>
        <w:drawing>
          <wp:inline distT="0" distB="0" distL="0" distR="0">
            <wp:extent cx="5293995" cy="1588135"/>
            <wp:effectExtent l="0" t="0" r="0" b="0"/>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C6A2E" w:rsidRPr="000E0EEF" w:rsidRDefault="002C6A2E" w:rsidP="002C6A2E">
      <w:pPr>
        <w:spacing w:line="360" w:lineRule="auto"/>
        <w:jc w:val="both"/>
      </w:pPr>
    </w:p>
    <w:p w:rsidR="002C6A2E" w:rsidRPr="000E0EEF" w:rsidRDefault="002C6A2E" w:rsidP="002C6A2E">
      <w:pPr>
        <w:spacing w:line="360" w:lineRule="auto"/>
        <w:jc w:val="both"/>
      </w:pPr>
    </w:p>
    <w:p w:rsidR="002C6A2E" w:rsidRPr="000E0EEF" w:rsidRDefault="002C6A2E" w:rsidP="002C6A2E">
      <w:pPr>
        <w:spacing w:line="360" w:lineRule="auto"/>
        <w:jc w:val="center"/>
      </w:pPr>
      <w:r w:rsidRPr="000E0EEF">
        <w:rPr>
          <w:rFonts w:ascii="Tahoma" w:hAnsi="Tahoma" w:cs="Tahoma"/>
          <w:noProof/>
          <w:sz w:val="16"/>
          <w:szCs w:val="16"/>
        </w:rPr>
        <w:drawing>
          <wp:inline distT="0" distB="0" distL="0" distR="0">
            <wp:extent cx="5293995" cy="1443990"/>
            <wp:effectExtent l="0" t="0" r="0" b="0"/>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C6A2E" w:rsidRPr="000E0EEF" w:rsidRDefault="002C6A2E" w:rsidP="002C6A2E">
      <w:pPr>
        <w:spacing w:line="360" w:lineRule="auto"/>
        <w:jc w:val="both"/>
      </w:pPr>
    </w:p>
    <w:p w:rsidR="002C6A2E" w:rsidRPr="000E0EEF" w:rsidRDefault="002C6A2E" w:rsidP="002C6A2E">
      <w:pPr>
        <w:spacing w:line="360" w:lineRule="auto"/>
        <w:jc w:val="both"/>
      </w:pPr>
    </w:p>
    <w:p w:rsidR="002C6A2E" w:rsidRPr="000E0EEF" w:rsidRDefault="002C6A2E" w:rsidP="002C6A2E">
      <w:pPr>
        <w:spacing w:line="360" w:lineRule="auto"/>
        <w:jc w:val="center"/>
        <w:rPr>
          <w:rFonts w:ascii="Tahoma" w:hAnsi="Tahoma" w:cs="Tahoma"/>
          <w:sz w:val="16"/>
          <w:szCs w:val="16"/>
        </w:rPr>
      </w:pPr>
      <w:r w:rsidRPr="000E0EEF">
        <w:rPr>
          <w:rFonts w:ascii="Tahoma" w:hAnsi="Tahoma" w:cs="Tahoma"/>
          <w:noProof/>
          <w:sz w:val="16"/>
          <w:szCs w:val="16"/>
        </w:rPr>
        <w:drawing>
          <wp:inline distT="0" distB="0" distL="0" distR="0">
            <wp:extent cx="5293995" cy="1732280"/>
            <wp:effectExtent l="0" t="0" r="0" b="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C6A2E" w:rsidRPr="000E0EEF" w:rsidRDefault="002C6A2E" w:rsidP="002C6A2E">
      <w:pPr>
        <w:spacing w:line="360" w:lineRule="auto"/>
        <w:ind w:left="720"/>
        <w:contextualSpacing/>
        <w:rPr>
          <w:rFonts w:cs="Helvetica"/>
          <w:sz w:val="20"/>
          <w:szCs w:val="19"/>
        </w:rPr>
      </w:pPr>
    </w:p>
    <w:p w:rsidR="002C6A2E" w:rsidRPr="000E0EEF" w:rsidRDefault="002C6A2E" w:rsidP="002C6A2E">
      <w:pPr>
        <w:spacing w:line="360" w:lineRule="auto"/>
        <w:ind w:left="720"/>
        <w:contextualSpacing/>
        <w:jc w:val="center"/>
        <w:rPr>
          <w:sz w:val="28"/>
          <w:szCs w:val="28"/>
        </w:rPr>
      </w:pPr>
      <w:r w:rsidRPr="000E0EEF">
        <w:rPr>
          <w:sz w:val="28"/>
          <w:szCs w:val="28"/>
        </w:rPr>
        <w:t xml:space="preserve">Рисунок 2.1 </w:t>
      </w:r>
      <w:r>
        <w:rPr>
          <w:sz w:val="28"/>
          <w:szCs w:val="28"/>
        </w:rPr>
        <w:t>–</w:t>
      </w:r>
      <w:r w:rsidRPr="000E0EEF">
        <w:rPr>
          <w:sz w:val="28"/>
          <w:szCs w:val="28"/>
        </w:rPr>
        <w:t xml:space="preserve"> Изменение структуры активов предприятия за отчетный период</w:t>
      </w:r>
    </w:p>
    <w:p w:rsidR="002C6A2E" w:rsidRPr="000E0EEF" w:rsidRDefault="002C6A2E" w:rsidP="002C6A2E">
      <w:pPr>
        <w:tabs>
          <w:tab w:val="num" w:pos="900"/>
        </w:tabs>
        <w:spacing w:line="360" w:lineRule="auto"/>
        <w:ind w:firstLine="709"/>
        <w:jc w:val="both"/>
        <w:rPr>
          <w:rFonts w:cs="Helvetica"/>
          <w:sz w:val="28"/>
          <w:szCs w:val="28"/>
        </w:rPr>
      </w:pPr>
    </w:p>
    <w:p w:rsidR="002C6A2E" w:rsidRPr="000E0EEF" w:rsidRDefault="002C6A2E" w:rsidP="002C6A2E">
      <w:pPr>
        <w:tabs>
          <w:tab w:val="num" w:pos="900"/>
        </w:tabs>
        <w:spacing w:line="360" w:lineRule="auto"/>
        <w:ind w:firstLine="709"/>
        <w:jc w:val="both"/>
        <w:rPr>
          <w:rFonts w:cs="Helvetica"/>
          <w:sz w:val="28"/>
          <w:szCs w:val="28"/>
        </w:rPr>
      </w:pPr>
      <w:r w:rsidRPr="000E0EEF">
        <w:rPr>
          <w:rFonts w:cs="Helvetica"/>
          <w:sz w:val="28"/>
          <w:szCs w:val="28"/>
        </w:rPr>
        <w:t>Рассмотрим более подробно изменение структуры внеоборотных активов. Анализ изменения структуры внеоборотных активов представлен в таблице 2.2.</w:t>
      </w:r>
    </w:p>
    <w:p w:rsidR="002C6A2E" w:rsidRPr="000E0EEF" w:rsidRDefault="002C6A2E" w:rsidP="002C6A2E">
      <w:pPr>
        <w:tabs>
          <w:tab w:val="num" w:pos="900"/>
        </w:tabs>
        <w:spacing w:line="360" w:lineRule="auto"/>
        <w:ind w:firstLine="709"/>
        <w:jc w:val="both"/>
        <w:rPr>
          <w:rFonts w:cs="Helvetica"/>
          <w:sz w:val="28"/>
          <w:szCs w:val="28"/>
        </w:rPr>
      </w:pPr>
    </w:p>
    <w:p w:rsidR="002C6A2E" w:rsidRPr="000E0EEF" w:rsidRDefault="002C6A2E" w:rsidP="002C6A2E">
      <w:pPr>
        <w:tabs>
          <w:tab w:val="num" w:pos="900"/>
        </w:tabs>
        <w:spacing w:line="360" w:lineRule="auto"/>
        <w:ind w:firstLine="709"/>
        <w:jc w:val="both"/>
        <w:rPr>
          <w:rFonts w:cs="Helvetica"/>
          <w:sz w:val="28"/>
          <w:szCs w:val="28"/>
        </w:rPr>
      </w:pPr>
    </w:p>
    <w:p w:rsidR="002C6A2E" w:rsidRPr="000E0EEF" w:rsidRDefault="002C6A2E" w:rsidP="002C6A2E">
      <w:pPr>
        <w:tabs>
          <w:tab w:val="num" w:pos="900"/>
        </w:tabs>
        <w:spacing w:line="360" w:lineRule="auto"/>
        <w:jc w:val="both"/>
        <w:rPr>
          <w:rFonts w:cs="Helvetica"/>
          <w:sz w:val="28"/>
          <w:szCs w:val="28"/>
        </w:rPr>
      </w:pPr>
      <w:r>
        <w:rPr>
          <w:rFonts w:cs="Helvetica"/>
          <w:sz w:val="28"/>
          <w:szCs w:val="28"/>
        </w:rPr>
        <w:lastRenderedPageBreak/>
        <w:t xml:space="preserve">Таблица 2.2 </w:t>
      </w:r>
      <w:r w:rsidRPr="002075FE">
        <w:rPr>
          <w:rFonts w:cs="Helvetica"/>
          <w:sz w:val="28"/>
          <w:szCs w:val="28"/>
        </w:rPr>
        <w:t>–</w:t>
      </w:r>
      <w:r w:rsidRPr="000E0EEF">
        <w:rPr>
          <w:rFonts w:cs="Helvetica"/>
          <w:sz w:val="28"/>
          <w:szCs w:val="28"/>
        </w:rPr>
        <w:t xml:space="preserve"> Анализ изменения структуры внеоборотных активов ООО «</w:t>
      </w:r>
      <w:r w:rsidRPr="009353AE">
        <w:rPr>
          <w:rFonts w:cs="Helvetica"/>
          <w:sz w:val="28"/>
          <w:szCs w:val="28"/>
        </w:rPr>
        <w:t>ЯмалНефтегазСтройСервис</w:t>
      </w:r>
      <w:r w:rsidRPr="000E0EEF">
        <w:rPr>
          <w:rFonts w:cs="Helvetica"/>
          <w:sz w:val="28"/>
          <w:szCs w:val="28"/>
        </w:rPr>
        <w:t>» за период 201</w:t>
      </w:r>
      <w:r>
        <w:rPr>
          <w:rFonts w:cs="Helvetica"/>
          <w:sz w:val="28"/>
          <w:szCs w:val="28"/>
        </w:rPr>
        <w:t>4</w:t>
      </w:r>
      <w:r w:rsidRPr="002075FE">
        <w:rPr>
          <w:rFonts w:cs="Helvetica"/>
          <w:sz w:val="28"/>
          <w:szCs w:val="28"/>
        </w:rPr>
        <w:t>–</w:t>
      </w:r>
      <w:r>
        <w:rPr>
          <w:rFonts w:cs="Helvetica"/>
          <w:sz w:val="28"/>
          <w:szCs w:val="28"/>
        </w:rPr>
        <w:t>2016</w:t>
      </w:r>
      <w:r w:rsidRPr="000E0EEF">
        <w:rPr>
          <w:rFonts w:cs="Helvetica"/>
          <w:sz w:val="28"/>
          <w:szCs w:val="28"/>
        </w:rPr>
        <w:t>гг</w:t>
      </w:r>
    </w:p>
    <w:tbl>
      <w:tblPr>
        <w:tblW w:w="10065" w:type="dxa"/>
        <w:tblInd w:w="-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552"/>
        <w:gridCol w:w="1134"/>
        <w:gridCol w:w="992"/>
        <w:gridCol w:w="993"/>
        <w:gridCol w:w="852"/>
        <w:gridCol w:w="990"/>
        <w:gridCol w:w="851"/>
        <w:gridCol w:w="709"/>
        <w:gridCol w:w="992"/>
      </w:tblGrid>
      <w:tr w:rsidR="002C6A2E" w:rsidRPr="008732B5" w:rsidTr="003035EE">
        <w:trPr>
          <w:trHeight w:val="454"/>
        </w:trPr>
        <w:tc>
          <w:tcPr>
            <w:tcW w:w="2552" w:type="dxa"/>
            <w:vMerge w:val="restart"/>
            <w:shd w:val="clear" w:color="auto" w:fill="FFFFFF"/>
            <w:noWrap/>
            <w:vAlign w:val="center"/>
          </w:tcPr>
          <w:p w:rsidR="002C6A2E" w:rsidRPr="008732B5" w:rsidRDefault="002C6A2E" w:rsidP="003035EE">
            <w:pPr>
              <w:widowControl w:val="0"/>
              <w:jc w:val="center"/>
              <w:rPr>
                <w:rFonts w:cs="Helvetica"/>
                <w:sz w:val="20"/>
                <w:szCs w:val="20"/>
              </w:rPr>
            </w:pPr>
            <w:r w:rsidRPr="008732B5">
              <w:rPr>
                <w:rFonts w:cs="Helvetica"/>
                <w:sz w:val="20"/>
                <w:szCs w:val="20"/>
              </w:rPr>
              <w:t>Показатели</w:t>
            </w:r>
          </w:p>
        </w:tc>
        <w:tc>
          <w:tcPr>
            <w:tcW w:w="3971" w:type="dxa"/>
            <w:gridSpan w:val="4"/>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Сумма, тыс. руб.</w:t>
            </w:r>
          </w:p>
        </w:tc>
        <w:tc>
          <w:tcPr>
            <w:tcW w:w="3542" w:type="dxa"/>
            <w:gridSpan w:val="4"/>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Удельный вес, %</w:t>
            </w:r>
          </w:p>
        </w:tc>
      </w:tr>
      <w:tr w:rsidR="002C6A2E" w:rsidRPr="008732B5" w:rsidTr="003035EE">
        <w:trPr>
          <w:trHeight w:val="454"/>
        </w:trPr>
        <w:tc>
          <w:tcPr>
            <w:tcW w:w="2552" w:type="dxa"/>
            <w:vMerge/>
            <w:tcBorders>
              <w:bottom w:val="single" w:sz="4" w:space="0" w:color="auto"/>
            </w:tcBorders>
            <w:vAlign w:val="center"/>
          </w:tcPr>
          <w:p w:rsidR="002C6A2E" w:rsidRPr="008732B5" w:rsidRDefault="002C6A2E" w:rsidP="003035EE">
            <w:pPr>
              <w:widowControl w:val="0"/>
              <w:jc w:val="center"/>
              <w:rPr>
                <w:rFonts w:cs="Helvetica"/>
                <w:sz w:val="20"/>
                <w:szCs w:val="20"/>
              </w:rPr>
            </w:pPr>
          </w:p>
        </w:tc>
        <w:tc>
          <w:tcPr>
            <w:tcW w:w="1134" w:type="dxa"/>
            <w:tcBorders>
              <w:bottom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2014г.</w:t>
            </w:r>
          </w:p>
        </w:tc>
        <w:tc>
          <w:tcPr>
            <w:tcW w:w="992" w:type="dxa"/>
            <w:tcBorders>
              <w:bottom w:val="single" w:sz="4" w:space="0" w:color="auto"/>
            </w:tcBorders>
            <w:shd w:val="clear" w:color="auto" w:fill="FFFFFF"/>
            <w:noWrap/>
            <w:vAlign w:val="center"/>
          </w:tcPr>
          <w:p w:rsidR="002C6A2E" w:rsidRPr="008732B5" w:rsidRDefault="002C6A2E" w:rsidP="003035EE">
            <w:pPr>
              <w:widowControl w:val="0"/>
              <w:jc w:val="center"/>
              <w:rPr>
                <w:rFonts w:cs="Helvetica"/>
                <w:sz w:val="20"/>
                <w:szCs w:val="20"/>
              </w:rPr>
            </w:pPr>
            <w:r w:rsidRPr="008732B5">
              <w:rPr>
                <w:rFonts w:cs="Helvetica"/>
                <w:sz w:val="20"/>
                <w:szCs w:val="20"/>
              </w:rPr>
              <w:t>2015г.</w:t>
            </w:r>
          </w:p>
        </w:tc>
        <w:tc>
          <w:tcPr>
            <w:tcW w:w="993" w:type="dxa"/>
            <w:tcBorders>
              <w:bottom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2016г.</w:t>
            </w:r>
          </w:p>
        </w:tc>
        <w:tc>
          <w:tcPr>
            <w:tcW w:w="852" w:type="dxa"/>
            <w:tcBorders>
              <w:bottom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Изменение</w:t>
            </w:r>
          </w:p>
          <w:p w:rsidR="002C6A2E" w:rsidRPr="008732B5" w:rsidRDefault="002C6A2E" w:rsidP="003035EE">
            <w:pPr>
              <w:widowControl w:val="0"/>
              <w:jc w:val="center"/>
              <w:rPr>
                <w:rFonts w:cs="Helvetica"/>
                <w:sz w:val="20"/>
                <w:szCs w:val="20"/>
              </w:rPr>
            </w:pPr>
            <w:r w:rsidRPr="008732B5">
              <w:rPr>
                <w:rFonts w:cs="Helvetica"/>
                <w:sz w:val="20"/>
                <w:szCs w:val="20"/>
              </w:rPr>
              <w:t>2016\</w:t>
            </w:r>
          </w:p>
          <w:p w:rsidR="002C6A2E" w:rsidRPr="008732B5" w:rsidRDefault="002C6A2E" w:rsidP="003035EE">
            <w:pPr>
              <w:widowControl w:val="0"/>
              <w:jc w:val="center"/>
              <w:rPr>
                <w:rFonts w:cs="Helvetica"/>
                <w:sz w:val="20"/>
                <w:szCs w:val="20"/>
              </w:rPr>
            </w:pPr>
            <w:r w:rsidRPr="008732B5">
              <w:rPr>
                <w:rFonts w:cs="Helvetica"/>
                <w:sz w:val="20"/>
                <w:szCs w:val="20"/>
              </w:rPr>
              <w:t>2014</w:t>
            </w:r>
          </w:p>
        </w:tc>
        <w:tc>
          <w:tcPr>
            <w:tcW w:w="990" w:type="dxa"/>
            <w:tcBorders>
              <w:bottom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2014г.</w:t>
            </w:r>
          </w:p>
        </w:tc>
        <w:tc>
          <w:tcPr>
            <w:tcW w:w="851" w:type="dxa"/>
            <w:tcBorders>
              <w:bottom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2015г</w:t>
            </w:r>
          </w:p>
        </w:tc>
        <w:tc>
          <w:tcPr>
            <w:tcW w:w="709" w:type="dxa"/>
            <w:tcBorders>
              <w:bottom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2016г.</w:t>
            </w:r>
          </w:p>
        </w:tc>
        <w:tc>
          <w:tcPr>
            <w:tcW w:w="992" w:type="dxa"/>
            <w:tcBorders>
              <w:bottom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Изменение</w:t>
            </w:r>
          </w:p>
          <w:p w:rsidR="002C6A2E" w:rsidRPr="008732B5" w:rsidRDefault="002C6A2E" w:rsidP="003035EE">
            <w:pPr>
              <w:widowControl w:val="0"/>
              <w:jc w:val="center"/>
              <w:rPr>
                <w:rFonts w:cs="Helvetica"/>
                <w:sz w:val="20"/>
                <w:szCs w:val="20"/>
              </w:rPr>
            </w:pPr>
            <w:r w:rsidRPr="008732B5">
              <w:rPr>
                <w:rFonts w:cs="Helvetica"/>
                <w:sz w:val="20"/>
                <w:szCs w:val="20"/>
              </w:rPr>
              <w:t>2016\</w:t>
            </w:r>
          </w:p>
          <w:p w:rsidR="002C6A2E" w:rsidRPr="008732B5" w:rsidRDefault="002C6A2E" w:rsidP="003035EE">
            <w:pPr>
              <w:widowControl w:val="0"/>
              <w:jc w:val="center"/>
              <w:rPr>
                <w:rFonts w:cs="Helvetica"/>
                <w:sz w:val="20"/>
                <w:szCs w:val="20"/>
              </w:rPr>
            </w:pPr>
            <w:r w:rsidRPr="008732B5">
              <w:rPr>
                <w:rFonts w:cs="Helvetica"/>
                <w:sz w:val="20"/>
                <w:szCs w:val="20"/>
              </w:rPr>
              <w:t>2014</w:t>
            </w:r>
          </w:p>
        </w:tc>
      </w:tr>
      <w:tr w:rsidR="002C6A2E" w:rsidRPr="008732B5" w:rsidTr="003035EE">
        <w:trPr>
          <w:trHeight w:val="454"/>
        </w:trPr>
        <w:tc>
          <w:tcPr>
            <w:tcW w:w="2552" w:type="dxa"/>
            <w:tcBorders>
              <w:bottom w:val="single" w:sz="4" w:space="0" w:color="auto"/>
            </w:tcBorders>
            <w:vAlign w:val="center"/>
          </w:tcPr>
          <w:p w:rsidR="002C6A2E" w:rsidRPr="008732B5" w:rsidRDefault="002C6A2E" w:rsidP="003035EE">
            <w:pPr>
              <w:widowControl w:val="0"/>
              <w:jc w:val="center"/>
              <w:rPr>
                <w:rFonts w:cs="Helvetica"/>
                <w:sz w:val="20"/>
                <w:szCs w:val="20"/>
              </w:rPr>
            </w:pPr>
            <w:r w:rsidRPr="008732B5">
              <w:rPr>
                <w:rFonts w:cs="Helvetica"/>
                <w:sz w:val="20"/>
                <w:szCs w:val="20"/>
              </w:rPr>
              <w:t>1</w:t>
            </w:r>
          </w:p>
        </w:tc>
        <w:tc>
          <w:tcPr>
            <w:tcW w:w="1134" w:type="dxa"/>
            <w:tcBorders>
              <w:bottom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2</w:t>
            </w:r>
          </w:p>
        </w:tc>
        <w:tc>
          <w:tcPr>
            <w:tcW w:w="992" w:type="dxa"/>
            <w:tcBorders>
              <w:bottom w:val="single" w:sz="4" w:space="0" w:color="auto"/>
            </w:tcBorders>
            <w:shd w:val="clear" w:color="auto" w:fill="FFFFFF"/>
            <w:noWrap/>
            <w:vAlign w:val="center"/>
          </w:tcPr>
          <w:p w:rsidR="002C6A2E" w:rsidRPr="008732B5" w:rsidRDefault="002C6A2E" w:rsidP="003035EE">
            <w:pPr>
              <w:widowControl w:val="0"/>
              <w:jc w:val="center"/>
              <w:rPr>
                <w:rFonts w:cs="Helvetica"/>
                <w:sz w:val="20"/>
                <w:szCs w:val="20"/>
              </w:rPr>
            </w:pPr>
            <w:r w:rsidRPr="008732B5">
              <w:rPr>
                <w:rFonts w:cs="Helvetica"/>
                <w:sz w:val="20"/>
                <w:szCs w:val="20"/>
              </w:rPr>
              <w:t>3</w:t>
            </w:r>
          </w:p>
        </w:tc>
        <w:tc>
          <w:tcPr>
            <w:tcW w:w="993" w:type="dxa"/>
            <w:tcBorders>
              <w:bottom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4</w:t>
            </w:r>
          </w:p>
        </w:tc>
        <w:tc>
          <w:tcPr>
            <w:tcW w:w="852" w:type="dxa"/>
            <w:tcBorders>
              <w:bottom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5</w:t>
            </w:r>
          </w:p>
        </w:tc>
        <w:tc>
          <w:tcPr>
            <w:tcW w:w="990" w:type="dxa"/>
            <w:tcBorders>
              <w:bottom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6</w:t>
            </w:r>
          </w:p>
        </w:tc>
        <w:tc>
          <w:tcPr>
            <w:tcW w:w="851" w:type="dxa"/>
            <w:tcBorders>
              <w:bottom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7</w:t>
            </w:r>
          </w:p>
        </w:tc>
        <w:tc>
          <w:tcPr>
            <w:tcW w:w="709" w:type="dxa"/>
            <w:tcBorders>
              <w:bottom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8</w:t>
            </w:r>
          </w:p>
        </w:tc>
        <w:tc>
          <w:tcPr>
            <w:tcW w:w="992" w:type="dxa"/>
            <w:tcBorders>
              <w:bottom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9</w:t>
            </w:r>
          </w:p>
        </w:tc>
      </w:tr>
      <w:tr w:rsidR="002C6A2E" w:rsidRPr="008732B5" w:rsidTr="003035EE">
        <w:trPr>
          <w:trHeight w:val="454"/>
        </w:trPr>
        <w:tc>
          <w:tcPr>
            <w:tcW w:w="255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C6A2E" w:rsidRPr="008732B5" w:rsidRDefault="002C6A2E" w:rsidP="003035EE">
            <w:pPr>
              <w:widowControl w:val="0"/>
              <w:jc w:val="both"/>
              <w:rPr>
                <w:rFonts w:cs="Helvetica"/>
                <w:sz w:val="20"/>
                <w:szCs w:val="20"/>
              </w:rPr>
            </w:pPr>
            <w:r w:rsidRPr="008732B5">
              <w:rPr>
                <w:rFonts w:cs="Helvetica"/>
                <w:sz w:val="20"/>
                <w:szCs w:val="20"/>
              </w:rPr>
              <w:t>Внеоборотн активы всего</w:t>
            </w:r>
          </w:p>
          <w:p w:rsidR="002C6A2E" w:rsidRPr="008732B5" w:rsidRDefault="002C6A2E" w:rsidP="003035EE">
            <w:pPr>
              <w:widowControl w:val="0"/>
              <w:jc w:val="both"/>
              <w:rPr>
                <w:rFonts w:cs="Helvetica"/>
                <w:sz w:val="20"/>
                <w:szCs w:val="20"/>
              </w:rPr>
            </w:pPr>
            <w:r w:rsidRPr="008732B5">
              <w:rPr>
                <w:rFonts w:cs="Helvetica"/>
                <w:iCs/>
                <w:sz w:val="20"/>
                <w:szCs w:val="20"/>
              </w:rPr>
              <w:t>в том числе</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455 346</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C6A2E" w:rsidRPr="008732B5" w:rsidRDefault="002C6A2E" w:rsidP="003035EE">
            <w:pPr>
              <w:widowControl w:val="0"/>
              <w:jc w:val="center"/>
              <w:rPr>
                <w:rFonts w:cs="Helvetica"/>
                <w:sz w:val="20"/>
                <w:szCs w:val="20"/>
              </w:rPr>
            </w:pPr>
            <w:r w:rsidRPr="008732B5">
              <w:rPr>
                <w:rFonts w:cs="Helvetica"/>
                <w:sz w:val="20"/>
                <w:szCs w:val="20"/>
              </w:rPr>
              <w:t>579 874</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1365 724</w:t>
            </w:r>
          </w:p>
        </w:tc>
        <w:tc>
          <w:tcPr>
            <w:tcW w:w="852"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910378</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100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100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Pr>
                <w:rFonts w:cs="Helvetica"/>
                <w:sz w:val="20"/>
                <w:szCs w:val="20"/>
              </w:rPr>
              <w:t>–</w:t>
            </w:r>
          </w:p>
        </w:tc>
      </w:tr>
      <w:tr w:rsidR="002C6A2E" w:rsidRPr="008732B5" w:rsidTr="003035EE">
        <w:trPr>
          <w:trHeight w:val="454"/>
        </w:trPr>
        <w:tc>
          <w:tcPr>
            <w:tcW w:w="255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C6A2E" w:rsidRPr="008732B5" w:rsidRDefault="002C6A2E" w:rsidP="003035EE">
            <w:pPr>
              <w:widowControl w:val="0"/>
              <w:jc w:val="both"/>
              <w:rPr>
                <w:rFonts w:cs="Helvetica"/>
                <w:iCs/>
                <w:sz w:val="20"/>
                <w:szCs w:val="20"/>
              </w:rPr>
            </w:pPr>
            <w:r w:rsidRPr="008732B5">
              <w:rPr>
                <w:rFonts w:cs="Helvetica"/>
                <w:sz w:val="20"/>
                <w:szCs w:val="20"/>
              </w:rPr>
              <w:t>Нематериал активы</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Pr>
                <w:rFonts w:cs="Helvetica"/>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Pr>
                <w:rFonts w:cs="Helvetica"/>
                <w:sz w:val="20"/>
                <w:szCs w:val="20"/>
              </w:rPr>
              <w:t>–</w:t>
            </w:r>
          </w:p>
        </w:tc>
        <w:tc>
          <w:tcPr>
            <w:tcW w:w="993" w:type="dxa"/>
            <w:tcBorders>
              <w:top w:val="single" w:sz="4" w:space="0" w:color="auto"/>
              <w:left w:val="single" w:sz="4" w:space="0" w:color="auto"/>
              <w:bottom w:val="single" w:sz="4" w:space="0" w:color="auto"/>
              <w:right w:val="single" w:sz="4" w:space="0" w:color="auto"/>
            </w:tcBorders>
            <w:vAlign w:val="center"/>
          </w:tcPr>
          <w:p w:rsidR="002C6A2E" w:rsidRPr="008732B5" w:rsidRDefault="002C6A2E" w:rsidP="003035EE">
            <w:pPr>
              <w:widowControl w:val="0"/>
              <w:jc w:val="center"/>
              <w:rPr>
                <w:rFonts w:cs="Helvetica"/>
                <w:sz w:val="20"/>
                <w:szCs w:val="20"/>
              </w:rPr>
            </w:pPr>
            <w:r>
              <w:rPr>
                <w:rFonts w:cs="Helvetica"/>
                <w:sz w:val="20"/>
                <w:szCs w:val="20"/>
              </w:rPr>
              <w:t>–</w:t>
            </w:r>
          </w:p>
        </w:tc>
        <w:tc>
          <w:tcPr>
            <w:tcW w:w="852" w:type="dxa"/>
            <w:tcBorders>
              <w:top w:val="single" w:sz="4" w:space="0" w:color="auto"/>
              <w:left w:val="single" w:sz="4" w:space="0" w:color="auto"/>
              <w:bottom w:val="single" w:sz="4" w:space="0" w:color="auto"/>
              <w:right w:val="single" w:sz="4" w:space="0" w:color="auto"/>
            </w:tcBorders>
            <w:vAlign w:val="center"/>
          </w:tcPr>
          <w:p w:rsidR="002C6A2E" w:rsidRPr="008732B5" w:rsidRDefault="002C6A2E" w:rsidP="003035EE">
            <w:pPr>
              <w:widowControl w:val="0"/>
              <w:jc w:val="center"/>
              <w:rPr>
                <w:rFonts w:cs="Helvetica"/>
                <w:sz w:val="20"/>
                <w:szCs w:val="20"/>
              </w:rPr>
            </w:pPr>
            <w:r>
              <w:rPr>
                <w:rFonts w:cs="Helvetica"/>
                <w:sz w:val="20"/>
                <w:szCs w:val="20"/>
              </w:rPr>
              <w:t>–</w:t>
            </w:r>
          </w:p>
        </w:tc>
        <w:tc>
          <w:tcPr>
            <w:tcW w:w="990" w:type="dxa"/>
            <w:tcBorders>
              <w:top w:val="single" w:sz="4" w:space="0" w:color="auto"/>
              <w:left w:val="single" w:sz="4" w:space="0" w:color="auto"/>
              <w:bottom w:val="single" w:sz="4" w:space="0" w:color="auto"/>
              <w:right w:val="single" w:sz="4" w:space="0" w:color="auto"/>
            </w:tcBorders>
            <w:vAlign w:val="center"/>
          </w:tcPr>
          <w:p w:rsidR="002C6A2E" w:rsidRPr="008732B5" w:rsidRDefault="002C6A2E" w:rsidP="003035EE">
            <w:pPr>
              <w:widowControl w:val="0"/>
              <w:jc w:val="center"/>
              <w:rPr>
                <w:rFonts w:cs="Helvetica"/>
                <w:sz w:val="20"/>
                <w:szCs w:val="20"/>
              </w:rPr>
            </w:pPr>
            <w:r>
              <w:rPr>
                <w:rFonts w:cs="Helvetica"/>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2C6A2E" w:rsidRPr="008732B5" w:rsidRDefault="002C6A2E" w:rsidP="003035EE">
            <w:pPr>
              <w:widowControl w:val="0"/>
              <w:jc w:val="center"/>
              <w:rPr>
                <w:rFonts w:cs="Helvetica"/>
                <w:sz w:val="20"/>
                <w:szCs w:val="20"/>
              </w:rPr>
            </w:pPr>
            <w:r>
              <w:rPr>
                <w:rFonts w:cs="Helvetica"/>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rsidR="002C6A2E" w:rsidRPr="008732B5" w:rsidRDefault="002C6A2E" w:rsidP="003035EE">
            <w:pPr>
              <w:widowControl w:val="0"/>
              <w:jc w:val="center"/>
              <w:rPr>
                <w:rFonts w:cs="Helvetica"/>
                <w:sz w:val="20"/>
                <w:szCs w:val="20"/>
              </w:rPr>
            </w:pPr>
            <w:r>
              <w:rPr>
                <w:rFonts w:cs="Helvetica"/>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rsidR="002C6A2E" w:rsidRPr="008732B5" w:rsidRDefault="002C6A2E" w:rsidP="003035EE">
            <w:pPr>
              <w:widowControl w:val="0"/>
              <w:jc w:val="center"/>
              <w:rPr>
                <w:rFonts w:cs="Helvetica"/>
                <w:sz w:val="20"/>
                <w:szCs w:val="20"/>
              </w:rPr>
            </w:pPr>
            <w:r>
              <w:rPr>
                <w:rFonts w:cs="Helvetica"/>
                <w:sz w:val="20"/>
                <w:szCs w:val="20"/>
              </w:rPr>
              <w:t>–</w:t>
            </w:r>
          </w:p>
        </w:tc>
      </w:tr>
      <w:tr w:rsidR="002C6A2E" w:rsidRPr="008732B5" w:rsidTr="003035EE">
        <w:trPr>
          <w:trHeight w:val="454"/>
        </w:trPr>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both"/>
              <w:rPr>
                <w:rFonts w:cs="Helvetica"/>
                <w:sz w:val="20"/>
                <w:szCs w:val="20"/>
              </w:rPr>
            </w:pPr>
            <w:r w:rsidRPr="008732B5">
              <w:rPr>
                <w:rFonts w:cs="Helvetica"/>
                <w:sz w:val="20"/>
                <w:szCs w:val="20"/>
              </w:rPr>
              <w:t>Основные средства по остаточной стоимости</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393 881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410 040</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1119 362</w:t>
            </w:r>
          </w:p>
        </w:tc>
        <w:tc>
          <w:tcPr>
            <w:tcW w:w="852"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725481</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86,5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70,7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81,9</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Pr>
                <w:rFonts w:cs="Helvetica"/>
                <w:sz w:val="20"/>
                <w:szCs w:val="20"/>
              </w:rPr>
              <w:t>–</w:t>
            </w:r>
            <w:r w:rsidRPr="008732B5">
              <w:rPr>
                <w:rFonts w:cs="Helvetica"/>
                <w:sz w:val="20"/>
                <w:szCs w:val="20"/>
              </w:rPr>
              <w:t>4,6</w:t>
            </w:r>
          </w:p>
        </w:tc>
      </w:tr>
      <w:tr w:rsidR="002C6A2E" w:rsidRPr="008732B5" w:rsidTr="003035EE">
        <w:trPr>
          <w:trHeight w:val="454"/>
        </w:trPr>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both"/>
              <w:rPr>
                <w:rFonts w:cs="Helvetica"/>
                <w:sz w:val="20"/>
                <w:szCs w:val="20"/>
              </w:rPr>
            </w:pPr>
            <w:r w:rsidRPr="008732B5">
              <w:rPr>
                <w:rFonts w:cs="Helvetica"/>
                <w:sz w:val="20"/>
                <w:szCs w:val="20"/>
              </w:rPr>
              <w:t>Незавершен. строительство</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49 075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155 038</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227 790</w:t>
            </w:r>
          </w:p>
        </w:tc>
        <w:tc>
          <w:tcPr>
            <w:tcW w:w="852"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148715</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10,8</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26,7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16,7</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5,9</w:t>
            </w:r>
          </w:p>
        </w:tc>
      </w:tr>
      <w:tr w:rsidR="002C6A2E" w:rsidRPr="008732B5" w:rsidTr="003035EE">
        <w:trPr>
          <w:trHeight w:val="454"/>
        </w:trPr>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both"/>
              <w:rPr>
                <w:rFonts w:cs="Helvetica"/>
                <w:sz w:val="20"/>
                <w:szCs w:val="20"/>
              </w:rPr>
            </w:pPr>
            <w:r w:rsidRPr="008732B5">
              <w:rPr>
                <w:rFonts w:cs="Helvetica"/>
                <w:sz w:val="20"/>
                <w:szCs w:val="20"/>
              </w:rPr>
              <w:t>Доходные вложения в материальные ценности</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9 256</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11 880</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13 029</w:t>
            </w:r>
          </w:p>
        </w:tc>
        <w:tc>
          <w:tcPr>
            <w:tcW w:w="852"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3773</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2,0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2,0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0,9</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Pr>
                <w:rFonts w:cs="Helvetica"/>
                <w:sz w:val="20"/>
                <w:szCs w:val="20"/>
              </w:rPr>
              <w:t>–</w:t>
            </w:r>
            <w:r w:rsidRPr="008732B5">
              <w:rPr>
                <w:rFonts w:cs="Helvetica"/>
                <w:sz w:val="20"/>
                <w:szCs w:val="20"/>
              </w:rPr>
              <w:t>1,1</w:t>
            </w:r>
          </w:p>
        </w:tc>
      </w:tr>
      <w:tr w:rsidR="002C6A2E" w:rsidRPr="008732B5" w:rsidTr="003035EE">
        <w:trPr>
          <w:trHeight w:val="454"/>
        </w:trPr>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both"/>
              <w:rPr>
                <w:rFonts w:cs="Helvetica"/>
                <w:sz w:val="20"/>
                <w:szCs w:val="20"/>
              </w:rPr>
            </w:pPr>
            <w:r w:rsidRPr="008732B5">
              <w:rPr>
                <w:rFonts w:cs="Helvetica"/>
                <w:sz w:val="20"/>
                <w:szCs w:val="20"/>
              </w:rPr>
              <w:t>Отложенные налоговые активы</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482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494</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3 788</w:t>
            </w:r>
          </w:p>
        </w:tc>
        <w:tc>
          <w:tcPr>
            <w:tcW w:w="852"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3 306</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0,09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0,3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0,2</w:t>
            </w:r>
          </w:p>
        </w:tc>
      </w:tr>
      <w:tr w:rsidR="002C6A2E" w:rsidRPr="008732B5" w:rsidTr="003035EE">
        <w:trPr>
          <w:trHeight w:val="454"/>
        </w:trPr>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both"/>
              <w:rPr>
                <w:rFonts w:cs="Helvetica"/>
                <w:sz w:val="20"/>
                <w:szCs w:val="20"/>
              </w:rPr>
            </w:pPr>
            <w:r w:rsidRPr="008732B5">
              <w:rPr>
                <w:rFonts w:cs="Helvetica"/>
                <w:sz w:val="20"/>
                <w:szCs w:val="20"/>
              </w:rPr>
              <w:t>Прочие внеоборотные активы</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2 611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2 381</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1 715</w:t>
            </w:r>
          </w:p>
        </w:tc>
        <w:tc>
          <w:tcPr>
            <w:tcW w:w="852"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Pr>
                <w:rFonts w:cs="Helvetica"/>
                <w:sz w:val="20"/>
                <w:szCs w:val="20"/>
              </w:rPr>
              <w:t>–</w:t>
            </w:r>
            <w:r w:rsidRPr="008732B5">
              <w:rPr>
                <w:rFonts w:cs="Helvetica"/>
                <w:sz w:val="20"/>
                <w:szCs w:val="20"/>
              </w:rPr>
              <w:t>896</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0,6</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0,1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Pr>
                <w:rFonts w:cs="Helvetica"/>
                <w:sz w:val="20"/>
                <w:szCs w:val="20"/>
              </w:rPr>
              <w:t>–</w:t>
            </w:r>
            <w:r w:rsidRPr="008732B5">
              <w:rPr>
                <w:rFonts w:cs="Helvetica"/>
                <w:sz w:val="20"/>
                <w:szCs w:val="20"/>
              </w:rPr>
              <w:t>0,5</w:t>
            </w:r>
          </w:p>
        </w:tc>
      </w:tr>
    </w:tbl>
    <w:p w:rsidR="002C6A2E" w:rsidRPr="000E0EEF" w:rsidRDefault="002C6A2E" w:rsidP="002C6A2E">
      <w:pPr>
        <w:spacing w:line="360" w:lineRule="auto"/>
        <w:ind w:firstLine="709"/>
        <w:rPr>
          <w:rFonts w:cs="Helvetica"/>
          <w:sz w:val="28"/>
          <w:szCs w:val="28"/>
        </w:rPr>
      </w:pPr>
      <w:r w:rsidRPr="00856306">
        <w:rPr>
          <w:rFonts w:cs="Helvetica"/>
          <w:iCs/>
          <w:sz w:val="28"/>
          <w:szCs w:val="28"/>
        </w:rPr>
        <w:t>Источник:</w:t>
      </w:r>
      <w:r w:rsidRPr="000E0EEF">
        <w:rPr>
          <w:rFonts w:cs="Helvetica"/>
          <w:i/>
          <w:iCs/>
          <w:sz w:val="28"/>
          <w:szCs w:val="28"/>
        </w:rPr>
        <w:t xml:space="preserve"> </w:t>
      </w:r>
      <w:r w:rsidRPr="000E0EEF">
        <w:rPr>
          <w:rFonts w:cs="Helvetica"/>
          <w:sz w:val="28"/>
          <w:szCs w:val="28"/>
        </w:rPr>
        <w:t>финансовая отчетность предприятия.</w:t>
      </w:r>
    </w:p>
    <w:p w:rsidR="002C6A2E" w:rsidRDefault="002C6A2E" w:rsidP="002C6A2E">
      <w:pPr>
        <w:spacing w:line="360" w:lineRule="auto"/>
        <w:ind w:firstLine="720"/>
        <w:jc w:val="both"/>
        <w:rPr>
          <w:sz w:val="28"/>
          <w:szCs w:val="28"/>
        </w:rPr>
      </w:pPr>
    </w:p>
    <w:p w:rsidR="002C6A2E" w:rsidRPr="000E0EEF" w:rsidRDefault="002C6A2E" w:rsidP="002C6A2E">
      <w:pPr>
        <w:spacing w:line="360" w:lineRule="auto"/>
        <w:ind w:firstLine="720"/>
        <w:jc w:val="both"/>
        <w:rPr>
          <w:sz w:val="28"/>
          <w:szCs w:val="28"/>
        </w:rPr>
      </w:pPr>
      <w:r w:rsidRPr="000E0EEF">
        <w:rPr>
          <w:sz w:val="28"/>
          <w:szCs w:val="28"/>
        </w:rPr>
        <w:t>Таким образом, внеоборотные средства значительно увеличились за анализируемый период на 910 378 тыс. руб.  Произошло это главным образом за счет увеличения стоимости основных средств на 725 481 тыс. руб., незавершенного строительства на 148 715 тыс. руб., доходных финансовых вложений на 3 773 тыс. руб. и отложенных налоговых активов.</w:t>
      </w:r>
    </w:p>
    <w:p w:rsidR="002C6A2E" w:rsidRPr="000E0EEF" w:rsidRDefault="002C6A2E" w:rsidP="002C6A2E">
      <w:pPr>
        <w:spacing w:line="360" w:lineRule="auto"/>
        <w:ind w:firstLine="720"/>
        <w:jc w:val="both"/>
        <w:rPr>
          <w:sz w:val="28"/>
          <w:szCs w:val="28"/>
        </w:rPr>
      </w:pPr>
      <w:r w:rsidRPr="000E0EEF">
        <w:rPr>
          <w:sz w:val="28"/>
          <w:szCs w:val="28"/>
        </w:rPr>
        <w:t xml:space="preserve">Таким образом, мы видим, что предприятие в основном наращивает долю внеоборотных активов, сокращая долю оборотных активов. Отсутствие или недостаток собственного оборотного капитала – одна из важнейших причин неустойчивого финансового состояния предприятия, проявляющегося в его неплатежеспособности. </w:t>
      </w:r>
    </w:p>
    <w:p w:rsidR="002C6A2E" w:rsidRPr="000E0EEF" w:rsidRDefault="002C6A2E" w:rsidP="002C6A2E">
      <w:pPr>
        <w:spacing w:line="360" w:lineRule="auto"/>
        <w:ind w:firstLine="720"/>
        <w:jc w:val="both"/>
        <w:rPr>
          <w:sz w:val="28"/>
          <w:szCs w:val="28"/>
        </w:rPr>
      </w:pPr>
      <w:r w:rsidRPr="000E0EEF">
        <w:rPr>
          <w:sz w:val="28"/>
          <w:szCs w:val="28"/>
        </w:rPr>
        <w:t>Далее проведем анализ структуры, обеспеченности, движения и состояния основных фондов предприятия ООО «</w:t>
      </w:r>
      <w:r w:rsidRPr="00EC63E6">
        <w:rPr>
          <w:sz w:val="28"/>
          <w:szCs w:val="28"/>
        </w:rPr>
        <w:t>ЯмалНефтегазСтройСервис</w:t>
      </w:r>
      <w:r w:rsidRPr="000E0EEF">
        <w:rPr>
          <w:sz w:val="28"/>
          <w:szCs w:val="28"/>
        </w:rPr>
        <w:t>».</w:t>
      </w:r>
    </w:p>
    <w:p w:rsidR="002C6A2E" w:rsidRDefault="002C6A2E" w:rsidP="002C6A2E">
      <w:pPr>
        <w:shd w:val="clear" w:color="auto" w:fill="FFFFFF"/>
        <w:suppressAutoHyphens/>
        <w:autoSpaceDE w:val="0"/>
        <w:autoSpaceDN w:val="0"/>
        <w:adjustRightInd w:val="0"/>
        <w:spacing w:line="360" w:lineRule="auto"/>
        <w:ind w:firstLine="709"/>
        <w:jc w:val="both"/>
        <w:rPr>
          <w:rFonts w:cs="Helvetica"/>
          <w:sz w:val="28"/>
          <w:szCs w:val="28"/>
        </w:rPr>
      </w:pPr>
      <w:r w:rsidRPr="000E0EEF">
        <w:rPr>
          <w:rFonts w:cs="Helvetica"/>
          <w:sz w:val="28"/>
          <w:szCs w:val="28"/>
        </w:rPr>
        <w:t xml:space="preserve">При </w:t>
      </w:r>
      <w:r>
        <w:rPr>
          <w:rFonts w:cs="Helvetica"/>
          <w:sz w:val="28"/>
          <w:szCs w:val="28"/>
        </w:rPr>
        <w:t xml:space="preserve">   </w:t>
      </w:r>
      <w:r w:rsidRPr="000E0EEF">
        <w:rPr>
          <w:rFonts w:cs="Helvetica"/>
          <w:sz w:val="28"/>
          <w:szCs w:val="28"/>
        </w:rPr>
        <w:t xml:space="preserve">проведении </w:t>
      </w:r>
      <w:r>
        <w:rPr>
          <w:rFonts w:cs="Helvetica"/>
          <w:sz w:val="28"/>
          <w:szCs w:val="28"/>
        </w:rPr>
        <w:t xml:space="preserve">   </w:t>
      </w:r>
      <w:r w:rsidRPr="000E0EEF">
        <w:rPr>
          <w:rFonts w:cs="Helvetica"/>
          <w:sz w:val="28"/>
          <w:szCs w:val="28"/>
        </w:rPr>
        <w:t>анализа</w:t>
      </w:r>
      <w:r>
        <w:rPr>
          <w:rFonts w:cs="Helvetica"/>
          <w:sz w:val="28"/>
          <w:szCs w:val="28"/>
        </w:rPr>
        <w:t xml:space="preserve">   </w:t>
      </w:r>
      <w:r w:rsidRPr="000E0EEF">
        <w:rPr>
          <w:rFonts w:cs="Helvetica"/>
          <w:sz w:val="28"/>
          <w:szCs w:val="28"/>
        </w:rPr>
        <w:t xml:space="preserve"> обеспеченности </w:t>
      </w:r>
      <w:r>
        <w:rPr>
          <w:rFonts w:cs="Helvetica"/>
          <w:sz w:val="28"/>
          <w:szCs w:val="28"/>
        </w:rPr>
        <w:t xml:space="preserve">   </w:t>
      </w:r>
      <w:r w:rsidRPr="000E0EEF">
        <w:rPr>
          <w:rFonts w:cs="Helvetica"/>
          <w:sz w:val="28"/>
          <w:szCs w:val="28"/>
        </w:rPr>
        <w:t xml:space="preserve">организации </w:t>
      </w:r>
      <w:r>
        <w:rPr>
          <w:rFonts w:cs="Helvetica"/>
          <w:sz w:val="28"/>
          <w:szCs w:val="28"/>
        </w:rPr>
        <w:t xml:space="preserve">   </w:t>
      </w:r>
      <w:r w:rsidRPr="000E0EEF">
        <w:rPr>
          <w:rFonts w:cs="Helvetica"/>
          <w:sz w:val="28"/>
          <w:szCs w:val="28"/>
        </w:rPr>
        <w:t xml:space="preserve">основными </w:t>
      </w:r>
    </w:p>
    <w:p w:rsidR="002C6A2E" w:rsidRPr="000E0EEF" w:rsidRDefault="002C6A2E" w:rsidP="002C6A2E">
      <w:pPr>
        <w:shd w:val="clear" w:color="auto" w:fill="FFFFFF"/>
        <w:suppressAutoHyphens/>
        <w:autoSpaceDE w:val="0"/>
        <w:autoSpaceDN w:val="0"/>
        <w:adjustRightInd w:val="0"/>
        <w:spacing w:line="360" w:lineRule="auto"/>
        <w:jc w:val="both"/>
        <w:rPr>
          <w:rFonts w:cs="Helvetica"/>
          <w:sz w:val="28"/>
          <w:szCs w:val="28"/>
        </w:rPr>
      </w:pPr>
      <w:r w:rsidRPr="000E0EEF">
        <w:rPr>
          <w:rFonts w:cs="Helvetica"/>
          <w:sz w:val="28"/>
          <w:szCs w:val="28"/>
        </w:rPr>
        <w:lastRenderedPageBreak/>
        <w:t xml:space="preserve">средствами необходимо изучить, достаточно ли у организации основных средств, их наличие, динамику, состав и структуру. Под структурой ОПФ понимается вес отдельных видов основных фондов в общей их стоимости. ОПФ по отношению к производству продукции можно подразделить на 2 части: активную и пассивную. К активной части относятся те основные фонды, которые оказывают активное воздействие на предмет труда (станки, оборудование, машины передаточные устройства и т.п.), а к пассивной те, которые участвуют в производственном процессе, но непосредственное воздействие на предмет труда не оказывают (здания, сооружения). </w:t>
      </w:r>
    </w:p>
    <w:p w:rsidR="002C6A2E" w:rsidRPr="000E0EEF" w:rsidRDefault="002C6A2E" w:rsidP="002C6A2E">
      <w:pPr>
        <w:shd w:val="clear" w:color="auto" w:fill="FFFFFF"/>
        <w:suppressAutoHyphens/>
        <w:autoSpaceDE w:val="0"/>
        <w:autoSpaceDN w:val="0"/>
        <w:adjustRightInd w:val="0"/>
        <w:spacing w:line="360" w:lineRule="auto"/>
        <w:ind w:firstLine="709"/>
        <w:jc w:val="both"/>
        <w:rPr>
          <w:rFonts w:cs="Helvetica"/>
          <w:sz w:val="28"/>
          <w:szCs w:val="28"/>
        </w:rPr>
      </w:pPr>
      <w:r w:rsidRPr="000E0EEF">
        <w:rPr>
          <w:rFonts w:cs="Helvetica"/>
          <w:sz w:val="28"/>
          <w:szCs w:val="28"/>
        </w:rPr>
        <w:t xml:space="preserve">Повышение эффективности производства в первую очередь зависит от более высоких темпов развития активной части ОПФ. Анализ структуры и роста ОПФ позволяет определить, в каком направлении шло их развитие. </w:t>
      </w:r>
    </w:p>
    <w:p w:rsidR="002C6A2E" w:rsidRPr="000E0EEF" w:rsidRDefault="002C6A2E" w:rsidP="002C6A2E">
      <w:pPr>
        <w:shd w:val="clear" w:color="auto" w:fill="FFFFFF"/>
        <w:suppressAutoHyphens/>
        <w:autoSpaceDE w:val="0"/>
        <w:autoSpaceDN w:val="0"/>
        <w:adjustRightInd w:val="0"/>
        <w:spacing w:line="360" w:lineRule="auto"/>
        <w:ind w:firstLine="709"/>
        <w:jc w:val="both"/>
        <w:rPr>
          <w:rFonts w:cs="Helvetica"/>
          <w:sz w:val="28"/>
          <w:szCs w:val="28"/>
        </w:rPr>
      </w:pPr>
      <w:r w:rsidRPr="000E0EEF">
        <w:rPr>
          <w:rFonts w:cs="Helvetica"/>
          <w:sz w:val="28"/>
          <w:szCs w:val="28"/>
        </w:rPr>
        <w:t xml:space="preserve">При анализе основных фондов следует учитывать, что на их структуру оказывает воздействие специфика отраслей. </w:t>
      </w:r>
    </w:p>
    <w:p w:rsidR="002C6A2E" w:rsidRPr="000E0EEF" w:rsidRDefault="002C6A2E" w:rsidP="002C6A2E">
      <w:pPr>
        <w:shd w:val="clear" w:color="auto" w:fill="FFFFFF"/>
        <w:suppressAutoHyphens/>
        <w:autoSpaceDE w:val="0"/>
        <w:autoSpaceDN w:val="0"/>
        <w:adjustRightInd w:val="0"/>
        <w:spacing w:line="360" w:lineRule="auto"/>
        <w:ind w:firstLine="709"/>
        <w:jc w:val="both"/>
        <w:rPr>
          <w:rFonts w:cs="Helvetica"/>
          <w:sz w:val="28"/>
          <w:szCs w:val="28"/>
        </w:rPr>
      </w:pPr>
      <w:r w:rsidRPr="000E0EEF">
        <w:rPr>
          <w:rFonts w:cs="Helvetica"/>
          <w:sz w:val="28"/>
          <w:szCs w:val="28"/>
        </w:rPr>
        <w:t>Однако надо иметь в виду, что при стремлении к достижению какого</w:t>
      </w:r>
      <w:r>
        <w:rPr>
          <w:rFonts w:cs="Helvetica"/>
          <w:sz w:val="28"/>
          <w:szCs w:val="28"/>
        </w:rPr>
        <w:t>–</w:t>
      </w:r>
      <w:r w:rsidRPr="000E0EEF">
        <w:rPr>
          <w:rFonts w:cs="Helvetica"/>
          <w:sz w:val="28"/>
          <w:szCs w:val="28"/>
        </w:rPr>
        <w:t>то оптимального соотношения между активной и пассивной частями основных фондов могут возникнуть социальные проблемы. Стремление обеспечить высокую долю их активной части без учета конкретных условий производства может вызвать нарушение производственных и санитарно</w:t>
      </w:r>
      <w:r>
        <w:rPr>
          <w:rFonts w:cs="Helvetica"/>
          <w:sz w:val="28"/>
          <w:szCs w:val="28"/>
        </w:rPr>
        <w:t>-</w:t>
      </w:r>
      <w:r w:rsidRPr="000E0EEF">
        <w:rPr>
          <w:rFonts w:cs="Helvetica"/>
          <w:sz w:val="28"/>
          <w:szCs w:val="28"/>
        </w:rPr>
        <w:t>гигиенических условий труда. Порою увеличение активной час</w:t>
      </w:r>
      <w:r>
        <w:rPr>
          <w:rFonts w:cs="Helvetica"/>
          <w:sz w:val="28"/>
          <w:szCs w:val="28"/>
        </w:rPr>
        <w:t>ти основных фондов без технико-</w:t>
      </w:r>
      <w:r w:rsidRPr="000E0EEF">
        <w:rPr>
          <w:rFonts w:cs="Helvetica"/>
          <w:sz w:val="28"/>
          <w:szCs w:val="28"/>
        </w:rPr>
        <w:t xml:space="preserve">экономического анализа приводит к тому, что количественно возрастает парк оборудования за счет доли старого оборудования. </w:t>
      </w:r>
    </w:p>
    <w:p w:rsidR="002C6A2E" w:rsidRPr="000E0EEF" w:rsidRDefault="002C6A2E" w:rsidP="002C6A2E">
      <w:pPr>
        <w:shd w:val="clear" w:color="auto" w:fill="FFFFFF"/>
        <w:suppressAutoHyphens/>
        <w:autoSpaceDE w:val="0"/>
        <w:autoSpaceDN w:val="0"/>
        <w:adjustRightInd w:val="0"/>
        <w:spacing w:line="360" w:lineRule="auto"/>
        <w:ind w:firstLine="709"/>
        <w:jc w:val="both"/>
        <w:rPr>
          <w:rFonts w:cs="Helvetica"/>
          <w:sz w:val="28"/>
          <w:szCs w:val="28"/>
        </w:rPr>
      </w:pPr>
      <w:r w:rsidRPr="000E0EEF">
        <w:rPr>
          <w:rFonts w:cs="Helvetica"/>
          <w:sz w:val="28"/>
          <w:szCs w:val="28"/>
        </w:rPr>
        <w:t>Анализ наличия, состава и структуры основных средств проводится на основе деления всех основных фондов на производственные, непроизводственные и основные производственные фонды других отраслей, а также на основе</w:t>
      </w:r>
      <w:r>
        <w:rPr>
          <w:rFonts w:cs="Helvetica"/>
          <w:sz w:val="28"/>
          <w:szCs w:val="28"/>
        </w:rPr>
        <w:t xml:space="preserve"> их классификации по натурально-</w:t>
      </w:r>
      <w:r w:rsidRPr="000E0EEF">
        <w:rPr>
          <w:rFonts w:cs="Helvetica"/>
          <w:sz w:val="28"/>
          <w:szCs w:val="28"/>
        </w:rPr>
        <w:t>вещественному составу (видам).</w:t>
      </w:r>
    </w:p>
    <w:p w:rsidR="002C6A2E" w:rsidRDefault="002C6A2E" w:rsidP="002C6A2E">
      <w:pPr>
        <w:suppressAutoHyphens/>
        <w:spacing w:line="360" w:lineRule="auto"/>
        <w:ind w:firstLine="709"/>
        <w:jc w:val="both"/>
        <w:rPr>
          <w:rFonts w:cs="Helvetica"/>
          <w:sz w:val="28"/>
          <w:szCs w:val="28"/>
        </w:rPr>
      </w:pPr>
      <w:r w:rsidRPr="000E0EEF">
        <w:rPr>
          <w:rFonts w:cs="Helvetica"/>
          <w:sz w:val="28"/>
          <w:szCs w:val="28"/>
        </w:rPr>
        <w:lastRenderedPageBreak/>
        <w:t xml:space="preserve">Произведем анализ использования основных средств по двум годам – 2014 год (базисный) </w:t>
      </w:r>
      <w:r>
        <w:rPr>
          <w:rFonts w:cs="Helvetica"/>
          <w:sz w:val="28"/>
          <w:szCs w:val="28"/>
        </w:rPr>
        <w:t xml:space="preserve"> </w:t>
      </w:r>
      <w:r w:rsidRPr="000E0EEF">
        <w:rPr>
          <w:rFonts w:cs="Helvetica"/>
          <w:sz w:val="28"/>
          <w:szCs w:val="28"/>
        </w:rPr>
        <w:t xml:space="preserve">и </w:t>
      </w:r>
      <w:r>
        <w:rPr>
          <w:rFonts w:cs="Helvetica"/>
          <w:sz w:val="28"/>
          <w:szCs w:val="28"/>
        </w:rPr>
        <w:t xml:space="preserve"> </w:t>
      </w:r>
      <w:r w:rsidRPr="000E0EEF">
        <w:rPr>
          <w:rFonts w:cs="Helvetica"/>
          <w:sz w:val="28"/>
          <w:szCs w:val="28"/>
        </w:rPr>
        <w:t>2015 год</w:t>
      </w:r>
      <w:r>
        <w:rPr>
          <w:rFonts w:cs="Helvetica"/>
          <w:sz w:val="28"/>
          <w:szCs w:val="28"/>
        </w:rPr>
        <w:t xml:space="preserve"> </w:t>
      </w:r>
      <w:r w:rsidRPr="000E0EEF">
        <w:rPr>
          <w:rFonts w:cs="Helvetica"/>
          <w:sz w:val="28"/>
          <w:szCs w:val="28"/>
        </w:rPr>
        <w:t xml:space="preserve"> – </w:t>
      </w:r>
      <w:r>
        <w:rPr>
          <w:rFonts w:cs="Helvetica"/>
          <w:sz w:val="28"/>
          <w:szCs w:val="28"/>
        </w:rPr>
        <w:t xml:space="preserve"> </w:t>
      </w:r>
      <w:r w:rsidRPr="000E0EEF">
        <w:rPr>
          <w:rFonts w:cs="Helvetica"/>
          <w:sz w:val="28"/>
          <w:szCs w:val="28"/>
        </w:rPr>
        <w:t xml:space="preserve">анализируемый </w:t>
      </w:r>
      <w:r>
        <w:rPr>
          <w:rFonts w:cs="Helvetica"/>
          <w:sz w:val="28"/>
          <w:szCs w:val="28"/>
        </w:rPr>
        <w:t xml:space="preserve"> </w:t>
      </w:r>
      <w:r w:rsidRPr="000E0EEF">
        <w:rPr>
          <w:rFonts w:cs="Helvetica"/>
          <w:sz w:val="28"/>
          <w:szCs w:val="28"/>
        </w:rPr>
        <w:t>(Используя</w:t>
      </w:r>
      <w:r>
        <w:rPr>
          <w:rFonts w:cs="Helvetica"/>
          <w:sz w:val="28"/>
          <w:szCs w:val="28"/>
        </w:rPr>
        <w:t xml:space="preserve"> </w:t>
      </w:r>
      <w:r w:rsidRPr="000E0EEF">
        <w:rPr>
          <w:rFonts w:cs="Helvetica"/>
          <w:sz w:val="28"/>
          <w:szCs w:val="28"/>
        </w:rPr>
        <w:t xml:space="preserve"> данные</w:t>
      </w:r>
      <w:r>
        <w:rPr>
          <w:rFonts w:cs="Helvetica"/>
          <w:sz w:val="28"/>
          <w:szCs w:val="28"/>
        </w:rPr>
        <w:t xml:space="preserve"> </w:t>
      </w:r>
      <w:r w:rsidRPr="000E0EEF">
        <w:rPr>
          <w:rFonts w:cs="Helvetica"/>
          <w:sz w:val="28"/>
          <w:szCs w:val="28"/>
        </w:rPr>
        <w:t xml:space="preserve"> формы </w:t>
      </w:r>
      <w:r>
        <w:rPr>
          <w:rFonts w:cs="Helvetica"/>
          <w:sz w:val="28"/>
          <w:szCs w:val="28"/>
        </w:rPr>
        <w:t xml:space="preserve"> </w:t>
      </w:r>
      <w:r w:rsidRPr="000E0EEF">
        <w:rPr>
          <w:rFonts w:cs="Helvetica"/>
          <w:sz w:val="28"/>
          <w:szCs w:val="28"/>
        </w:rPr>
        <w:t xml:space="preserve">№ </w:t>
      </w:r>
      <w:r>
        <w:rPr>
          <w:rFonts w:cs="Helvetica"/>
          <w:sz w:val="28"/>
          <w:szCs w:val="28"/>
        </w:rPr>
        <w:t xml:space="preserve"> </w:t>
      </w:r>
      <w:r w:rsidRPr="000E0EEF">
        <w:rPr>
          <w:rFonts w:cs="Helvetica"/>
          <w:sz w:val="28"/>
          <w:szCs w:val="28"/>
        </w:rPr>
        <w:t xml:space="preserve">5 </w:t>
      </w:r>
    </w:p>
    <w:p w:rsidR="002C6A2E" w:rsidRDefault="002C6A2E" w:rsidP="002C6A2E">
      <w:pPr>
        <w:suppressAutoHyphens/>
        <w:spacing w:line="360" w:lineRule="auto"/>
        <w:jc w:val="both"/>
        <w:rPr>
          <w:rFonts w:cs="Helvetica"/>
          <w:sz w:val="28"/>
          <w:szCs w:val="28"/>
        </w:rPr>
      </w:pPr>
      <w:r w:rsidRPr="000E0EEF">
        <w:rPr>
          <w:rFonts w:cs="Helvetica"/>
          <w:sz w:val="28"/>
          <w:szCs w:val="28"/>
        </w:rPr>
        <w:t>Приложения к бухгалтерскому балансу). Сначала проанализируем структуру основных средств предприятия. В таблице 2.3 приводятся данные о структуре имеющихся основных средств.</w:t>
      </w:r>
    </w:p>
    <w:p w:rsidR="002C6A2E" w:rsidRPr="000E0EEF" w:rsidRDefault="002C6A2E" w:rsidP="002C6A2E">
      <w:pPr>
        <w:suppressAutoHyphens/>
        <w:spacing w:line="360" w:lineRule="auto"/>
        <w:jc w:val="both"/>
        <w:rPr>
          <w:rFonts w:cs="Helvetica"/>
          <w:sz w:val="28"/>
          <w:szCs w:val="28"/>
        </w:rPr>
      </w:pPr>
    </w:p>
    <w:p w:rsidR="002C6A2E" w:rsidRPr="000E0EEF" w:rsidRDefault="002C6A2E" w:rsidP="002C6A2E">
      <w:pPr>
        <w:suppressAutoHyphens/>
        <w:spacing w:line="360" w:lineRule="auto"/>
        <w:jc w:val="both"/>
        <w:rPr>
          <w:rFonts w:cs="Helvetica"/>
          <w:sz w:val="28"/>
          <w:szCs w:val="28"/>
        </w:rPr>
      </w:pPr>
      <w:r w:rsidRPr="000E0EEF">
        <w:rPr>
          <w:rFonts w:cs="Helvetica"/>
          <w:sz w:val="28"/>
          <w:szCs w:val="28"/>
        </w:rPr>
        <w:t>Таблица 2.3</w:t>
      </w:r>
      <w:r>
        <w:rPr>
          <w:rFonts w:cs="Helvetica"/>
          <w:sz w:val="28"/>
          <w:szCs w:val="28"/>
        </w:rPr>
        <w:t xml:space="preserve"> </w:t>
      </w:r>
      <w:r w:rsidRPr="002075FE">
        <w:rPr>
          <w:rFonts w:cs="Helvetica"/>
          <w:sz w:val="28"/>
          <w:szCs w:val="28"/>
        </w:rPr>
        <w:t>–</w:t>
      </w:r>
      <w:r w:rsidRPr="000E0EEF">
        <w:rPr>
          <w:rFonts w:cs="Helvetica"/>
          <w:sz w:val="28"/>
          <w:szCs w:val="28"/>
        </w:rPr>
        <w:t xml:space="preserve"> Динамика и структура основных</w:t>
      </w:r>
      <w:r>
        <w:rPr>
          <w:rFonts w:cs="Helvetica"/>
          <w:sz w:val="28"/>
          <w:szCs w:val="28"/>
        </w:rPr>
        <w:t xml:space="preserve"> средств ООО </w:t>
      </w:r>
      <w:r w:rsidRPr="000E0EEF">
        <w:rPr>
          <w:rFonts w:cs="Helvetica"/>
          <w:sz w:val="28"/>
          <w:szCs w:val="28"/>
        </w:rPr>
        <w:t>«</w:t>
      </w:r>
      <w:r w:rsidRPr="00EC63E6">
        <w:rPr>
          <w:rFonts w:cs="Helvetica"/>
          <w:sz w:val="28"/>
          <w:szCs w:val="28"/>
        </w:rPr>
        <w:t>ЯмалНефтегазСтройСервис</w:t>
      </w:r>
      <w:r w:rsidRPr="000E0EEF">
        <w:rPr>
          <w:rFonts w:cs="Helvetica"/>
          <w:sz w:val="28"/>
          <w:szCs w:val="28"/>
        </w:rPr>
        <w:t>»</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9"/>
        <w:gridCol w:w="884"/>
        <w:gridCol w:w="1134"/>
        <w:gridCol w:w="1242"/>
        <w:gridCol w:w="1309"/>
        <w:gridCol w:w="1101"/>
        <w:gridCol w:w="1134"/>
      </w:tblGrid>
      <w:tr w:rsidR="002C6A2E" w:rsidRPr="007607D9" w:rsidTr="003035EE">
        <w:trPr>
          <w:trHeight w:val="1672"/>
        </w:trPr>
        <w:tc>
          <w:tcPr>
            <w:tcW w:w="3119" w:type="dxa"/>
            <w:noWrap/>
            <w:vAlign w:val="center"/>
          </w:tcPr>
          <w:p w:rsidR="002C6A2E" w:rsidRPr="007607D9" w:rsidRDefault="002C6A2E" w:rsidP="003035EE">
            <w:pPr>
              <w:suppressAutoHyphens/>
              <w:ind w:left="175"/>
              <w:contextualSpacing/>
              <w:jc w:val="center"/>
              <w:rPr>
                <w:rFonts w:cs="Helvetica"/>
                <w:sz w:val="22"/>
                <w:szCs w:val="22"/>
              </w:rPr>
            </w:pPr>
            <w:r w:rsidRPr="007607D9">
              <w:rPr>
                <w:rFonts w:cs="Helvetica"/>
                <w:sz w:val="22"/>
                <w:szCs w:val="22"/>
              </w:rPr>
              <w:t>Наименование основных средств</w:t>
            </w:r>
          </w:p>
        </w:tc>
        <w:tc>
          <w:tcPr>
            <w:tcW w:w="884" w:type="dxa"/>
            <w:noWrap/>
            <w:vAlign w:val="center"/>
          </w:tcPr>
          <w:p w:rsidR="002C6A2E" w:rsidRPr="007607D9" w:rsidRDefault="002C6A2E" w:rsidP="003035EE">
            <w:pPr>
              <w:suppressAutoHyphens/>
              <w:contextualSpacing/>
              <w:jc w:val="center"/>
              <w:rPr>
                <w:rFonts w:cs="Helvetica"/>
                <w:sz w:val="22"/>
                <w:szCs w:val="22"/>
              </w:rPr>
            </w:pPr>
            <w:r w:rsidRPr="007607D9">
              <w:rPr>
                <w:rFonts w:cs="Helvetica"/>
                <w:sz w:val="22"/>
                <w:szCs w:val="22"/>
              </w:rPr>
              <w:t>2014 г</w:t>
            </w:r>
          </w:p>
          <w:p w:rsidR="002C6A2E" w:rsidRPr="007607D9" w:rsidRDefault="002C6A2E" w:rsidP="003035EE">
            <w:pPr>
              <w:suppressAutoHyphens/>
              <w:contextualSpacing/>
              <w:jc w:val="center"/>
              <w:rPr>
                <w:rFonts w:cs="Helvetica"/>
                <w:sz w:val="22"/>
                <w:szCs w:val="22"/>
              </w:rPr>
            </w:pPr>
            <w:r w:rsidRPr="007607D9">
              <w:rPr>
                <w:rFonts w:cs="Helvetica"/>
                <w:sz w:val="22"/>
                <w:szCs w:val="22"/>
              </w:rPr>
              <w:t>тыс. руб.</w:t>
            </w:r>
          </w:p>
        </w:tc>
        <w:tc>
          <w:tcPr>
            <w:tcW w:w="1134" w:type="dxa"/>
            <w:vAlign w:val="center"/>
          </w:tcPr>
          <w:p w:rsidR="002C6A2E" w:rsidRPr="007607D9" w:rsidRDefault="002C6A2E" w:rsidP="003035EE">
            <w:pPr>
              <w:suppressAutoHyphens/>
              <w:ind w:left="102"/>
              <w:contextualSpacing/>
              <w:jc w:val="center"/>
              <w:rPr>
                <w:rFonts w:cs="Helvetica"/>
                <w:sz w:val="22"/>
                <w:szCs w:val="22"/>
              </w:rPr>
            </w:pPr>
            <w:r w:rsidRPr="007607D9">
              <w:rPr>
                <w:rFonts w:cs="Helvetica"/>
                <w:sz w:val="22"/>
                <w:szCs w:val="22"/>
              </w:rPr>
              <w:t>Доля к общей сумме основных средств 2014, %</w:t>
            </w:r>
          </w:p>
        </w:tc>
        <w:tc>
          <w:tcPr>
            <w:tcW w:w="1242" w:type="dxa"/>
            <w:vAlign w:val="center"/>
          </w:tcPr>
          <w:p w:rsidR="002C6A2E" w:rsidRPr="007607D9" w:rsidRDefault="002C6A2E" w:rsidP="003035EE">
            <w:pPr>
              <w:suppressAutoHyphens/>
              <w:ind w:hanging="191"/>
              <w:contextualSpacing/>
              <w:jc w:val="center"/>
              <w:rPr>
                <w:rFonts w:cs="Helvetica"/>
                <w:sz w:val="22"/>
                <w:szCs w:val="22"/>
              </w:rPr>
            </w:pPr>
            <w:r w:rsidRPr="007607D9">
              <w:rPr>
                <w:rFonts w:cs="Helvetica"/>
                <w:sz w:val="22"/>
                <w:szCs w:val="22"/>
              </w:rPr>
              <w:t>2015 г</w:t>
            </w:r>
          </w:p>
          <w:p w:rsidR="002C6A2E" w:rsidRPr="007607D9" w:rsidRDefault="002C6A2E" w:rsidP="003035EE">
            <w:pPr>
              <w:suppressAutoHyphens/>
              <w:ind w:hanging="191"/>
              <w:contextualSpacing/>
              <w:jc w:val="center"/>
              <w:rPr>
                <w:rFonts w:cs="Helvetica"/>
                <w:sz w:val="22"/>
                <w:szCs w:val="22"/>
              </w:rPr>
            </w:pPr>
            <w:r w:rsidRPr="007607D9">
              <w:rPr>
                <w:rFonts w:cs="Helvetica"/>
                <w:sz w:val="22"/>
                <w:szCs w:val="22"/>
              </w:rPr>
              <w:t>тыс. руб.</w:t>
            </w:r>
          </w:p>
        </w:tc>
        <w:tc>
          <w:tcPr>
            <w:tcW w:w="1309" w:type="dxa"/>
            <w:vAlign w:val="center"/>
          </w:tcPr>
          <w:p w:rsidR="002C6A2E" w:rsidRPr="007607D9" w:rsidRDefault="002C6A2E" w:rsidP="003035EE">
            <w:pPr>
              <w:suppressAutoHyphens/>
              <w:ind w:left="56"/>
              <w:contextualSpacing/>
              <w:jc w:val="center"/>
              <w:rPr>
                <w:rFonts w:cs="Helvetica"/>
                <w:sz w:val="22"/>
                <w:szCs w:val="22"/>
              </w:rPr>
            </w:pPr>
            <w:r w:rsidRPr="007607D9">
              <w:rPr>
                <w:rFonts w:cs="Helvetica"/>
                <w:sz w:val="22"/>
                <w:szCs w:val="22"/>
              </w:rPr>
              <w:t>Доля к общей сумме основных средств 2015г, %</w:t>
            </w:r>
          </w:p>
        </w:tc>
        <w:tc>
          <w:tcPr>
            <w:tcW w:w="1101" w:type="dxa"/>
            <w:vAlign w:val="center"/>
          </w:tcPr>
          <w:p w:rsidR="002C6A2E" w:rsidRPr="007607D9" w:rsidRDefault="002C6A2E" w:rsidP="003035EE">
            <w:pPr>
              <w:suppressAutoHyphens/>
              <w:ind w:firstLine="48"/>
              <w:contextualSpacing/>
              <w:jc w:val="center"/>
              <w:rPr>
                <w:rFonts w:cs="Helvetica"/>
                <w:sz w:val="22"/>
                <w:szCs w:val="22"/>
              </w:rPr>
            </w:pPr>
            <w:r w:rsidRPr="007607D9">
              <w:rPr>
                <w:rFonts w:cs="Helvetica"/>
                <w:sz w:val="22"/>
                <w:szCs w:val="22"/>
              </w:rPr>
              <w:t>Абс</w:t>
            </w:r>
            <w:r>
              <w:rPr>
                <w:rFonts w:cs="Helvetica"/>
                <w:sz w:val="22"/>
                <w:szCs w:val="22"/>
              </w:rPr>
              <w:t>.</w:t>
            </w:r>
            <w:r w:rsidRPr="007607D9">
              <w:rPr>
                <w:rFonts w:cs="Helvetica"/>
                <w:sz w:val="22"/>
                <w:szCs w:val="22"/>
              </w:rPr>
              <w:t xml:space="preserve"> Откл</w:t>
            </w:r>
            <w:r>
              <w:rPr>
                <w:rFonts w:cs="Helvetica"/>
                <w:sz w:val="22"/>
                <w:szCs w:val="22"/>
              </w:rPr>
              <w:t>.</w:t>
            </w:r>
          </w:p>
          <w:p w:rsidR="002C6A2E" w:rsidRPr="007607D9" w:rsidRDefault="002C6A2E" w:rsidP="003035EE">
            <w:pPr>
              <w:suppressAutoHyphens/>
              <w:ind w:firstLine="48"/>
              <w:contextualSpacing/>
              <w:jc w:val="center"/>
              <w:rPr>
                <w:rFonts w:cs="Helvetica"/>
                <w:sz w:val="22"/>
                <w:szCs w:val="22"/>
              </w:rPr>
            </w:pPr>
            <w:r w:rsidRPr="007607D9">
              <w:rPr>
                <w:rFonts w:cs="Helvetica"/>
                <w:sz w:val="22"/>
                <w:szCs w:val="22"/>
              </w:rPr>
              <w:t>2015г /2014г</w:t>
            </w:r>
          </w:p>
          <w:p w:rsidR="002C6A2E" w:rsidRPr="007607D9" w:rsidRDefault="002C6A2E" w:rsidP="003035EE">
            <w:pPr>
              <w:suppressAutoHyphens/>
              <w:ind w:firstLine="48"/>
              <w:contextualSpacing/>
              <w:jc w:val="center"/>
              <w:rPr>
                <w:rFonts w:cs="Helvetica"/>
                <w:sz w:val="22"/>
                <w:szCs w:val="22"/>
              </w:rPr>
            </w:pPr>
            <w:r w:rsidRPr="007607D9">
              <w:rPr>
                <w:rFonts w:cs="Helvetica"/>
                <w:sz w:val="22"/>
                <w:szCs w:val="22"/>
              </w:rPr>
              <w:t>Тыс.руб.</w:t>
            </w:r>
          </w:p>
        </w:tc>
        <w:tc>
          <w:tcPr>
            <w:tcW w:w="1134" w:type="dxa"/>
            <w:vAlign w:val="center"/>
          </w:tcPr>
          <w:p w:rsidR="002C6A2E" w:rsidRPr="007607D9" w:rsidRDefault="002C6A2E" w:rsidP="003035EE">
            <w:pPr>
              <w:suppressAutoHyphens/>
              <w:ind w:left="33"/>
              <w:contextualSpacing/>
              <w:jc w:val="center"/>
              <w:rPr>
                <w:rFonts w:cs="Helvetica"/>
                <w:sz w:val="22"/>
                <w:szCs w:val="22"/>
              </w:rPr>
            </w:pPr>
            <w:r w:rsidRPr="007607D9">
              <w:rPr>
                <w:rFonts w:cs="Helvetica"/>
                <w:sz w:val="22"/>
                <w:szCs w:val="22"/>
              </w:rPr>
              <w:t>Темп прироста</w:t>
            </w:r>
          </w:p>
          <w:p w:rsidR="002C6A2E" w:rsidRPr="007607D9" w:rsidRDefault="002C6A2E" w:rsidP="003035EE">
            <w:pPr>
              <w:suppressAutoHyphens/>
              <w:ind w:left="33"/>
              <w:contextualSpacing/>
              <w:jc w:val="center"/>
              <w:rPr>
                <w:rFonts w:cs="Helvetica"/>
                <w:sz w:val="22"/>
                <w:szCs w:val="22"/>
              </w:rPr>
            </w:pPr>
            <w:r w:rsidRPr="007607D9">
              <w:rPr>
                <w:rFonts w:cs="Helvetica"/>
                <w:sz w:val="22"/>
                <w:szCs w:val="22"/>
              </w:rPr>
              <w:t>2015г /2014г</w:t>
            </w:r>
          </w:p>
          <w:p w:rsidR="002C6A2E" w:rsidRPr="007607D9" w:rsidRDefault="002C6A2E" w:rsidP="003035EE">
            <w:pPr>
              <w:suppressAutoHyphens/>
              <w:ind w:left="33"/>
              <w:contextualSpacing/>
              <w:jc w:val="center"/>
              <w:rPr>
                <w:rFonts w:cs="Helvetica"/>
                <w:sz w:val="22"/>
                <w:szCs w:val="22"/>
              </w:rPr>
            </w:pPr>
            <w:r w:rsidRPr="007607D9">
              <w:rPr>
                <w:rFonts w:cs="Helvetica"/>
                <w:sz w:val="22"/>
                <w:szCs w:val="22"/>
              </w:rPr>
              <w:t>%</w:t>
            </w:r>
          </w:p>
        </w:tc>
      </w:tr>
      <w:tr w:rsidR="002C6A2E" w:rsidRPr="007607D9" w:rsidTr="003035EE">
        <w:trPr>
          <w:trHeight w:val="454"/>
        </w:trPr>
        <w:tc>
          <w:tcPr>
            <w:tcW w:w="3119" w:type="dxa"/>
            <w:noWrap/>
            <w:vAlign w:val="center"/>
          </w:tcPr>
          <w:p w:rsidR="002C6A2E" w:rsidRPr="007607D9" w:rsidRDefault="002C6A2E" w:rsidP="003035EE">
            <w:pPr>
              <w:suppressAutoHyphens/>
              <w:ind w:left="175"/>
              <w:contextualSpacing/>
              <w:jc w:val="center"/>
              <w:rPr>
                <w:rFonts w:cs="Helvetica"/>
                <w:sz w:val="22"/>
                <w:szCs w:val="22"/>
              </w:rPr>
            </w:pPr>
            <w:r w:rsidRPr="007607D9">
              <w:rPr>
                <w:rFonts w:cs="Helvetica"/>
                <w:sz w:val="22"/>
                <w:szCs w:val="22"/>
              </w:rPr>
              <w:t>1</w:t>
            </w:r>
          </w:p>
        </w:tc>
        <w:tc>
          <w:tcPr>
            <w:tcW w:w="884" w:type="dxa"/>
            <w:noWrap/>
            <w:vAlign w:val="center"/>
          </w:tcPr>
          <w:p w:rsidR="002C6A2E" w:rsidRPr="007607D9" w:rsidRDefault="002C6A2E" w:rsidP="003035EE">
            <w:pPr>
              <w:suppressAutoHyphens/>
              <w:contextualSpacing/>
              <w:jc w:val="center"/>
              <w:rPr>
                <w:rFonts w:cs="Helvetica"/>
                <w:sz w:val="22"/>
                <w:szCs w:val="22"/>
              </w:rPr>
            </w:pPr>
            <w:r w:rsidRPr="007607D9">
              <w:rPr>
                <w:rFonts w:cs="Helvetica"/>
                <w:sz w:val="22"/>
                <w:szCs w:val="22"/>
              </w:rPr>
              <w:t>2</w:t>
            </w:r>
          </w:p>
        </w:tc>
        <w:tc>
          <w:tcPr>
            <w:tcW w:w="1134" w:type="dxa"/>
            <w:vAlign w:val="center"/>
          </w:tcPr>
          <w:p w:rsidR="002C6A2E" w:rsidRPr="007607D9" w:rsidRDefault="002C6A2E" w:rsidP="003035EE">
            <w:pPr>
              <w:suppressAutoHyphens/>
              <w:ind w:left="74"/>
              <w:contextualSpacing/>
              <w:jc w:val="center"/>
              <w:rPr>
                <w:rFonts w:cs="Helvetica"/>
                <w:sz w:val="22"/>
                <w:szCs w:val="22"/>
              </w:rPr>
            </w:pPr>
            <w:r w:rsidRPr="007607D9">
              <w:rPr>
                <w:rFonts w:cs="Helvetica"/>
                <w:sz w:val="22"/>
                <w:szCs w:val="22"/>
              </w:rPr>
              <w:t>3</w:t>
            </w:r>
          </w:p>
        </w:tc>
        <w:tc>
          <w:tcPr>
            <w:tcW w:w="1242" w:type="dxa"/>
            <w:vAlign w:val="center"/>
          </w:tcPr>
          <w:p w:rsidR="002C6A2E" w:rsidRPr="007607D9" w:rsidRDefault="002C6A2E" w:rsidP="003035EE">
            <w:pPr>
              <w:suppressAutoHyphens/>
              <w:ind w:hanging="191"/>
              <w:contextualSpacing/>
              <w:jc w:val="center"/>
              <w:rPr>
                <w:rFonts w:cs="Helvetica"/>
                <w:sz w:val="22"/>
                <w:szCs w:val="22"/>
              </w:rPr>
            </w:pPr>
            <w:r w:rsidRPr="007607D9">
              <w:rPr>
                <w:rFonts w:cs="Helvetica"/>
                <w:sz w:val="22"/>
                <w:szCs w:val="22"/>
              </w:rPr>
              <w:t>4</w:t>
            </w:r>
          </w:p>
        </w:tc>
        <w:tc>
          <w:tcPr>
            <w:tcW w:w="1309" w:type="dxa"/>
            <w:vAlign w:val="center"/>
          </w:tcPr>
          <w:p w:rsidR="002C6A2E" w:rsidRPr="007607D9" w:rsidRDefault="002C6A2E" w:rsidP="003035EE">
            <w:pPr>
              <w:suppressAutoHyphens/>
              <w:ind w:left="56"/>
              <w:contextualSpacing/>
              <w:jc w:val="center"/>
              <w:rPr>
                <w:rFonts w:cs="Helvetica"/>
                <w:sz w:val="22"/>
                <w:szCs w:val="22"/>
              </w:rPr>
            </w:pPr>
            <w:r w:rsidRPr="007607D9">
              <w:rPr>
                <w:rFonts w:cs="Helvetica"/>
                <w:sz w:val="22"/>
                <w:szCs w:val="22"/>
              </w:rPr>
              <w:t>5</w:t>
            </w:r>
          </w:p>
        </w:tc>
        <w:tc>
          <w:tcPr>
            <w:tcW w:w="1101" w:type="dxa"/>
            <w:vAlign w:val="center"/>
          </w:tcPr>
          <w:p w:rsidR="002C6A2E" w:rsidRPr="007607D9" w:rsidRDefault="002C6A2E" w:rsidP="003035EE">
            <w:pPr>
              <w:suppressAutoHyphens/>
              <w:ind w:firstLine="48"/>
              <w:contextualSpacing/>
              <w:jc w:val="center"/>
              <w:rPr>
                <w:rFonts w:cs="Helvetica"/>
                <w:sz w:val="22"/>
                <w:szCs w:val="22"/>
              </w:rPr>
            </w:pPr>
            <w:r w:rsidRPr="007607D9">
              <w:rPr>
                <w:rFonts w:cs="Helvetica"/>
                <w:sz w:val="22"/>
                <w:szCs w:val="22"/>
              </w:rPr>
              <w:t>6</w:t>
            </w:r>
          </w:p>
        </w:tc>
        <w:tc>
          <w:tcPr>
            <w:tcW w:w="1134" w:type="dxa"/>
            <w:vAlign w:val="center"/>
          </w:tcPr>
          <w:p w:rsidR="002C6A2E" w:rsidRPr="007607D9" w:rsidRDefault="002C6A2E" w:rsidP="003035EE">
            <w:pPr>
              <w:suppressAutoHyphens/>
              <w:ind w:left="33"/>
              <w:contextualSpacing/>
              <w:jc w:val="center"/>
              <w:rPr>
                <w:rFonts w:cs="Helvetica"/>
                <w:sz w:val="22"/>
                <w:szCs w:val="22"/>
              </w:rPr>
            </w:pPr>
            <w:r w:rsidRPr="007607D9">
              <w:rPr>
                <w:rFonts w:cs="Helvetica"/>
                <w:sz w:val="22"/>
                <w:szCs w:val="22"/>
              </w:rPr>
              <w:t>7</w:t>
            </w:r>
          </w:p>
        </w:tc>
      </w:tr>
      <w:tr w:rsidR="002C6A2E" w:rsidRPr="007607D9" w:rsidTr="003035EE">
        <w:trPr>
          <w:trHeight w:val="454"/>
        </w:trPr>
        <w:tc>
          <w:tcPr>
            <w:tcW w:w="9923" w:type="dxa"/>
            <w:gridSpan w:val="7"/>
            <w:noWrap/>
            <w:vAlign w:val="center"/>
          </w:tcPr>
          <w:p w:rsidR="002C6A2E" w:rsidRPr="007607D9" w:rsidRDefault="002C6A2E" w:rsidP="003035EE">
            <w:pPr>
              <w:suppressAutoHyphens/>
              <w:ind w:left="33"/>
              <w:contextualSpacing/>
              <w:rPr>
                <w:rFonts w:cs="Helvetica"/>
                <w:sz w:val="22"/>
                <w:szCs w:val="22"/>
              </w:rPr>
            </w:pPr>
            <w:r w:rsidRPr="007607D9">
              <w:rPr>
                <w:rFonts w:cs="Helvetica"/>
                <w:sz w:val="22"/>
                <w:szCs w:val="22"/>
              </w:rPr>
              <w:t>Производственные о.с.:</w:t>
            </w:r>
          </w:p>
        </w:tc>
      </w:tr>
      <w:tr w:rsidR="002C6A2E" w:rsidRPr="007607D9" w:rsidTr="003035EE">
        <w:trPr>
          <w:trHeight w:val="454"/>
        </w:trPr>
        <w:tc>
          <w:tcPr>
            <w:tcW w:w="3119" w:type="dxa"/>
            <w:noWrap/>
            <w:vAlign w:val="center"/>
          </w:tcPr>
          <w:p w:rsidR="002C6A2E" w:rsidRPr="007607D9" w:rsidRDefault="002C6A2E" w:rsidP="003035EE">
            <w:pPr>
              <w:suppressAutoHyphens/>
              <w:contextualSpacing/>
              <w:rPr>
                <w:rFonts w:cs="Helvetica"/>
                <w:sz w:val="22"/>
                <w:szCs w:val="22"/>
              </w:rPr>
            </w:pPr>
            <w:r w:rsidRPr="007607D9">
              <w:rPr>
                <w:rFonts w:cs="Helvetica"/>
                <w:sz w:val="22"/>
                <w:szCs w:val="22"/>
              </w:rPr>
              <w:t>Здания</w:t>
            </w:r>
          </w:p>
        </w:tc>
        <w:tc>
          <w:tcPr>
            <w:tcW w:w="884" w:type="dxa"/>
            <w:noWrap/>
            <w:vAlign w:val="center"/>
          </w:tcPr>
          <w:p w:rsidR="002C6A2E" w:rsidRPr="007607D9" w:rsidRDefault="002C6A2E" w:rsidP="003035EE">
            <w:pPr>
              <w:suppressAutoHyphens/>
              <w:contextualSpacing/>
              <w:jc w:val="center"/>
              <w:rPr>
                <w:rFonts w:cs="Helvetica"/>
                <w:sz w:val="22"/>
                <w:szCs w:val="22"/>
              </w:rPr>
            </w:pPr>
            <w:r w:rsidRPr="007607D9">
              <w:rPr>
                <w:rFonts w:cs="Helvetica"/>
                <w:sz w:val="22"/>
                <w:szCs w:val="22"/>
              </w:rPr>
              <w:t>129 799</w:t>
            </w:r>
          </w:p>
        </w:tc>
        <w:tc>
          <w:tcPr>
            <w:tcW w:w="1134" w:type="dxa"/>
            <w:vAlign w:val="center"/>
          </w:tcPr>
          <w:p w:rsidR="002C6A2E" w:rsidRPr="007607D9" w:rsidRDefault="002C6A2E" w:rsidP="003035EE">
            <w:pPr>
              <w:suppressAutoHyphens/>
              <w:ind w:left="74"/>
              <w:contextualSpacing/>
              <w:jc w:val="center"/>
              <w:rPr>
                <w:rFonts w:cs="Helvetica"/>
                <w:sz w:val="22"/>
                <w:szCs w:val="22"/>
              </w:rPr>
            </w:pPr>
            <w:r w:rsidRPr="007607D9">
              <w:rPr>
                <w:rFonts w:cs="Helvetica"/>
                <w:sz w:val="22"/>
                <w:szCs w:val="22"/>
              </w:rPr>
              <w:t>23,84</w:t>
            </w:r>
          </w:p>
        </w:tc>
        <w:tc>
          <w:tcPr>
            <w:tcW w:w="1242" w:type="dxa"/>
            <w:vAlign w:val="center"/>
          </w:tcPr>
          <w:p w:rsidR="002C6A2E" w:rsidRPr="007607D9" w:rsidRDefault="002C6A2E" w:rsidP="003035EE">
            <w:pPr>
              <w:suppressAutoHyphens/>
              <w:ind w:hanging="191"/>
              <w:contextualSpacing/>
              <w:jc w:val="center"/>
              <w:rPr>
                <w:rFonts w:cs="Helvetica"/>
                <w:sz w:val="22"/>
                <w:szCs w:val="22"/>
              </w:rPr>
            </w:pPr>
            <w:r w:rsidRPr="007607D9">
              <w:rPr>
                <w:rFonts w:cs="Helvetica"/>
                <w:sz w:val="22"/>
                <w:szCs w:val="22"/>
              </w:rPr>
              <w:t>120665</w:t>
            </w:r>
          </w:p>
        </w:tc>
        <w:tc>
          <w:tcPr>
            <w:tcW w:w="1309" w:type="dxa"/>
            <w:vAlign w:val="center"/>
          </w:tcPr>
          <w:p w:rsidR="002C6A2E" w:rsidRPr="007607D9" w:rsidRDefault="002C6A2E" w:rsidP="003035EE">
            <w:pPr>
              <w:suppressAutoHyphens/>
              <w:ind w:left="56"/>
              <w:contextualSpacing/>
              <w:jc w:val="center"/>
              <w:rPr>
                <w:rFonts w:cs="Helvetica"/>
                <w:sz w:val="22"/>
                <w:szCs w:val="22"/>
              </w:rPr>
            </w:pPr>
            <w:r w:rsidRPr="007607D9">
              <w:rPr>
                <w:rFonts w:cs="Helvetica"/>
                <w:sz w:val="22"/>
                <w:szCs w:val="22"/>
              </w:rPr>
              <w:t>9,04</w:t>
            </w:r>
          </w:p>
        </w:tc>
        <w:tc>
          <w:tcPr>
            <w:tcW w:w="1101" w:type="dxa"/>
            <w:vAlign w:val="center"/>
          </w:tcPr>
          <w:p w:rsidR="002C6A2E" w:rsidRPr="007607D9" w:rsidRDefault="002C6A2E" w:rsidP="003035EE">
            <w:pPr>
              <w:suppressAutoHyphens/>
              <w:ind w:firstLine="48"/>
              <w:contextualSpacing/>
              <w:jc w:val="center"/>
              <w:rPr>
                <w:rFonts w:cs="Helvetica"/>
                <w:sz w:val="22"/>
                <w:szCs w:val="22"/>
              </w:rPr>
            </w:pPr>
            <w:r>
              <w:rPr>
                <w:rFonts w:cs="Helvetica"/>
                <w:sz w:val="22"/>
                <w:szCs w:val="22"/>
              </w:rPr>
              <w:t>–</w:t>
            </w:r>
            <w:r w:rsidRPr="007607D9">
              <w:rPr>
                <w:rFonts w:cs="Helvetica"/>
                <w:sz w:val="22"/>
                <w:szCs w:val="22"/>
              </w:rPr>
              <w:t>9 134</w:t>
            </w:r>
          </w:p>
        </w:tc>
        <w:tc>
          <w:tcPr>
            <w:tcW w:w="1134" w:type="dxa"/>
            <w:vAlign w:val="center"/>
          </w:tcPr>
          <w:p w:rsidR="002C6A2E" w:rsidRPr="007607D9" w:rsidRDefault="002C6A2E" w:rsidP="003035EE">
            <w:pPr>
              <w:suppressAutoHyphens/>
              <w:ind w:left="33"/>
              <w:contextualSpacing/>
              <w:jc w:val="center"/>
              <w:rPr>
                <w:rFonts w:cs="Helvetica"/>
                <w:sz w:val="22"/>
                <w:szCs w:val="22"/>
              </w:rPr>
            </w:pPr>
            <w:r>
              <w:rPr>
                <w:rFonts w:cs="Helvetica"/>
                <w:sz w:val="22"/>
                <w:szCs w:val="22"/>
              </w:rPr>
              <w:t>–</w:t>
            </w:r>
            <w:r w:rsidRPr="007607D9">
              <w:rPr>
                <w:rFonts w:cs="Helvetica"/>
                <w:sz w:val="22"/>
                <w:szCs w:val="22"/>
              </w:rPr>
              <w:t>7,03</w:t>
            </w:r>
          </w:p>
        </w:tc>
      </w:tr>
      <w:tr w:rsidR="002C6A2E" w:rsidRPr="007607D9" w:rsidTr="003035EE">
        <w:trPr>
          <w:trHeight w:val="454"/>
        </w:trPr>
        <w:tc>
          <w:tcPr>
            <w:tcW w:w="3119" w:type="dxa"/>
            <w:vAlign w:val="center"/>
          </w:tcPr>
          <w:p w:rsidR="002C6A2E" w:rsidRPr="007607D9" w:rsidRDefault="002C6A2E" w:rsidP="003035EE">
            <w:pPr>
              <w:suppressAutoHyphens/>
              <w:contextualSpacing/>
              <w:rPr>
                <w:rFonts w:cs="Helvetica"/>
                <w:sz w:val="22"/>
                <w:szCs w:val="22"/>
              </w:rPr>
            </w:pPr>
            <w:r w:rsidRPr="007607D9">
              <w:rPr>
                <w:rFonts w:cs="Helvetica"/>
                <w:sz w:val="22"/>
                <w:szCs w:val="22"/>
              </w:rPr>
              <w:t>Сооружения и передаточные устройства</w:t>
            </w:r>
          </w:p>
        </w:tc>
        <w:tc>
          <w:tcPr>
            <w:tcW w:w="884" w:type="dxa"/>
            <w:noWrap/>
            <w:vAlign w:val="center"/>
          </w:tcPr>
          <w:p w:rsidR="002C6A2E" w:rsidRPr="007607D9" w:rsidRDefault="002C6A2E" w:rsidP="003035EE">
            <w:pPr>
              <w:suppressAutoHyphens/>
              <w:contextualSpacing/>
              <w:jc w:val="center"/>
              <w:rPr>
                <w:rFonts w:cs="Helvetica"/>
                <w:sz w:val="22"/>
                <w:szCs w:val="22"/>
              </w:rPr>
            </w:pPr>
            <w:r w:rsidRPr="007607D9">
              <w:rPr>
                <w:rFonts w:cs="Helvetica"/>
                <w:sz w:val="22"/>
                <w:szCs w:val="22"/>
              </w:rPr>
              <w:t>87 544</w:t>
            </w:r>
          </w:p>
        </w:tc>
        <w:tc>
          <w:tcPr>
            <w:tcW w:w="1134" w:type="dxa"/>
            <w:vAlign w:val="center"/>
          </w:tcPr>
          <w:p w:rsidR="002C6A2E" w:rsidRPr="007607D9" w:rsidRDefault="002C6A2E" w:rsidP="003035EE">
            <w:pPr>
              <w:suppressAutoHyphens/>
              <w:ind w:left="74"/>
              <w:contextualSpacing/>
              <w:jc w:val="center"/>
              <w:rPr>
                <w:rFonts w:cs="Helvetica"/>
                <w:sz w:val="22"/>
                <w:szCs w:val="22"/>
              </w:rPr>
            </w:pPr>
            <w:r w:rsidRPr="007607D9">
              <w:rPr>
                <w:rFonts w:cs="Helvetica"/>
                <w:sz w:val="22"/>
                <w:szCs w:val="22"/>
              </w:rPr>
              <w:t>16,08</w:t>
            </w:r>
          </w:p>
        </w:tc>
        <w:tc>
          <w:tcPr>
            <w:tcW w:w="1242" w:type="dxa"/>
            <w:vAlign w:val="center"/>
          </w:tcPr>
          <w:p w:rsidR="002C6A2E" w:rsidRPr="007607D9" w:rsidRDefault="002C6A2E" w:rsidP="003035EE">
            <w:pPr>
              <w:suppressAutoHyphens/>
              <w:ind w:hanging="191"/>
              <w:contextualSpacing/>
              <w:jc w:val="center"/>
              <w:rPr>
                <w:rFonts w:cs="Helvetica"/>
                <w:sz w:val="22"/>
                <w:szCs w:val="22"/>
              </w:rPr>
            </w:pPr>
            <w:r w:rsidRPr="007607D9">
              <w:rPr>
                <w:rFonts w:cs="Helvetica"/>
                <w:sz w:val="22"/>
                <w:szCs w:val="22"/>
              </w:rPr>
              <w:t>744 127</w:t>
            </w:r>
          </w:p>
        </w:tc>
        <w:tc>
          <w:tcPr>
            <w:tcW w:w="1309" w:type="dxa"/>
            <w:vAlign w:val="center"/>
          </w:tcPr>
          <w:p w:rsidR="002C6A2E" w:rsidRPr="007607D9" w:rsidRDefault="002C6A2E" w:rsidP="003035EE">
            <w:pPr>
              <w:suppressAutoHyphens/>
              <w:ind w:left="56"/>
              <w:contextualSpacing/>
              <w:jc w:val="center"/>
              <w:rPr>
                <w:rFonts w:cs="Helvetica"/>
                <w:sz w:val="22"/>
                <w:szCs w:val="22"/>
              </w:rPr>
            </w:pPr>
            <w:r w:rsidRPr="007607D9">
              <w:rPr>
                <w:rFonts w:cs="Helvetica"/>
                <w:sz w:val="22"/>
                <w:szCs w:val="22"/>
              </w:rPr>
              <w:t>55,82</w:t>
            </w:r>
          </w:p>
        </w:tc>
        <w:tc>
          <w:tcPr>
            <w:tcW w:w="1101" w:type="dxa"/>
            <w:vAlign w:val="center"/>
          </w:tcPr>
          <w:p w:rsidR="002C6A2E" w:rsidRPr="007607D9" w:rsidRDefault="002C6A2E" w:rsidP="003035EE">
            <w:pPr>
              <w:suppressAutoHyphens/>
              <w:ind w:firstLine="48"/>
              <w:contextualSpacing/>
              <w:jc w:val="center"/>
              <w:rPr>
                <w:rFonts w:cs="Helvetica"/>
                <w:sz w:val="22"/>
                <w:szCs w:val="22"/>
              </w:rPr>
            </w:pPr>
            <w:r w:rsidRPr="007607D9">
              <w:rPr>
                <w:rFonts w:cs="Helvetica"/>
                <w:sz w:val="22"/>
                <w:szCs w:val="22"/>
              </w:rPr>
              <w:t>656 583</w:t>
            </w:r>
          </w:p>
        </w:tc>
        <w:tc>
          <w:tcPr>
            <w:tcW w:w="1134" w:type="dxa"/>
            <w:vAlign w:val="center"/>
          </w:tcPr>
          <w:p w:rsidR="002C6A2E" w:rsidRPr="007607D9" w:rsidRDefault="002C6A2E" w:rsidP="003035EE">
            <w:pPr>
              <w:suppressAutoHyphens/>
              <w:ind w:left="33"/>
              <w:contextualSpacing/>
              <w:jc w:val="center"/>
              <w:rPr>
                <w:rFonts w:cs="Helvetica"/>
                <w:sz w:val="22"/>
                <w:szCs w:val="22"/>
              </w:rPr>
            </w:pPr>
            <w:r w:rsidRPr="007607D9">
              <w:rPr>
                <w:rFonts w:cs="Helvetica"/>
                <w:sz w:val="22"/>
                <w:szCs w:val="22"/>
              </w:rPr>
              <w:t>750,00</w:t>
            </w:r>
          </w:p>
        </w:tc>
      </w:tr>
      <w:tr w:rsidR="002C6A2E" w:rsidRPr="007607D9" w:rsidTr="003035EE">
        <w:trPr>
          <w:trHeight w:val="454"/>
        </w:trPr>
        <w:tc>
          <w:tcPr>
            <w:tcW w:w="3119" w:type="dxa"/>
            <w:noWrap/>
            <w:vAlign w:val="center"/>
          </w:tcPr>
          <w:p w:rsidR="002C6A2E" w:rsidRPr="007607D9" w:rsidRDefault="002C6A2E" w:rsidP="003035EE">
            <w:pPr>
              <w:suppressAutoHyphens/>
              <w:contextualSpacing/>
              <w:rPr>
                <w:rFonts w:cs="Helvetica"/>
                <w:sz w:val="22"/>
                <w:szCs w:val="22"/>
              </w:rPr>
            </w:pPr>
            <w:r w:rsidRPr="007607D9">
              <w:rPr>
                <w:rFonts w:cs="Helvetica"/>
                <w:sz w:val="22"/>
                <w:szCs w:val="22"/>
              </w:rPr>
              <w:t>Машины и оборудование</w:t>
            </w:r>
          </w:p>
        </w:tc>
        <w:tc>
          <w:tcPr>
            <w:tcW w:w="884" w:type="dxa"/>
            <w:noWrap/>
            <w:vAlign w:val="center"/>
          </w:tcPr>
          <w:p w:rsidR="002C6A2E" w:rsidRPr="007607D9" w:rsidRDefault="002C6A2E" w:rsidP="003035EE">
            <w:pPr>
              <w:suppressAutoHyphens/>
              <w:contextualSpacing/>
              <w:jc w:val="center"/>
              <w:rPr>
                <w:rFonts w:cs="Helvetica"/>
                <w:sz w:val="22"/>
                <w:szCs w:val="22"/>
              </w:rPr>
            </w:pPr>
            <w:r w:rsidRPr="007607D9">
              <w:rPr>
                <w:rFonts w:cs="Helvetica"/>
                <w:sz w:val="22"/>
                <w:szCs w:val="22"/>
              </w:rPr>
              <w:t>269 676</w:t>
            </w:r>
          </w:p>
        </w:tc>
        <w:tc>
          <w:tcPr>
            <w:tcW w:w="1134" w:type="dxa"/>
            <w:vAlign w:val="center"/>
          </w:tcPr>
          <w:p w:rsidR="002C6A2E" w:rsidRPr="007607D9" w:rsidRDefault="002C6A2E" w:rsidP="003035EE">
            <w:pPr>
              <w:suppressAutoHyphens/>
              <w:ind w:left="74"/>
              <w:contextualSpacing/>
              <w:jc w:val="center"/>
              <w:rPr>
                <w:rFonts w:cs="Helvetica"/>
                <w:sz w:val="22"/>
                <w:szCs w:val="22"/>
              </w:rPr>
            </w:pPr>
            <w:r w:rsidRPr="007607D9">
              <w:rPr>
                <w:rFonts w:cs="Helvetica"/>
                <w:sz w:val="22"/>
                <w:szCs w:val="22"/>
              </w:rPr>
              <w:t>49,54</w:t>
            </w:r>
          </w:p>
        </w:tc>
        <w:tc>
          <w:tcPr>
            <w:tcW w:w="1242" w:type="dxa"/>
            <w:vAlign w:val="center"/>
          </w:tcPr>
          <w:p w:rsidR="002C6A2E" w:rsidRPr="007607D9" w:rsidRDefault="002C6A2E" w:rsidP="003035EE">
            <w:pPr>
              <w:suppressAutoHyphens/>
              <w:ind w:hanging="191"/>
              <w:contextualSpacing/>
              <w:jc w:val="center"/>
              <w:rPr>
                <w:rFonts w:cs="Helvetica"/>
                <w:sz w:val="22"/>
                <w:szCs w:val="22"/>
              </w:rPr>
            </w:pPr>
            <w:r w:rsidRPr="007607D9">
              <w:rPr>
                <w:rFonts w:cs="Helvetica"/>
                <w:sz w:val="22"/>
                <w:szCs w:val="22"/>
              </w:rPr>
              <w:t>403 319</w:t>
            </w:r>
          </w:p>
        </w:tc>
        <w:tc>
          <w:tcPr>
            <w:tcW w:w="1309" w:type="dxa"/>
            <w:vAlign w:val="center"/>
          </w:tcPr>
          <w:p w:rsidR="002C6A2E" w:rsidRPr="007607D9" w:rsidRDefault="002C6A2E" w:rsidP="003035EE">
            <w:pPr>
              <w:suppressAutoHyphens/>
              <w:ind w:left="56"/>
              <w:contextualSpacing/>
              <w:jc w:val="center"/>
              <w:rPr>
                <w:rFonts w:cs="Helvetica"/>
                <w:sz w:val="22"/>
                <w:szCs w:val="22"/>
              </w:rPr>
            </w:pPr>
            <w:r w:rsidRPr="007607D9">
              <w:rPr>
                <w:rFonts w:cs="Helvetica"/>
                <w:sz w:val="22"/>
                <w:szCs w:val="22"/>
              </w:rPr>
              <w:t>30,25</w:t>
            </w:r>
          </w:p>
        </w:tc>
        <w:tc>
          <w:tcPr>
            <w:tcW w:w="1101" w:type="dxa"/>
            <w:vAlign w:val="center"/>
          </w:tcPr>
          <w:p w:rsidR="002C6A2E" w:rsidRPr="007607D9" w:rsidRDefault="002C6A2E" w:rsidP="003035EE">
            <w:pPr>
              <w:suppressAutoHyphens/>
              <w:ind w:firstLine="48"/>
              <w:contextualSpacing/>
              <w:jc w:val="center"/>
              <w:rPr>
                <w:rFonts w:cs="Helvetica"/>
                <w:sz w:val="22"/>
                <w:szCs w:val="22"/>
              </w:rPr>
            </w:pPr>
            <w:r w:rsidRPr="007607D9">
              <w:rPr>
                <w:rFonts w:cs="Helvetica"/>
                <w:sz w:val="22"/>
                <w:szCs w:val="22"/>
              </w:rPr>
              <w:t>133 643</w:t>
            </w:r>
          </w:p>
        </w:tc>
        <w:tc>
          <w:tcPr>
            <w:tcW w:w="1134" w:type="dxa"/>
            <w:vAlign w:val="center"/>
          </w:tcPr>
          <w:p w:rsidR="002C6A2E" w:rsidRPr="007607D9" w:rsidRDefault="002C6A2E" w:rsidP="003035EE">
            <w:pPr>
              <w:suppressAutoHyphens/>
              <w:ind w:left="33"/>
              <w:contextualSpacing/>
              <w:jc w:val="center"/>
              <w:rPr>
                <w:rFonts w:cs="Helvetica"/>
                <w:sz w:val="22"/>
                <w:szCs w:val="22"/>
              </w:rPr>
            </w:pPr>
            <w:r w:rsidRPr="007607D9">
              <w:rPr>
                <w:rFonts w:cs="Helvetica"/>
                <w:sz w:val="22"/>
                <w:szCs w:val="22"/>
              </w:rPr>
              <w:t>49,55</w:t>
            </w:r>
          </w:p>
        </w:tc>
      </w:tr>
      <w:tr w:rsidR="002C6A2E" w:rsidRPr="007607D9" w:rsidTr="003035EE">
        <w:trPr>
          <w:trHeight w:val="454"/>
        </w:trPr>
        <w:tc>
          <w:tcPr>
            <w:tcW w:w="3119" w:type="dxa"/>
            <w:noWrap/>
            <w:vAlign w:val="center"/>
          </w:tcPr>
          <w:p w:rsidR="002C6A2E" w:rsidRPr="007607D9" w:rsidRDefault="002C6A2E" w:rsidP="003035EE">
            <w:pPr>
              <w:suppressAutoHyphens/>
              <w:contextualSpacing/>
              <w:rPr>
                <w:rFonts w:cs="Helvetica"/>
                <w:sz w:val="22"/>
                <w:szCs w:val="22"/>
              </w:rPr>
            </w:pPr>
            <w:r w:rsidRPr="007607D9">
              <w:rPr>
                <w:rFonts w:cs="Helvetica"/>
                <w:sz w:val="22"/>
                <w:szCs w:val="22"/>
              </w:rPr>
              <w:t>Транспортные средства</w:t>
            </w:r>
          </w:p>
        </w:tc>
        <w:tc>
          <w:tcPr>
            <w:tcW w:w="884" w:type="dxa"/>
            <w:noWrap/>
            <w:vAlign w:val="center"/>
          </w:tcPr>
          <w:p w:rsidR="002C6A2E" w:rsidRPr="007607D9" w:rsidRDefault="002C6A2E" w:rsidP="003035EE">
            <w:pPr>
              <w:suppressAutoHyphens/>
              <w:contextualSpacing/>
              <w:jc w:val="center"/>
              <w:rPr>
                <w:rFonts w:cs="Helvetica"/>
                <w:sz w:val="22"/>
                <w:szCs w:val="22"/>
              </w:rPr>
            </w:pPr>
            <w:r w:rsidRPr="007607D9">
              <w:rPr>
                <w:rFonts w:cs="Helvetica"/>
                <w:sz w:val="22"/>
                <w:szCs w:val="22"/>
              </w:rPr>
              <w:t>47 241</w:t>
            </w:r>
          </w:p>
        </w:tc>
        <w:tc>
          <w:tcPr>
            <w:tcW w:w="1134" w:type="dxa"/>
            <w:vAlign w:val="center"/>
          </w:tcPr>
          <w:p w:rsidR="002C6A2E" w:rsidRPr="007607D9" w:rsidRDefault="002C6A2E" w:rsidP="003035EE">
            <w:pPr>
              <w:suppressAutoHyphens/>
              <w:ind w:left="74"/>
              <w:contextualSpacing/>
              <w:jc w:val="center"/>
              <w:rPr>
                <w:rFonts w:cs="Helvetica"/>
                <w:sz w:val="22"/>
                <w:szCs w:val="22"/>
              </w:rPr>
            </w:pPr>
            <w:r w:rsidRPr="007607D9">
              <w:rPr>
                <w:rFonts w:cs="Helvetica"/>
                <w:sz w:val="22"/>
                <w:szCs w:val="22"/>
              </w:rPr>
              <w:t>8,67</w:t>
            </w:r>
          </w:p>
        </w:tc>
        <w:tc>
          <w:tcPr>
            <w:tcW w:w="1242" w:type="dxa"/>
            <w:vAlign w:val="center"/>
          </w:tcPr>
          <w:p w:rsidR="002C6A2E" w:rsidRPr="007607D9" w:rsidRDefault="002C6A2E" w:rsidP="003035EE">
            <w:pPr>
              <w:suppressAutoHyphens/>
              <w:ind w:hanging="191"/>
              <w:contextualSpacing/>
              <w:jc w:val="center"/>
              <w:rPr>
                <w:rFonts w:cs="Helvetica"/>
                <w:sz w:val="22"/>
                <w:szCs w:val="22"/>
              </w:rPr>
            </w:pPr>
            <w:r w:rsidRPr="007607D9">
              <w:rPr>
                <w:rFonts w:cs="Helvetica"/>
                <w:sz w:val="22"/>
                <w:szCs w:val="22"/>
              </w:rPr>
              <w:t>52 986</w:t>
            </w:r>
          </w:p>
        </w:tc>
        <w:tc>
          <w:tcPr>
            <w:tcW w:w="1309" w:type="dxa"/>
            <w:vAlign w:val="center"/>
          </w:tcPr>
          <w:p w:rsidR="002C6A2E" w:rsidRPr="007607D9" w:rsidRDefault="002C6A2E" w:rsidP="003035EE">
            <w:pPr>
              <w:suppressAutoHyphens/>
              <w:ind w:left="56"/>
              <w:contextualSpacing/>
              <w:jc w:val="center"/>
              <w:rPr>
                <w:rFonts w:cs="Helvetica"/>
                <w:sz w:val="22"/>
                <w:szCs w:val="22"/>
              </w:rPr>
            </w:pPr>
            <w:r w:rsidRPr="007607D9">
              <w:rPr>
                <w:rFonts w:cs="Helvetica"/>
                <w:sz w:val="22"/>
                <w:szCs w:val="22"/>
              </w:rPr>
              <w:t>3,97</w:t>
            </w:r>
          </w:p>
        </w:tc>
        <w:tc>
          <w:tcPr>
            <w:tcW w:w="1101" w:type="dxa"/>
            <w:vAlign w:val="center"/>
          </w:tcPr>
          <w:p w:rsidR="002C6A2E" w:rsidRPr="007607D9" w:rsidRDefault="002C6A2E" w:rsidP="003035EE">
            <w:pPr>
              <w:suppressAutoHyphens/>
              <w:ind w:firstLine="48"/>
              <w:contextualSpacing/>
              <w:jc w:val="center"/>
              <w:rPr>
                <w:rFonts w:cs="Helvetica"/>
                <w:sz w:val="22"/>
                <w:szCs w:val="22"/>
              </w:rPr>
            </w:pPr>
            <w:r w:rsidRPr="007607D9">
              <w:rPr>
                <w:rFonts w:cs="Helvetica"/>
                <w:sz w:val="22"/>
                <w:szCs w:val="22"/>
              </w:rPr>
              <w:t>5 745</w:t>
            </w:r>
          </w:p>
        </w:tc>
        <w:tc>
          <w:tcPr>
            <w:tcW w:w="1134" w:type="dxa"/>
            <w:vAlign w:val="center"/>
          </w:tcPr>
          <w:p w:rsidR="002C6A2E" w:rsidRPr="007607D9" w:rsidRDefault="002C6A2E" w:rsidP="003035EE">
            <w:pPr>
              <w:suppressAutoHyphens/>
              <w:ind w:left="33"/>
              <w:contextualSpacing/>
              <w:jc w:val="center"/>
              <w:rPr>
                <w:rFonts w:cs="Helvetica"/>
                <w:sz w:val="22"/>
                <w:szCs w:val="22"/>
              </w:rPr>
            </w:pPr>
            <w:r w:rsidRPr="007607D9">
              <w:rPr>
                <w:rFonts w:cs="Helvetica"/>
                <w:sz w:val="22"/>
                <w:szCs w:val="22"/>
              </w:rPr>
              <w:t>12,16</w:t>
            </w:r>
          </w:p>
        </w:tc>
      </w:tr>
      <w:tr w:rsidR="002C6A2E" w:rsidRPr="007607D9" w:rsidTr="003035EE">
        <w:trPr>
          <w:trHeight w:val="454"/>
        </w:trPr>
        <w:tc>
          <w:tcPr>
            <w:tcW w:w="3119" w:type="dxa"/>
            <w:vAlign w:val="center"/>
          </w:tcPr>
          <w:p w:rsidR="002C6A2E" w:rsidRPr="007607D9" w:rsidRDefault="002C6A2E" w:rsidP="003035EE">
            <w:pPr>
              <w:suppressAutoHyphens/>
              <w:contextualSpacing/>
              <w:rPr>
                <w:rFonts w:cs="Helvetica"/>
                <w:sz w:val="22"/>
                <w:szCs w:val="22"/>
              </w:rPr>
            </w:pPr>
            <w:r w:rsidRPr="007607D9">
              <w:rPr>
                <w:rFonts w:cs="Helvetica"/>
                <w:sz w:val="22"/>
                <w:szCs w:val="22"/>
              </w:rPr>
              <w:t>Производственный и хозяйственный инвентарь</w:t>
            </w:r>
          </w:p>
        </w:tc>
        <w:tc>
          <w:tcPr>
            <w:tcW w:w="884" w:type="dxa"/>
            <w:noWrap/>
            <w:vAlign w:val="center"/>
          </w:tcPr>
          <w:p w:rsidR="002C6A2E" w:rsidRPr="007607D9" w:rsidRDefault="002C6A2E" w:rsidP="003035EE">
            <w:pPr>
              <w:suppressAutoHyphens/>
              <w:contextualSpacing/>
              <w:jc w:val="center"/>
              <w:rPr>
                <w:rFonts w:cs="Helvetica"/>
                <w:sz w:val="22"/>
                <w:szCs w:val="22"/>
              </w:rPr>
            </w:pPr>
            <w:r w:rsidRPr="007607D9">
              <w:rPr>
                <w:rFonts w:cs="Helvetica"/>
                <w:sz w:val="22"/>
                <w:szCs w:val="22"/>
              </w:rPr>
              <w:t>5 252</w:t>
            </w:r>
          </w:p>
        </w:tc>
        <w:tc>
          <w:tcPr>
            <w:tcW w:w="1134" w:type="dxa"/>
            <w:vAlign w:val="center"/>
          </w:tcPr>
          <w:p w:rsidR="002C6A2E" w:rsidRPr="007607D9" w:rsidRDefault="002C6A2E" w:rsidP="003035EE">
            <w:pPr>
              <w:suppressAutoHyphens/>
              <w:ind w:left="74"/>
              <w:contextualSpacing/>
              <w:jc w:val="center"/>
              <w:rPr>
                <w:rFonts w:cs="Helvetica"/>
                <w:sz w:val="22"/>
                <w:szCs w:val="22"/>
              </w:rPr>
            </w:pPr>
            <w:r w:rsidRPr="007607D9">
              <w:rPr>
                <w:rFonts w:cs="Helvetica"/>
                <w:sz w:val="22"/>
                <w:szCs w:val="22"/>
              </w:rPr>
              <w:t>0,96</w:t>
            </w:r>
          </w:p>
        </w:tc>
        <w:tc>
          <w:tcPr>
            <w:tcW w:w="1242" w:type="dxa"/>
            <w:vAlign w:val="center"/>
          </w:tcPr>
          <w:p w:rsidR="002C6A2E" w:rsidRPr="007607D9" w:rsidRDefault="002C6A2E" w:rsidP="003035EE">
            <w:pPr>
              <w:suppressAutoHyphens/>
              <w:ind w:hanging="191"/>
              <w:contextualSpacing/>
              <w:jc w:val="center"/>
              <w:rPr>
                <w:rFonts w:cs="Helvetica"/>
                <w:sz w:val="22"/>
                <w:szCs w:val="22"/>
              </w:rPr>
            </w:pPr>
            <w:r w:rsidRPr="007607D9">
              <w:rPr>
                <w:rFonts w:cs="Helvetica"/>
                <w:sz w:val="22"/>
                <w:szCs w:val="22"/>
              </w:rPr>
              <w:t>7 122</w:t>
            </w:r>
          </w:p>
        </w:tc>
        <w:tc>
          <w:tcPr>
            <w:tcW w:w="1309" w:type="dxa"/>
            <w:vAlign w:val="center"/>
          </w:tcPr>
          <w:p w:rsidR="002C6A2E" w:rsidRPr="007607D9" w:rsidRDefault="002C6A2E" w:rsidP="003035EE">
            <w:pPr>
              <w:suppressAutoHyphens/>
              <w:ind w:left="56"/>
              <w:contextualSpacing/>
              <w:jc w:val="center"/>
              <w:rPr>
                <w:rFonts w:cs="Helvetica"/>
                <w:sz w:val="22"/>
                <w:szCs w:val="22"/>
              </w:rPr>
            </w:pPr>
            <w:r w:rsidRPr="007607D9">
              <w:rPr>
                <w:rFonts w:cs="Helvetica"/>
                <w:sz w:val="22"/>
                <w:szCs w:val="22"/>
              </w:rPr>
              <w:t>0,85</w:t>
            </w:r>
          </w:p>
        </w:tc>
        <w:tc>
          <w:tcPr>
            <w:tcW w:w="1101" w:type="dxa"/>
            <w:vAlign w:val="center"/>
          </w:tcPr>
          <w:p w:rsidR="002C6A2E" w:rsidRPr="007607D9" w:rsidRDefault="002C6A2E" w:rsidP="003035EE">
            <w:pPr>
              <w:suppressAutoHyphens/>
              <w:ind w:firstLine="48"/>
              <w:contextualSpacing/>
              <w:jc w:val="center"/>
              <w:rPr>
                <w:rFonts w:cs="Helvetica"/>
                <w:sz w:val="22"/>
                <w:szCs w:val="22"/>
              </w:rPr>
            </w:pPr>
            <w:r w:rsidRPr="007607D9">
              <w:rPr>
                <w:rFonts w:cs="Helvetica"/>
                <w:sz w:val="22"/>
                <w:szCs w:val="22"/>
              </w:rPr>
              <w:t>1 870</w:t>
            </w:r>
          </w:p>
        </w:tc>
        <w:tc>
          <w:tcPr>
            <w:tcW w:w="1134" w:type="dxa"/>
            <w:vAlign w:val="center"/>
          </w:tcPr>
          <w:p w:rsidR="002C6A2E" w:rsidRPr="007607D9" w:rsidRDefault="002C6A2E" w:rsidP="003035EE">
            <w:pPr>
              <w:suppressAutoHyphens/>
              <w:ind w:left="33"/>
              <w:contextualSpacing/>
              <w:jc w:val="center"/>
              <w:rPr>
                <w:rFonts w:cs="Helvetica"/>
                <w:sz w:val="22"/>
                <w:szCs w:val="22"/>
              </w:rPr>
            </w:pPr>
            <w:r w:rsidRPr="007607D9">
              <w:rPr>
                <w:rFonts w:cs="Helvetica"/>
                <w:sz w:val="22"/>
                <w:szCs w:val="22"/>
              </w:rPr>
              <w:t>35,60</w:t>
            </w:r>
          </w:p>
        </w:tc>
      </w:tr>
      <w:tr w:rsidR="002C6A2E" w:rsidRPr="007607D9" w:rsidTr="003035EE">
        <w:trPr>
          <w:trHeight w:val="454"/>
        </w:trPr>
        <w:tc>
          <w:tcPr>
            <w:tcW w:w="3119" w:type="dxa"/>
            <w:noWrap/>
            <w:vAlign w:val="center"/>
          </w:tcPr>
          <w:p w:rsidR="002C6A2E" w:rsidRPr="007607D9" w:rsidRDefault="002C6A2E" w:rsidP="003035EE">
            <w:pPr>
              <w:suppressAutoHyphens/>
              <w:contextualSpacing/>
              <w:rPr>
                <w:rFonts w:cs="Helvetica"/>
                <w:sz w:val="22"/>
                <w:szCs w:val="22"/>
              </w:rPr>
            </w:pPr>
            <w:r w:rsidRPr="007607D9">
              <w:rPr>
                <w:rFonts w:cs="Helvetica"/>
                <w:sz w:val="22"/>
                <w:szCs w:val="22"/>
              </w:rPr>
              <w:t>Рабочий скот</w:t>
            </w:r>
          </w:p>
        </w:tc>
        <w:tc>
          <w:tcPr>
            <w:tcW w:w="884" w:type="dxa"/>
            <w:noWrap/>
            <w:vAlign w:val="center"/>
          </w:tcPr>
          <w:p w:rsidR="002C6A2E" w:rsidRPr="007607D9" w:rsidRDefault="002C6A2E" w:rsidP="003035EE">
            <w:pPr>
              <w:suppressAutoHyphens/>
              <w:contextualSpacing/>
              <w:jc w:val="center"/>
              <w:rPr>
                <w:rFonts w:cs="Helvetica"/>
                <w:sz w:val="22"/>
                <w:szCs w:val="22"/>
              </w:rPr>
            </w:pPr>
            <w:r w:rsidRPr="002075FE">
              <w:rPr>
                <w:rFonts w:cs="Helvetica"/>
                <w:sz w:val="22"/>
                <w:szCs w:val="22"/>
              </w:rPr>
              <w:t>–</w:t>
            </w:r>
          </w:p>
        </w:tc>
        <w:tc>
          <w:tcPr>
            <w:tcW w:w="1134" w:type="dxa"/>
            <w:vAlign w:val="center"/>
          </w:tcPr>
          <w:p w:rsidR="002C6A2E" w:rsidRPr="007607D9" w:rsidRDefault="002C6A2E" w:rsidP="003035EE">
            <w:pPr>
              <w:suppressAutoHyphens/>
              <w:ind w:left="74"/>
              <w:contextualSpacing/>
              <w:jc w:val="center"/>
              <w:rPr>
                <w:rFonts w:cs="Helvetica"/>
                <w:sz w:val="22"/>
                <w:szCs w:val="22"/>
              </w:rPr>
            </w:pPr>
            <w:r w:rsidRPr="002075FE">
              <w:rPr>
                <w:rFonts w:cs="Helvetica"/>
                <w:sz w:val="22"/>
                <w:szCs w:val="22"/>
              </w:rPr>
              <w:t>–</w:t>
            </w:r>
          </w:p>
        </w:tc>
        <w:tc>
          <w:tcPr>
            <w:tcW w:w="1242" w:type="dxa"/>
            <w:vAlign w:val="center"/>
          </w:tcPr>
          <w:p w:rsidR="002C6A2E" w:rsidRPr="007607D9" w:rsidRDefault="002C6A2E" w:rsidP="003035EE">
            <w:pPr>
              <w:suppressAutoHyphens/>
              <w:ind w:hanging="191"/>
              <w:contextualSpacing/>
              <w:jc w:val="center"/>
              <w:rPr>
                <w:rFonts w:cs="Helvetica"/>
                <w:sz w:val="22"/>
                <w:szCs w:val="22"/>
              </w:rPr>
            </w:pPr>
            <w:r w:rsidRPr="002075FE">
              <w:rPr>
                <w:rFonts w:cs="Helvetica"/>
                <w:sz w:val="22"/>
                <w:szCs w:val="22"/>
              </w:rPr>
              <w:t>–</w:t>
            </w:r>
          </w:p>
        </w:tc>
        <w:tc>
          <w:tcPr>
            <w:tcW w:w="1309" w:type="dxa"/>
            <w:vAlign w:val="center"/>
          </w:tcPr>
          <w:p w:rsidR="002C6A2E" w:rsidRPr="007607D9" w:rsidRDefault="002C6A2E" w:rsidP="003035EE">
            <w:pPr>
              <w:suppressAutoHyphens/>
              <w:ind w:left="56"/>
              <w:contextualSpacing/>
              <w:jc w:val="center"/>
              <w:rPr>
                <w:rFonts w:cs="Helvetica"/>
                <w:sz w:val="22"/>
                <w:szCs w:val="22"/>
              </w:rPr>
            </w:pPr>
            <w:r w:rsidRPr="002075FE">
              <w:rPr>
                <w:rFonts w:cs="Helvetica"/>
                <w:sz w:val="22"/>
                <w:szCs w:val="22"/>
              </w:rPr>
              <w:t>–</w:t>
            </w:r>
          </w:p>
        </w:tc>
        <w:tc>
          <w:tcPr>
            <w:tcW w:w="1101" w:type="dxa"/>
            <w:vAlign w:val="center"/>
          </w:tcPr>
          <w:p w:rsidR="002C6A2E" w:rsidRPr="007607D9" w:rsidRDefault="002C6A2E" w:rsidP="003035EE">
            <w:pPr>
              <w:suppressAutoHyphens/>
              <w:ind w:firstLine="48"/>
              <w:contextualSpacing/>
              <w:jc w:val="center"/>
              <w:rPr>
                <w:rFonts w:cs="Helvetica"/>
                <w:sz w:val="22"/>
                <w:szCs w:val="22"/>
              </w:rPr>
            </w:pPr>
            <w:r w:rsidRPr="002075FE">
              <w:rPr>
                <w:rFonts w:cs="Helvetica"/>
                <w:sz w:val="22"/>
                <w:szCs w:val="22"/>
              </w:rPr>
              <w:t>–</w:t>
            </w:r>
          </w:p>
        </w:tc>
        <w:tc>
          <w:tcPr>
            <w:tcW w:w="1134" w:type="dxa"/>
            <w:vAlign w:val="center"/>
          </w:tcPr>
          <w:p w:rsidR="002C6A2E" w:rsidRPr="007607D9" w:rsidRDefault="002C6A2E" w:rsidP="003035EE">
            <w:pPr>
              <w:suppressAutoHyphens/>
              <w:ind w:left="33"/>
              <w:contextualSpacing/>
              <w:jc w:val="center"/>
              <w:rPr>
                <w:rFonts w:cs="Helvetica"/>
                <w:sz w:val="22"/>
                <w:szCs w:val="22"/>
              </w:rPr>
            </w:pPr>
            <w:r w:rsidRPr="002075FE">
              <w:rPr>
                <w:rFonts w:cs="Helvetica"/>
                <w:sz w:val="22"/>
                <w:szCs w:val="22"/>
              </w:rPr>
              <w:t>–</w:t>
            </w:r>
          </w:p>
        </w:tc>
      </w:tr>
      <w:tr w:rsidR="002C6A2E" w:rsidRPr="007607D9" w:rsidTr="003035EE">
        <w:trPr>
          <w:trHeight w:val="454"/>
        </w:trPr>
        <w:tc>
          <w:tcPr>
            <w:tcW w:w="3119" w:type="dxa"/>
            <w:noWrap/>
            <w:vAlign w:val="center"/>
          </w:tcPr>
          <w:p w:rsidR="002C6A2E" w:rsidRPr="007607D9" w:rsidRDefault="002C6A2E" w:rsidP="003035EE">
            <w:pPr>
              <w:suppressAutoHyphens/>
              <w:contextualSpacing/>
              <w:rPr>
                <w:rFonts w:cs="Helvetica"/>
                <w:sz w:val="22"/>
                <w:szCs w:val="22"/>
              </w:rPr>
            </w:pPr>
            <w:r w:rsidRPr="007607D9">
              <w:rPr>
                <w:rFonts w:cs="Helvetica"/>
                <w:sz w:val="22"/>
                <w:szCs w:val="22"/>
              </w:rPr>
              <w:t>Продуктивный скот</w:t>
            </w:r>
          </w:p>
        </w:tc>
        <w:tc>
          <w:tcPr>
            <w:tcW w:w="884" w:type="dxa"/>
            <w:noWrap/>
            <w:vAlign w:val="center"/>
          </w:tcPr>
          <w:p w:rsidR="002C6A2E" w:rsidRPr="007607D9" w:rsidRDefault="002C6A2E" w:rsidP="003035EE">
            <w:pPr>
              <w:suppressAutoHyphens/>
              <w:contextualSpacing/>
              <w:jc w:val="center"/>
              <w:rPr>
                <w:rFonts w:cs="Helvetica"/>
                <w:sz w:val="22"/>
                <w:szCs w:val="22"/>
              </w:rPr>
            </w:pPr>
            <w:r w:rsidRPr="002075FE">
              <w:rPr>
                <w:rFonts w:cs="Helvetica"/>
                <w:sz w:val="22"/>
                <w:szCs w:val="22"/>
              </w:rPr>
              <w:t>–</w:t>
            </w:r>
          </w:p>
        </w:tc>
        <w:tc>
          <w:tcPr>
            <w:tcW w:w="1134" w:type="dxa"/>
            <w:vAlign w:val="center"/>
          </w:tcPr>
          <w:p w:rsidR="002C6A2E" w:rsidRPr="007607D9" w:rsidRDefault="002C6A2E" w:rsidP="003035EE">
            <w:pPr>
              <w:suppressAutoHyphens/>
              <w:ind w:left="74"/>
              <w:contextualSpacing/>
              <w:jc w:val="center"/>
              <w:rPr>
                <w:rFonts w:cs="Helvetica"/>
                <w:sz w:val="22"/>
                <w:szCs w:val="22"/>
              </w:rPr>
            </w:pPr>
            <w:r w:rsidRPr="002075FE">
              <w:rPr>
                <w:rFonts w:cs="Helvetica"/>
                <w:sz w:val="22"/>
                <w:szCs w:val="22"/>
              </w:rPr>
              <w:t>–</w:t>
            </w:r>
          </w:p>
        </w:tc>
        <w:tc>
          <w:tcPr>
            <w:tcW w:w="1242" w:type="dxa"/>
            <w:vAlign w:val="center"/>
          </w:tcPr>
          <w:p w:rsidR="002C6A2E" w:rsidRPr="007607D9" w:rsidRDefault="002C6A2E" w:rsidP="003035EE">
            <w:pPr>
              <w:suppressAutoHyphens/>
              <w:ind w:hanging="191"/>
              <w:contextualSpacing/>
              <w:jc w:val="center"/>
              <w:rPr>
                <w:rFonts w:cs="Helvetica"/>
                <w:sz w:val="22"/>
                <w:szCs w:val="22"/>
              </w:rPr>
            </w:pPr>
            <w:r w:rsidRPr="002075FE">
              <w:rPr>
                <w:rFonts w:cs="Helvetica"/>
                <w:sz w:val="22"/>
                <w:szCs w:val="22"/>
              </w:rPr>
              <w:t>–</w:t>
            </w:r>
          </w:p>
        </w:tc>
        <w:tc>
          <w:tcPr>
            <w:tcW w:w="1309" w:type="dxa"/>
            <w:vAlign w:val="center"/>
          </w:tcPr>
          <w:p w:rsidR="002C6A2E" w:rsidRPr="007607D9" w:rsidRDefault="002C6A2E" w:rsidP="003035EE">
            <w:pPr>
              <w:suppressAutoHyphens/>
              <w:ind w:left="56"/>
              <w:contextualSpacing/>
              <w:jc w:val="center"/>
              <w:rPr>
                <w:rFonts w:cs="Helvetica"/>
                <w:sz w:val="22"/>
                <w:szCs w:val="22"/>
              </w:rPr>
            </w:pPr>
            <w:r w:rsidRPr="002075FE">
              <w:rPr>
                <w:rFonts w:cs="Helvetica"/>
                <w:sz w:val="22"/>
                <w:szCs w:val="22"/>
              </w:rPr>
              <w:t>–</w:t>
            </w:r>
          </w:p>
        </w:tc>
        <w:tc>
          <w:tcPr>
            <w:tcW w:w="1101" w:type="dxa"/>
            <w:vAlign w:val="center"/>
          </w:tcPr>
          <w:p w:rsidR="002C6A2E" w:rsidRPr="007607D9" w:rsidRDefault="002C6A2E" w:rsidP="003035EE">
            <w:pPr>
              <w:suppressAutoHyphens/>
              <w:ind w:firstLine="48"/>
              <w:contextualSpacing/>
              <w:jc w:val="center"/>
              <w:rPr>
                <w:rFonts w:cs="Helvetica"/>
                <w:sz w:val="22"/>
                <w:szCs w:val="22"/>
              </w:rPr>
            </w:pPr>
            <w:r w:rsidRPr="002075FE">
              <w:rPr>
                <w:rFonts w:cs="Helvetica"/>
                <w:sz w:val="22"/>
                <w:szCs w:val="22"/>
              </w:rPr>
              <w:t>–</w:t>
            </w:r>
          </w:p>
        </w:tc>
        <w:tc>
          <w:tcPr>
            <w:tcW w:w="1134" w:type="dxa"/>
            <w:vAlign w:val="center"/>
          </w:tcPr>
          <w:p w:rsidR="002C6A2E" w:rsidRPr="007607D9" w:rsidRDefault="002C6A2E" w:rsidP="003035EE">
            <w:pPr>
              <w:suppressAutoHyphens/>
              <w:ind w:left="33"/>
              <w:contextualSpacing/>
              <w:jc w:val="center"/>
              <w:rPr>
                <w:rFonts w:cs="Helvetica"/>
                <w:sz w:val="22"/>
                <w:szCs w:val="22"/>
              </w:rPr>
            </w:pPr>
            <w:r w:rsidRPr="002075FE">
              <w:rPr>
                <w:rFonts w:cs="Helvetica"/>
                <w:sz w:val="22"/>
                <w:szCs w:val="22"/>
              </w:rPr>
              <w:t>–</w:t>
            </w:r>
          </w:p>
        </w:tc>
      </w:tr>
      <w:tr w:rsidR="002C6A2E" w:rsidRPr="007607D9" w:rsidTr="003035EE">
        <w:trPr>
          <w:trHeight w:val="454"/>
        </w:trPr>
        <w:tc>
          <w:tcPr>
            <w:tcW w:w="3119" w:type="dxa"/>
            <w:noWrap/>
            <w:vAlign w:val="center"/>
          </w:tcPr>
          <w:p w:rsidR="002C6A2E" w:rsidRPr="007607D9" w:rsidRDefault="002C6A2E" w:rsidP="003035EE">
            <w:pPr>
              <w:suppressAutoHyphens/>
              <w:contextualSpacing/>
              <w:rPr>
                <w:rFonts w:cs="Helvetica"/>
                <w:sz w:val="22"/>
                <w:szCs w:val="22"/>
              </w:rPr>
            </w:pPr>
            <w:r w:rsidRPr="007607D9">
              <w:rPr>
                <w:rFonts w:cs="Helvetica"/>
                <w:sz w:val="22"/>
                <w:szCs w:val="22"/>
              </w:rPr>
              <w:t>Итого производственные о.с.</w:t>
            </w:r>
          </w:p>
        </w:tc>
        <w:tc>
          <w:tcPr>
            <w:tcW w:w="884" w:type="dxa"/>
            <w:noWrap/>
            <w:vAlign w:val="center"/>
          </w:tcPr>
          <w:p w:rsidR="002C6A2E" w:rsidRPr="007607D9" w:rsidRDefault="002C6A2E" w:rsidP="003035EE">
            <w:pPr>
              <w:suppressAutoHyphens/>
              <w:contextualSpacing/>
              <w:jc w:val="center"/>
              <w:rPr>
                <w:rFonts w:cs="Helvetica"/>
                <w:sz w:val="22"/>
                <w:szCs w:val="22"/>
              </w:rPr>
            </w:pPr>
            <w:r w:rsidRPr="007607D9">
              <w:rPr>
                <w:rFonts w:cs="Helvetica"/>
                <w:sz w:val="22"/>
                <w:szCs w:val="22"/>
              </w:rPr>
              <w:t>539 512</w:t>
            </w:r>
          </w:p>
        </w:tc>
        <w:tc>
          <w:tcPr>
            <w:tcW w:w="1134" w:type="dxa"/>
            <w:vAlign w:val="center"/>
          </w:tcPr>
          <w:p w:rsidR="002C6A2E" w:rsidRPr="007607D9" w:rsidRDefault="002C6A2E" w:rsidP="003035EE">
            <w:pPr>
              <w:suppressAutoHyphens/>
              <w:ind w:left="74"/>
              <w:contextualSpacing/>
              <w:jc w:val="center"/>
              <w:rPr>
                <w:rFonts w:cs="Helvetica"/>
                <w:sz w:val="22"/>
                <w:szCs w:val="22"/>
              </w:rPr>
            </w:pPr>
            <w:r w:rsidRPr="007607D9">
              <w:rPr>
                <w:rFonts w:cs="Helvetica"/>
                <w:sz w:val="22"/>
                <w:szCs w:val="22"/>
              </w:rPr>
              <w:t>99,11</w:t>
            </w:r>
          </w:p>
        </w:tc>
        <w:tc>
          <w:tcPr>
            <w:tcW w:w="1242" w:type="dxa"/>
            <w:vAlign w:val="center"/>
          </w:tcPr>
          <w:p w:rsidR="002C6A2E" w:rsidRPr="007607D9" w:rsidRDefault="002C6A2E" w:rsidP="003035EE">
            <w:pPr>
              <w:suppressAutoHyphens/>
              <w:ind w:hanging="191"/>
              <w:contextualSpacing/>
              <w:jc w:val="center"/>
              <w:rPr>
                <w:rFonts w:cs="Helvetica"/>
                <w:iCs/>
                <w:sz w:val="22"/>
                <w:szCs w:val="22"/>
              </w:rPr>
            </w:pPr>
            <w:r w:rsidRPr="007607D9">
              <w:rPr>
                <w:rFonts w:cs="Helvetica"/>
                <w:iCs/>
                <w:sz w:val="22"/>
                <w:szCs w:val="22"/>
              </w:rPr>
              <w:t>1 328 218</w:t>
            </w:r>
          </w:p>
        </w:tc>
        <w:tc>
          <w:tcPr>
            <w:tcW w:w="1309" w:type="dxa"/>
            <w:vAlign w:val="center"/>
          </w:tcPr>
          <w:p w:rsidR="002C6A2E" w:rsidRPr="007607D9" w:rsidRDefault="002C6A2E" w:rsidP="003035EE">
            <w:pPr>
              <w:suppressAutoHyphens/>
              <w:ind w:left="56"/>
              <w:contextualSpacing/>
              <w:jc w:val="center"/>
              <w:rPr>
                <w:rFonts w:cs="Helvetica"/>
                <w:iCs/>
                <w:sz w:val="22"/>
                <w:szCs w:val="22"/>
              </w:rPr>
            </w:pPr>
            <w:r w:rsidRPr="007607D9">
              <w:rPr>
                <w:rFonts w:cs="Helvetica"/>
                <w:iCs/>
                <w:sz w:val="22"/>
                <w:szCs w:val="22"/>
              </w:rPr>
              <w:t>99,63</w:t>
            </w:r>
          </w:p>
        </w:tc>
        <w:tc>
          <w:tcPr>
            <w:tcW w:w="1101" w:type="dxa"/>
            <w:vAlign w:val="center"/>
          </w:tcPr>
          <w:p w:rsidR="002C6A2E" w:rsidRPr="007607D9" w:rsidRDefault="002C6A2E" w:rsidP="003035EE">
            <w:pPr>
              <w:suppressAutoHyphens/>
              <w:ind w:firstLine="48"/>
              <w:contextualSpacing/>
              <w:jc w:val="center"/>
              <w:rPr>
                <w:rFonts w:cs="Helvetica"/>
                <w:sz w:val="22"/>
                <w:szCs w:val="22"/>
              </w:rPr>
            </w:pPr>
            <w:r w:rsidRPr="007607D9">
              <w:rPr>
                <w:rFonts w:cs="Helvetica"/>
                <w:sz w:val="22"/>
                <w:szCs w:val="22"/>
              </w:rPr>
              <w:t>788 706</w:t>
            </w:r>
          </w:p>
        </w:tc>
        <w:tc>
          <w:tcPr>
            <w:tcW w:w="1134" w:type="dxa"/>
            <w:vAlign w:val="center"/>
          </w:tcPr>
          <w:p w:rsidR="002C6A2E" w:rsidRPr="007607D9" w:rsidRDefault="002C6A2E" w:rsidP="003035EE">
            <w:pPr>
              <w:suppressAutoHyphens/>
              <w:ind w:left="33"/>
              <w:contextualSpacing/>
              <w:jc w:val="center"/>
              <w:rPr>
                <w:rFonts w:cs="Helvetica"/>
                <w:sz w:val="22"/>
                <w:szCs w:val="22"/>
              </w:rPr>
            </w:pPr>
            <w:r w:rsidRPr="007607D9">
              <w:rPr>
                <w:rFonts w:cs="Helvetica"/>
                <w:sz w:val="22"/>
                <w:szCs w:val="22"/>
              </w:rPr>
              <w:t>146,18</w:t>
            </w:r>
          </w:p>
        </w:tc>
      </w:tr>
      <w:tr w:rsidR="002C6A2E" w:rsidRPr="007607D9" w:rsidTr="003035EE">
        <w:trPr>
          <w:trHeight w:val="454"/>
        </w:trPr>
        <w:tc>
          <w:tcPr>
            <w:tcW w:w="9923" w:type="dxa"/>
            <w:gridSpan w:val="7"/>
            <w:noWrap/>
            <w:vAlign w:val="center"/>
          </w:tcPr>
          <w:p w:rsidR="002C6A2E" w:rsidRPr="007607D9" w:rsidRDefault="002C6A2E" w:rsidP="003035EE">
            <w:pPr>
              <w:suppressAutoHyphens/>
              <w:ind w:left="33"/>
              <w:contextualSpacing/>
              <w:rPr>
                <w:rFonts w:cs="Helvetica"/>
                <w:sz w:val="22"/>
                <w:szCs w:val="22"/>
              </w:rPr>
            </w:pPr>
            <w:r w:rsidRPr="007607D9">
              <w:rPr>
                <w:rFonts w:cs="Helvetica"/>
                <w:sz w:val="22"/>
                <w:szCs w:val="22"/>
              </w:rPr>
              <w:t>Непроизводственные о.с.</w:t>
            </w:r>
          </w:p>
        </w:tc>
      </w:tr>
      <w:tr w:rsidR="002C6A2E" w:rsidRPr="007607D9" w:rsidTr="003035EE">
        <w:trPr>
          <w:trHeight w:val="454"/>
        </w:trPr>
        <w:tc>
          <w:tcPr>
            <w:tcW w:w="3119" w:type="dxa"/>
            <w:noWrap/>
            <w:vAlign w:val="center"/>
          </w:tcPr>
          <w:p w:rsidR="002C6A2E" w:rsidRPr="007607D9" w:rsidRDefault="002C6A2E" w:rsidP="003035EE">
            <w:pPr>
              <w:suppressAutoHyphens/>
              <w:ind w:left="34"/>
              <w:contextualSpacing/>
              <w:rPr>
                <w:rFonts w:cs="Helvetica"/>
                <w:sz w:val="22"/>
                <w:szCs w:val="22"/>
              </w:rPr>
            </w:pPr>
            <w:r w:rsidRPr="007607D9">
              <w:rPr>
                <w:rFonts w:cs="Helvetica"/>
                <w:sz w:val="22"/>
                <w:szCs w:val="22"/>
              </w:rPr>
              <w:t>Многолетние насаждения</w:t>
            </w:r>
          </w:p>
        </w:tc>
        <w:tc>
          <w:tcPr>
            <w:tcW w:w="884" w:type="dxa"/>
            <w:noWrap/>
            <w:vAlign w:val="center"/>
          </w:tcPr>
          <w:p w:rsidR="002C6A2E" w:rsidRPr="007607D9" w:rsidRDefault="002C6A2E" w:rsidP="003035EE">
            <w:pPr>
              <w:suppressAutoHyphens/>
              <w:contextualSpacing/>
              <w:jc w:val="center"/>
              <w:rPr>
                <w:rFonts w:cs="Helvetica"/>
                <w:sz w:val="22"/>
                <w:szCs w:val="22"/>
              </w:rPr>
            </w:pPr>
            <w:r w:rsidRPr="002075FE">
              <w:rPr>
                <w:rFonts w:cs="Helvetica"/>
                <w:sz w:val="22"/>
                <w:szCs w:val="22"/>
              </w:rPr>
              <w:t>–</w:t>
            </w:r>
          </w:p>
        </w:tc>
        <w:tc>
          <w:tcPr>
            <w:tcW w:w="1134" w:type="dxa"/>
            <w:vAlign w:val="center"/>
          </w:tcPr>
          <w:p w:rsidR="002C6A2E" w:rsidRPr="007607D9" w:rsidRDefault="002C6A2E" w:rsidP="003035EE">
            <w:pPr>
              <w:suppressAutoHyphens/>
              <w:ind w:left="74"/>
              <w:contextualSpacing/>
              <w:jc w:val="center"/>
              <w:rPr>
                <w:rFonts w:cs="Helvetica"/>
                <w:sz w:val="22"/>
                <w:szCs w:val="22"/>
              </w:rPr>
            </w:pPr>
            <w:r w:rsidRPr="002075FE">
              <w:rPr>
                <w:rFonts w:cs="Helvetica"/>
                <w:sz w:val="22"/>
                <w:szCs w:val="22"/>
              </w:rPr>
              <w:t>–</w:t>
            </w:r>
          </w:p>
        </w:tc>
        <w:tc>
          <w:tcPr>
            <w:tcW w:w="1242" w:type="dxa"/>
            <w:vAlign w:val="center"/>
          </w:tcPr>
          <w:p w:rsidR="002C6A2E" w:rsidRPr="007607D9" w:rsidRDefault="002C6A2E" w:rsidP="003035EE">
            <w:pPr>
              <w:suppressAutoHyphens/>
              <w:ind w:hanging="191"/>
              <w:contextualSpacing/>
              <w:jc w:val="center"/>
              <w:rPr>
                <w:rFonts w:cs="Helvetica"/>
                <w:sz w:val="22"/>
                <w:szCs w:val="22"/>
              </w:rPr>
            </w:pPr>
            <w:r w:rsidRPr="002075FE">
              <w:rPr>
                <w:rFonts w:cs="Helvetica"/>
                <w:sz w:val="22"/>
                <w:szCs w:val="22"/>
              </w:rPr>
              <w:t>–</w:t>
            </w:r>
          </w:p>
        </w:tc>
        <w:tc>
          <w:tcPr>
            <w:tcW w:w="1309" w:type="dxa"/>
            <w:vAlign w:val="center"/>
          </w:tcPr>
          <w:p w:rsidR="002C6A2E" w:rsidRPr="007607D9" w:rsidRDefault="002C6A2E" w:rsidP="003035EE">
            <w:pPr>
              <w:suppressAutoHyphens/>
              <w:ind w:left="56"/>
              <w:contextualSpacing/>
              <w:jc w:val="center"/>
              <w:rPr>
                <w:rFonts w:cs="Helvetica"/>
                <w:sz w:val="22"/>
                <w:szCs w:val="22"/>
              </w:rPr>
            </w:pPr>
            <w:r w:rsidRPr="002075FE">
              <w:rPr>
                <w:rFonts w:cs="Helvetica"/>
                <w:sz w:val="22"/>
                <w:szCs w:val="22"/>
              </w:rPr>
              <w:t>–</w:t>
            </w:r>
          </w:p>
        </w:tc>
        <w:tc>
          <w:tcPr>
            <w:tcW w:w="1101" w:type="dxa"/>
            <w:vAlign w:val="center"/>
          </w:tcPr>
          <w:p w:rsidR="002C6A2E" w:rsidRPr="007607D9" w:rsidRDefault="002C6A2E" w:rsidP="003035EE">
            <w:pPr>
              <w:suppressAutoHyphens/>
              <w:ind w:firstLine="48"/>
              <w:contextualSpacing/>
              <w:jc w:val="center"/>
              <w:rPr>
                <w:rFonts w:cs="Helvetica"/>
                <w:sz w:val="22"/>
                <w:szCs w:val="22"/>
              </w:rPr>
            </w:pPr>
            <w:r w:rsidRPr="002075FE">
              <w:rPr>
                <w:rFonts w:cs="Helvetica"/>
                <w:sz w:val="22"/>
                <w:szCs w:val="22"/>
              </w:rPr>
              <w:t>–</w:t>
            </w:r>
          </w:p>
        </w:tc>
        <w:tc>
          <w:tcPr>
            <w:tcW w:w="1134" w:type="dxa"/>
            <w:vAlign w:val="center"/>
          </w:tcPr>
          <w:p w:rsidR="002C6A2E" w:rsidRPr="007607D9" w:rsidRDefault="002C6A2E" w:rsidP="003035EE">
            <w:pPr>
              <w:suppressAutoHyphens/>
              <w:ind w:left="33"/>
              <w:contextualSpacing/>
              <w:jc w:val="center"/>
              <w:rPr>
                <w:rFonts w:cs="Helvetica"/>
                <w:sz w:val="22"/>
                <w:szCs w:val="22"/>
              </w:rPr>
            </w:pPr>
            <w:r w:rsidRPr="002075FE">
              <w:rPr>
                <w:rFonts w:cs="Helvetica"/>
                <w:sz w:val="22"/>
                <w:szCs w:val="22"/>
              </w:rPr>
              <w:t>–</w:t>
            </w:r>
          </w:p>
        </w:tc>
      </w:tr>
      <w:tr w:rsidR="002C6A2E" w:rsidRPr="007607D9" w:rsidTr="003035EE">
        <w:trPr>
          <w:trHeight w:val="454"/>
        </w:trPr>
        <w:tc>
          <w:tcPr>
            <w:tcW w:w="3119" w:type="dxa"/>
            <w:noWrap/>
            <w:vAlign w:val="center"/>
          </w:tcPr>
          <w:p w:rsidR="002C6A2E" w:rsidRPr="007607D9" w:rsidRDefault="002C6A2E" w:rsidP="003035EE">
            <w:pPr>
              <w:suppressAutoHyphens/>
              <w:ind w:left="34"/>
              <w:contextualSpacing/>
              <w:rPr>
                <w:rFonts w:cs="Helvetica"/>
                <w:sz w:val="22"/>
                <w:szCs w:val="22"/>
              </w:rPr>
            </w:pPr>
            <w:r w:rsidRPr="007607D9">
              <w:rPr>
                <w:rFonts w:cs="Helvetica"/>
                <w:sz w:val="22"/>
                <w:szCs w:val="22"/>
              </w:rPr>
              <w:t>Другие виды основных средств</w:t>
            </w:r>
          </w:p>
        </w:tc>
        <w:tc>
          <w:tcPr>
            <w:tcW w:w="884" w:type="dxa"/>
            <w:noWrap/>
            <w:vAlign w:val="center"/>
          </w:tcPr>
          <w:p w:rsidR="002C6A2E" w:rsidRPr="007607D9" w:rsidRDefault="002C6A2E" w:rsidP="003035EE">
            <w:pPr>
              <w:suppressAutoHyphens/>
              <w:contextualSpacing/>
              <w:jc w:val="center"/>
              <w:rPr>
                <w:rFonts w:cs="Helvetica"/>
                <w:sz w:val="22"/>
                <w:szCs w:val="22"/>
              </w:rPr>
            </w:pPr>
            <w:r w:rsidRPr="007607D9">
              <w:rPr>
                <w:rFonts w:cs="Helvetica"/>
                <w:sz w:val="22"/>
                <w:szCs w:val="22"/>
              </w:rPr>
              <w:t>4 812</w:t>
            </w:r>
          </w:p>
        </w:tc>
        <w:tc>
          <w:tcPr>
            <w:tcW w:w="1134" w:type="dxa"/>
            <w:vAlign w:val="center"/>
          </w:tcPr>
          <w:p w:rsidR="002C6A2E" w:rsidRPr="007607D9" w:rsidRDefault="002C6A2E" w:rsidP="003035EE">
            <w:pPr>
              <w:suppressAutoHyphens/>
              <w:ind w:left="74"/>
              <w:contextualSpacing/>
              <w:jc w:val="center"/>
              <w:rPr>
                <w:rFonts w:cs="Helvetica"/>
                <w:sz w:val="22"/>
                <w:szCs w:val="22"/>
              </w:rPr>
            </w:pPr>
            <w:r w:rsidRPr="007607D9">
              <w:rPr>
                <w:rFonts w:cs="Helvetica"/>
                <w:sz w:val="22"/>
                <w:szCs w:val="22"/>
              </w:rPr>
              <w:t>0,88</w:t>
            </w:r>
          </w:p>
        </w:tc>
        <w:tc>
          <w:tcPr>
            <w:tcW w:w="1242" w:type="dxa"/>
            <w:vAlign w:val="center"/>
          </w:tcPr>
          <w:p w:rsidR="002C6A2E" w:rsidRPr="007607D9" w:rsidRDefault="002C6A2E" w:rsidP="003035EE">
            <w:pPr>
              <w:suppressAutoHyphens/>
              <w:ind w:hanging="191"/>
              <w:contextualSpacing/>
              <w:jc w:val="center"/>
              <w:rPr>
                <w:rFonts w:cs="Helvetica"/>
                <w:sz w:val="22"/>
                <w:szCs w:val="22"/>
              </w:rPr>
            </w:pPr>
            <w:r w:rsidRPr="007607D9">
              <w:rPr>
                <w:rFonts w:cs="Helvetica"/>
                <w:sz w:val="22"/>
                <w:szCs w:val="22"/>
              </w:rPr>
              <w:t>4 812</w:t>
            </w:r>
          </w:p>
        </w:tc>
        <w:tc>
          <w:tcPr>
            <w:tcW w:w="1309" w:type="dxa"/>
            <w:vAlign w:val="center"/>
          </w:tcPr>
          <w:p w:rsidR="002C6A2E" w:rsidRPr="007607D9" w:rsidRDefault="002C6A2E" w:rsidP="003035EE">
            <w:pPr>
              <w:suppressAutoHyphens/>
              <w:ind w:left="56"/>
              <w:contextualSpacing/>
              <w:jc w:val="center"/>
              <w:rPr>
                <w:rFonts w:cs="Helvetica"/>
                <w:sz w:val="22"/>
                <w:szCs w:val="22"/>
              </w:rPr>
            </w:pPr>
            <w:r w:rsidRPr="007607D9">
              <w:rPr>
                <w:rFonts w:cs="Helvetica"/>
                <w:sz w:val="22"/>
                <w:szCs w:val="22"/>
              </w:rPr>
              <w:t>0,37</w:t>
            </w:r>
          </w:p>
        </w:tc>
        <w:tc>
          <w:tcPr>
            <w:tcW w:w="1101" w:type="dxa"/>
            <w:vAlign w:val="center"/>
          </w:tcPr>
          <w:p w:rsidR="002C6A2E" w:rsidRPr="007607D9" w:rsidRDefault="002C6A2E" w:rsidP="003035EE">
            <w:pPr>
              <w:suppressAutoHyphens/>
              <w:ind w:firstLine="48"/>
              <w:contextualSpacing/>
              <w:jc w:val="center"/>
              <w:rPr>
                <w:rFonts w:cs="Helvetica"/>
                <w:sz w:val="22"/>
                <w:szCs w:val="22"/>
              </w:rPr>
            </w:pPr>
            <w:r w:rsidRPr="002075FE">
              <w:rPr>
                <w:rFonts w:cs="Helvetica"/>
                <w:sz w:val="22"/>
                <w:szCs w:val="22"/>
              </w:rPr>
              <w:t>–</w:t>
            </w:r>
          </w:p>
        </w:tc>
        <w:tc>
          <w:tcPr>
            <w:tcW w:w="1134" w:type="dxa"/>
            <w:vAlign w:val="center"/>
          </w:tcPr>
          <w:p w:rsidR="002C6A2E" w:rsidRPr="007607D9" w:rsidRDefault="002C6A2E" w:rsidP="003035EE">
            <w:pPr>
              <w:suppressAutoHyphens/>
              <w:ind w:left="33"/>
              <w:contextualSpacing/>
              <w:jc w:val="center"/>
              <w:rPr>
                <w:rFonts w:cs="Helvetica"/>
                <w:sz w:val="22"/>
                <w:szCs w:val="22"/>
              </w:rPr>
            </w:pPr>
            <w:r w:rsidRPr="002075FE">
              <w:rPr>
                <w:rFonts w:cs="Helvetica"/>
                <w:sz w:val="22"/>
                <w:szCs w:val="22"/>
              </w:rPr>
              <w:t>–</w:t>
            </w:r>
          </w:p>
        </w:tc>
      </w:tr>
      <w:tr w:rsidR="002C6A2E" w:rsidRPr="007607D9" w:rsidTr="003035EE">
        <w:trPr>
          <w:trHeight w:val="454"/>
        </w:trPr>
        <w:tc>
          <w:tcPr>
            <w:tcW w:w="3119" w:type="dxa"/>
            <w:vAlign w:val="center"/>
          </w:tcPr>
          <w:p w:rsidR="002C6A2E" w:rsidRPr="007607D9" w:rsidRDefault="002C6A2E" w:rsidP="003035EE">
            <w:pPr>
              <w:suppressAutoHyphens/>
              <w:ind w:left="34"/>
              <w:contextualSpacing/>
              <w:rPr>
                <w:rFonts w:cs="Helvetica"/>
                <w:sz w:val="22"/>
                <w:szCs w:val="22"/>
              </w:rPr>
            </w:pPr>
            <w:r w:rsidRPr="007607D9">
              <w:rPr>
                <w:rFonts w:cs="Helvetica"/>
                <w:sz w:val="22"/>
                <w:szCs w:val="22"/>
              </w:rPr>
              <w:t>Земельные участки объекты природопользования</w:t>
            </w:r>
          </w:p>
        </w:tc>
        <w:tc>
          <w:tcPr>
            <w:tcW w:w="884" w:type="dxa"/>
            <w:noWrap/>
            <w:vAlign w:val="center"/>
          </w:tcPr>
          <w:p w:rsidR="002C6A2E" w:rsidRPr="007607D9" w:rsidRDefault="002C6A2E" w:rsidP="003035EE">
            <w:pPr>
              <w:suppressAutoHyphens/>
              <w:contextualSpacing/>
              <w:jc w:val="center"/>
              <w:rPr>
                <w:rFonts w:cs="Helvetica"/>
                <w:sz w:val="22"/>
                <w:szCs w:val="22"/>
              </w:rPr>
            </w:pPr>
            <w:r w:rsidRPr="002075FE">
              <w:rPr>
                <w:rFonts w:cs="Helvetica"/>
                <w:sz w:val="22"/>
                <w:szCs w:val="22"/>
              </w:rPr>
              <w:t>–</w:t>
            </w:r>
          </w:p>
        </w:tc>
        <w:tc>
          <w:tcPr>
            <w:tcW w:w="1134" w:type="dxa"/>
            <w:vAlign w:val="center"/>
          </w:tcPr>
          <w:p w:rsidR="002C6A2E" w:rsidRPr="007607D9" w:rsidRDefault="002C6A2E" w:rsidP="003035EE">
            <w:pPr>
              <w:suppressAutoHyphens/>
              <w:ind w:left="74"/>
              <w:contextualSpacing/>
              <w:jc w:val="center"/>
              <w:rPr>
                <w:rFonts w:cs="Helvetica"/>
                <w:sz w:val="22"/>
                <w:szCs w:val="22"/>
              </w:rPr>
            </w:pPr>
            <w:r w:rsidRPr="002075FE">
              <w:rPr>
                <w:rFonts w:cs="Helvetica"/>
                <w:sz w:val="22"/>
                <w:szCs w:val="22"/>
              </w:rPr>
              <w:t>–</w:t>
            </w:r>
          </w:p>
        </w:tc>
        <w:tc>
          <w:tcPr>
            <w:tcW w:w="1242" w:type="dxa"/>
            <w:vAlign w:val="center"/>
          </w:tcPr>
          <w:p w:rsidR="002C6A2E" w:rsidRPr="007607D9" w:rsidRDefault="002C6A2E" w:rsidP="003035EE">
            <w:pPr>
              <w:suppressAutoHyphens/>
              <w:ind w:hanging="191"/>
              <w:contextualSpacing/>
              <w:jc w:val="center"/>
              <w:rPr>
                <w:rFonts w:cs="Helvetica"/>
                <w:b/>
                <w:sz w:val="22"/>
                <w:szCs w:val="22"/>
              </w:rPr>
            </w:pPr>
            <w:r w:rsidRPr="002075FE">
              <w:rPr>
                <w:rFonts w:cs="Helvetica"/>
                <w:b/>
                <w:sz w:val="22"/>
                <w:szCs w:val="22"/>
              </w:rPr>
              <w:t>–</w:t>
            </w:r>
          </w:p>
        </w:tc>
        <w:tc>
          <w:tcPr>
            <w:tcW w:w="1309" w:type="dxa"/>
            <w:vAlign w:val="center"/>
          </w:tcPr>
          <w:p w:rsidR="002C6A2E" w:rsidRPr="007607D9" w:rsidRDefault="002C6A2E" w:rsidP="003035EE">
            <w:pPr>
              <w:suppressAutoHyphens/>
              <w:contextualSpacing/>
              <w:jc w:val="center"/>
              <w:rPr>
                <w:rFonts w:cs="Helvetica"/>
                <w:sz w:val="22"/>
                <w:szCs w:val="22"/>
              </w:rPr>
            </w:pPr>
            <w:r w:rsidRPr="002075FE">
              <w:rPr>
                <w:rFonts w:cs="Helvetica"/>
                <w:sz w:val="22"/>
                <w:szCs w:val="22"/>
              </w:rPr>
              <w:t>–</w:t>
            </w:r>
          </w:p>
        </w:tc>
        <w:tc>
          <w:tcPr>
            <w:tcW w:w="1101" w:type="dxa"/>
            <w:vAlign w:val="center"/>
          </w:tcPr>
          <w:p w:rsidR="002C6A2E" w:rsidRPr="007607D9" w:rsidRDefault="002C6A2E" w:rsidP="003035EE">
            <w:pPr>
              <w:suppressAutoHyphens/>
              <w:ind w:firstLine="48"/>
              <w:contextualSpacing/>
              <w:jc w:val="center"/>
              <w:rPr>
                <w:rFonts w:cs="Helvetica"/>
                <w:sz w:val="22"/>
                <w:szCs w:val="22"/>
              </w:rPr>
            </w:pPr>
            <w:r w:rsidRPr="002075FE">
              <w:rPr>
                <w:rFonts w:cs="Helvetica"/>
                <w:sz w:val="22"/>
                <w:szCs w:val="22"/>
              </w:rPr>
              <w:t>–</w:t>
            </w:r>
          </w:p>
        </w:tc>
        <w:tc>
          <w:tcPr>
            <w:tcW w:w="1134" w:type="dxa"/>
            <w:vAlign w:val="center"/>
          </w:tcPr>
          <w:p w:rsidR="002C6A2E" w:rsidRPr="007607D9" w:rsidRDefault="002C6A2E" w:rsidP="003035EE">
            <w:pPr>
              <w:suppressAutoHyphens/>
              <w:ind w:left="33"/>
              <w:contextualSpacing/>
              <w:jc w:val="center"/>
              <w:rPr>
                <w:rFonts w:cs="Helvetica"/>
                <w:sz w:val="22"/>
                <w:szCs w:val="22"/>
              </w:rPr>
            </w:pPr>
            <w:r w:rsidRPr="002075FE">
              <w:rPr>
                <w:rFonts w:cs="Helvetica"/>
                <w:sz w:val="22"/>
                <w:szCs w:val="22"/>
              </w:rPr>
              <w:t>–</w:t>
            </w:r>
          </w:p>
        </w:tc>
      </w:tr>
      <w:tr w:rsidR="002C6A2E" w:rsidRPr="007607D9" w:rsidTr="003035EE">
        <w:trPr>
          <w:trHeight w:val="454"/>
        </w:trPr>
        <w:tc>
          <w:tcPr>
            <w:tcW w:w="3119" w:type="dxa"/>
            <w:vAlign w:val="center"/>
          </w:tcPr>
          <w:p w:rsidR="002C6A2E" w:rsidRPr="007607D9" w:rsidRDefault="002C6A2E" w:rsidP="003035EE">
            <w:pPr>
              <w:suppressAutoHyphens/>
              <w:ind w:left="34"/>
              <w:contextualSpacing/>
              <w:rPr>
                <w:rFonts w:cs="Helvetica"/>
                <w:sz w:val="22"/>
                <w:szCs w:val="22"/>
              </w:rPr>
            </w:pPr>
            <w:r w:rsidRPr="007607D9">
              <w:rPr>
                <w:rFonts w:cs="Helvetica"/>
                <w:sz w:val="22"/>
                <w:szCs w:val="22"/>
              </w:rPr>
              <w:t>Капитальные вложения на коренное улучшение земель</w:t>
            </w:r>
          </w:p>
        </w:tc>
        <w:tc>
          <w:tcPr>
            <w:tcW w:w="884" w:type="dxa"/>
            <w:noWrap/>
            <w:vAlign w:val="center"/>
          </w:tcPr>
          <w:p w:rsidR="002C6A2E" w:rsidRPr="007607D9" w:rsidRDefault="002C6A2E" w:rsidP="003035EE">
            <w:pPr>
              <w:suppressAutoHyphens/>
              <w:contextualSpacing/>
              <w:jc w:val="center"/>
              <w:rPr>
                <w:rFonts w:cs="Helvetica"/>
                <w:sz w:val="22"/>
                <w:szCs w:val="22"/>
              </w:rPr>
            </w:pPr>
            <w:r w:rsidRPr="002075FE">
              <w:rPr>
                <w:rFonts w:cs="Helvetica"/>
                <w:sz w:val="22"/>
                <w:szCs w:val="22"/>
              </w:rPr>
              <w:t>–</w:t>
            </w:r>
          </w:p>
        </w:tc>
        <w:tc>
          <w:tcPr>
            <w:tcW w:w="1134" w:type="dxa"/>
            <w:vAlign w:val="center"/>
          </w:tcPr>
          <w:p w:rsidR="002C6A2E" w:rsidRPr="007607D9" w:rsidRDefault="002C6A2E" w:rsidP="003035EE">
            <w:pPr>
              <w:suppressAutoHyphens/>
              <w:ind w:left="74"/>
              <w:contextualSpacing/>
              <w:jc w:val="center"/>
              <w:rPr>
                <w:rFonts w:cs="Helvetica"/>
                <w:sz w:val="22"/>
                <w:szCs w:val="22"/>
              </w:rPr>
            </w:pPr>
            <w:r w:rsidRPr="002075FE">
              <w:rPr>
                <w:rFonts w:cs="Helvetica"/>
                <w:sz w:val="22"/>
                <w:szCs w:val="22"/>
              </w:rPr>
              <w:t>–</w:t>
            </w:r>
          </w:p>
        </w:tc>
        <w:tc>
          <w:tcPr>
            <w:tcW w:w="1242" w:type="dxa"/>
            <w:vAlign w:val="center"/>
          </w:tcPr>
          <w:p w:rsidR="002C6A2E" w:rsidRPr="007607D9" w:rsidRDefault="002C6A2E" w:rsidP="003035EE">
            <w:pPr>
              <w:suppressAutoHyphens/>
              <w:ind w:hanging="191"/>
              <w:contextualSpacing/>
              <w:jc w:val="center"/>
              <w:rPr>
                <w:rFonts w:cs="Helvetica"/>
                <w:sz w:val="22"/>
                <w:szCs w:val="22"/>
              </w:rPr>
            </w:pPr>
            <w:r w:rsidRPr="002075FE">
              <w:rPr>
                <w:rFonts w:cs="Helvetica"/>
                <w:sz w:val="22"/>
                <w:szCs w:val="22"/>
              </w:rPr>
              <w:t>–</w:t>
            </w:r>
          </w:p>
        </w:tc>
        <w:tc>
          <w:tcPr>
            <w:tcW w:w="1309" w:type="dxa"/>
            <w:vAlign w:val="center"/>
          </w:tcPr>
          <w:p w:rsidR="002C6A2E" w:rsidRPr="007607D9" w:rsidRDefault="002C6A2E" w:rsidP="003035EE">
            <w:pPr>
              <w:suppressAutoHyphens/>
              <w:ind w:left="56" w:hanging="142"/>
              <w:contextualSpacing/>
              <w:jc w:val="center"/>
              <w:rPr>
                <w:rFonts w:cs="Helvetica"/>
                <w:sz w:val="22"/>
                <w:szCs w:val="22"/>
              </w:rPr>
            </w:pPr>
            <w:r w:rsidRPr="002075FE">
              <w:rPr>
                <w:rFonts w:cs="Helvetica"/>
                <w:sz w:val="22"/>
                <w:szCs w:val="22"/>
              </w:rPr>
              <w:t>–</w:t>
            </w:r>
          </w:p>
        </w:tc>
        <w:tc>
          <w:tcPr>
            <w:tcW w:w="1101" w:type="dxa"/>
            <w:vAlign w:val="center"/>
          </w:tcPr>
          <w:p w:rsidR="002C6A2E" w:rsidRPr="007607D9" w:rsidRDefault="002C6A2E" w:rsidP="003035EE">
            <w:pPr>
              <w:suppressAutoHyphens/>
              <w:ind w:firstLine="48"/>
              <w:contextualSpacing/>
              <w:jc w:val="center"/>
              <w:rPr>
                <w:rFonts w:cs="Helvetica"/>
                <w:sz w:val="22"/>
                <w:szCs w:val="22"/>
              </w:rPr>
            </w:pPr>
            <w:r w:rsidRPr="002075FE">
              <w:rPr>
                <w:rFonts w:cs="Helvetica"/>
                <w:sz w:val="22"/>
                <w:szCs w:val="22"/>
              </w:rPr>
              <w:t>–</w:t>
            </w:r>
          </w:p>
        </w:tc>
        <w:tc>
          <w:tcPr>
            <w:tcW w:w="1134" w:type="dxa"/>
            <w:vAlign w:val="center"/>
          </w:tcPr>
          <w:p w:rsidR="002C6A2E" w:rsidRPr="007607D9" w:rsidRDefault="002C6A2E" w:rsidP="003035EE">
            <w:pPr>
              <w:suppressAutoHyphens/>
              <w:ind w:left="33"/>
              <w:contextualSpacing/>
              <w:jc w:val="center"/>
              <w:rPr>
                <w:rFonts w:cs="Helvetica"/>
                <w:sz w:val="22"/>
                <w:szCs w:val="22"/>
              </w:rPr>
            </w:pPr>
            <w:r w:rsidRPr="002075FE">
              <w:rPr>
                <w:rFonts w:cs="Helvetica"/>
                <w:sz w:val="22"/>
                <w:szCs w:val="22"/>
              </w:rPr>
              <w:t>–</w:t>
            </w:r>
          </w:p>
        </w:tc>
      </w:tr>
      <w:tr w:rsidR="002C6A2E" w:rsidRPr="007607D9" w:rsidTr="003035EE">
        <w:trPr>
          <w:trHeight w:val="454"/>
        </w:trPr>
        <w:tc>
          <w:tcPr>
            <w:tcW w:w="3119" w:type="dxa"/>
            <w:noWrap/>
            <w:vAlign w:val="center"/>
          </w:tcPr>
          <w:p w:rsidR="002C6A2E" w:rsidRPr="007607D9" w:rsidRDefault="002C6A2E" w:rsidP="003035EE">
            <w:pPr>
              <w:suppressAutoHyphens/>
              <w:ind w:left="34"/>
              <w:contextualSpacing/>
              <w:rPr>
                <w:rFonts w:cs="Helvetica"/>
                <w:sz w:val="22"/>
                <w:szCs w:val="22"/>
              </w:rPr>
            </w:pPr>
            <w:r w:rsidRPr="007607D9">
              <w:rPr>
                <w:rFonts w:cs="Helvetica"/>
                <w:sz w:val="22"/>
                <w:szCs w:val="22"/>
              </w:rPr>
              <w:t xml:space="preserve">Итого непроизводственные о.с. </w:t>
            </w:r>
          </w:p>
        </w:tc>
        <w:tc>
          <w:tcPr>
            <w:tcW w:w="884" w:type="dxa"/>
            <w:noWrap/>
            <w:vAlign w:val="center"/>
          </w:tcPr>
          <w:p w:rsidR="002C6A2E" w:rsidRPr="007607D9" w:rsidRDefault="002C6A2E" w:rsidP="003035EE">
            <w:pPr>
              <w:suppressAutoHyphens/>
              <w:contextualSpacing/>
              <w:jc w:val="center"/>
              <w:rPr>
                <w:rFonts w:cs="Helvetica"/>
                <w:sz w:val="22"/>
                <w:szCs w:val="22"/>
              </w:rPr>
            </w:pPr>
            <w:r w:rsidRPr="007607D9">
              <w:rPr>
                <w:rFonts w:cs="Helvetica"/>
                <w:sz w:val="22"/>
                <w:szCs w:val="22"/>
              </w:rPr>
              <w:t>4 812</w:t>
            </w:r>
          </w:p>
        </w:tc>
        <w:tc>
          <w:tcPr>
            <w:tcW w:w="1134" w:type="dxa"/>
            <w:vAlign w:val="center"/>
          </w:tcPr>
          <w:p w:rsidR="002C6A2E" w:rsidRPr="007607D9" w:rsidRDefault="002C6A2E" w:rsidP="003035EE">
            <w:pPr>
              <w:suppressAutoHyphens/>
              <w:ind w:left="74"/>
              <w:contextualSpacing/>
              <w:jc w:val="center"/>
              <w:rPr>
                <w:rFonts w:cs="Helvetica"/>
                <w:sz w:val="22"/>
                <w:szCs w:val="22"/>
              </w:rPr>
            </w:pPr>
            <w:r w:rsidRPr="007607D9">
              <w:rPr>
                <w:rFonts w:cs="Helvetica"/>
                <w:sz w:val="22"/>
                <w:szCs w:val="22"/>
              </w:rPr>
              <w:t>0,89</w:t>
            </w:r>
          </w:p>
        </w:tc>
        <w:tc>
          <w:tcPr>
            <w:tcW w:w="1242" w:type="dxa"/>
            <w:vAlign w:val="center"/>
          </w:tcPr>
          <w:p w:rsidR="002C6A2E" w:rsidRPr="007607D9" w:rsidRDefault="002C6A2E" w:rsidP="003035EE">
            <w:pPr>
              <w:suppressAutoHyphens/>
              <w:ind w:hanging="191"/>
              <w:contextualSpacing/>
              <w:jc w:val="center"/>
              <w:rPr>
                <w:rFonts w:cs="Helvetica"/>
                <w:iCs/>
                <w:sz w:val="22"/>
                <w:szCs w:val="22"/>
              </w:rPr>
            </w:pPr>
            <w:r w:rsidRPr="007607D9">
              <w:rPr>
                <w:rFonts w:cs="Helvetica"/>
                <w:iCs/>
                <w:sz w:val="22"/>
                <w:szCs w:val="22"/>
              </w:rPr>
              <w:t>4 812</w:t>
            </w:r>
          </w:p>
        </w:tc>
        <w:tc>
          <w:tcPr>
            <w:tcW w:w="1309" w:type="dxa"/>
            <w:vAlign w:val="center"/>
          </w:tcPr>
          <w:p w:rsidR="002C6A2E" w:rsidRPr="007607D9" w:rsidRDefault="002C6A2E" w:rsidP="003035EE">
            <w:pPr>
              <w:suppressAutoHyphens/>
              <w:ind w:left="56" w:hanging="142"/>
              <w:contextualSpacing/>
              <w:jc w:val="center"/>
              <w:rPr>
                <w:rFonts w:cs="Helvetica"/>
                <w:iCs/>
                <w:sz w:val="22"/>
                <w:szCs w:val="22"/>
              </w:rPr>
            </w:pPr>
            <w:r w:rsidRPr="007607D9">
              <w:rPr>
                <w:rFonts w:cs="Helvetica"/>
                <w:iCs/>
                <w:sz w:val="22"/>
                <w:szCs w:val="22"/>
              </w:rPr>
              <w:t>0,37</w:t>
            </w:r>
          </w:p>
        </w:tc>
        <w:tc>
          <w:tcPr>
            <w:tcW w:w="1101" w:type="dxa"/>
            <w:vAlign w:val="center"/>
          </w:tcPr>
          <w:p w:rsidR="002C6A2E" w:rsidRPr="007607D9" w:rsidRDefault="002C6A2E" w:rsidP="003035EE">
            <w:pPr>
              <w:suppressAutoHyphens/>
              <w:ind w:firstLine="48"/>
              <w:contextualSpacing/>
              <w:jc w:val="center"/>
              <w:rPr>
                <w:rFonts w:cs="Helvetica"/>
                <w:sz w:val="22"/>
                <w:szCs w:val="22"/>
              </w:rPr>
            </w:pPr>
            <w:r w:rsidRPr="002075FE">
              <w:rPr>
                <w:rFonts w:cs="Helvetica"/>
                <w:sz w:val="22"/>
                <w:szCs w:val="22"/>
              </w:rPr>
              <w:t>–</w:t>
            </w:r>
          </w:p>
        </w:tc>
        <w:tc>
          <w:tcPr>
            <w:tcW w:w="1134" w:type="dxa"/>
            <w:vAlign w:val="center"/>
          </w:tcPr>
          <w:p w:rsidR="002C6A2E" w:rsidRPr="007607D9" w:rsidRDefault="002C6A2E" w:rsidP="003035EE">
            <w:pPr>
              <w:suppressAutoHyphens/>
              <w:ind w:left="33"/>
              <w:contextualSpacing/>
              <w:jc w:val="center"/>
              <w:rPr>
                <w:rFonts w:cs="Helvetica"/>
                <w:sz w:val="22"/>
                <w:szCs w:val="22"/>
              </w:rPr>
            </w:pPr>
            <w:r w:rsidRPr="002075FE">
              <w:rPr>
                <w:rFonts w:cs="Helvetica"/>
                <w:sz w:val="22"/>
                <w:szCs w:val="22"/>
              </w:rPr>
              <w:t>–</w:t>
            </w:r>
          </w:p>
        </w:tc>
      </w:tr>
      <w:tr w:rsidR="002C6A2E" w:rsidRPr="007607D9" w:rsidTr="003035EE">
        <w:trPr>
          <w:trHeight w:val="454"/>
        </w:trPr>
        <w:tc>
          <w:tcPr>
            <w:tcW w:w="3119" w:type="dxa"/>
            <w:noWrap/>
            <w:vAlign w:val="center"/>
          </w:tcPr>
          <w:p w:rsidR="002C6A2E" w:rsidRPr="007607D9" w:rsidRDefault="002C6A2E" w:rsidP="003035EE">
            <w:pPr>
              <w:suppressAutoHyphens/>
              <w:ind w:left="34"/>
              <w:contextualSpacing/>
              <w:rPr>
                <w:rFonts w:cs="Helvetica"/>
                <w:sz w:val="22"/>
                <w:szCs w:val="22"/>
              </w:rPr>
            </w:pPr>
            <w:r w:rsidRPr="007607D9">
              <w:rPr>
                <w:rFonts w:cs="Helvetica"/>
                <w:sz w:val="22"/>
                <w:szCs w:val="22"/>
              </w:rPr>
              <w:lastRenderedPageBreak/>
              <w:t>Итого основных средств</w:t>
            </w:r>
          </w:p>
        </w:tc>
        <w:tc>
          <w:tcPr>
            <w:tcW w:w="884" w:type="dxa"/>
            <w:noWrap/>
            <w:vAlign w:val="center"/>
          </w:tcPr>
          <w:p w:rsidR="002C6A2E" w:rsidRPr="007607D9" w:rsidRDefault="002C6A2E" w:rsidP="003035EE">
            <w:pPr>
              <w:suppressAutoHyphens/>
              <w:contextualSpacing/>
              <w:jc w:val="center"/>
              <w:rPr>
                <w:rFonts w:cs="Helvetica"/>
                <w:sz w:val="22"/>
                <w:szCs w:val="22"/>
              </w:rPr>
            </w:pPr>
            <w:r w:rsidRPr="007607D9">
              <w:rPr>
                <w:rFonts w:cs="Helvetica"/>
                <w:sz w:val="22"/>
                <w:szCs w:val="22"/>
              </w:rPr>
              <w:t>544 324</w:t>
            </w:r>
          </w:p>
        </w:tc>
        <w:tc>
          <w:tcPr>
            <w:tcW w:w="1134" w:type="dxa"/>
            <w:vAlign w:val="center"/>
          </w:tcPr>
          <w:p w:rsidR="002C6A2E" w:rsidRPr="007607D9" w:rsidRDefault="002C6A2E" w:rsidP="003035EE">
            <w:pPr>
              <w:suppressAutoHyphens/>
              <w:ind w:left="74"/>
              <w:contextualSpacing/>
              <w:jc w:val="center"/>
              <w:rPr>
                <w:rFonts w:cs="Helvetica"/>
                <w:sz w:val="22"/>
                <w:szCs w:val="22"/>
              </w:rPr>
            </w:pPr>
            <w:r w:rsidRPr="007607D9">
              <w:rPr>
                <w:rFonts w:cs="Helvetica"/>
                <w:sz w:val="22"/>
                <w:szCs w:val="22"/>
              </w:rPr>
              <w:t>100,00</w:t>
            </w:r>
          </w:p>
        </w:tc>
        <w:tc>
          <w:tcPr>
            <w:tcW w:w="1242" w:type="dxa"/>
            <w:vAlign w:val="center"/>
          </w:tcPr>
          <w:p w:rsidR="002C6A2E" w:rsidRPr="007607D9" w:rsidRDefault="002C6A2E" w:rsidP="003035EE">
            <w:pPr>
              <w:suppressAutoHyphens/>
              <w:ind w:hanging="191"/>
              <w:contextualSpacing/>
              <w:jc w:val="center"/>
              <w:rPr>
                <w:rFonts w:cs="Helvetica"/>
                <w:bCs/>
                <w:sz w:val="22"/>
                <w:szCs w:val="22"/>
              </w:rPr>
            </w:pPr>
            <w:r w:rsidRPr="007607D9">
              <w:rPr>
                <w:rFonts w:cs="Helvetica"/>
                <w:bCs/>
                <w:sz w:val="22"/>
                <w:szCs w:val="22"/>
              </w:rPr>
              <w:t>1 333 031</w:t>
            </w:r>
          </w:p>
        </w:tc>
        <w:tc>
          <w:tcPr>
            <w:tcW w:w="1309" w:type="dxa"/>
            <w:vAlign w:val="center"/>
          </w:tcPr>
          <w:p w:rsidR="002C6A2E" w:rsidRPr="007607D9" w:rsidRDefault="002C6A2E" w:rsidP="003035EE">
            <w:pPr>
              <w:suppressAutoHyphens/>
              <w:ind w:left="56" w:hanging="142"/>
              <w:contextualSpacing/>
              <w:jc w:val="center"/>
              <w:rPr>
                <w:rFonts w:cs="Helvetica"/>
                <w:bCs/>
                <w:sz w:val="22"/>
                <w:szCs w:val="22"/>
              </w:rPr>
            </w:pPr>
            <w:r w:rsidRPr="007607D9">
              <w:rPr>
                <w:rFonts w:cs="Helvetica"/>
                <w:bCs/>
                <w:sz w:val="22"/>
                <w:szCs w:val="22"/>
              </w:rPr>
              <w:t>100,0</w:t>
            </w:r>
          </w:p>
        </w:tc>
        <w:tc>
          <w:tcPr>
            <w:tcW w:w="1101" w:type="dxa"/>
            <w:vAlign w:val="center"/>
          </w:tcPr>
          <w:p w:rsidR="002C6A2E" w:rsidRPr="007607D9" w:rsidRDefault="002C6A2E" w:rsidP="003035EE">
            <w:pPr>
              <w:suppressAutoHyphens/>
              <w:ind w:firstLine="48"/>
              <w:contextualSpacing/>
              <w:jc w:val="center"/>
              <w:rPr>
                <w:rFonts w:cs="Helvetica"/>
                <w:sz w:val="22"/>
                <w:szCs w:val="22"/>
              </w:rPr>
            </w:pPr>
            <w:r w:rsidRPr="007607D9">
              <w:rPr>
                <w:rFonts w:cs="Helvetica"/>
                <w:sz w:val="22"/>
                <w:szCs w:val="22"/>
              </w:rPr>
              <w:t>788 707</w:t>
            </w:r>
          </w:p>
        </w:tc>
        <w:tc>
          <w:tcPr>
            <w:tcW w:w="1134" w:type="dxa"/>
            <w:vAlign w:val="center"/>
          </w:tcPr>
          <w:p w:rsidR="002C6A2E" w:rsidRPr="007607D9" w:rsidRDefault="002C6A2E" w:rsidP="003035EE">
            <w:pPr>
              <w:suppressAutoHyphens/>
              <w:ind w:left="33"/>
              <w:contextualSpacing/>
              <w:jc w:val="center"/>
              <w:rPr>
                <w:rFonts w:cs="Helvetica"/>
                <w:sz w:val="22"/>
                <w:szCs w:val="22"/>
              </w:rPr>
            </w:pPr>
            <w:r w:rsidRPr="007607D9">
              <w:rPr>
                <w:rFonts w:cs="Helvetica"/>
                <w:sz w:val="22"/>
                <w:szCs w:val="22"/>
              </w:rPr>
              <w:t>144,89</w:t>
            </w:r>
          </w:p>
        </w:tc>
      </w:tr>
    </w:tbl>
    <w:p w:rsidR="002C6A2E" w:rsidRPr="000E0EEF" w:rsidRDefault="002C6A2E" w:rsidP="002C6A2E">
      <w:pPr>
        <w:spacing w:line="360" w:lineRule="auto"/>
        <w:ind w:firstLine="709"/>
        <w:rPr>
          <w:rFonts w:cs="Helvetica"/>
          <w:sz w:val="28"/>
          <w:szCs w:val="28"/>
        </w:rPr>
      </w:pPr>
      <w:r w:rsidRPr="00856306">
        <w:rPr>
          <w:rFonts w:cs="Helvetica"/>
          <w:iCs/>
          <w:sz w:val="28"/>
          <w:szCs w:val="28"/>
        </w:rPr>
        <w:t>Источник:</w:t>
      </w:r>
      <w:r w:rsidRPr="000E0EEF">
        <w:rPr>
          <w:rFonts w:cs="Helvetica"/>
          <w:i/>
          <w:iCs/>
          <w:sz w:val="28"/>
          <w:szCs w:val="28"/>
        </w:rPr>
        <w:t xml:space="preserve"> </w:t>
      </w:r>
      <w:r w:rsidRPr="000E0EEF">
        <w:rPr>
          <w:rFonts w:cs="Helvetica"/>
          <w:sz w:val="28"/>
          <w:szCs w:val="28"/>
        </w:rPr>
        <w:t>финансовая отчетность предприятия.</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Как видно из таблицы 2.3 стоимость всех основных средств на конец 2014 года составила 544 324 тыс. рублей. Основные средства производственного назначения составили 99,11% (539 512 тыс. руб.), а непроизводственные основные средства 0,88% (4 812 тыс. руб.).</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В 2015 году стоимость основных средств увеличилась на 788 707 тыс. руб. Более 50% в структуре основных средств занимают сооружения и передаточные устройства, машины и оборудование составляют 30,25%. Прирост основных средств составил 144,89%.</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Темп прироста сооружений и передаточных устройств составил 750%, машин и оборудования составил 49,55%, значительно увеличилась доля хозяйственного инвентаря – темп прироста составил 35, 6%.</w:t>
      </w:r>
    </w:p>
    <w:p w:rsidR="002C6A2E" w:rsidRPr="000E0EEF" w:rsidRDefault="002C6A2E" w:rsidP="002C6A2E">
      <w:pPr>
        <w:suppressAutoHyphens/>
        <w:spacing w:line="360" w:lineRule="auto"/>
        <w:ind w:firstLine="709"/>
        <w:jc w:val="both"/>
        <w:rPr>
          <w:rFonts w:cs="Helvetica"/>
          <w:iCs/>
          <w:sz w:val="28"/>
          <w:szCs w:val="28"/>
        </w:rPr>
      </w:pPr>
      <w:r w:rsidRPr="000E0EEF">
        <w:rPr>
          <w:rFonts w:cs="Helvetica"/>
          <w:sz w:val="28"/>
          <w:szCs w:val="28"/>
        </w:rPr>
        <w:t xml:space="preserve">В структуре основных средств наибольшую долю занимают производственные фонды, причем их доля в структуре основных средств увеличилась в 2015 году с 99,11% до </w:t>
      </w:r>
      <w:r w:rsidRPr="000E0EEF">
        <w:rPr>
          <w:rFonts w:cs="Helvetica"/>
          <w:iCs/>
          <w:sz w:val="28"/>
          <w:szCs w:val="28"/>
        </w:rPr>
        <w:t>99,63%.</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Рассмотрим движение основных средств в 2015 году, составив баланс основных средств.</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Данные о поступлении и выбытии основных средств в 2015 году приведены в таблице 2.4.</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Данные таблицы 2.4 показывают, что за отчетный год произошли существенные изменения в наличии и в структуре основных средств.</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Стоимость основных средств возросла на 804 449 тыс. руб. или на 144,89 %.</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 xml:space="preserve"> В 2015 году предприятие осуществило постройку новых помещений и ввело в эксплуатацию машины и оборудование. </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Для анализа движения основных средств предприятия рассчитаем коэффициенты обновления, выбытия и прироста основных производственных средств, а результаты занесем в таблицу 2.6.</w:t>
      </w:r>
    </w:p>
    <w:p w:rsidR="002C6A2E" w:rsidRDefault="002C6A2E" w:rsidP="002C6A2E">
      <w:pPr>
        <w:suppressAutoHyphens/>
        <w:spacing w:line="360" w:lineRule="auto"/>
        <w:ind w:firstLine="709"/>
        <w:jc w:val="both"/>
        <w:rPr>
          <w:rFonts w:cs="Helvetica"/>
          <w:sz w:val="28"/>
          <w:szCs w:val="28"/>
        </w:rPr>
      </w:pPr>
      <w:r w:rsidRPr="000E0EEF">
        <w:rPr>
          <w:rFonts w:cs="Helvetica"/>
          <w:sz w:val="28"/>
          <w:szCs w:val="28"/>
        </w:rPr>
        <w:lastRenderedPageBreak/>
        <w:t xml:space="preserve">Коэффициент обновления (Кобн.), характеризующий долю новых </w:t>
      </w:r>
      <w:r>
        <w:rPr>
          <w:rFonts w:cs="Helvetica"/>
          <w:sz w:val="28"/>
          <w:szCs w:val="28"/>
        </w:rPr>
        <w:t>основных</w:t>
      </w:r>
      <w:r w:rsidRPr="000E0EEF">
        <w:rPr>
          <w:rFonts w:cs="Helvetica"/>
          <w:sz w:val="28"/>
          <w:szCs w:val="28"/>
        </w:rPr>
        <w:t xml:space="preserve"> </w:t>
      </w:r>
    </w:p>
    <w:p w:rsidR="002C6A2E" w:rsidRDefault="002C6A2E" w:rsidP="002C6A2E">
      <w:pPr>
        <w:suppressAutoHyphens/>
        <w:spacing w:line="360" w:lineRule="auto"/>
        <w:ind w:firstLine="709"/>
        <w:jc w:val="both"/>
        <w:rPr>
          <w:rFonts w:cs="Helvetica"/>
          <w:sz w:val="28"/>
          <w:szCs w:val="28"/>
        </w:rPr>
      </w:pPr>
    </w:p>
    <w:p w:rsidR="002C6A2E" w:rsidRPr="000E0EEF" w:rsidRDefault="002C6A2E" w:rsidP="002C6A2E">
      <w:pPr>
        <w:suppressAutoHyphens/>
        <w:spacing w:line="360" w:lineRule="auto"/>
        <w:jc w:val="both"/>
        <w:rPr>
          <w:rFonts w:cs="Helvetica"/>
          <w:sz w:val="28"/>
          <w:szCs w:val="28"/>
        </w:rPr>
      </w:pPr>
      <w:r w:rsidRPr="000E0EEF">
        <w:rPr>
          <w:rFonts w:cs="Helvetica"/>
          <w:sz w:val="28"/>
          <w:szCs w:val="28"/>
        </w:rPr>
        <w:t>средств в общей их стоимости на конец года:</w:t>
      </w:r>
    </w:p>
    <w:p w:rsidR="002C6A2E" w:rsidRPr="000E0EEF" w:rsidRDefault="002C6A2E" w:rsidP="002C6A2E">
      <w:pPr>
        <w:suppressAutoHyphens/>
        <w:spacing w:line="360" w:lineRule="auto"/>
        <w:ind w:firstLine="709"/>
        <w:jc w:val="both"/>
        <w:rPr>
          <w:rFonts w:cs="Helvetica"/>
          <w:sz w:val="28"/>
          <w:szCs w:val="28"/>
        </w:rPr>
      </w:pPr>
    </w:p>
    <w:p w:rsidR="002C6A2E" w:rsidRPr="000E0EEF" w:rsidRDefault="002C6A2E" w:rsidP="002C6A2E">
      <w:pPr>
        <w:suppressAutoHyphens/>
        <w:spacing w:line="360" w:lineRule="auto"/>
        <w:jc w:val="both"/>
        <w:rPr>
          <w:rFonts w:cs="Helvetica"/>
          <w:sz w:val="28"/>
          <w:szCs w:val="28"/>
        </w:rPr>
      </w:pPr>
      <w:r>
        <w:rPr>
          <w:rFonts w:cs="Helvetica"/>
          <w:sz w:val="28"/>
          <w:szCs w:val="28"/>
        </w:rPr>
        <w:t xml:space="preserve">Таблица 2.4 </w:t>
      </w:r>
      <w:r w:rsidRPr="002075FE">
        <w:rPr>
          <w:rFonts w:cs="Helvetica"/>
          <w:sz w:val="28"/>
          <w:szCs w:val="28"/>
        </w:rPr>
        <w:t>–</w:t>
      </w:r>
      <w:r w:rsidRPr="000E0EEF">
        <w:rPr>
          <w:rFonts w:cs="Helvetica"/>
          <w:sz w:val="28"/>
          <w:szCs w:val="28"/>
        </w:rPr>
        <w:t xml:space="preserve"> Поступление и выбытие основных средств ООО «</w:t>
      </w:r>
      <w:r w:rsidRPr="006F1D94">
        <w:rPr>
          <w:rFonts w:cs="Helvetica"/>
          <w:sz w:val="28"/>
          <w:szCs w:val="28"/>
        </w:rPr>
        <w:t>ЯмалНефтегазСтройСервис</w:t>
      </w:r>
      <w:r w:rsidRPr="000E0EEF">
        <w:rPr>
          <w:rFonts w:cs="Helvetica"/>
          <w:sz w:val="28"/>
          <w:szCs w:val="28"/>
        </w:rPr>
        <w:t>» в 2015 году</w:t>
      </w:r>
    </w:p>
    <w:tbl>
      <w:tblPr>
        <w:tblW w:w="49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842"/>
        <w:gridCol w:w="934"/>
        <w:gridCol w:w="1076"/>
        <w:gridCol w:w="936"/>
        <w:gridCol w:w="61"/>
        <w:gridCol w:w="1012"/>
        <w:gridCol w:w="780"/>
        <w:gridCol w:w="1012"/>
        <w:gridCol w:w="941"/>
        <w:gridCol w:w="877"/>
      </w:tblGrid>
      <w:tr w:rsidR="002C6A2E" w:rsidRPr="008732B5" w:rsidTr="003035EE">
        <w:trPr>
          <w:trHeight w:val="454"/>
          <w:jc w:val="center"/>
        </w:trPr>
        <w:tc>
          <w:tcPr>
            <w:tcW w:w="973" w:type="pct"/>
            <w:vMerge w:val="restart"/>
            <w:shd w:val="clear" w:color="auto" w:fill="auto"/>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Наименование основных средств</w:t>
            </w:r>
          </w:p>
        </w:tc>
        <w:tc>
          <w:tcPr>
            <w:tcW w:w="1061" w:type="pct"/>
            <w:gridSpan w:val="2"/>
            <w:shd w:val="clear" w:color="auto" w:fill="auto"/>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Наличие на начало года</w:t>
            </w:r>
          </w:p>
        </w:tc>
        <w:tc>
          <w:tcPr>
            <w:tcW w:w="1060" w:type="pct"/>
            <w:gridSpan w:val="3"/>
            <w:shd w:val="clear" w:color="auto" w:fill="auto"/>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Поступило</w:t>
            </w:r>
          </w:p>
        </w:tc>
        <w:tc>
          <w:tcPr>
            <w:tcW w:w="946" w:type="pct"/>
            <w:gridSpan w:val="2"/>
            <w:shd w:val="clear" w:color="auto" w:fill="auto"/>
            <w:noWrap/>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Выбыло</w:t>
            </w:r>
          </w:p>
        </w:tc>
        <w:tc>
          <w:tcPr>
            <w:tcW w:w="961" w:type="pct"/>
            <w:gridSpan w:val="2"/>
            <w:shd w:val="clear" w:color="auto" w:fill="auto"/>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Наличие на конец года</w:t>
            </w:r>
          </w:p>
        </w:tc>
      </w:tr>
      <w:tr w:rsidR="002C6A2E" w:rsidRPr="008732B5" w:rsidTr="003035EE">
        <w:trPr>
          <w:trHeight w:val="454"/>
          <w:jc w:val="center"/>
        </w:trPr>
        <w:tc>
          <w:tcPr>
            <w:tcW w:w="973" w:type="pct"/>
            <w:vMerge/>
            <w:shd w:val="clear" w:color="auto" w:fill="auto"/>
            <w:vAlign w:val="center"/>
          </w:tcPr>
          <w:p w:rsidR="002C6A2E" w:rsidRPr="00FA5407" w:rsidRDefault="002C6A2E" w:rsidP="003035EE">
            <w:pPr>
              <w:suppressAutoHyphens/>
              <w:jc w:val="center"/>
              <w:rPr>
                <w:rFonts w:eastAsia="Calibri"/>
                <w:sz w:val="21"/>
                <w:szCs w:val="21"/>
                <w:lang w:eastAsia="en-US"/>
              </w:rPr>
            </w:pPr>
          </w:p>
        </w:tc>
        <w:tc>
          <w:tcPr>
            <w:tcW w:w="493" w:type="pct"/>
            <w:vMerge w:val="restart"/>
            <w:shd w:val="clear" w:color="auto" w:fill="auto"/>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Сумма, тыс. руб.</w:t>
            </w:r>
          </w:p>
        </w:tc>
        <w:tc>
          <w:tcPr>
            <w:tcW w:w="567" w:type="pct"/>
            <w:vMerge w:val="restart"/>
            <w:shd w:val="clear" w:color="auto" w:fill="auto"/>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Удельный вес, %</w:t>
            </w:r>
          </w:p>
        </w:tc>
        <w:tc>
          <w:tcPr>
            <w:tcW w:w="494" w:type="pct"/>
            <w:vMerge w:val="restart"/>
            <w:shd w:val="clear" w:color="auto" w:fill="auto"/>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Сумма, тыс. руб.</w:t>
            </w:r>
          </w:p>
        </w:tc>
        <w:tc>
          <w:tcPr>
            <w:tcW w:w="566" w:type="pct"/>
            <w:gridSpan w:val="2"/>
            <w:vMerge w:val="restart"/>
            <w:shd w:val="clear" w:color="auto" w:fill="auto"/>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Удельный вес, %</w:t>
            </w:r>
          </w:p>
        </w:tc>
        <w:tc>
          <w:tcPr>
            <w:tcW w:w="412" w:type="pct"/>
            <w:vMerge w:val="restart"/>
            <w:shd w:val="clear" w:color="auto" w:fill="auto"/>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Сумма, тыс. руб.</w:t>
            </w:r>
          </w:p>
        </w:tc>
        <w:tc>
          <w:tcPr>
            <w:tcW w:w="533" w:type="pct"/>
            <w:vMerge w:val="restart"/>
            <w:shd w:val="clear" w:color="auto" w:fill="auto"/>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Удельный вес, %</w:t>
            </w:r>
          </w:p>
        </w:tc>
        <w:tc>
          <w:tcPr>
            <w:tcW w:w="497" w:type="pct"/>
            <w:vMerge w:val="restart"/>
            <w:shd w:val="clear" w:color="auto" w:fill="auto"/>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Сумма, тыс. руб.</w:t>
            </w:r>
          </w:p>
        </w:tc>
        <w:tc>
          <w:tcPr>
            <w:tcW w:w="464" w:type="pct"/>
            <w:vMerge w:val="restart"/>
            <w:shd w:val="clear" w:color="auto" w:fill="auto"/>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Удельный вес, %</w:t>
            </w:r>
          </w:p>
        </w:tc>
      </w:tr>
      <w:tr w:rsidR="002C6A2E" w:rsidRPr="008732B5" w:rsidTr="003035EE">
        <w:trPr>
          <w:trHeight w:val="454"/>
          <w:jc w:val="center"/>
        </w:trPr>
        <w:tc>
          <w:tcPr>
            <w:tcW w:w="973" w:type="pct"/>
            <w:vMerge/>
            <w:shd w:val="clear" w:color="auto" w:fill="auto"/>
            <w:vAlign w:val="center"/>
          </w:tcPr>
          <w:p w:rsidR="002C6A2E" w:rsidRPr="00FA5407" w:rsidRDefault="002C6A2E" w:rsidP="003035EE">
            <w:pPr>
              <w:suppressAutoHyphens/>
              <w:jc w:val="center"/>
              <w:rPr>
                <w:rFonts w:eastAsia="Calibri"/>
                <w:sz w:val="21"/>
                <w:szCs w:val="21"/>
                <w:lang w:eastAsia="en-US"/>
              </w:rPr>
            </w:pPr>
          </w:p>
        </w:tc>
        <w:tc>
          <w:tcPr>
            <w:tcW w:w="493" w:type="pct"/>
            <w:vMerge/>
            <w:shd w:val="clear" w:color="auto" w:fill="auto"/>
            <w:vAlign w:val="center"/>
          </w:tcPr>
          <w:p w:rsidR="002C6A2E" w:rsidRPr="00FA5407" w:rsidRDefault="002C6A2E" w:rsidP="003035EE">
            <w:pPr>
              <w:suppressAutoHyphens/>
              <w:jc w:val="center"/>
              <w:rPr>
                <w:rFonts w:eastAsia="Calibri"/>
                <w:sz w:val="21"/>
                <w:szCs w:val="21"/>
                <w:lang w:eastAsia="en-US"/>
              </w:rPr>
            </w:pPr>
          </w:p>
        </w:tc>
        <w:tc>
          <w:tcPr>
            <w:tcW w:w="567" w:type="pct"/>
            <w:vMerge/>
            <w:shd w:val="clear" w:color="auto" w:fill="auto"/>
            <w:vAlign w:val="center"/>
          </w:tcPr>
          <w:p w:rsidR="002C6A2E" w:rsidRPr="00FA5407" w:rsidRDefault="002C6A2E" w:rsidP="003035EE">
            <w:pPr>
              <w:suppressAutoHyphens/>
              <w:jc w:val="center"/>
              <w:rPr>
                <w:rFonts w:eastAsia="Calibri"/>
                <w:sz w:val="21"/>
                <w:szCs w:val="21"/>
                <w:lang w:eastAsia="en-US"/>
              </w:rPr>
            </w:pPr>
          </w:p>
        </w:tc>
        <w:tc>
          <w:tcPr>
            <w:tcW w:w="494" w:type="pct"/>
            <w:vMerge/>
            <w:shd w:val="clear" w:color="auto" w:fill="auto"/>
            <w:vAlign w:val="center"/>
          </w:tcPr>
          <w:p w:rsidR="002C6A2E" w:rsidRPr="00FA5407" w:rsidRDefault="002C6A2E" w:rsidP="003035EE">
            <w:pPr>
              <w:suppressAutoHyphens/>
              <w:jc w:val="center"/>
              <w:rPr>
                <w:rFonts w:eastAsia="Calibri"/>
                <w:sz w:val="21"/>
                <w:szCs w:val="21"/>
                <w:lang w:eastAsia="en-US"/>
              </w:rPr>
            </w:pPr>
          </w:p>
        </w:tc>
        <w:tc>
          <w:tcPr>
            <w:tcW w:w="566" w:type="pct"/>
            <w:gridSpan w:val="2"/>
            <w:vMerge/>
            <w:shd w:val="clear" w:color="auto" w:fill="auto"/>
            <w:vAlign w:val="center"/>
          </w:tcPr>
          <w:p w:rsidR="002C6A2E" w:rsidRPr="00FA5407" w:rsidRDefault="002C6A2E" w:rsidP="003035EE">
            <w:pPr>
              <w:suppressAutoHyphens/>
              <w:jc w:val="center"/>
              <w:rPr>
                <w:rFonts w:eastAsia="Calibri"/>
                <w:sz w:val="21"/>
                <w:szCs w:val="21"/>
                <w:lang w:eastAsia="en-US"/>
              </w:rPr>
            </w:pPr>
          </w:p>
        </w:tc>
        <w:tc>
          <w:tcPr>
            <w:tcW w:w="412" w:type="pct"/>
            <w:vMerge/>
            <w:shd w:val="clear" w:color="auto" w:fill="auto"/>
            <w:vAlign w:val="center"/>
          </w:tcPr>
          <w:p w:rsidR="002C6A2E" w:rsidRPr="00FA5407" w:rsidRDefault="002C6A2E" w:rsidP="003035EE">
            <w:pPr>
              <w:suppressAutoHyphens/>
              <w:jc w:val="center"/>
              <w:rPr>
                <w:rFonts w:eastAsia="Calibri"/>
                <w:sz w:val="21"/>
                <w:szCs w:val="21"/>
                <w:lang w:eastAsia="en-US"/>
              </w:rPr>
            </w:pPr>
          </w:p>
        </w:tc>
        <w:tc>
          <w:tcPr>
            <w:tcW w:w="533" w:type="pct"/>
            <w:vMerge/>
            <w:shd w:val="clear" w:color="auto" w:fill="auto"/>
            <w:vAlign w:val="center"/>
          </w:tcPr>
          <w:p w:rsidR="002C6A2E" w:rsidRPr="00FA5407" w:rsidRDefault="002C6A2E" w:rsidP="003035EE">
            <w:pPr>
              <w:suppressAutoHyphens/>
              <w:jc w:val="center"/>
              <w:rPr>
                <w:rFonts w:eastAsia="Calibri"/>
                <w:sz w:val="21"/>
                <w:szCs w:val="21"/>
                <w:lang w:eastAsia="en-US"/>
              </w:rPr>
            </w:pPr>
          </w:p>
        </w:tc>
        <w:tc>
          <w:tcPr>
            <w:tcW w:w="497" w:type="pct"/>
            <w:vMerge/>
            <w:shd w:val="clear" w:color="auto" w:fill="auto"/>
            <w:vAlign w:val="center"/>
          </w:tcPr>
          <w:p w:rsidR="002C6A2E" w:rsidRPr="00FA5407" w:rsidRDefault="002C6A2E" w:rsidP="003035EE">
            <w:pPr>
              <w:suppressAutoHyphens/>
              <w:jc w:val="center"/>
              <w:rPr>
                <w:rFonts w:eastAsia="Calibri"/>
                <w:sz w:val="21"/>
                <w:szCs w:val="21"/>
                <w:lang w:eastAsia="en-US"/>
              </w:rPr>
            </w:pPr>
          </w:p>
        </w:tc>
        <w:tc>
          <w:tcPr>
            <w:tcW w:w="464" w:type="pct"/>
            <w:vMerge/>
            <w:shd w:val="clear" w:color="auto" w:fill="auto"/>
            <w:vAlign w:val="center"/>
          </w:tcPr>
          <w:p w:rsidR="002C6A2E" w:rsidRPr="00FA5407" w:rsidRDefault="002C6A2E" w:rsidP="003035EE">
            <w:pPr>
              <w:suppressAutoHyphens/>
              <w:jc w:val="center"/>
              <w:rPr>
                <w:rFonts w:eastAsia="Calibri"/>
                <w:sz w:val="21"/>
                <w:szCs w:val="21"/>
                <w:lang w:eastAsia="en-US"/>
              </w:rPr>
            </w:pPr>
          </w:p>
        </w:tc>
      </w:tr>
      <w:tr w:rsidR="002C6A2E" w:rsidRPr="008732B5" w:rsidTr="003035EE">
        <w:trPr>
          <w:trHeight w:val="454"/>
          <w:jc w:val="center"/>
        </w:trPr>
        <w:tc>
          <w:tcPr>
            <w:tcW w:w="973" w:type="pct"/>
            <w:shd w:val="clear" w:color="auto" w:fill="auto"/>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1</w:t>
            </w:r>
          </w:p>
        </w:tc>
        <w:tc>
          <w:tcPr>
            <w:tcW w:w="493" w:type="pct"/>
            <w:shd w:val="clear" w:color="auto" w:fill="auto"/>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2</w:t>
            </w:r>
          </w:p>
        </w:tc>
        <w:tc>
          <w:tcPr>
            <w:tcW w:w="567" w:type="pct"/>
            <w:shd w:val="clear" w:color="auto" w:fill="auto"/>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3</w:t>
            </w:r>
          </w:p>
        </w:tc>
        <w:tc>
          <w:tcPr>
            <w:tcW w:w="494" w:type="pct"/>
            <w:shd w:val="clear" w:color="auto" w:fill="auto"/>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4</w:t>
            </w:r>
          </w:p>
        </w:tc>
        <w:tc>
          <w:tcPr>
            <w:tcW w:w="566" w:type="pct"/>
            <w:gridSpan w:val="2"/>
            <w:shd w:val="clear" w:color="auto" w:fill="auto"/>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5</w:t>
            </w:r>
          </w:p>
        </w:tc>
        <w:tc>
          <w:tcPr>
            <w:tcW w:w="412" w:type="pct"/>
            <w:shd w:val="clear" w:color="auto" w:fill="auto"/>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6</w:t>
            </w:r>
          </w:p>
        </w:tc>
        <w:tc>
          <w:tcPr>
            <w:tcW w:w="533" w:type="pct"/>
            <w:shd w:val="clear" w:color="auto" w:fill="auto"/>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7</w:t>
            </w:r>
          </w:p>
        </w:tc>
        <w:tc>
          <w:tcPr>
            <w:tcW w:w="497" w:type="pct"/>
            <w:shd w:val="clear" w:color="auto" w:fill="auto"/>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8</w:t>
            </w:r>
          </w:p>
        </w:tc>
        <w:tc>
          <w:tcPr>
            <w:tcW w:w="464" w:type="pct"/>
            <w:shd w:val="clear" w:color="auto" w:fill="auto"/>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9</w:t>
            </w:r>
          </w:p>
        </w:tc>
      </w:tr>
      <w:tr w:rsidR="002C6A2E" w:rsidRPr="008732B5" w:rsidTr="003035EE">
        <w:trPr>
          <w:trHeight w:val="454"/>
          <w:jc w:val="center"/>
        </w:trPr>
        <w:tc>
          <w:tcPr>
            <w:tcW w:w="5000" w:type="pct"/>
            <w:gridSpan w:val="10"/>
            <w:shd w:val="clear" w:color="auto" w:fill="auto"/>
            <w:noWrap/>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Производственные о.с.</w:t>
            </w:r>
          </w:p>
        </w:tc>
      </w:tr>
      <w:tr w:rsidR="002C6A2E" w:rsidRPr="008732B5" w:rsidTr="003035EE">
        <w:trPr>
          <w:trHeight w:val="454"/>
          <w:jc w:val="center"/>
        </w:trPr>
        <w:tc>
          <w:tcPr>
            <w:tcW w:w="973" w:type="pct"/>
            <w:shd w:val="clear" w:color="auto" w:fill="auto"/>
            <w:noWrap/>
            <w:vAlign w:val="center"/>
          </w:tcPr>
          <w:p w:rsidR="002C6A2E" w:rsidRPr="00FA5407" w:rsidRDefault="002C6A2E" w:rsidP="003035EE">
            <w:pPr>
              <w:suppressAutoHyphens/>
              <w:jc w:val="both"/>
              <w:rPr>
                <w:rFonts w:eastAsia="Calibri"/>
                <w:sz w:val="21"/>
                <w:szCs w:val="21"/>
                <w:lang w:eastAsia="en-US"/>
              </w:rPr>
            </w:pPr>
            <w:r w:rsidRPr="00FA5407">
              <w:rPr>
                <w:rFonts w:eastAsia="Calibri"/>
                <w:sz w:val="21"/>
                <w:szCs w:val="21"/>
                <w:lang w:eastAsia="en-US"/>
              </w:rPr>
              <w:t>Здания</w:t>
            </w:r>
          </w:p>
        </w:tc>
        <w:tc>
          <w:tcPr>
            <w:tcW w:w="493" w:type="pct"/>
            <w:shd w:val="clear" w:color="auto" w:fill="auto"/>
            <w:noWrap/>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129 799</w:t>
            </w:r>
          </w:p>
        </w:tc>
        <w:tc>
          <w:tcPr>
            <w:tcW w:w="567" w:type="pct"/>
            <w:shd w:val="clear" w:color="auto" w:fill="auto"/>
            <w:noWrap/>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23,84</w:t>
            </w:r>
          </w:p>
        </w:tc>
        <w:tc>
          <w:tcPr>
            <w:tcW w:w="526" w:type="pct"/>
            <w:gridSpan w:val="2"/>
            <w:shd w:val="clear" w:color="auto" w:fill="auto"/>
            <w:noWrap/>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3 425</w:t>
            </w:r>
          </w:p>
        </w:tc>
        <w:tc>
          <w:tcPr>
            <w:tcW w:w="533" w:type="pct"/>
            <w:shd w:val="clear" w:color="auto" w:fill="auto"/>
            <w:noWrap/>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0,18</w:t>
            </w:r>
          </w:p>
        </w:tc>
        <w:tc>
          <w:tcPr>
            <w:tcW w:w="412" w:type="pct"/>
            <w:shd w:val="clear" w:color="auto" w:fill="auto"/>
            <w:noWrap/>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12 559</w:t>
            </w:r>
          </w:p>
        </w:tc>
        <w:tc>
          <w:tcPr>
            <w:tcW w:w="533" w:type="pct"/>
            <w:shd w:val="clear" w:color="auto" w:fill="auto"/>
            <w:noWrap/>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79,78</w:t>
            </w:r>
          </w:p>
        </w:tc>
        <w:tc>
          <w:tcPr>
            <w:tcW w:w="497" w:type="pct"/>
            <w:shd w:val="clear" w:color="auto" w:fill="auto"/>
            <w:noWrap/>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120 665</w:t>
            </w:r>
          </w:p>
        </w:tc>
        <w:tc>
          <w:tcPr>
            <w:tcW w:w="464" w:type="pct"/>
            <w:shd w:val="clear" w:color="auto" w:fill="auto"/>
            <w:noWrap/>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9,04</w:t>
            </w:r>
          </w:p>
        </w:tc>
      </w:tr>
      <w:tr w:rsidR="002C6A2E" w:rsidRPr="008732B5" w:rsidTr="003035EE">
        <w:trPr>
          <w:trHeight w:val="454"/>
          <w:jc w:val="center"/>
        </w:trPr>
        <w:tc>
          <w:tcPr>
            <w:tcW w:w="973" w:type="pct"/>
            <w:shd w:val="clear" w:color="auto" w:fill="auto"/>
            <w:vAlign w:val="center"/>
          </w:tcPr>
          <w:p w:rsidR="002C6A2E" w:rsidRPr="00FA5407" w:rsidRDefault="002C6A2E" w:rsidP="003035EE">
            <w:pPr>
              <w:suppressAutoHyphens/>
              <w:jc w:val="both"/>
              <w:rPr>
                <w:rFonts w:eastAsia="Calibri"/>
                <w:sz w:val="21"/>
                <w:szCs w:val="21"/>
                <w:lang w:eastAsia="en-US"/>
              </w:rPr>
            </w:pPr>
            <w:r w:rsidRPr="00FA5407">
              <w:rPr>
                <w:rFonts w:eastAsia="Calibri"/>
                <w:sz w:val="21"/>
                <w:szCs w:val="21"/>
                <w:lang w:eastAsia="en-US"/>
              </w:rPr>
              <w:t>Сооружения и передаточные устройства</w:t>
            </w:r>
          </w:p>
        </w:tc>
        <w:tc>
          <w:tcPr>
            <w:tcW w:w="493" w:type="pct"/>
            <w:shd w:val="clear" w:color="auto" w:fill="auto"/>
            <w:noWrap/>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87 544</w:t>
            </w:r>
          </w:p>
        </w:tc>
        <w:tc>
          <w:tcPr>
            <w:tcW w:w="567" w:type="pct"/>
            <w:shd w:val="clear" w:color="auto" w:fill="auto"/>
            <w:noWrap/>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16,08</w:t>
            </w:r>
          </w:p>
        </w:tc>
        <w:tc>
          <w:tcPr>
            <w:tcW w:w="526" w:type="pct"/>
            <w:gridSpan w:val="2"/>
            <w:shd w:val="clear" w:color="auto" w:fill="auto"/>
            <w:noWrap/>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657 081</w:t>
            </w:r>
          </w:p>
        </w:tc>
        <w:tc>
          <w:tcPr>
            <w:tcW w:w="533" w:type="pct"/>
            <w:shd w:val="clear" w:color="auto" w:fill="auto"/>
            <w:noWrap/>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81,68</w:t>
            </w:r>
          </w:p>
        </w:tc>
        <w:tc>
          <w:tcPr>
            <w:tcW w:w="412" w:type="pct"/>
            <w:shd w:val="clear" w:color="auto" w:fill="auto"/>
            <w:noWrap/>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498</w:t>
            </w:r>
          </w:p>
        </w:tc>
        <w:tc>
          <w:tcPr>
            <w:tcW w:w="533" w:type="pct"/>
            <w:shd w:val="clear" w:color="auto" w:fill="auto"/>
            <w:noWrap/>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2,98</w:t>
            </w:r>
          </w:p>
        </w:tc>
        <w:tc>
          <w:tcPr>
            <w:tcW w:w="497" w:type="pct"/>
            <w:shd w:val="clear" w:color="auto" w:fill="auto"/>
            <w:noWrap/>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744 127</w:t>
            </w:r>
          </w:p>
        </w:tc>
        <w:tc>
          <w:tcPr>
            <w:tcW w:w="464" w:type="pct"/>
            <w:shd w:val="clear" w:color="auto" w:fill="auto"/>
            <w:noWrap/>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55,82</w:t>
            </w:r>
          </w:p>
        </w:tc>
      </w:tr>
      <w:tr w:rsidR="002C6A2E" w:rsidRPr="008732B5" w:rsidTr="003035EE">
        <w:trPr>
          <w:trHeight w:val="454"/>
          <w:jc w:val="center"/>
        </w:trPr>
        <w:tc>
          <w:tcPr>
            <w:tcW w:w="973" w:type="pct"/>
            <w:shd w:val="clear" w:color="auto" w:fill="auto"/>
            <w:noWrap/>
            <w:vAlign w:val="center"/>
          </w:tcPr>
          <w:p w:rsidR="002C6A2E" w:rsidRPr="00FA5407" w:rsidRDefault="002C6A2E" w:rsidP="003035EE">
            <w:pPr>
              <w:suppressAutoHyphens/>
              <w:jc w:val="both"/>
              <w:rPr>
                <w:rFonts w:eastAsia="Calibri"/>
                <w:sz w:val="21"/>
                <w:szCs w:val="21"/>
                <w:lang w:eastAsia="en-US"/>
              </w:rPr>
            </w:pPr>
            <w:r w:rsidRPr="00FA5407">
              <w:rPr>
                <w:rFonts w:eastAsia="Calibri"/>
                <w:sz w:val="21"/>
                <w:szCs w:val="21"/>
                <w:lang w:eastAsia="en-US"/>
              </w:rPr>
              <w:t>Машины и оборудование</w:t>
            </w:r>
          </w:p>
        </w:tc>
        <w:tc>
          <w:tcPr>
            <w:tcW w:w="493" w:type="pct"/>
            <w:shd w:val="clear" w:color="auto" w:fill="auto"/>
            <w:noWrap/>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269 676</w:t>
            </w:r>
          </w:p>
        </w:tc>
        <w:tc>
          <w:tcPr>
            <w:tcW w:w="567" w:type="pct"/>
            <w:shd w:val="clear" w:color="auto" w:fill="auto"/>
            <w:noWrap/>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49,54</w:t>
            </w:r>
          </w:p>
        </w:tc>
        <w:tc>
          <w:tcPr>
            <w:tcW w:w="526" w:type="pct"/>
            <w:gridSpan w:val="2"/>
            <w:shd w:val="clear" w:color="auto" w:fill="auto"/>
            <w:noWrap/>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134 764</w:t>
            </w:r>
          </w:p>
        </w:tc>
        <w:tc>
          <w:tcPr>
            <w:tcW w:w="533" w:type="pct"/>
            <w:shd w:val="clear" w:color="auto" w:fill="auto"/>
            <w:noWrap/>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16,75</w:t>
            </w:r>
          </w:p>
        </w:tc>
        <w:tc>
          <w:tcPr>
            <w:tcW w:w="412" w:type="pct"/>
            <w:shd w:val="clear" w:color="auto" w:fill="auto"/>
            <w:noWrap/>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1 121</w:t>
            </w:r>
          </w:p>
        </w:tc>
        <w:tc>
          <w:tcPr>
            <w:tcW w:w="533" w:type="pct"/>
            <w:shd w:val="clear" w:color="auto" w:fill="auto"/>
            <w:noWrap/>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7,12</w:t>
            </w:r>
          </w:p>
        </w:tc>
        <w:tc>
          <w:tcPr>
            <w:tcW w:w="497" w:type="pct"/>
            <w:shd w:val="clear" w:color="auto" w:fill="auto"/>
            <w:noWrap/>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403 319</w:t>
            </w:r>
          </w:p>
        </w:tc>
        <w:tc>
          <w:tcPr>
            <w:tcW w:w="464" w:type="pct"/>
            <w:shd w:val="clear" w:color="auto" w:fill="auto"/>
            <w:noWrap/>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30,25</w:t>
            </w:r>
          </w:p>
        </w:tc>
      </w:tr>
      <w:tr w:rsidR="002C6A2E" w:rsidRPr="008732B5" w:rsidTr="003035EE">
        <w:trPr>
          <w:trHeight w:val="454"/>
          <w:jc w:val="center"/>
        </w:trPr>
        <w:tc>
          <w:tcPr>
            <w:tcW w:w="973" w:type="pct"/>
            <w:shd w:val="clear" w:color="auto" w:fill="auto"/>
            <w:noWrap/>
            <w:vAlign w:val="center"/>
          </w:tcPr>
          <w:p w:rsidR="002C6A2E" w:rsidRPr="00FA5407" w:rsidRDefault="002C6A2E" w:rsidP="003035EE">
            <w:pPr>
              <w:suppressAutoHyphens/>
              <w:jc w:val="both"/>
              <w:rPr>
                <w:rFonts w:eastAsia="Calibri"/>
                <w:sz w:val="21"/>
                <w:szCs w:val="21"/>
                <w:lang w:eastAsia="en-US"/>
              </w:rPr>
            </w:pPr>
            <w:r w:rsidRPr="00FA5407">
              <w:rPr>
                <w:rFonts w:eastAsia="Calibri"/>
                <w:sz w:val="21"/>
                <w:szCs w:val="21"/>
                <w:lang w:eastAsia="en-US"/>
              </w:rPr>
              <w:t>Транспортные средства</w:t>
            </w:r>
          </w:p>
        </w:tc>
        <w:tc>
          <w:tcPr>
            <w:tcW w:w="493" w:type="pct"/>
            <w:shd w:val="clear" w:color="auto" w:fill="auto"/>
            <w:noWrap/>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47 241</w:t>
            </w:r>
          </w:p>
        </w:tc>
        <w:tc>
          <w:tcPr>
            <w:tcW w:w="567" w:type="pct"/>
            <w:shd w:val="clear" w:color="auto" w:fill="auto"/>
            <w:noWrap/>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8,67</w:t>
            </w:r>
          </w:p>
        </w:tc>
        <w:tc>
          <w:tcPr>
            <w:tcW w:w="526" w:type="pct"/>
            <w:gridSpan w:val="2"/>
            <w:shd w:val="clear" w:color="auto" w:fill="auto"/>
            <w:noWrap/>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6 994</w:t>
            </w:r>
          </w:p>
        </w:tc>
        <w:tc>
          <w:tcPr>
            <w:tcW w:w="533" w:type="pct"/>
            <w:shd w:val="clear" w:color="auto" w:fill="auto"/>
            <w:noWrap/>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0,86</w:t>
            </w:r>
          </w:p>
        </w:tc>
        <w:tc>
          <w:tcPr>
            <w:tcW w:w="412" w:type="pct"/>
            <w:shd w:val="clear" w:color="auto" w:fill="auto"/>
            <w:noWrap/>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1 249</w:t>
            </w:r>
          </w:p>
        </w:tc>
        <w:tc>
          <w:tcPr>
            <w:tcW w:w="533" w:type="pct"/>
            <w:shd w:val="clear" w:color="auto" w:fill="auto"/>
            <w:noWrap/>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7,93</w:t>
            </w:r>
          </w:p>
        </w:tc>
        <w:tc>
          <w:tcPr>
            <w:tcW w:w="497" w:type="pct"/>
            <w:shd w:val="clear" w:color="auto" w:fill="auto"/>
            <w:noWrap/>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52 986</w:t>
            </w:r>
          </w:p>
        </w:tc>
        <w:tc>
          <w:tcPr>
            <w:tcW w:w="464" w:type="pct"/>
            <w:shd w:val="clear" w:color="auto" w:fill="auto"/>
            <w:noWrap/>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3,97</w:t>
            </w:r>
          </w:p>
        </w:tc>
      </w:tr>
      <w:tr w:rsidR="002C6A2E" w:rsidRPr="008732B5" w:rsidTr="003035EE">
        <w:trPr>
          <w:trHeight w:val="454"/>
          <w:jc w:val="center"/>
        </w:trPr>
        <w:tc>
          <w:tcPr>
            <w:tcW w:w="973" w:type="pct"/>
            <w:shd w:val="clear" w:color="auto" w:fill="auto"/>
            <w:vAlign w:val="center"/>
          </w:tcPr>
          <w:p w:rsidR="002C6A2E" w:rsidRPr="00FA5407" w:rsidRDefault="002C6A2E" w:rsidP="003035EE">
            <w:pPr>
              <w:suppressAutoHyphens/>
              <w:jc w:val="both"/>
              <w:rPr>
                <w:rFonts w:eastAsia="Calibri"/>
                <w:sz w:val="21"/>
                <w:szCs w:val="21"/>
                <w:lang w:eastAsia="en-US"/>
              </w:rPr>
            </w:pPr>
            <w:r w:rsidRPr="00FA5407">
              <w:rPr>
                <w:rFonts w:eastAsia="Calibri"/>
                <w:sz w:val="21"/>
                <w:szCs w:val="21"/>
                <w:lang w:eastAsia="en-US"/>
              </w:rPr>
              <w:t>Производственный и хозяйственный инвентарь</w:t>
            </w:r>
          </w:p>
        </w:tc>
        <w:tc>
          <w:tcPr>
            <w:tcW w:w="493" w:type="pct"/>
            <w:shd w:val="clear" w:color="auto" w:fill="auto"/>
            <w:noWrap/>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5 252</w:t>
            </w:r>
          </w:p>
        </w:tc>
        <w:tc>
          <w:tcPr>
            <w:tcW w:w="567" w:type="pct"/>
            <w:shd w:val="clear" w:color="auto" w:fill="auto"/>
            <w:noWrap/>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0,96</w:t>
            </w:r>
          </w:p>
        </w:tc>
        <w:tc>
          <w:tcPr>
            <w:tcW w:w="526" w:type="pct"/>
            <w:gridSpan w:val="2"/>
            <w:shd w:val="clear" w:color="auto" w:fill="auto"/>
            <w:noWrap/>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2 185</w:t>
            </w:r>
          </w:p>
        </w:tc>
        <w:tc>
          <w:tcPr>
            <w:tcW w:w="533" w:type="pct"/>
            <w:shd w:val="clear" w:color="auto" w:fill="auto"/>
            <w:noWrap/>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0,27</w:t>
            </w:r>
          </w:p>
        </w:tc>
        <w:tc>
          <w:tcPr>
            <w:tcW w:w="412" w:type="pct"/>
            <w:shd w:val="clear" w:color="auto" w:fill="auto"/>
            <w:noWrap/>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315</w:t>
            </w:r>
          </w:p>
        </w:tc>
        <w:tc>
          <w:tcPr>
            <w:tcW w:w="533" w:type="pct"/>
            <w:shd w:val="clear" w:color="auto" w:fill="auto"/>
            <w:noWrap/>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2,00</w:t>
            </w:r>
          </w:p>
        </w:tc>
        <w:tc>
          <w:tcPr>
            <w:tcW w:w="497" w:type="pct"/>
            <w:shd w:val="clear" w:color="auto" w:fill="auto"/>
            <w:noWrap/>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7 122</w:t>
            </w:r>
          </w:p>
        </w:tc>
        <w:tc>
          <w:tcPr>
            <w:tcW w:w="464" w:type="pct"/>
            <w:shd w:val="clear" w:color="auto" w:fill="auto"/>
            <w:noWrap/>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0,85</w:t>
            </w:r>
          </w:p>
        </w:tc>
      </w:tr>
      <w:tr w:rsidR="002C6A2E" w:rsidRPr="008732B5" w:rsidTr="003035EE">
        <w:trPr>
          <w:trHeight w:val="454"/>
          <w:jc w:val="center"/>
        </w:trPr>
        <w:tc>
          <w:tcPr>
            <w:tcW w:w="973" w:type="pct"/>
            <w:shd w:val="clear" w:color="auto" w:fill="auto"/>
            <w:vAlign w:val="center"/>
          </w:tcPr>
          <w:p w:rsidR="002C6A2E" w:rsidRPr="00FA5407" w:rsidRDefault="002C6A2E" w:rsidP="003035EE">
            <w:pPr>
              <w:suppressAutoHyphens/>
              <w:jc w:val="both"/>
              <w:rPr>
                <w:rFonts w:eastAsia="Calibri"/>
                <w:iCs/>
                <w:sz w:val="21"/>
                <w:szCs w:val="21"/>
                <w:lang w:eastAsia="en-US"/>
              </w:rPr>
            </w:pPr>
            <w:r w:rsidRPr="00FA5407">
              <w:rPr>
                <w:rFonts w:eastAsia="Calibri"/>
                <w:iCs/>
                <w:sz w:val="21"/>
                <w:szCs w:val="21"/>
                <w:lang w:eastAsia="en-US"/>
              </w:rPr>
              <w:t>Итого производственные о.с.</w:t>
            </w:r>
          </w:p>
        </w:tc>
        <w:tc>
          <w:tcPr>
            <w:tcW w:w="493" w:type="pct"/>
            <w:shd w:val="clear" w:color="auto" w:fill="auto"/>
            <w:noWrap/>
            <w:vAlign w:val="center"/>
          </w:tcPr>
          <w:p w:rsidR="002C6A2E" w:rsidRPr="00FA5407" w:rsidRDefault="002C6A2E" w:rsidP="003035EE">
            <w:pPr>
              <w:suppressAutoHyphens/>
              <w:jc w:val="center"/>
              <w:rPr>
                <w:rFonts w:eastAsia="Calibri"/>
                <w:iCs/>
                <w:sz w:val="21"/>
                <w:szCs w:val="21"/>
                <w:lang w:eastAsia="en-US"/>
              </w:rPr>
            </w:pPr>
            <w:r w:rsidRPr="00FA5407">
              <w:rPr>
                <w:rFonts w:eastAsia="Calibri"/>
                <w:iCs/>
                <w:sz w:val="21"/>
                <w:szCs w:val="21"/>
                <w:lang w:eastAsia="en-US"/>
              </w:rPr>
              <w:t>539 512</w:t>
            </w:r>
          </w:p>
        </w:tc>
        <w:tc>
          <w:tcPr>
            <w:tcW w:w="567" w:type="pct"/>
            <w:shd w:val="clear" w:color="auto" w:fill="auto"/>
            <w:noWrap/>
            <w:vAlign w:val="center"/>
          </w:tcPr>
          <w:p w:rsidR="002C6A2E" w:rsidRPr="00FA5407" w:rsidRDefault="002C6A2E" w:rsidP="003035EE">
            <w:pPr>
              <w:suppressAutoHyphens/>
              <w:jc w:val="center"/>
              <w:rPr>
                <w:rFonts w:eastAsia="Calibri"/>
                <w:iCs/>
                <w:sz w:val="21"/>
                <w:szCs w:val="21"/>
                <w:lang w:eastAsia="en-US"/>
              </w:rPr>
            </w:pPr>
            <w:r w:rsidRPr="00FA5407">
              <w:rPr>
                <w:rFonts w:eastAsia="Calibri"/>
                <w:iCs/>
                <w:sz w:val="21"/>
                <w:szCs w:val="21"/>
                <w:lang w:eastAsia="en-US"/>
              </w:rPr>
              <w:t>99,11</w:t>
            </w:r>
          </w:p>
        </w:tc>
        <w:tc>
          <w:tcPr>
            <w:tcW w:w="526" w:type="pct"/>
            <w:gridSpan w:val="2"/>
            <w:shd w:val="clear" w:color="auto" w:fill="auto"/>
            <w:noWrap/>
            <w:vAlign w:val="center"/>
          </w:tcPr>
          <w:p w:rsidR="002C6A2E" w:rsidRPr="00FA5407" w:rsidRDefault="002C6A2E" w:rsidP="003035EE">
            <w:pPr>
              <w:suppressAutoHyphens/>
              <w:jc w:val="center"/>
              <w:rPr>
                <w:rFonts w:eastAsia="Calibri"/>
                <w:iCs/>
                <w:sz w:val="21"/>
                <w:szCs w:val="21"/>
                <w:lang w:eastAsia="en-US"/>
              </w:rPr>
            </w:pPr>
            <w:r w:rsidRPr="00FA5407">
              <w:rPr>
                <w:rFonts w:eastAsia="Calibri"/>
                <w:iCs/>
                <w:sz w:val="21"/>
                <w:szCs w:val="21"/>
                <w:lang w:eastAsia="en-US"/>
              </w:rPr>
              <w:t>804 449</w:t>
            </w:r>
          </w:p>
        </w:tc>
        <w:tc>
          <w:tcPr>
            <w:tcW w:w="533" w:type="pct"/>
            <w:shd w:val="clear" w:color="auto" w:fill="auto"/>
            <w:noWrap/>
            <w:vAlign w:val="center"/>
          </w:tcPr>
          <w:p w:rsidR="002C6A2E" w:rsidRPr="00FA5407" w:rsidRDefault="002C6A2E" w:rsidP="003035EE">
            <w:pPr>
              <w:suppressAutoHyphens/>
              <w:jc w:val="center"/>
              <w:rPr>
                <w:rFonts w:eastAsia="Calibri"/>
                <w:iCs/>
                <w:sz w:val="21"/>
                <w:szCs w:val="21"/>
                <w:lang w:eastAsia="en-US"/>
              </w:rPr>
            </w:pPr>
            <w:r w:rsidRPr="00FA5407">
              <w:rPr>
                <w:rFonts w:eastAsia="Calibri"/>
                <w:iCs/>
                <w:sz w:val="21"/>
                <w:szCs w:val="21"/>
                <w:lang w:eastAsia="en-US"/>
              </w:rPr>
              <w:t>100,00</w:t>
            </w:r>
          </w:p>
        </w:tc>
        <w:tc>
          <w:tcPr>
            <w:tcW w:w="412" w:type="pct"/>
            <w:shd w:val="clear" w:color="auto" w:fill="auto"/>
            <w:noWrap/>
            <w:vAlign w:val="center"/>
          </w:tcPr>
          <w:p w:rsidR="002C6A2E" w:rsidRPr="00FA5407" w:rsidRDefault="002C6A2E" w:rsidP="003035EE">
            <w:pPr>
              <w:suppressAutoHyphens/>
              <w:jc w:val="center"/>
              <w:rPr>
                <w:rFonts w:eastAsia="Calibri"/>
                <w:iCs/>
                <w:sz w:val="21"/>
                <w:szCs w:val="21"/>
                <w:lang w:eastAsia="en-US"/>
              </w:rPr>
            </w:pPr>
            <w:r w:rsidRPr="00FA5407">
              <w:rPr>
                <w:rFonts w:eastAsia="Calibri"/>
                <w:iCs/>
                <w:sz w:val="21"/>
                <w:szCs w:val="21"/>
                <w:lang w:eastAsia="en-US"/>
              </w:rPr>
              <w:t>15 742</w:t>
            </w:r>
          </w:p>
        </w:tc>
        <w:tc>
          <w:tcPr>
            <w:tcW w:w="533" w:type="pct"/>
            <w:shd w:val="clear" w:color="auto" w:fill="auto"/>
            <w:noWrap/>
            <w:vAlign w:val="center"/>
          </w:tcPr>
          <w:p w:rsidR="002C6A2E" w:rsidRPr="00FA5407" w:rsidRDefault="002C6A2E" w:rsidP="003035EE">
            <w:pPr>
              <w:suppressAutoHyphens/>
              <w:jc w:val="center"/>
              <w:rPr>
                <w:rFonts w:eastAsia="Calibri"/>
                <w:iCs/>
                <w:sz w:val="21"/>
                <w:szCs w:val="21"/>
                <w:lang w:eastAsia="en-US"/>
              </w:rPr>
            </w:pPr>
            <w:r w:rsidRPr="00FA5407">
              <w:rPr>
                <w:rFonts w:eastAsia="Calibri"/>
                <w:iCs/>
                <w:sz w:val="21"/>
                <w:szCs w:val="21"/>
                <w:lang w:eastAsia="en-US"/>
              </w:rPr>
              <w:t>100,00</w:t>
            </w:r>
          </w:p>
        </w:tc>
        <w:tc>
          <w:tcPr>
            <w:tcW w:w="497" w:type="pct"/>
            <w:shd w:val="clear" w:color="auto" w:fill="auto"/>
            <w:noWrap/>
            <w:vAlign w:val="center"/>
          </w:tcPr>
          <w:p w:rsidR="002C6A2E" w:rsidRPr="00FA5407" w:rsidRDefault="002C6A2E" w:rsidP="003035EE">
            <w:pPr>
              <w:suppressAutoHyphens/>
              <w:jc w:val="center"/>
              <w:rPr>
                <w:rFonts w:eastAsia="Calibri"/>
                <w:iCs/>
                <w:sz w:val="21"/>
                <w:szCs w:val="21"/>
                <w:lang w:eastAsia="en-US"/>
              </w:rPr>
            </w:pPr>
            <w:r>
              <w:rPr>
                <w:rFonts w:eastAsia="Calibri"/>
                <w:iCs/>
                <w:sz w:val="21"/>
                <w:szCs w:val="21"/>
                <w:lang w:eastAsia="en-US"/>
              </w:rPr>
              <w:t>1328</w:t>
            </w:r>
            <w:r w:rsidRPr="00FA5407">
              <w:rPr>
                <w:rFonts w:eastAsia="Calibri"/>
                <w:iCs/>
                <w:sz w:val="21"/>
                <w:szCs w:val="21"/>
                <w:lang w:eastAsia="en-US"/>
              </w:rPr>
              <w:t>218</w:t>
            </w:r>
          </w:p>
        </w:tc>
        <w:tc>
          <w:tcPr>
            <w:tcW w:w="464" w:type="pct"/>
            <w:shd w:val="clear" w:color="auto" w:fill="auto"/>
            <w:noWrap/>
            <w:vAlign w:val="center"/>
          </w:tcPr>
          <w:p w:rsidR="002C6A2E" w:rsidRPr="00FA5407" w:rsidRDefault="002C6A2E" w:rsidP="003035EE">
            <w:pPr>
              <w:suppressAutoHyphens/>
              <w:jc w:val="center"/>
              <w:rPr>
                <w:rFonts w:eastAsia="Calibri"/>
                <w:iCs/>
                <w:sz w:val="21"/>
                <w:szCs w:val="21"/>
                <w:lang w:eastAsia="en-US"/>
              </w:rPr>
            </w:pPr>
            <w:r w:rsidRPr="00FA5407">
              <w:rPr>
                <w:rFonts w:eastAsia="Calibri"/>
                <w:iCs/>
                <w:sz w:val="21"/>
                <w:szCs w:val="21"/>
                <w:lang w:eastAsia="en-US"/>
              </w:rPr>
              <w:t>99,63</w:t>
            </w:r>
          </w:p>
        </w:tc>
      </w:tr>
      <w:tr w:rsidR="002C6A2E" w:rsidRPr="008732B5" w:rsidTr="003035EE">
        <w:trPr>
          <w:trHeight w:val="454"/>
          <w:jc w:val="center"/>
        </w:trPr>
        <w:tc>
          <w:tcPr>
            <w:tcW w:w="5000" w:type="pct"/>
            <w:gridSpan w:val="10"/>
            <w:shd w:val="clear" w:color="auto" w:fill="auto"/>
            <w:noWrap/>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Непроизводственные о.с.</w:t>
            </w:r>
          </w:p>
        </w:tc>
      </w:tr>
      <w:tr w:rsidR="002C6A2E" w:rsidRPr="008732B5" w:rsidTr="003035EE">
        <w:trPr>
          <w:trHeight w:val="454"/>
          <w:jc w:val="center"/>
        </w:trPr>
        <w:tc>
          <w:tcPr>
            <w:tcW w:w="973" w:type="pct"/>
            <w:shd w:val="clear" w:color="auto" w:fill="auto"/>
            <w:vAlign w:val="center"/>
          </w:tcPr>
          <w:p w:rsidR="002C6A2E" w:rsidRPr="00FA5407" w:rsidRDefault="002C6A2E" w:rsidP="003035EE">
            <w:pPr>
              <w:suppressAutoHyphens/>
              <w:jc w:val="both"/>
              <w:rPr>
                <w:rFonts w:eastAsia="Calibri"/>
                <w:sz w:val="21"/>
                <w:szCs w:val="21"/>
                <w:lang w:eastAsia="en-US"/>
              </w:rPr>
            </w:pPr>
            <w:r w:rsidRPr="00FA5407">
              <w:rPr>
                <w:rFonts w:eastAsia="Calibri"/>
                <w:sz w:val="21"/>
                <w:szCs w:val="21"/>
                <w:lang w:eastAsia="en-US"/>
              </w:rPr>
              <w:t>Другие виды основных средств</w:t>
            </w:r>
          </w:p>
        </w:tc>
        <w:tc>
          <w:tcPr>
            <w:tcW w:w="493" w:type="pct"/>
            <w:shd w:val="clear" w:color="auto" w:fill="auto"/>
            <w:noWrap/>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4 812</w:t>
            </w:r>
          </w:p>
        </w:tc>
        <w:tc>
          <w:tcPr>
            <w:tcW w:w="567" w:type="pct"/>
            <w:shd w:val="clear" w:color="auto" w:fill="auto"/>
            <w:noWrap/>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0,88</w:t>
            </w:r>
          </w:p>
        </w:tc>
        <w:tc>
          <w:tcPr>
            <w:tcW w:w="526" w:type="pct"/>
            <w:gridSpan w:val="2"/>
            <w:shd w:val="clear" w:color="auto" w:fill="auto"/>
            <w:noWrap/>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w:t>
            </w:r>
          </w:p>
        </w:tc>
        <w:tc>
          <w:tcPr>
            <w:tcW w:w="533" w:type="pct"/>
            <w:shd w:val="clear" w:color="auto" w:fill="auto"/>
            <w:noWrap/>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w:t>
            </w:r>
          </w:p>
        </w:tc>
        <w:tc>
          <w:tcPr>
            <w:tcW w:w="412" w:type="pct"/>
            <w:shd w:val="clear" w:color="auto" w:fill="auto"/>
            <w:noWrap/>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w:t>
            </w:r>
          </w:p>
        </w:tc>
        <w:tc>
          <w:tcPr>
            <w:tcW w:w="533" w:type="pct"/>
            <w:shd w:val="clear" w:color="auto" w:fill="auto"/>
            <w:noWrap/>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w:t>
            </w:r>
          </w:p>
        </w:tc>
        <w:tc>
          <w:tcPr>
            <w:tcW w:w="497" w:type="pct"/>
            <w:shd w:val="clear" w:color="auto" w:fill="auto"/>
            <w:noWrap/>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4 812</w:t>
            </w:r>
          </w:p>
        </w:tc>
        <w:tc>
          <w:tcPr>
            <w:tcW w:w="464" w:type="pct"/>
            <w:shd w:val="clear" w:color="auto" w:fill="auto"/>
            <w:noWrap/>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0,37</w:t>
            </w:r>
          </w:p>
        </w:tc>
      </w:tr>
      <w:tr w:rsidR="002C6A2E" w:rsidRPr="008732B5" w:rsidTr="003035EE">
        <w:trPr>
          <w:trHeight w:val="454"/>
          <w:jc w:val="center"/>
        </w:trPr>
        <w:tc>
          <w:tcPr>
            <w:tcW w:w="973" w:type="pct"/>
            <w:shd w:val="clear" w:color="auto" w:fill="auto"/>
            <w:vAlign w:val="center"/>
          </w:tcPr>
          <w:p w:rsidR="002C6A2E" w:rsidRPr="00FA5407" w:rsidRDefault="002C6A2E" w:rsidP="003035EE">
            <w:pPr>
              <w:suppressAutoHyphens/>
              <w:jc w:val="both"/>
              <w:rPr>
                <w:rFonts w:eastAsia="Calibri"/>
                <w:iCs/>
                <w:sz w:val="21"/>
                <w:szCs w:val="21"/>
                <w:lang w:eastAsia="en-US"/>
              </w:rPr>
            </w:pPr>
            <w:r w:rsidRPr="00FA5407">
              <w:rPr>
                <w:rFonts w:eastAsia="Calibri"/>
                <w:iCs/>
                <w:sz w:val="21"/>
                <w:szCs w:val="21"/>
                <w:lang w:eastAsia="en-US"/>
              </w:rPr>
              <w:t>Итого непроизводственные о.с.</w:t>
            </w:r>
          </w:p>
        </w:tc>
        <w:tc>
          <w:tcPr>
            <w:tcW w:w="493" w:type="pct"/>
            <w:shd w:val="clear" w:color="auto" w:fill="auto"/>
            <w:noWrap/>
            <w:vAlign w:val="center"/>
          </w:tcPr>
          <w:p w:rsidR="002C6A2E" w:rsidRPr="00FA5407" w:rsidRDefault="002C6A2E" w:rsidP="003035EE">
            <w:pPr>
              <w:suppressAutoHyphens/>
              <w:jc w:val="center"/>
              <w:rPr>
                <w:rFonts w:eastAsia="Calibri"/>
                <w:iCs/>
                <w:sz w:val="21"/>
                <w:szCs w:val="21"/>
                <w:lang w:eastAsia="en-US"/>
              </w:rPr>
            </w:pPr>
            <w:r w:rsidRPr="00FA5407">
              <w:rPr>
                <w:rFonts w:eastAsia="Calibri"/>
                <w:iCs/>
                <w:sz w:val="21"/>
                <w:szCs w:val="21"/>
                <w:lang w:eastAsia="en-US"/>
              </w:rPr>
              <w:t>4 812</w:t>
            </w:r>
          </w:p>
        </w:tc>
        <w:tc>
          <w:tcPr>
            <w:tcW w:w="567" w:type="pct"/>
            <w:shd w:val="clear" w:color="auto" w:fill="auto"/>
            <w:noWrap/>
            <w:vAlign w:val="center"/>
          </w:tcPr>
          <w:p w:rsidR="002C6A2E" w:rsidRPr="00FA5407" w:rsidRDefault="002C6A2E" w:rsidP="003035EE">
            <w:pPr>
              <w:suppressAutoHyphens/>
              <w:jc w:val="center"/>
              <w:rPr>
                <w:rFonts w:eastAsia="Calibri"/>
                <w:iCs/>
                <w:sz w:val="21"/>
                <w:szCs w:val="21"/>
                <w:lang w:eastAsia="en-US"/>
              </w:rPr>
            </w:pPr>
            <w:r w:rsidRPr="00FA5407">
              <w:rPr>
                <w:rFonts w:eastAsia="Calibri"/>
                <w:iCs/>
                <w:sz w:val="21"/>
                <w:szCs w:val="21"/>
                <w:lang w:eastAsia="en-US"/>
              </w:rPr>
              <w:t>0,88</w:t>
            </w:r>
          </w:p>
        </w:tc>
        <w:tc>
          <w:tcPr>
            <w:tcW w:w="526" w:type="pct"/>
            <w:gridSpan w:val="2"/>
            <w:shd w:val="clear" w:color="auto" w:fill="auto"/>
            <w:noWrap/>
            <w:vAlign w:val="center"/>
          </w:tcPr>
          <w:p w:rsidR="002C6A2E" w:rsidRPr="00FA5407" w:rsidRDefault="002C6A2E" w:rsidP="003035EE">
            <w:pPr>
              <w:suppressAutoHyphens/>
              <w:jc w:val="center"/>
              <w:rPr>
                <w:rFonts w:eastAsia="Calibri"/>
                <w:iCs/>
                <w:sz w:val="21"/>
                <w:szCs w:val="21"/>
                <w:lang w:eastAsia="en-US"/>
              </w:rPr>
            </w:pPr>
            <w:r w:rsidRPr="00FA5407">
              <w:rPr>
                <w:rFonts w:eastAsia="Calibri"/>
                <w:iCs/>
                <w:sz w:val="21"/>
                <w:szCs w:val="21"/>
                <w:lang w:eastAsia="en-US"/>
              </w:rPr>
              <w:t>–</w:t>
            </w:r>
          </w:p>
        </w:tc>
        <w:tc>
          <w:tcPr>
            <w:tcW w:w="533" w:type="pct"/>
            <w:shd w:val="clear" w:color="auto" w:fill="auto"/>
            <w:noWrap/>
            <w:vAlign w:val="center"/>
          </w:tcPr>
          <w:p w:rsidR="002C6A2E" w:rsidRPr="00FA5407" w:rsidRDefault="002C6A2E" w:rsidP="003035EE">
            <w:pPr>
              <w:suppressAutoHyphens/>
              <w:jc w:val="center"/>
              <w:rPr>
                <w:rFonts w:eastAsia="Calibri"/>
                <w:iCs/>
                <w:sz w:val="21"/>
                <w:szCs w:val="21"/>
                <w:lang w:eastAsia="en-US"/>
              </w:rPr>
            </w:pPr>
            <w:r w:rsidRPr="00FA5407">
              <w:rPr>
                <w:rFonts w:eastAsia="Calibri"/>
                <w:iCs/>
                <w:sz w:val="21"/>
                <w:szCs w:val="21"/>
                <w:lang w:eastAsia="en-US"/>
              </w:rPr>
              <w:t>–</w:t>
            </w:r>
          </w:p>
        </w:tc>
        <w:tc>
          <w:tcPr>
            <w:tcW w:w="412" w:type="pct"/>
            <w:shd w:val="clear" w:color="auto" w:fill="auto"/>
            <w:noWrap/>
            <w:vAlign w:val="center"/>
          </w:tcPr>
          <w:p w:rsidR="002C6A2E" w:rsidRPr="00FA5407" w:rsidRDefault="002C6A2E" w:rsidP="003035EE">
            <w:pPr>
              <w:suppressAutoHyphens/>
              <w:jc w:val="center"/>
              <w:rPr>
                <w:rFonts w:eastAsia="Calibri"/>
                <w:iCs/>
                <w:sz w:val="21"/>
                <w:szCs w:val="21"/>
                <w:lang w:eastAsia="en-US"/>
              </w:rPr>
            </w:pPr>
            <w:r w:rsidRPr="00FA5407">
              <w:rPr>
                <w:rFonts w:eastAsia="Calibri"/>
                <w:iCs/>
                <w:sz w:val="21"/>
                <w:szCs w:val="21"/>
                <w:lang w:eastAsia="en-US"/>
              </w:rPr>
              <w:t>–</w:t>
            </w:r>
          </w:p>
        </w:tc>
        <w:tc>
          <w:tcPr>
            <w:tcW w:w="533" w:type="pct"/>
            <w:shd w:val="clear" w:color="auto" w:fill="auto"/>
            <w:noWrap/>
            <w:vAlign w:val="center"/>
          </w:tcPr>
          <w:p w:rsidR="002C6A2E" w:rsidRPr="00FA5407" w:rsidRDefault="002C6A2E" w:rsidP="003035EE">
            <w:pPr>
              <w:suppressAutoHyphens/>
              <w:jc w:val="center"/>
              <w:rPr>
                <w:rFonts w:eastAsia="Calibri"/>
                <w:iCs/>
                <w:sz w:val="21"/>
                <w:szCs w:val="21"/>
                <w:lang w:eastAsia="en-US"/>
              </w:rPr>
            </w:pPr>
            <w:r w:rsidRPr="00FA5407">
              <w:rPr>
                <w:rFonts w:eastAsia="Calibri"/>
                <w:iCs/>
                <w:sz w:val="21"/>
                <w:szCs w:val="21"/>
                <w:lang w:eastAsia="en-US"/>
              </w:rPr>
              <w:t>–</w:t>
            </w:r>
          </w:p>
        </w:tc>
        <w:tc>
          <w:tcPr>
            <w:tcW w:w="497" w:type="pct"/>
            <w:shd w:val="clear" w:color="auto" w:fill="auto"/>
            <w:noWrap/>
            <w:vAlign w:val="center"/>
          </w:tcPr>
          <w:p w:rsidR="002C6A2E" w:rsidRPr="00FA5407" w:rsidRDefault="002C6A2E" w:rsidP="003035EE">
            <w:pPr>
              <w:suppressAutoHyphens/>
              <w:jc w:val="center"/>
              <w:rPr>
                <w:rFonts w:eastAsia="Calibri"/>
                <w:iCs/>
                <w:sz w:val="21"/>
                <w:szCs w:val="21"/>
                <w:lang w:eastAsia="en-US"/>
              </w:rPr>
            </w:pPr>
            <w:r w:rsidRPr="00FA5407">
              <w:rPr>
                <w:rFonts w:eastAsia="Calibri"/>
                <w:iCs/>
                <w:sz w:val="21"/>
                <w:szCs w:val="21"/>
                <w:lang w:eastAsia="en-US"/>
              </w:rPr>
              <w:t>4 812</w:t>
            </w:r>
          </w:p>
        </w:tc>
        <w:tc>
          <w:tcPr>
            <w:tcW w:w="464" w:type="pct"/>
            <w:shd w:val="clear" w:color="auto" w:fill="auto"/>
            <w:noWrap/>
            <w:vAlign w:val="center"/>
          </w:tcPr>
          <w:p w:rsidR="002C6A2E" w:rsidRPr="00FA5407" w:rsidRDefault="002C6A2E" w:rsidP="003035EE">
            <w:pPr>
              <w:suppressAutoHyphens/>
              <w:jc w:val="center"/>
              <w:rPr>
                <w:rFonts w:eastAsia="Calibri"/>
                <w:iCs/>
                <w:sz w:val="21"/>
                <w:szCs w:val="21"/>
                <w:lang w:eastAsia="en-US"/>
              </w:rPr>
            </w:pPr>
            <w:r w:rsidRPr="00FA5407">
              <w:rPr>
                <w:rFonts w:eastAsia="Calibri"/>
                <w:iCs/>
                <w:sz w:val="21"/>
                <w:szCs w:val="21"/>
                <w:lang w:eastAsia="en-US"/>
              </w:rPr>
              <w:t>0,37</w:t>
            </w:r>
          </w:p>
        </w:tc>
      </w:tr>
      <w:tr w:rsidR="002C6A2E" w:rsidRPr="008732B5" w:rsidTr="003035EE">
        <w:trPr>
          <w:trHeight w:val="454"/>
          <w:jc w:val="center"/>
        </w:trPr>
        <w:tc>
          <w:tcPr>
            <w:tcW w:w="973" w:type="pct"/>
            <w:shd w:val="clear" w:color="auto" w:fill="auto"/>
            <w:vAlign w:val="center"/>
          </w:tcPr>
          <w:p w:rsidR="002C6A2E" w:rsidRPr="00FA5407" w:rsidRDefault="002C6A2E" w:rsidP="003035EE">
            <w:pPr>
              <w:suppressAutoHyphens/>
              <w:jc w:val="both"/>
              <w:rPr>
                <w:rFonts w:eastAsia="Calibri"/>
                <w:bCs/>
                <w:sz w:val="21"/>
                <w:szCs w:val="21"/>
                <w:lang w:eastAsia="en-US"/>
              </w:rPr>
            </w:pPr>
            <w:r w:rsidRPr="00FA5407">
              <w:rPr>
                <w:rFonts w:eastAsia="Calibri"/>
                <w:bCs/>
                <w:sz w:val="21"/>
                <w:szCs w:val="21"/>
                <w:lang w:eastAsia="en-US"/>
              </w:rPr>
              <w:t>Итого основных средств</w:t>
            </w:r>
          </w:p>
        </w:tc>
        <w:tc>
          <w:tcPr>
            <w:tcW w:w="493" w:type="pct"/>
            <w:shd w:val="clear" w:color="auto" w:fill="auto"/>
            <w:noWrap/>
            <w:vAlign w:val="center"/>
          </w:tcPr>
          <w:p w:rsidR="002C6A2E" w:rsidRPr="00FA5407" w:rsidRDefault="002C6A2E" w:rsidP="003035EE">
            <w:pPr>
              <w:suppressAutoHyphens/>
              <w:jc w:val="center"/>
              <w:rPr>
                <w:rFonts w:eastAsia="Calibri"/>
                <w:bCs/>
                <w:sz w:val="21"/>
                <w:szCs w:val="21"/>
                <w:lang w:eastAsia="en-US"/>
              </w:rPr>
            </w:pPr>
            <w:r w:rsidRPr="00FA5407">
              <w:rPr>
                <w:rFonts w:eastAsia="Calibri"/>
                <w:bCs/>
                <w:sz w:val="21"/>
                <w:szCs w:val="21"/>
                <w:lang w:eastAsia="en-US"/>
              </w:rPr>
              <w:t>544 324</w:t>
            </w:r>
          </w:p>
        </w:tc>
        <w:tc>
          <w:tcPr>
            <w:tcW w:w="567" w:type="pct"/>
            <w:shd w:val="clear" w:color="auto" w:fill="auto"/>
            <w:noWrap/>
            <w:vAlign w:val="center"/>
          </w:tcPr>
          <w:p w:rsidR="002C6A2E" w:rsidRPr="00FA5407" w:rsidRDefault="002C6A2E" w:rsidP="003035EE">
            <w:pPr>
              <w:suppressAutoHyphens/>
              <w:jc w:val="center"/>
              <w:rPr>
                <w:rFonts w:eastAsia="Calibri"/>
                <w:bCs/>
                <w:sz w:val="21"/>
                <w:szCs w:val="21"/>
                <w:lang w:eastAsia="en-US"/>
              </w:rPr>
            </w:pPr>
            <w:r w:rsidRPr="00FA5407">
              <w:rPr>
                <w:rFonts w:eastAsia="Calibri"/>
                <w:bCs/>
                <w:sz w:val="21"/>
                <w:szCs w:val="21"/>
                <w:lang w:eastAsia="en-US"/>
              </w:rPr>
              <w:t>100,00</w:t>
            </w:r>
          </w:p>
        </w:tc>
        <w:tc>
          <w:tcPr>
            <w:tcW w:w="526" w:type="pct"/>
            <w:gridSpan w:val="2"/>
            <w:shd w:val="clear" w:color="auto" w:fill="auto"/>
            <w:noWrap/>
            <w:vAlign w:val="center"/>
          </w:tcPr>
          <w:p w:rsidR="002C6A2E" w:rsidRPr="00FA5407" w:rsidRDefault="002C6A2E" w:rsidP="003035EE">
            <w:pPr>
              <w:suppressAutoHyphens/>
              <w:jc w:val="center"/>
              <w:rPr>
                <w:rFonts w:eastAsia="Calibri"/>
                <w:bCs/>
                <w:sz w:val="21"/>
                <w:szCs w:val="21"/>
                <w:lang w:eastAsia="en-US"/>
              </w:rPr>
            </w:pPr>
            <w:r w:rsidRPr="00FA5407">
              <w:rPr>
                <w:rFonts w:eastAsia="Calibri"/>
                <w:bCs/>
                <w:sz w:val="21"/>
                <w:szCs w:val="21"/>
                <w:lang w:eastAsia="en-US"/>
              </w:rPr>
              <w:t>804 449</w:t>
            </w:r>
          </w:p>
        </w:tc>
        <w:tc>
          <w:tcPr>
            <w:tcW w:w="533" w:type="pct"/>
            <w:shd w:val="clear" w:color="auto" w:fill="auto"/>
            <w:noWrap/>
            <w:vAlign w:val="center"/>
          </w:tcPr>
          <w:p w:rsidR="002C6A2E" w:rsidRPr="00FA5407" w:rsidRDefault="002C6A2E" w:rsidP="003035EE">
            <w:pPr>
              <w:suppressAutoHyphens/>
              <w:jc w:val="center"/>
              <w:rPr>
                <w:rFonts w:eastAsia="Calibri"/>
                <w:bCs/>
                <w:sz w:val="21"/>
                <w:szCs w:val="21"/>
                <w:lang w:eastAsia="en-US"/>
              </w:rPr>
            </w:pPr>
            <w:r w:rsidRPr="00FA5407">
              <w:rPr>
                <w:rFonts w:eastAsia="Calibri"/>
                <w:bCs/>
                <w:sz w:val="21"/>
                <w:szCs w:val="21"/>
                <w:lang w:eastAsia="en-US"/>
              </w:rPr>
              <w:t>100,00</w:t>
            </w:r>
          </w:p>
        </w:tc>
        <w:tc>
          <w:tcPr>
            <w:tcW w:w="412" w:type="pct"/>
            <w:shd w:val="clear" w:color="auto" w:fill="auto"/>
            <w:noWrap/>
            <w:vAlign w:val="center"/>
          </w:tcPr>
          <w:p w:rsidR="002C6A2E" w:rsidRPr="00FA5407" w:rsidRDefault="002C6A2E" w:rsidP="003035EE">
            <w:pPr>
              <w:suppressAutoHyphens/>
              <w:jc w:val="center"/>
              <w:rPr>
                <w:rFonts w:eastAsia="Calibri"/>
                <w:iCs/>
                <w:sz w:val="21"/>
                <w:szCs w:val="21"/>
                <w:lang w:eastAsia="en-US"/>
              </w:rPr>
            </w:pPr>
            <w:r w:rsidRPr="00FA5407">
              <w:rPr>
                <w:rFonts w:eastAsia="Calibri"/>
                <w:iCs/>
                <w:sz w:val="21"/>
                <w:szCs w:val="21"/>
                <w:lang w:eastAsia="en-US"/>
              </w:rPr>
              <w:t>15 742</w:t>
            </w:r>
          </w:p>
        </w:tc>
        <w:tc>
          <w:tcPr>
            <w:tcW w:w="533" w:type="pct"/>
            <w:shd w:val="clear" w:color="auto" w:fill="auto"/>
            <w:noWrap/>
            <w:vAlign w:val="center"/>
          </w:tcPr>
          <w:p w:rsidR="002C6A2E" w:rsidRPr="00FA5407" w:rsidRDefault="002C6A2E" w:rsidP="003035EE">
            <w:pPr>
              <w:suppressAutoHyphens/>
              <w:jc w:val="center"/>
              <w:rPr>
                <w:rFonts w:eastAsia="Calibri"/>
                <w:bCs/>
                <w:sz w:val="21"/>
                <w:szCs w:val="21"/>
                <w:lang w:eastAsia="en-US"/>
              </w:rPr>
            </w:pPr>
            <w:r w:rsidRPr="00FA5407">
              <w:rPr>
                <w:rFonts w:eastAsia="Calibri"/>
                <w:bCs/>
                <w:sz w:val="21"/>
                <w:szCs w:val="21"/>
                <w:lang w:eastAsia="en-US"/>
              </w:rPr>
              <w:t>100,00</w:t>
            </w:r>
          </w:p>
        </w:tc>
        <w:tc>
          <w:tcPr>
            <w:tcW w:w="497" w:type="pct"/>
            <w:shd w:val="clear" w:color="auto" w:fill="auto"/>
            <w:noWrap/>
            <w:vAlign w:val="center"/>
          </w:tcPr>
          <w:p w:rsidR="002C6A2E" w:rsidRPr="00FA5407" w:rsidRDefault="002C6A2E" w:rsidP="003035EE">
            <w:pPr>
              <w:suppressAutoHyphens/>
              <w:jc w:val="center"/>
              <w:rPr>
                <w:rFonts w:eastAsia="Calibri"/>
                <w:bCs/>
                <w:sz w:val="21"/>
                <w:szCs w:val="21"/>
                <w:lang w:eastAsia="en-US"/>
              </w:rPr>
            </w:pPr>
            <w:r>
              <w:rPr>
                <w:rFonts w:eastAsia="Calibri"/>
                <w:bCs/>
                <w:sz w:val="21"/>
                <w:szCs w:val="21"/>
                <w:lang w:eastAsia="en-US"/>
              </w:rPr>
              <w:t>1333</w:t>
            </w:r>
            <w:r w:rsidRPr="00FA5407">
              <w:rPr>
                <w:rFonts w:eastAsia="Calibri"/>
                <w:bCs/>
                <w:sz w:val="21"/>
                <w:szCs w:val="21"/>
                <w:lang w:eastAsia="en-US"/>
              </w:rPr>
              <w:t>031</w:t>
            </w:r>
          </w:p>
        </w:tc>
        <w:tc>
          <w:tcPr>
            <w:tcW w:w="464" w:type="pct"/>
            <w:shd w:val="clear" w:color="auto" w:fill="auto"/>
            <w:noWrap/>
            <w:vAlign w:val="center"/>
          </w:tcPr>
          <w:p w:rsidR="002C6A2E" w:rsidRPr="00FA5407" w:rsidRDefault="002C6A2E" w:rsidP="003035EE">
            <w:pPr>
              <w:suppressAutoHyphens/>
              <w:jc w:val="center"/>
              <w:rPr>
                <w:rFonts w:eastAsia="Calibri"/>
                <w:bCs/>
                <w:sz w:val="21"/>
                <w:szCs w:val="21"/>
                <w:lang w:eastAsia="en-US"/>
              </w:rPr>
            </w:pPr>
            <w:r w:rsidRPr="00FA5407">
              <w:rPr>
                <w:rFonts w:eastAsia="Calibri"/>
                <w:bCs/>
                <w:sz w:val="21"/>
                <w:szCs w:val="21"/>
                <w:lang w:eastAsia="en-US"/>
              </w:rPr>
              <w:t>100,00</w:t>
            </w:r>
          </w:p>
        </w:tc>
      </w:tr>
    </w:tbl>
    <w:p w:rsidR="002C6A2E" w:rsidRPr="000E0EEF" w:rsidRDefault="002C6A2E" w:rsidP="002C6A2E">
      <w:pPr>
        <w:suppressAutoHyphens/>
        <w:spacing w:line="360" w:lineRule="auto"/>
        <w:ind w:firstLine="709"/>
        <w:jc w:val="both"/>
        <w:rPr>
          <w:rFonts w:cs="Helvetica"/>
          <w:sz w:val="28"/>
          <w:szCs w:val="28"/>
        </w:rPr>
      </w:pPr>
    </w:p>
    <w:p w:rsidR="002C6A2E" w:rsidRPr="000E0EEF" w:rsidRDefault="002C6A2E" w:rsidP="002C6A2E">
      <w:pPr>
        <w:spacing w:line="360" w:lineRule="auto"/>
        <w:ind w:firstLine="709"/>
        <w:rPr>
          <w:rFonts w:cs="Helvetica"/>
          <w:sz w:val="28"/>
          <w:szCs w:val="28"/>
        </w:rPr>
      </w:pPr>
      <w:r w:rsidRPr="00856306">
        <w:rPr>
          <w:rFonts w:cs="Helvetica"/>
          <w:iCs/>
          <w:sz w:val="28"/>
          <w:szCs w:val="28"/>
        </w:rPr>
        <w:t xml:space="preserve">Источник: </w:t>
      </w:r>
      <w:r w:rsidRPr="00856306">
        <w:rPr>
          <w:rFonts w:cs="Helvetica"/>
          <w:sz w:val="28"/>
          <w:szCs w:val="28"/>
        </w:rPr>
        <w:t>финансовая</w:t>
      </w:r>
      <w:r w:rsidRPr="000E0EEF">
        <w:rPr>
          <w:rFonts w:cs="Helvetica"/>
          <w:sz w:val="28"/>
          <w:szCs w:val="28"/>
        </w:rPr>
        <w:t xml:space="preserve"> отчетность предприятия.</w:t>
      </w:r>
    </w:p>
    <w:p w:rsidR="002C6A2E" w:rsidRDefault="002C6A2E" w:rsidP="002C6A2E">
      <w:pPr>
        <w:suppressAutoHyphens/>
        <w:spacing w:line="360" w:lineRule="auto"/>
        <w:ind w:firstLine="709"/>
        <w:jc w:val="both"/>
        <w:rPr>
          <w:rFonts w:cs="Helvetica"/>
          <w:sz w:val="28"/>
          <w:szCs w:val="28"/>
        </w:rPr>
      </w:pPr>
    </w:p>
    <w:p w:rsidR="002C6A2E" w:rsidRPr="000E0EEF" w:rsidRDefault="002C6A2E" w:rsidP="002C6A2E">
      <w:pPr>
        <w:tabs>
          <w:tab w:val="left" w:pos="9921"/>
        </w:tabs>
        <w:suppressAutoHyphens/>
        <w:spacing w:line="360" w:lineRule="auto"/>
        <w:ind w:firstLine="709"/>
        <w:jc w:val="both"/>
        <w:rPr>
          <w:rFonts w:cs="Helvetica"/>
          <w:sz w:val="28"/>
          <w:szCs w:val="28"/>
        </w:rPr>
      </w:pPr>
      <w:r>
        <w:rPr>
          <w:rFonts w:cs="Helvetica"/>
          <w:sz w:val="28"/>
          <w:szCs w:val="28"/>
        </w:rPr>
        <w:t xml:space="preserve"> </w:t>
      </w:r>
      <w:r w:rsidRPr="000E0EEF">
        <w:rPr>
          <w:rFonts w:cs="Helvetica"/>
          <w:sz w:val="28"/>
          <w:szCs w:val="28"/>
        </w:rPr>
        <w:t xml:space="preserve">К </w:t>
      </w:r>
      <w:r w:rsidRPr="000E0EEF">
        <w:rPr>
          <w:rFonts w:cs="Helvetica"/>
          <w:sz w:val="28"/>
          <w:szCs w:val="28"/>
          <w:vertAlign w:val="subscript"/>
        </w:rPr>
        <w:t>обн</w:t>
      </w:r>
      <w:r w:rsidRPr="000E0EEF">
        <w:rPr>
          <w:rFonts w:cs="Helvetica"/>
          <w:sz w:val="28"/>
          <w:szCs w:val="28"/>
        </w:rPr>
        <w:t xml:space="preserve"> = Стоимость поступивших ОС / Стоимость ОС на конец периода</w:t>
      </w:r>
      <w:r>
        <w:rPr>
          <w:rFonts w:cs="Helvetica"/>
          <w:sz w:val="28"/>
          <w:szCs w:val="28"/>
        </w:rPr>
        <w:t>,</w:t>
      </w:r>
      <w:r w:rsidRPr="000E0EEF">
        <w:rPr>
          <w:rFonts w:cs="Helvetica"/>
          <w:sz w:val="28"/>
          <w:szCs w:val="28"/>
        </w:rPr>
        <w:t xml:space="preserve"> </w:t>
      </w:r>
      <w:r>
        <w:rPr>
          <w:rFonts w:cs="Helvetica"/>
          <w:sz w:val="28"/>
          <w:szCs w:val="28"/>
        </w:rPr>
        <w:t xml:space="preserve"> </w:t>
      </w:r>
      <w:r w:rsidRPr="000E0EEF">
        <w:rPr>
          <w:rFonts w:cs="Helvetica"/>
          <w:sz w:val="28"/>
          <w:szCs w:val="28"/>
        </w:rPr>
        <w:t>(2.1)</w:t>
      </w:r>
    </w:p>
    <w:p w:rsidR="002C6A2E" w:rsidRDefault="002C6A2E" w:rsidP="002C6A2E">
      <w:pPr>
        <w:suppressAutoHyphens/>
        <w:spacing w:line="360" w:lineRule="auto"/>
        <w:jc w:val="center"/>
        <w:rPr>
          <w:rFonts w:cs="Helvetica"/>
          <w:sz w:val="28"/>
          <w:szCs w:val="28"/>
        </w:rPr>
      </w:pPr>
    </w:p>
    <w:p w:rsidR="002C6A2E" w:rsidRDefault="002C6A2E" w:rsidP="002C6A2E">
      <w:pPr>
        <w:suppressAutoHyphens/>
        <w:spacing w:line="360" w:lineRule="auto"/>
        <w:ind w:firstLine="709"/>
        <w:rPr>
          <w:rFonts w:cs="Helvetica"/>
          <w:sz w:val="28"/>
          <w:szCs w:val="28"/>
        </w:rPr>
      </w:pPr>
      <w:r w:rsidRPr="000E0EEF">
        <w:rPr>
          <w:rFonts w:cs="Helvetica"/>
          <w:sz w:val="28"/>
          <w:szCs w:val="28"/>
        </w:rPr>
        <w:t xml:space="preserve">К </w:t>
      </w:r>
      <w:r w:rsidRPr="000E0EEF">
        <w:rPr>
          <w:rFonts w:cs="Helvetica"/>
          <w:sz w:val="28"/>
          <w:szCs w:val="28"/>
          <w:vertAlign w:val="subscript"/>
        </w:rPr>
        <w:t xml:space="preserve">обн 2014 =   </w:t>
      </w:r>
      <w:r w:rsidRPr="000E0EEF">
        <w:rPr>
          <w:rFonts w:cs="Helvetica"/>
          <w:sz w:val="28"/>
          <w:szCs w:val="28"/>
        </w:rPr>
        <w:t xml:space="preserve">96 670 </w:t>
      </w:r>
      <w:r>
        <w:rPr>
          <w:rFonts w:cs="Helvetica"/>
          <w:sz w:val="28"/>
          <w:szCs w:val="28"/>
        </w:rPr>
        <w:t>/</w:t>
      </w:r>
      <w:r w:rsidRPr="000E0EEF">
        <w:rPr>
          <w:rFonts w:cs="Helvetica"/>
          <w:sz w:val="28"/>
          <w:szCs w:val="28"/>
        </w:rPr>
        <w:t xml:space="preserve"> 544 324 = 0,17</w:t>
      </w:r>
    </w:p>
    <w:p w:rsidR="002C6A2E" w:rsidRPr="000E0EEF" w:rsidRDefault="002C6A2E" w:rsidP="002C6A2E">
      <w:pPr>
        <w:suppressAutoHyphens/>
        <w:spacing w:line="360" w:lineRule="auto"/>
        <w:ind w:firstLine="709"/>
        <w:rPr>
          <w:rFonts w:cs="Helvetica"/>
          <w:sz w:val="28"/>
          <w:szCs w:val="28"/>
        </w:rPr>
      </w:pPr>
      <w:r w:rsidRPr="000E0EEF">
        <w:rPr>
          <w:rFonts w:cs="Helvetica"/>
          <w:sz w:val="28"/>
          <w:szCs w:val="28"/>
        </w:rPr>
        <w:t xml:space="preserve">К </w:t>
      </w:r>
      <w:r w:rsidRPr="000E0EEF">
        <w:rPr>
          <w:rFonts w:cs="Helvetica"/>
          <w:sz w:val="28"/>
          <w:szCs w:val="28"/>
          <w:vertAlign w:val="subscript"/>
        </w:rPr>
        <w:t>обн 2015 = 804</w:t>
      </w:r>
      <w:r w:rsidRPr="000E0EEF">
        <w:rPr>
          <w:rFonts w:cs="Helvetica"/>
          <w:sz w:val="28"/>
          <w:szCs w:val="28"/>
        </w:rPr>
        <w:t xml:space="preserve"> 449 </w:t>
      </w:r>
      <w:r>
        <w:rPr>
          <w:rFonts w:cs="Helvetica"/>
          <w:sz w:val="28"/>
          <w:szCs w:val="28"/>
        </w:rPr>
        <w:t>/</w:t>
      </w:r>
      <w:r w:rsidRPr="000E0EEF">
        <w:rPr>
          <w:rFonts w:cs="Helvetica"/>
          <w:sz w:val="28"/>
          <w:szCs w:val="28"/>
        </w:rPr>
        <w:t>1 333 031 = 0,60</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Срок обновления основных средств (Тобн.):</w:t>
      </w:r>
    </w:p>
    <w:p w:rsidR="002C6A2E" w:rsidRPr="000E0EEF" w:rsidRDefault="002C6A2E" w:rsidP="002C6A2E">
      <w:pPr>
        <w:tabs>
          <w:tab w:val="right" w:pos="9355"/>
        </w:tabs>
        <w:suppressAutoHyphens/>
        <w:spacing w:line="360" w:lineRule="auto"/>
        <w:ind w:firstLine="709"/>
        <w:jc w:val="both"/>
        <w:rPr>
          <w:rFonts w:cs="Helvetica"/>
          <w:sz w:val="28"/>
          <w:szCs w:val="28"/>
        </w:rPr>
      </w:pPr>
    </w:p>
    <w:p w:rsidR="002C6A2E" w:rsidRPr="000E0EEF" w:rsidRDefault="002C6A2E" w:rsidP="002C6A2E">
      <w:pPr>
        <w:tabs>
          <w:tab w:val="right" w:pos="9355"/>
        </w:tabs>
        <w:suppressAutoHyphens/>
        <w:spacing w:line="360" w:lineRule="auto"/>
        <w:ind w:firstLine="709"/>
        <w:jc w:val="center"/>
        <w:rPr>
          <w:rFonts w:cs="Helvetica"/>
          <w:sz w:val="28"/>
          <w:szCs w:val="28"/>
        </w:rPr>
      </w:pPr>
      <w:r>
        <w:rPr>
          <w:rFonts w:cs="Helvetica"/>
          <w:sz w:val="28"/>
          <w:szCs w:val="28"/>
        </w:rPr>
        <w:t xml:space="preserve">  </w:t>
      </w:r>
      <w:r w:rsidRPr="000E0EEF">
        <w:rPr>
          <w:rFonts w:cs="Helvetica"/>
          <w:sz w:val="28"/>
          <w:szCs w:val="28"/>
        </w:rPr>
        <w:t xml:space="preserve">Т </w:t>
      </w:r>
      <w:r w:rsidRPr="000E0EEF">
        <w:rPr>
          <w:rFonts w:cs="Helvetica"/>
          <w:sz w:val="28"/>
          <w:szCs w:val="28"/>
          <w:vertAlign w:val="subscript"/>
        </w:rPr>
        <w:t>обн</w:t>
      </w:r>
      <w:r w:rsidRPr="000E0EEF">
        <w:rPr>
          <w:rFonts w:cs="Helvetica"/>
          <w:sz w:val="28"/>
          <w:szCs w:val="28"/>
        </w:rPr>
        <w:t xml:space="preserve"> = Стоимость ОС на начало п</w:t>
      </w:r>
      <w:r>
        <w:rPr>
          <w:rFonts w:cs="Helvetica"/>
          <w:sz w:val="28"/>
          <w:szCs w:val="28"/>
        </w:rPr>
        <w:t xml:space="preserve">ериода/Стоимость поступивших ОС, </w:t>
      </w:r>
      <w:r w:rsidRPr="000E0EEF">
        <w:rPr>
          <w:rFonts w:cs="Helvetica"/>
          <w:sz w:val="28"/>
          <w:szCs w:val="28"/>
        </w:rPr>
        <w:t>(2.2)</w:t>
      </w:r>
    </w:p>
    <w:p w:rsidR="002C6A2E" w:rsidRDefault="002C6A2E" w:rsidP="002C6A2E">
      <w:pPr>
        <w:suppressAutoHyphens/>
        <w:spacing w:line="360" w:lineRule="auto"/>
        <w:jc w:val="center"/>
        <w:rPr>
          <w:rFonts w:cs="Helvetica"/>
          <w:sz w:val="28"/>
          <w:szCs w:val="28"/>
        </w:rPr>
      </w:pPr>
    </w:p>
    <w:p w:rsidR="002C6A2E" w:rsidRDefault="002C6A2E" w:rsidP="002C6A2E">
      <w:pPr>
        <w:suppressAutoHyphens/>
        <w:spacing w:line="360" w:lineRule="auto"/>
        <w:ind w:firstLine="709"/>
        <w:rPr>
          <w:rFonts w:cs="Helvetica"/>
          <w:sz w:val="28"/>
          <w:szCs w:val="28"/>
        </w:rPr>
      </w:pPr>
      <w:r w:rsidRPr="000E0EEF">
        <w:rPr>
          <w:rFonts w:cs="Helvetica"/>
          <w:sz w:val="28"/>
          <w:szCs w:val="28"/>
        </w:rPr>
        <w:t xml:space="preserve">Т </w:t>
      </w:r>
      <w:r w:rsidRPr="000E0EEF">
        <w:rPr>
          <w:rFonts w:cs="Helvetica"/>
          <w:sz w:val="28"/>
          <w:szCs w:val="28"/>
          <w:vertAlign w:val="subscript"/>
        </w:rPr>
        <w:t>обн 2014</w:t>
      </w:r>
      <w:r w:rsidRPr="000E0EEF">
        <w:rPr>
          <w:rFonts w:cs="Helvetica"/>
          <w:sz w:val="28"/>
          <w:szCs w:val="28"/>
        </w:rPr>
        <w:t xml:space="preserve"> =466 096 </w:t>
      </w:r>
      <w:r>
        <w:rPr>
          <w:rFonts w:cs="Helvetica"/>
          <w:sz w:val="28"/>
          <w:szCs w:val="28"/>
        </w:rPr>
        <w:t>/</w:t>
      </w:r>
      <w:r w:rsidRPr="000E0EEF">
        <w:rPr>
          <w:rFonts w:cs="Helvetica"/>
          <w:sz w:val="28"/>
          <w:szCs w:val="28"/>
        </w:rPr>
        <w:t>544 324 = 0,85</w:t>
      </w:r>
    </w:p>
    <w:p w:rsidR="002C6A2E" w:rsidRPr="000E0EEF" w:rsidRDefault="002C6A2E" w:rsidP="002C6A2E">
      <w:pPr>
        <w:suppressAutoHyphens/>
        <w:spacing w:line="360" w:lineRule="auto"/>
        <w:ind w:firstLine="709"/>
        <w:rPr>
          <w:rFonts w:cs="Helvetica"/>
          <w:sz w:val="28"/>
          <w:szCs w:val="28"/>
        </w:rPr>
      </w:pPr>
      <w:r w:rsidRPr="000E0EEF">
        <w:rPr>
          <w:rFonts w:cs="Helvetica"/>
          <w:sz w:val="28"/>
          <w:szCs w:val="28"/>
        </w:rPr>
        <w:t xml:space="preserve">Т </w:t>
      </w:r>
      <w:r w:rsidRPr="000E0EEF">
        <w:rPr>
          <w:rFonts w:cs="Helvetica"/>
          <w:sz w:val="28"/>
          <w:szCs w:val="28"/>
          <w:vertAlign w:val="subscript"/>
        </w:rPr>
        <w:t>обн 2015</w:t>
      </w:r>
      <w:r w:rsidRPr="000E0EEF">
        <w:rPr>
          <w:rFonts w:cs="Helvetica"/>
          <w:sz w:val="28"/>
          <w:szCs w:val="28"/>
        </w:rPr>
        <w:t xml:space="preserve"> =544</w:t>
      </w:r>
      <w:r>
        <w:rPr>
          <w:rFonts w:cs="Helvetica"/>
          <w:sz w:val="28"/>
          <w:szCs w:val="28"/>
        </w:rPr>
        <w:t> </w:t>
      </w:r>
      <w:r w:rsidRPr="000E0EEF">
        <w:rPr>
          <w:rFonts w:cs="Helvetica"/>
          <w:sz w:val="28"/>
          <w:szCs w:val="28"/>
        </w:rPr>
        <w:t>324</w:t>
      </w:r>
      <w:r>
        <w:rPr>
          <w:rFonts w:cs="Helvetica"/>
          <w:sz w:val="28"/>
          <w:szCs w:val="28"/>
        </w:rPr>
        <w:t>/</w:t>
      </w:r>
      <w:r w:rsidRPr="000E0EEF">
        <w:rPr>
          <w:rFonts w:cs="Helvetica"/>
          <w:sz w:val="28"/>
          <w:szCs w:val="28"/>
        </w:rPr>
        <w:t xml:space="preserve"> 1333 031 = 0,41</w:t>
      </w:r>
    </w:p>
    <w:p w:rsidR="002C6A2E" w:rsidRPr="000E0EEF" w:rsidRDefault="002C6A2E" w:rsidP="002C6A2E">
      <w:pPr>
        <w:suppressAutoHyphens/>
        <w:spacing w:line="360" w:lineRule="auto"/>
        <w:ind w:firstLine="709"/>
        <w:jc w:val="both"/>
        <w:rPr>
          <w:rFonts w:cs="Helvetica"/>
          <w:sz w:val="28"/>
          <w:szCs w:val="28"/>
        </w:rPr>
      </w:pP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Коэффициент выбытия (Кв):</w:t>
      </w:r>
    </w:p>
    <w:p w:rsidR="002C6A2E" w:rsidRPr="000E0EEF" w:rsidRDefault="002C6A2E" w:rsidP="002C6A2E">
      <w:pPr>
        <w:tabs>
          <w:tab w:val="right" w:pos="9355"/>
        </w:tabs>
        <w:suppressAutoHyphens/>
        <w:spacing w:line="360" w:lineRule="auto"/>
        <w:ind w:firstLine="709"/>
        <w:jc w:val="both"/>
        <w:rPr>
          <w:rFonts w:cs="Helvetica"/>
          <w:sz w:val="28"/>
          <w:szCs w:val="28"/>
        </w:rPr>
      </w:pPr>
    </w:p>
    <w:p w:rsidR="002C6A2E" w:rsidRPr="000E0EEF" w:rsidRDefault="002C6A2E" w:rsidP="002C6A2E">
      <w:pPr>
        <w:tabs>
          <w:tab w:val="right" w:pos="9355"/>
        </w:tabs>
        <w:suppressAutoHyphens/>
        <w:spacing w:line="360" w:lineRule="auto"/>
        <w:ind w:firstLine="709"/>
        <w:jc w:val="center"/>
        <w:rPr>
          <w:rFonts w:cs="Helvetica"/>
          <w:sz w:val="28"/>
          <w:szCs w:val="28"/>
        </w:rPr>
      </w:pPr>
      <w:r>
        <w:rPr>
          <w:rFonts w:cs="Helvetica"/>
          <w:sz w:val="28"/>
          <w:szCs w:val="28"/>
        </w:rPr>
        <w:t xml:space="preserve">         </w:t>
      </w:r>
      <w:r w:rsidRPr="000E0EEF">
        <w:rPr>
          <w:rFonts w:cs="Helvetica"/>
          <w:sz w:val="28"/>
          <w:szCs w:val="28"/>
        </w:rPr>
        <w:t>К</w:t>
      </w:r>
      <w:r w:rsidRPr="000E0EEF">
        <w:rPr>
          <w:rFonts w:cs="Helvetica"/>
          <w:sz w:val="28"/>
          <w:szCs w:val="28"/>
          <w:vertAlign w:val="subscript"/>
        </w:rPr>
        <w:t>в</w:t>
      </w:r>
      <w:r w:rsidRPr="000E0EEF">
        <w:rPr>
          <w:rFonts w:cs="Helvetica"/>
          <w:sz w:val="28"/>
          <w:szCs w:val="28"/>
        </w:rPr>
        <w:t xml:space="preserve"> = Стоимость выбывших ОС/Стоимость ОС на начало периода</w:t>
      </w:r>
      <w:r>
        <w:rPr>
          <w:rFonts w:cs="Helvetica"/>
          <w:sz w:val="28"/>
          <w:szCs w:val="28"/>
        </w:rPr>
        <w:t>,</w:t>
      </w:r>
      <w:r w:rsidRPr="000E0EEF">
        <w:rPr>
          <w:rFonts w:cs="Helvetica"/>
          <w:sz w:val="28"/>
          <w:szCs w:val="28"/>
        </w:rPr>
        <w:t xml:space="preserve"> </w:t>
      </w:r>
      <w:r>
        <w:rPr>
          <w:rFonts w:cs="Helvetica"/>
          <w:sz w:val="28"/>
          <w:szCs w:val="28"/>
        </w:rPr>
        <w:t xml:space="preserve"> </w:t>
      </w:r>
      <w:r w:rsidRPr="000E0EEF">
        <w:rPr>
          <w:rFonts w:cs="Helvetica"/>
          <w:sz w:val="28"/>
          <w:szCs w:val="28"/>
        </w:rPr>
        <w:t>(2.3)</w:t>
      </w:r>
    </w:p>
    <w:p w:rsidR="002C6A2E" w:rsidRPr="000E0EEF" w:rsidRDefault="002C6A2E" w:rsidP="002C6A2E">
      <w:pPr>
        <w:suppressAutoHyphens/>
        <w:spacing w:line="360" w:lineRule="auto"/>
        <w:ind w:firstLine="709"/>
        <w:jc w:val="both"/>
        <w:rPr>
          <w:rFonts w:cs="Helvetica"/>
          <w:sz w:val="28"/>
          <w:szCs w:val="28"/>
        </w:rPr>
      </w:pPr>
    </w:p>
    <w:p w:rsidR="002C6A2E" w:rsidRPr="000E0EEF" w:rsidRDefault="002C6A2E" w:rsidP="002C6A2E">
      <w:pPr>
        <w:suppressAutoHyphens/>
        <w:spacing w:line="360" w:lineRule="auto"/>
        <w:ind w:firstLine="709"/>
        <w:rPr>
          <w:rFonts w:cs="Helvetica"/>
          <w:sz w:val="28"/>
          <w:szCs w:val="28"/>
        </w:rPr>
      </w:pPr>
      <w:r w:rsidRPr="000E0EEF">
        <w:rPr>
          <w:rFonts w:cs="Helvetica"/>
          <w:sz w:val="28"/>
          <w:szCs w:val="28"/>
        </w:rPr>
        <w:t>К</w:t>
      </w:r>
      <w:r w:rsidRPr="000E0EEF">
        <w:rPr>
          <w:rFonts w:cs="Helvetica"/>
          <w:sz w:val="28"/>
          <w:szCs w:val="28"/>
          <w:vertAlign w:val="subscript"/>
        </w:rPr>
        <w:t>в</w:t>
      </w:r>
      <w:r w:rsidRPr="000E0EEF">
        <w:rPr>
          <w:rFonts w:cs="Helvetica"/>
          <w:sz w:val="28"/>
          <w:szCs w:val="28"/>
        </w:rPr>
        <w:t xml:space="preserve"> 2014 = 18</w:t>
      </w:r>
      <w:r>
        <w:rPr>
          <w:rFonts w:cs="Helvetica"/>
          <w:sz w:val="28"/>
          <w:szCs w:val="28"/>
        </w:rPr>
        <w:t> </w:t>
      </w:r>
      <w:r w:rsidRPr="000E0EEF">
        <w:rPr>
          <w:rFonts w:cs="Helvetica"/>
          <w:sz w:val="28"/>
          <w:szCs w:val="28"/>
        </w:rPr>
        <w:t>441</w:t>
      </w:r>
      <w:r>
        <w:rPr>
          <w:rFonts w:cs="Helvetica"/>
          <w:sz w:val="28"/>
          <w:szCs w:val="28"/>
        </w:rPr>
        <w:t>/</w:t>
      </w:r>
      <w:r w:rsidRPr="000E0EEF">
        <w:rPr>
          <w:rFonts w:cs="Helvetica"/>
          <w:sz w:val="28"/>
          <w:szCs w:val="28"/>
        </w:rPr>
        <w:t xml:space="preserve"> 466 095 = 0,03</w:t>
      </w:r>
    </w:p>
    <w:p w:rsidR="002C6A2E" w:rsidRDefault="002C6A2E" w:rsidP="002C6A2E">
      <w:pPr>
        <w:suppressAutoHyphens/>
        <w:spacing w:line="360" w:lineRule="auto"/>
        <w:ind w:firstLine="709"/>
        <w:rPr>
          <w:rFonts w:cs="Helvetica"/>
          <w:sz w:val="28"/>
          <w:szCs w:val="28"/>
        </w:rPr>
      </w:pPr>
      <w:r w:rsidRPr="000E0EEF">
        <w:rPr>
          <w:rFonts w:cs="Helvetica"/>
          <w:sz w:val="28"/>
          <w:szCs w:val="28"/>
        </w:rPr>
        <w:t>К</w:t>
      </w:r>
      <w:r w:rsidRPr="000E0EEF">
        <w:rPr>
          <w:rFonts w:cs="Helvetica"/>
          <w:sz w:val="28"/>
          <w:szCs w:val="28"/>
          <w:vertAlign w:val="subscript"/>
        </w:rPr>
        <w:t>в</w:t>
      </w:r>
      <w:r w:rsidRPr="000E0EEF">
        <w:rPr>
          <w:rFonts w:cs="Helvetica"/>
          <w:sz w:val="28"/>
          <w:szCs w:val="28"/>
        </w:rPr>
        <w:t xml:space="preserve"> 2015 = 15</w:t>
      </w:r>
      <w:r>
        <w:rPr>
          <w:rFonts w:cs="Helvetica"/>
          <w:sz w:val="28"/>
          <w:szCs w:val="28"/>
        </w:rPr>
        <w:t> </w:t>
      </w:r>
      <w:r w:rsidRPr="000E0EEF">
        <w:rPr>
          <w:rFonts w:cs="Helvetica"/>
          <w:sz w:val="28"/>
          <w:szCs w:val="28"/>
        </w:rPr>
        <w:t>742</w:t>
      </w:r>
      <w:r>
        <w:rPr>
          <w:rFonts w:cs="Helvetica"/>
          <w:sz w:val="28"/>
          <w:szCs w:val="28"/>
        </w:rPr>
        <w:t>/</w:t>
      </w:r>
      <w:r w:rsidRPr="000E0EEF">
        <w:rPr>
          <w:rFonts w:cs="Helvetica"/>
          <w:sz w:val="28"/>
          <w:szCs w:val="28"/>
        </w:rPr>
        <w:t xml:space="preserve"> 544 324 = 0,02</w:t>
      </w:r>
    </w:p>
    <w:p w:rsidR="002C6A2E" w:rsidRPr="000E0EEF" w:rsidRDefault="002C6A2E" w:rsidP="002C6A2E">
      <w:pPr>
        <w:suppressAutoHyphens/>
        <w:spacing w:line="360" w:lineRule="auto"/>
        <w:jc w:val="center"/>
        <w:rPr>
          <w:rFonts w:cs="Helvetica"/>
          <w:sz w:val="28"/>
          <w:szCs w:val="28"/>
        </w:rPr>
      </w:pP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Коэффициент прироста (Кпр.):</w:t>
      </w:r>
    </w:p>
    <w:p w:rsidR="002C6A2E" w:rsidRPr="000E0EEF" w:rsidRDefault="002C6A2E" w:rsidP="002C6A2E">
      <w:pPr>
        <w:tabs>
          <w:tab w:val="right" w:pos="9355"/>
        </w:tabs>
        <w:suppressAutoHyphens/>
        <w:spacing w:line="360" w:lineRule="auto"/>
        <w:ind w:firstLine="709"/>
        <w:jc w:val="both"/>
        <w:rPr>
          <w:rFonts w:cs="Helvetica"/>
          <w:sz w:val="28"/>
          <w:szCs w:val="28"/>
        </w:rPr>
      </w:pPr>
    </w:p>
    <w:p w:rsidR="002C6A2E" w:rsidRPr="000E0EEF" w:rsidRDefault="002C6A2E" w:rsidP="002C6A2E">
      <w:pPr>
        <w:tabs>
          <w:tab w:val="right" w:pos="9355"/>
        </w:tabs>
        <w:suppressAutoHyphens/>
        <w:spacing w:line="360" w:lineRule="auto"/>
        <w:ind w:firstLine="709"/>
        <w:jc w:val="center"/>
        <w:rPr>
          <w:rFonts w:cs="Helvetica"/>
          <w:sz w:val="28"/>
          <w:szCs w:val="28"/>
        </w:rPr>
      </w:pPr>
      <w:r>
        <w:rPr>
          <w:rFonts w:cs="Helvetica"/>
          <w:sz w:val="28"/>
          <w:szCs w:val="28"/>
        </w:rPr>
        <w:t xml:space="preserve">               </w:t>
      </w:r>
      <w:r w:rsidRPr="000E0EEF">
        <w:rPr>
          <w:rFonts w:cs="Helvetica"/>
          <w:sz w:val="28"/>
          <w:szCs w:val="28"/>
        </w:rPr>
        <w:t>К</w:t>
      </w:r>
      <w:r w:rsidRPr="000E0EEF">
        <w:rPr>
          <w:rFonts w:cs="Helvetica"/>
          <w:sz w:val="28"/>
          <w:szCs w:val="28"/>
          <w:vertAlign w:val="subscript"/>
        </w:rPr>
        <w:t>пр</w:t>
      </w:r>
      <w:r w:rsidRPr="000E0EEF">
        <w:rPr>
          <w:rFonts w:cs="Helvetica"/>
          <w:sz w:val="28"/>
          <w:szCs w:val="28"/>
        </w:rPr>
        <w:t xml:space="preserve"> = Сумма прироста ОС/Стоимость ОС на начало периода</w:t>
      </w:r>
      <w:r>
        <w:rPr>
          <w:rFonts w:cs="Helvetica"/>
          <w:sz w:val="28"/>
          <w:szCs w:val="28"/>
        </w:rPr>
        <w:t>,</w:t>
      </w:r>
      <w:r w:rsidRPr="000E0EEF">
        <w:rPr>
          <w:rFonts w:cs="Helvetica"/>
          <w:sz w:val="28"/>
          <w:szCs w:val="28"/>
        </w:rPr>
        <w:t xml:space="preserve"> </w:t>
      </w:r>
      <w:r w:rsidRPr="000E0EEF">
        <w:rPr>
          <w:rFonts w:cs="Helvetica"/>
          <w:sz w:val="28"/>
          <w:szCs w:val="28"/>
        </w:rPr>
        <w:tab/>
      </w:r>
      <w:r>
        <w:rPr>
          <w:rFonts w:cs="Helvetica"/>
          <w:sz w:val="28"/>
          <w:szCs w:val="28"/>
        </w:rPr>
        <w:t xml:space="preserve">    </w:t>
      </w:r>
      <w:r w:rsidRPr="000E0EEF">
        <w:rPr>
          <w:rFonts w:cs="Helvetica"/>
          <w:sz w:val="28"/>
          <w:szCs w:val="28"/>
        </w:rPr>
        <w:t>(2.4)</w:t>
      </w:r>
    </w:p>
    <w:p w:rsidR="002C6A2E" w:rsidRDefault="002C6A2E" w:rsidP="002C6A2E">
      <w:pPr>
        <w:suppressAutoHyphens/>
        <w:spacing w:line="360" w:lineRule="auto"/>
        <w:ind w:firstLine="709"/>
        <w:jc w:val="center"/>
        <w:rPr>
          <w:rFonts w:cs="Helvetica"/>
          <w:sz w:val="28"/>
          <w:szCs w:val="28"/>
        </w:rPr>
      </w:pPr>
    </w:p>
    <w:p w:rsidR="002C6A2E" w:rsidRPr="000E0EEF" w:rsidRDefault="002C6A2E" w:rsidP="002C6A2E">
      <w:pPr>
        <w:suppressAutoHyphens/>
        <w:spacing w:line="360" w:lineRule="auto"/>
        <w:ind w:firstLine="709"/>
        <w:rPr>
          <w:rFonts w:cs="Helvetica"/>
          <w:sz w:val="28"/>
          <w:szCs w:val="28"/>
        </w:rPr>
      </w:pPr>
      <w:r w:rsidRPr="000E0EEF">
        <w:rPr>
          <w:rFonts w:cs="Helvetica"/>
          <w:sz w:val="28"/>
          <w:szCs w:val="28"/>
        </w:rPr>
        <w:t>К</w:t>
      </w:r>
      <w:r w:rsidRPr="000E0EEF">
        <w:rPr>
          <w:rFonts w:cs="Helvetica"/>
          <w:sz w:val="28"/>
          <w:szCs w:val="28"/>
          <w:vertAlign w:val="subscript"/>
        </w:rPr>
        <w:t>пр2011</w:t>
      </w:r>
      <w:r w:rsidRPr="000E0EEF">
        <w:rPr>
          <w:rFonts w:cs="Helvetica"/>
          <w:sz w:val="28"/>
          <w:szCs w:val="28"/>
        </w:rPr>
        <w:t xml:space="preserve"> = 78</w:t>
      </w:r>
      <w:r>
        <w:rPr>
          <w:rFonts w:cs="Helvetica"/>
          <w:sz w:val="28"/>
          <w:szCs w:val="28"/>
        </w:rPr>
        <w:t> </w:t>
      </w:r>
      <w:r w:rsidRPr="000E0EEF">
        <w:rPr>
          <w:rFonts w:cs="Helvetica"/>
          <w:sz w:val="28"/>
          <w:szCs w:val="28"/>
        </w:rPr>
        <w:t>229</w:t>
      </w:r>
      <w:r>
        <w:rPr>
          <w:rFonts w:cs="Helvetica"/>
          <w:sz w:val="28"/>
          <w:szCs w:val="28"/>
        </w:rPr>
        <w:t>/</w:t>
      </w:r>
      <w:r w:rsidRPr="000E0EEF">
        <w:rPr>
          <w:rFonts w:cs="Helvetica"/>
          <w:sz w:val="28"/>
          <w:szCs w:val="28"/>
        </w:rPr>
        <w:t xml:space="preserve"> 466 095 = 0,16</w:t>
      </w:r>
    </w:p>
    <w:p w:rsidR="002C6A2E" w:rsidRPr="000E0EEF" w:rsidRDefault="002C6A2E" w:rsidP="002C6A2E">
      <w:pPr>
        <w:suppressAutoHyphens/>
        <w:spacing w:line="360" w:lineRule="auto"/>
        <w:ind w:firstLine="709"/>
        <w:rPr>
          <w:rFonts w:cs="Helvetica"/>
          <w:sz w:val="28"/>
          <w:szCs w:val="28"/>
        </w:rPr>
      </w:pPr>
      <w:r w:rsidRPr="000E0EEF">
        <w:rPr>
          <w:rFonts w:cs="Helvetica"/>
          <w:sz w:val="28"/>
          <w:szCs w:val="28"/>
        </w:rPr>
        <w:t>К</w:t>
      </w:r>
      <w:r w:rsidRPr="000E0EEF">
        <w:rPr>
          <w:rFonts w:cs="Helvetica"/>
          <w:sz w:val="28"/>
          <w:szCs w:val="28"/>
          <w:vertAlign w:val="subscript"/>
        </w:rPr>
        <w:t>пр2012</w:t>
      </w:r>
      <w:r w:rsidRPr="000E0EEF">
        <w:rPr>
          <w:rFonts w:cs="Helvetica"/>
          <w:sz w:val="28"/>
          <w:szCs w:val="28"/>
        </w:rPr>
        <w:t xml:space="preserve"> = 788</w:t>
      </w:r>
      <w:r>
        <w:rPr>
          <w:rFonts w:cs="Helvetica"/>
          <w:sz w:val="28"/>
          <w:szCs w:val="28"/>
        </w:rPr>
        <w:t> </w:t>
      </w:r>
      <w:r w:rsidRPr="000E0EEF">
        <w:rPr>
          <w:rFonts w:cs="Helvetica"/>
          <w:sz w:val="28"/>
          <w:szCs w:val="28"/>
        </w:rPr>
        <w:t>707</w:t>
      </w:r>
      <w:r>
        <w:rPr>
          <w:rFonts w:cs="Helvetica"/>
          <w:sz w:val="28"/>
          <w:szCs w:val="28"/>
        </w:rPr>
        <w:t>/</w:t>
      </w:r>
      <w:r w:rsidRPr="000E0EEF">
        <w:rPr>
          <w:rFonts w:cs="Helvetica"/>
          <w:sz w:val="28"/>
          <w:szCs w:val="28"/>
        </w:rPr>
        <w:t xml:space="preserve"> 544 324 = 1,44</w:t>
      </w:r>
    </w:p>
    <w:p w:rsidR="002C6A2E" w:rsidRPr="000E0EEF" w:rsidRDefault="002C6A2E" w:rsidP="002C6A2E">
      <w:pPr>
        <w:suppressAutoHyphens/>
        <w:spacing w:line="360" w:lineRule="auto"/>
        <w:ind w:firstLine="709"/>
        <w:jc w:val="both"/>
        <w:rPr>
          <w:rFonts w:cs="Helvetica"/>
          <w:sz w:val="28"/>
          <w:szCs w:val="28"/>
        </w:rPr>
      </w:pP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Коэффициент износа (Кизн):</w:t>
      </w:r>
    </w:p>
    <w:p w:rsidR="002C6A2E" w:rsidRDefault="002C6A2E" w:rsidP="002C6A2E">
      <w:pPr>
        <w:tabs>
          <w:tab w:val="right" w:pos="9355"/>
        </w:tabs>
        <w:suppressAutoHyphens/>
        <w:spacing w:line="360" w:lineRule="auto"/>
        <w:ind w:firstLine="709"/>
        <w:jc w:val="both"/>
        <w:rPr>
          <w:rFonts w:cs="Helvetica"/>
          <w:sz w:val="28"/>
          <w:szCs w:val="28"/>
        </w:rPr>
      </w:pPr>
    </w:p>
    <w:p w:rsidR="002C6A2E" w:rsidRPr="000E0EEF" w:rsidRDefault="002C6A2E" w:rsidP="002C6A2E">
      <w:pPr>
        <w:tabs>
          <w:tab w:val="right" w:pos="9355"/>
        </w:tabs>
        <w:suppressAutoHyphens/>
        <w:spacing w:line="360" w:lineRule="auto"/>
        <w:ind w:firstLine="709"/>
        <w:jc w:val="center"/>
        <w:rPr>
          <w:rFonts w:cs="Helvetica"/>
          <w:sz w:val="28"/>
          <w:szCs w:val="28"/>
        </w:rPr>
      </w:pPr>
      <w:r>
        <w:rPr>
          <w:rFonts w:cs="Helvetica"/>
          <w:sz w:val="28"/>
          <w:szCs w:val="28"/>
        </w:rPr>
        <w:lastRenderedPageBreak/>
        <w:t xml:space="preserve">                 </w:t>
      </w:r>
      <w:r w:rsidRPr="000E0EEF">
        <w:rPr>
          <w:rFonts w:cs="Helvetica"/>
          <w:sz w:val="28"/>
          <w:szCs w:val="28"/>
        </w:rPr>
        <w:t xml:space="preserve">К </w:t>
      </w:r>
      <w:r w:rsidRPr="000E0EEF">
        <w:rPr>
          <w:rFonts w:cs="Helvetica"/>
          <w:sz w:val="28"/>
          <w:szCs w:val="28"/>
          <w:vertAlign w:val="subscript"/>
        </w:rPr>
        <w:t>изн</w:t>
      </w:r>
      <w:r w:rsidRPr="000E0EEF">
        <w:rPr>
          <w:rFonts w:cs="Helvetica"/>
          <w:sz w:val="28"/>
          <w:szCs w:val="28"/>
        </w:rPr>
        <w:t xml:space="preserve"> = Сумма износа ОС / Первоначальная стоимость ОС</w:t>
      </w:r>
      <w:r>
        <w:rPr>
          <w:rFonts w:cs="Helvetica"/>
          <w:sz w:val="28"/>
          <w:szCs w:val="28"/>
        </w:rPr>
        <w:t>,</w:t>
      </w:r>
      <w:r w:rsidRPr="000E0EEF">
        <w:rPr>
          <w:rFonts w:cs="Helvetica"/>
          <w:sz w:val="28"/>
          <w:szCs w:val="28"/>
        </w:rPr>
        <w:t xml:space="preserve"> </w:t>
      </w:r>
      <w:r>
        <w:rPr>
          <w:rFonts w:cs="Helvetica"/>
          <w:sz w:val="28"/>
          <w:szCs w:val="28"/>
        </w:rPr>
        <w:t xml:space="preserve">      </w:t>
      </w:r>
      <w:r w:rsidRPr="000E0EEF">
        <w:rPr>
          <w:rFonts w:cs="Helvetica"/>
          <w:sz w:val="28"/>
          <w:szCs w:val="28"/>
        </w:rPr>
        <w:t>(2.5)</w:t>
      </w:r>
    </w:p>
    <w:p w:rsidR="002C6A2E" w:rsidRDefault="002C6A2E" w:rsidP="002C6A2E">
      <w:pPr>
        <w:suppressAutoHyphens/>
        <w:spacing w:line="360" w:lineRule="auto"/>
        <w:ind w:firstLine="709"/>
        <w:jc w:val="center"/>
        <w:rPr>
          <w:rFonts w:cs="Helvetica"/>
          <w:sz w:val="28"/>
          <w:szCs w:val="28"/>
        </w:rPr>
      </w:pPr>
    </w:p>
    <w:p w:rsidR="002C6A2E" w:rsidRPr="000E0EEF" w:rsidRDefault="002C6A2E" w:rsidP="002C6A2E">
      <w:pPr>
        <w:suppressAutoHyphens/>
        <w:spacing w:line="360" w:lineRule="auto"/>
        <w:ind w:firstLine="709"/>
        <w:rPr>
          <w:rFonts w:cs="Helvetica"/>
          <w:sz w:val="28"/>
          <w:szCs w:val="28"/>
        </w:rPr>
      </w:pPr>
      <w:r w:rsidRPr="000E0EEF">
        <w:rPr>
          <w:rFonts w:cs="Helvetica"/>
          <w:sz w:val="28"/>
          <w:szCs w:val="28"/>
        </w:rPr>
        <w:t xml:space="preserve">К </w:t>
      </w:r>
      <w:r w:rsidRPr="000E0EEF">
        <w:rPr>
          <w:rFonts w:cs="Helvetica"/>
          <w:sz w:val="28"/>
          <w:szCs w:val="28"/>
          <w:vertAlign w:val="subscript"/>
        </w:rPr>
        <w:t>изн</w:t>
      </w:r>
      <w:r w:rsidRPr="000E0EEF">
        <w:rPr>
          <w:rFonts w:cs="Helvetica"/>
          <w:sz w:val="28"/>
          <w:szCs w:val="28"/>
        </w:rPr>
        <w:t xml:space="preserve"> </w:t>
      </w:r>
      <w:r w:rsidRPr="000E0EEF">
        <w:rPr>
          <w:rFonts w:cs="Helvetica"/>
          <w:sz w:val="28"/>
          <w:szCs w:val="28"/>
          <w:vertAlign w:val="subscript"/>
        </w:rPr>
        <w:t>2014</w:t>
      </w:r>
      <w:r w:rsidRPr="000E0EEF">
        <w:rPr>
          <w:rFonts w:cs="Helvetica"/>
          <w:sz w:val="28"/>
          <w:szCs w:val="28"/>
        </w:rPr>
        <w:t xml:space="preserve"> = 134</w:t>
      </w:r>
      <w:r>
        <w:rPr>
          <w:rFonts w:cs="Helvetica"/>
          <w:sz w:val="28"/>
          <w:szCs w:val="28"/>
        </w:rPr>
        <w:t> </w:t>
      </w:r>
      <w:r w:rsidRPr="000E0EEF">
        <w:rPr>
          <w:rFonts w:cs="Helvetica"/>
          <w:sz w:val="28"/>
          <w:szCs w:val="28"/>
        </w:rPr>
        <w:t>284</w:t>
      </w:r>
      <w:r>
        <w:rPr>
          <w:rFonts w:cs="Helvetica"/>
          <w:sz w:val="28"/>
          <w:szCs w:val="28"/>
        </w:rPr>
        <w:t>/</w:t>
      </w:r>
      <w:r w:rsidRPr="000E0EEF">
        <w:rPr>
          <w:rFonts w:cs="Helvetica"/>
          <w:sz w:val="28"/>
          <w:szCs w:val="28"/>
        </w:rPr>
        <w:t xml:space="preserve"> 264 083 = 0,51</w:t>
      </w:r>
    </w:p>
    <w:p w:rsidR="002C6A2E" w:rsidRPr="000E0EEF" w:rsidRDefault="002C6A2E" w:rsidP="002C6A2E">
      <w:pPr>
        <w:suppressAutoHyphens/>
        <w:spacing w:line="360" w:lineRule="auto"/>
        <w:ind w:firstLine="709"/>
        <w:rPr>
          <w:rFonts w:cs="Helvetica"/>
          <w:sz w:val="28"/>
          <w:szCs w:val="28"/>
        </w:rPr>
      </w:pPr>
      <w:r w:rsidRPr="000E0EEF">
        <w:rPr>
          <w:rFonts w:cs="Helvetica"/>
          <w:sz w:val="28"/>
          <w:szCs w:val="28"/>
        </w:rPr>
        <w:t xml:space="preserve">К </w:t>
      </w:r>
      <w:r w:rsidRPr="000E0EEF">
        <w:rPr>
          <w:rFonts w:cs="Helvetica"/>
          <w:sz w:val="28"/>
          <w:szCs w:val="28"/>
          <w:vertAlign w:val="subscript"/>
        </w:rPr>
        <w:t>изн</w:t>
      </w:r>
      <w:r w:rsidRPr="000E0EEF">
        <w:rPr>
          <w:rFonts w:cs="Helvetica"/>
          <w:sz w:val="28"/>
          <w:szCs w:val="28"/>
        </w:rPr>
        <w:t xml:space="preserve"> </w:t>
      </w:r>
      <w:r w:rsidRPr="000E0EEF">
        <w:rPr>
          <w:rFonts w:cs="Helvetica"/>
          <w:sz w:val="28"/>
          <w:szCs w:val="28"/>
          <w:vertAlign w:val="subscript"/>
        </w:rPr>
        <w:t>2015</w:t>
      </w:r>
      <w:r w:rsidRPr="000E0EEF">
        <w:rPr>
          <w:rFonts w:cs="Helvetica"/>
          <w:sz w:val="28"/>
          <w:szCs w:val="28"/>
        </w:rPr>
        <w:t xml:space="preserve"> = 213</w:t>
      </w:r>
      <w:r>
        <w:rPr>
          <w:rFonts w:cs="Helvetica"/>
          <w:sz w:val="28"/>
          <w:szCs w:val="28"/>
        </w:rPr>
        <w:t> </w:t>
      </w:r>
      <w:r w:rsidRPr="000E0EEF">
        <w:rPr>
          <w:rFonts w:cs="Helvetica"/>
          <w:sz w:val="28"/>
          <w:szCs w:val="28"/>
        </w:rPr>
        <w:t>669</w:t>
      </w:r>
      <w:r>
        <w:rPr>
          <w:rFonts w:cs="Helvetica"/>
          <w:sz w:val="28"/>
          <w:szCs w:val="28"/>
        </w:rPr>
        <w:t>/</w:t>
      </w:r>
      <w:r w:rsidRPr="000E0EEF">
        <w:rPr>
          <w:rFonts w:cs="Helvetica"/>
          <w:sz w:val="28"/>
          <w:szCs w:val="28"/>
        </w:rPr>
        <w:t xml:space="preserve"> 334 334 = 0,64</w:t>
      </w:r>
    </w:p>
    <w:p w:rsidR="002C6A2E" w:rsidRPr="000E0EEF" w:rsidRDefault="002C6A2E" w:rsidP="002C6A2E">
      <w:pPr>
        <w:suppressAutoHyphens/>
        <w:spacing w:line="360" w:lineRule="auto"/>
        <w:ind w:firstLine="709"/>
        <w:jc w:val="both"/>
        <w:rPr>
          <w:rFonts w:cs="Helvetica"/>
          <w:sz w:val="28"/>
          <w:szCs w:val="28"/>
        </w:rPr>
      </w:pP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Коэффициент технической годности (Кт.г.):</w:t>
      </w:r>
    </w:p>
    <w:p w:rsidR="002C6A2E" w:rsidRPr="000E0EEF" w:rsidRDefault="002C6A2E" w:rsidP="002C6A2E">
      <w:pPr>
        <w:tabs>
          <w:tab w:val="right" w:pos="9355"/>
        </w:tabs>
        <w:suppressAutoHyphens/>
        <w:spacing w:line="360" w:lineRule="auto"/>
        <w:ind w:firstLine="709"/>
        <w:jc w:val="both"/>
        <w:rPr>
          <w:rFonts w:cs="Helvetica"/>
          <w:sz w:val="28"/>
          <w:szCs w:val="28"/>
        </w:rPr>
      </w:pPr>
    </w:p>
    <w:p w:rsidR="002C6A2E" w:rsidRDefault="002C6A2E" w:rsidP="002C6A2E">
      <w:pPr>
        <w:tabs>
          <w:tab w:val="right" w:pos="9355"/>
        </w:tabs>
        <w:suppressAutoHyphens/>
        <w:spacing w:line="360" w:lineRule="auto"/>
        <w:ind w:firstLine="709"/>
        <w:jc w:val="center"/>
        <w:rPr>
          <w:rFonts w:cs="Helvetica"/>
          <w:sz w:val="28"/>
          <w:szCs w:val="28"/>
        </w:rPr>
      </w:pPr>
      <w:r>
        <w:rPr>
          <w:rFonts w:cs="Helvetica"/>
          <w:sz w:val="28"/>
          <w:szCs w:val="28"/>
        </w:rPr>
        <w:t xml:space="preserve">     </w:t>
      </w:r>
      <w:r w:rsidRPr="000E0EEF">
        <w:rPr>
          <w:rFonts w:cs="Helvetica"/>
          <w:sz w:val="28"/>
          <w:szCs w:val="28"/>
        </w:rPr>
        <w:t xml:space="preserve">К </w:t>
      </w:r>
      <w:r w:rsidRPr="000E0EEF">
        <w:rPr>
          <w:rFonts w:cs="Helvetica"/>
          <w:sz w:val="28"/>
          <w:szCs w:val="28"/>
          <w:vertAlign w:val="subscript"/>
        </w:rPr>
        <w:t>тг</w:t>
      </w:r>
      <w:r w:rsidRPr="000E0EEF">
        <w:rPr>
          <w:rFonts w:cs="Helvetica"/>
          <w:sz w:val="28"/>
          <w:szCs w:val="28"/>
        </w:rPr>
        <w:t xml:space="preserve"> = Остаточная стоимость ОС / Первоначальная стоимость ОС</w:t>
      </w:r>
      <w:r>
        <w:rPr>
          <w:rFonts w:cs="Helvetica"/>
          <w:sz w:val="28"/>
          <w:szCs w:val="28"/>
        </w:rPr>
        <w:t>,</w:t>
      </w:r>
      <w:r w:rsidRPr="000E0EEF">
        <w:rPr>
          <w:rFonts w:cs="Helvetica"/>
          <w:sz w:val="28"/>
          <w:szCs w:val="28"/>
        </w:rPr>
        <w:t xml:space="preserve"> </w:t>
      </w:r>
      <w:r>
        <w:rPr>
          <w:rFonts w:cs="Helvetica"/>
          <w:sz w:val="28"/>
          <w:szCs w:val="28"/>
        </w:rPr>
        <w:t xml:space="preserve">    </w:t>
      </w:r>
      <w:r w:rsidRPr="000E0EEF">
        <w:rPr>
          <w:rFonts w:cs="Helvetica"/>
          <w:sz w:val="28"/>
          <w:szCs w:val="28"/>
        </w:rPr>
        <w:t>(2.6)</w:t>
      </w:r>
    </w:p>
    <w:p w:rsidR="002C6A2E" w:rsidRPr="000E0EEF" w:rsidRDefault="002C6A2E" w:rsidP="002C6A2E">
      <w:pPr>
        <w:tabs>
          <w:tab w:val="right" w:pos="9355"/>
        </w:tabs>
        <w:suppressAutoHyphens/>
        <w:spacing w:line="360" w:lineRule="auto"/>
        <w:ind w:firstLine="709"/>
        <w:jc w:val="both"/>
        <w:rPr>
          <w:rFonts w:cs="Helvetica"/>
          <w:sz w:val="28"/>
          <w:szCs w:val="28"/>
        </w:rPr>
      </w:pPr>
    </w:p>
    <w:p w:rsidR="002C6A2E" w:rsidRPr="000E0EEF" w:rsidRDefault="002C6A2E" w:rsidP="002C6A2E">
      <w:pPr>
        <w:suppressAutoHyphens/>
        <w:spacing w:line="360" w:lineRule="auto"/>
        <w:ind w:firstLine="709"/>
        <w:rPr>
          <w:rFonts w:cs="Helvetica"/>
          <w:sz w:val="28"/>
          <w:szCs w:val="28"/>
        </w:rPr>
      </w:pPr>
      <w:r w:rsidRPr="000E0EEF">
        <w:rPr>
          <w:rFonts w:cs="Helvetica"/>
          <w:sz w:val="28"/>
          <w:szCs w:val="28"/>
        </w:rPr>
        <w:t xml:space="preserve">К </w:t>
      </w:r>
      <w:r w:rsidRPr="000E0EEF">
        <w:rPr>
          <w:rFonts w:cs="Helvetica"/>
          <w:sz w:val="28"/>
          <w:szCs w:val="28"/>
          <w:vertAlign w:val="subscript"/>
        </w:rPr>
        <w:t>тг</w:t>
      </w:r>
      <w:r w:rsidRPr="000E0EEF">
        <w:rPr>
          <w:rFonts w:cs="Helvetica"/>
          <w:sz w:val="28"/>
          <w:szCs w:val="28"/>
        </w:rPr>
        <w:t xml:space="preserve"> </w:t>
      </w:r>
      <w:r w:rsidRPr="000E0EEF">
        <w:rPr>
          <w:rFonts w:cs="Helvetica"/>
          <w:sz w:val="28"/>
          <w:szCs w:val="28"/>
          <w:vertAlign w:val="subscript"/>
        </w:rPr>
        <w:t>2014</w:t>
      </w:r>
      <w:r w:rsidRPr="000E0EEF">
        <w:rPr>
          <w:rFonts w:cs="Helvetica"/>
          <w:sz w:val="28"/>
          <w:szCs w:val="28"/>
        </w:rPr>
        <w:t xml:space="preserve"> = 129</w:t>
      </w:r>
      <w:r>
        <w:rPr>
          <w:rFonts w:cs="Helvetica"/>
          <w:sz w:val="28"/>
          <w:szCs w:val="28"/>
        </w:rPr>
        <w:t> </w:t>
      </w:r>
      <w:r w:rsidRPr="000E0EEF">
        <w:rPr>
          <w:rFonts w:cs="Helvetica"/>
          <w:sz w:val="28"/>
          <w:szCs w:val="28"/>
        </w:rPr>
        <w:t>799</w:t>
      </w:r>
      <w:r>
        <w:rPr>
          <w:rFonts w:cs="Helvetica"/>
          <w:sz w:val="28"/>
          <w:szCs w:val="28"/>
        </w:rPr>
        <w:t>/</w:t>
      </w:r>
      <w:r w:rsidRPr="000E0EEF">
        <w:rPr>
          <w:rFonts w:cs="Helvetica"/>
          <w:sz w:val="28"/>
          <w:szCs w:val="28"/>
        </w:rPr>
        <w:t xml:space="preserve"> 264 083 = 0,49</w:t>
      </w:r>
    </w:p>
    <w:p w:rsidR="002C6A2E" w:rsidRPr="000E0EEF" w:rsidRDefault="002C6A2E" w:rsidP="002C6A2E">
      <w:pPr>
        <w:suppressAutoHyphens/>
        <w:spacing w:line="360" w:lineRule="auto"/>
        <w:ind w:firstLine="709"/>
        <w:rPr>
          <w:rFonts w:cs="Helvetica"/>
          <w:sz w:val="28"/>
          <w:szCs w:val="28"/>
        </w:rPr>
      </w:pPr>
      <w:r w:rsidRPr="000E0EEF">
        <w:rPr>
          <w:rFonts w:cs="Helvetica"/>
          <w:sz w:val="28"/>
          <w:szCs w:val="28"/>
        </w:rPr>
        <w:t xml:space="preserve">К </w:t>
      </w:r>
      <w:r w:rsidRPr="000E0EEF">
        <w:rPr>
          <w:rFonts w:cs="Helvetica"/>
          <w:sz w:val="28"/>
          <w:szCs w:val="28"/>
          <w:vertAlign w:val="subscript"/>
        </w:rPr>
        <w:t>тг</w:t>
      </w:r>
      <w:r w:rsidRPr="000E0EEF">
        <w:rPr>
          <w:rFonts w:cs="Helvetica"/>
          <w:sz w:val="28"/>
          <w:szCs w:val="28"/>
        </w:rPr>
        <w:t xml:space="preserve"> </w:t>
      </w:r>
      <w:r w:rsidRPr="000E0EEF">
        <w:rPr>
          <w:rFonts w:cs="Helvetica"/>
          <w:sz w:val="28"/>
          <w:szCs w:val="28"/>
          <w:vertAlign w:val="subscript"/>
        </w:rPr>
        <w:t>2015</w:t>
      </w:r>
      <w:r w:rsidRPr="000E0EEF">
        <w:rPr>
          <w:rFonts w:cs="Helvetica"/>
          <w:sz w:val="28"/>
          <w:szCs w:val="28"/>
        </w:rPr>
        <w:t xml:space="preserve"> = 120</w:t>
      </w:r>
      <w:r>
        <w:rPr>
          <w:rFonts w:cs="Helvetica"/>
          <w:sz w:val="28"/>
          <w:szCs w:val="28"/>
        </w:rPr>
        <w:t> </w:t>
      </w:r>
      <w:r w:rsidRPr="000E0EEF">
        <w:rPr>
          <w:rFonts w:cs="Helvetica"/>
          <w:sz w:val="28"/>
          <w:szCs w:val="28"/>
        </w:rPr>
        <w:t>665</w:t>
      </w:r>
      <w:r>
        <w:rPr>
          <w:rFonts w:cs="Helvetica"/>
          <w:sz w:val="28"/>
          <w:szCs w:val="28"/>
        </w:rPr>
        <w:t>/</w:t>
      </w:r>
      <w:r w:rsidRPr="000E0EEF">
        <w:rPr>
          <w:rFonts w:cs="Helvetica"/>
          <w:sz w:val="28"/>
          <w:szCs w:val="28"/>
        </w:rPr>
        <w:t>334 334 = 0,36</w:t>
      </w:r>
    </w:p>
    <w:p w:rsidR="002C6A2E" w:rsidRDefault="002C6A2E" w:rsidP="002C6A2E">
      <w:pPr>
        <w:suppressAutoHyphens/>
        <w:spacing w:line="360" w:lineRule="auto"/>
        <w:rPr>
          <w:rFonts w:cs="Helvetica"/>
          <w:sz w:val="28"/>
          <w:szCs w:val="28"/>
        </w:rPr>
      </w:pPr>
    </w:p>
    <w:p w:rsidR="002C6A2E" w:rsidRPr="000E0EEF" w:rsidRDefault="002C6A2E" w:rsidP="002C6A2E">
      <w:pPr>
        <w:suppressAutoHyphens/>
        <w:spacing w:line="360" w:lineRule="auto"/>
        <w:jc w:val="both"/>
        <w:rPr>
          <w:rFonts w:cs="Helvetica"/>
          <w:sz w:val="28"/>
          <w:szCs w:val="28"/>
        </w:rPr>
      </w:pPr>
      <w:r w:rsidRPr="000E0EEF">
        <w:rPr>
          <w:rFonts w:cs="Helvetica"/>
          <w:sz w:val="28"/>
          <w:szCs w:val="28"/>
        </w:rPr>
        <w:t xml:space="preserve">Таблица 2.5 </w:t>
      </w:r>
      <w:r>
        <w:rPr>
          <w:rFonts w:cs="Helvetica"/>
          <w:sz w:val="28"/>
          <w:szCs w:val="28"/>
        </w:rPr>
        <w:t>–</w:t>
      </w:r>
      <w:r w:rsidRPr="000E0EEF">
        <w:rPr>
          <w:rFonts w:cs="Helvetica"/>
          <w:sz w:val="28"/>
          <w:szCs w:val="28"/>
        </w:rPr>
        <w:t xml:space="preserve"> Значения рассчитанных коэффициентов</w:t>
      </w:r>
    </w:p>
    <w:tbl>
      <w:tblPr>
        <w:tblW w:w="488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221"/>
        <w:gridCol w:w="1495"/>
        <w:gridCol w:w="1766"/>
        <w:gridCol w:w="1859"/>
      </w:tblGrid>
      <w:tr w:rsidR="002C6A2E" w:rsidRPr="000E0EEF" w:rsidTr="003035EE">
        <w:trPr>
          <w:trHeight w:val="454"/>
          <w:jc w:val="center"/>
        </w:trPr>
        <w:tc>
          <w:tcPr>
            <w:tcW w:w="2092" w:type="pct"/>
            <w:vMerge w:val="restart"/>
            <w:vAlign w:val="center"/>
          </w:tcPr>
          <w:p w:rsidR="002C6A2E" w:rsidRPr="000E0EEF" w:rsidRDefault="002C6A2E" w:rsidP="003035EE">
            <w:pPr>
              <w:suppressAutoHyphens/>
              <w:ind w:left="255" w:hanging="6"/>
              <w:contextualSpacing/>
              <w:jc w:val="center"/>
              <w:rPr>
                <w:rFonts w:cs="Helvetica"/>
              </w:rPr>
            </w:pPr>
            <w:r w:rsidRPr="000E0EEF">
              <w:rPr>
                <w:rFonts w:cs="Helvetica"/>
              </w:rPr>
              <w:t>Показатель</w:t>
            </w:r>
          </w:p>
        </w:tc>
        <w:tc>
          <w:tcPr>
            <w:tcW w:w="1856" w:type="pct"/>
            <w:gridSpan w:val="2"/>
            <w:noWrap/>
            <w:vAlign w:val="center"/>
          </w:tcPr>
          <w:p w:rsidR="002C6A2E" w:rsidRPr="000E0EEF" w:rsidRDefault="002C6A2E" w:rsidP="003035EE">
            <w:pPr>
              <w:suppressAutoHyphens/>
              <w:ind w:left="255" w:hanging="6"/>
              <w:contextualSpacing/>
              <w:jc w:val="center"/>
              <w:rPr>
                <w:rFonts w:cs="Helvetica"/>
              </w:rPr>
            </w:pPr>
            <w:r w:rsidRPr="000E0EEF">
              <w:rPr>
                <w:rFonts w:cs="Helvetica"/>
              </w:rPr>
              <w:t>Уровень показателя</w:t>
            </w:r>
          </w:p>
        </w:tc>
        <w:tc>
          <w:tcPr>
            <w:tcW w:w="1052" w:type="pct"/>
            <w:vMerge w:val="restart"/>
            <w:vAlign w:val="center"/>
          </w:tcPr>
          <w:p w:rsidR="002C6A2E" w:rsidRPr="000E0EEF" w:rsidRDefault="002C6A2E" w:rsidP="003035EE">
            <w:pPr>
              <w:suppressAutoHyphens/>
              <w:ind w:left="255" w:hanging="6"/>
              <w:contextualSpacing/>
              <w:jc w:val="center"/>
              <w:rPr>
                <w:rFonts w:cs="Helvetica"/>
              </w:rPr>
            </w:pPr>
            <w:r w:rsidRPr="000E0EEF">
              <w:rPr>
                <w:rFonts w:cs="Helvetica"/>
              </w:rPr>
              <w:t>Изменение</w:t>
            </w:r>
          </w:p>
        </w:tc>
      </w:tr>
      <w:tr w:rsidR="002C6A2E" w:rsidRPr="000E0EEF" w:rsidTr="003035EE">
        <w:trPr>
          <w:trHeight w:val="454"/>
          <w:jc w:val="center"/>
        </w:trPr>
        <w:tc>
          <w:tcPr>
            <w:tcW w:w="2092" w:type="pct"/>
            <w:vMerge/>
            <w:vAlign w:val="center"/>
          </w:tcPr>
          <w:p w:rsidR="002C6A2E" w:rsidRPr="000E0EEF" w:rsidRDefault="002C6A2E" w:rsidP="003035EE">
            <w:pPr>
              <w:suppressAutoHyphens/>
              <w:ind w:left="255" w:hanging="6"/>
              <w:contextualSpacing/>
              <w:rPr>
                <w:rFonts w:cs="Helvetica"/>
              </w:rPr>
            </w:pPr>
          </w:p>
        </w:tc>
        <w:tc>
          <w:tcPr>
            <w:tcW w:w="856" w:type="pct"/>
            <w:noWrap/>
            <w:vAlign w:val="center"/>
          </w:tcPr>
          <w:p w:rsidR="002C6A2E" w:rsidRPr="000E0EEF" w:rsidRDefault="002C6A2E" w:rsidP="003035EE">
            <w:pPr>
              <w:suppressAutoHyphens/>
              <w:ind w:left="255" w:hanging="6"/>
              <w:contextualSpacing/>
              <w:jc w:val="center"/>
              <w:rPr>
                <w:rFonts w:cs="Helvetica"/>
              </w:rPr>
            </w:pPr>
            <w:r w:rsidRPr="000E0EEF">
              <w:rPr>
                <w:rFonts w:cs="Helvetica"/>
              </w:rPr>
              <w:t>2014г</w:t>
            </w:r>
          </w:p>
        </w:tc>
        <w:tc>
          <w:tcPr>
            <w:tcW w:w="1001" w:type="pct"/>
            <w:noWrap/>
            <w:vAlign w:val="center"/>
          </w:tcPr>
          <w:p w:rsidR="002C6A2E" w:rsidRPr="000E0EEF" w:rsidRDefault="002C6A2E" w:rsidP="003035EE">
            <w:pPr>
              <w:suppressAutoHyphens/>
              <w:ind w:left="255" w:hanging="6"/>
              <w:contextualSpacing/>
              <w:jc w:val="center"/>
              <w:rPr>
                <w:rFonts w:cs="Helvetica"/>
              </w:rPr>
            </w:pPr>
            <w:r w:rsidRPr="000E0EEF">
              <w:rPr>
                <w:rFonts w:cs="Helvetica"/>
              </w:rPr>
              <w:t>2015г</w:t>
            </w:r>
          </w:p>
        </w:tc>
        <w:tc>
          <w:tcPr>
            <w:tcW w:w="1052" w:type="pct"/>
            <w:vMerge/>
            <w:vAlign w:val="center"/>
          </w:tcPr>
          <w:p w:rsidR="002C6A2E" w:rsidRPr="000E0EEF" w:rsidRDefault="002C6A2E" w:rsidP="003035EE">
            <w:pPr>
              <w:suppressAutoHyphens/>
              <w:ind w:left="255" w:hanging="6"/>
              <w:contextualSpacing/>
              <w:jc w:val="center"/>
              <w:rPr>
                <w:rFonts w:cs="Helvetica"/>
              </w:rPr>
            </w:pPr>
          </w:p>
        </w:tc>
      </w:tr>
      <w:tr w:rsidR="002C6A2E" w:rsidRPr="000E0EEF" w:rsidTr="003035EE">
        <w:trPr>
          <w:trHeight w:val="454"/>
          <w:jc w:val="center"/>
        </w:trPr>
        <w:tc>
          <w:tcPr>
            <w:tcW w:w="2092" w:type="pct"/>
            <w:vAlign w:val="center"/>
          </w:tcPr>
          <w:p w:rsidR="002C6A2E" w:rsidRPr="000E0EEF" w:rsidRDefault="002C6A2E" w:rsidP="003035EE">
            <w:pPr>
              <w:suppressAutoHyphens/>
              <w:ind w:left="255" w:hanging="6"/>
              <w:contextualSpacing/>
              <w:jc w:val="center"/>
              <w:rPr>
                <w:rFonts w:cs="Helvetica"/>
              </w:rPr>
            </w:pPr>
            <w:r w:rsidRPr="000E0EEF">
              <w:rPr>
                <w:rFonts w:cs="Helvetica"/>
              </w:rPr>
              <w:t>1</w:t>
            </w:r>
          </w:p>
        </w:tc>
        <w:tc>
          <w:tcPr>
            <w:tcW w:w="856" w:type="pct"/>
            <w:noWrap/>
            <w:vAlign w:val="center"/>
          </w:tcPr>
          <w:p w:rsidR="002C6A2E" w:rsidRPr="000E0EEF" w:rsidRDefault="002C6A2E" w:rsidP="003035EE">
            <w:pPr>
              <w:suppressAutoHyphens/>
              <w:ind w:left="255" w:hanging="6"/>
              <w:contextualSpacing/>
              <w:jc w:val="center"/>
              <w:rPr>
                <w:rFonts w:cs="Helvetica"/>
              </w:rPr>
            </w:pPr>
            <w:r w:rsidRPr="000E0EEF">
              <w:rPr>
                <w:rFonts w:cs="Helvetica"/>
              </w:rPr>
              <w:t>2</w:t>
            </w:r>
          </w:p>
        </w:tc>
        <w:tc>
          <w:tcPr>
            <w:tcW w:w="1001" w:type="pct"/>
            <w:noWrap/>
            <w:vAlign w:val="center"/>
          </w:tcPr>
          <w:p w:rsidR="002C6A2E" w:rsidRPr="000E0EEF" w:rsidRDefault="002C6A2E" w:rsidP="003035EE">
            <w:pPr>
              <w:suppressAutoHyphens/>
              <w:ind w:left="255" w:hanging="6"/>
              <w:contextualSpacing/>
              <w:jc w:val="center"/>
              <w:rPr>
                <w:rFonts w:cs="Helvetica"/>
              </w:rPr>
            </w:pPr>
            <w:r w:rsidRPr="000E0EEF">
              <w:rPr>
                <w:rFonts w:cs="Helvetica"/>
              </w:rPr>
              <w:t>3</w:t>
            </w:r>
          </w:p>
        </w:tc>
        <w:tc>
          <w:tcPr>
            <w:tcW w:w="1052" w:type="pct"/>
            <w:vAlign w:val="center"/>
          </w:tcPr>
          <w:p w:rsidR="002C6A2E" w:rsidRPr="000E0EEF" w:rsidRDefault="002C6A2E" w:rsidP="003035EE">
            <w:pPr>
              <w:suppressAutoHyphens/>
              <w:ind w:left="255" w:hanging="6"/>
              <w:contextualSpacing/>
              <w:jc w:val="center"/>
              <w:rPr>
                <w:rFonts w:cs="Helvetica"/>
              </w:rPr>
            </w:pPr>
            <w:r w:rsidRPr="000E0EEF">
              <w:rPr>
                <w:rFonts w:cs="Helvetica"/>
              </w:rPr>
              <w:t>4</w:t>
            </w:r>
          </w:p>
        </w:tc>
      </w:tr>
      <w:tr w:rsidR="002C6A2E" w:rsidRPr="000E0EEF" w:rsidTr="003035EE">
        <w:trPr>
          <w:trHeight w:val="454"/>
          <w:jc w:val="center"/>
        </w:trPr>
        <w:tc>
          <w:tcPr>
            <w:tcW w:w="2092" w:type="pct"/>
            <w:noWrap/>
            <w:vAlign w:val="center"/>
          </w:tcPr>
          <w:p w:rsidR="002C6A2E" w:rsidRPr="000E0EEF" w:rsidRDefault="002C6A2E" w:rsidP="003035EE">
            <w:pPr>
              <w:suppressAutoHyphens/>
              <w:ind w:left="255" w:hanging="6"/>
              <w:contextualSpacing/>
              <w:rPr>
                <w:rFonts w:cs="Helvetica"/>
              </w:rPr>
            </w:pPr>
            <w:r w:rsidRPr="000E0EEF">
              <w:rPr>
                <w:rFonts w:cs="Helvetica"/>
              </w:rPr>
              <w:t>Коэффициент обновления, %</w:t>
            </w:r>
          </w:p>
        </w:tc>
        <w:tc>
          <w:tcPr>
            <w:tcW w:w="856" w:type="pct"/>
            <w:noWrap/>
            <w:vAlign w:val="center"/>
          </w:tcPr>
          <w:p w:rsidR="002C6A2E" w:rsidRPr="000E0EEF" w:rsidRDefault="002C6A2E" w:rsidP="003035EE">
            <w:pPr>
              <w:suppressAutoHyphens/>
              <w:ind w:left="255" w:hanging="6"/>
              <w:contextualSpacing/>
              <w:jc w:val="center"/>
              <w:rPr>
                <w:rFonts w:cs="Helvetica"/>
              </w:rPr>
            </w:pPr>
            <w:r w:rsidRPr="000E0EEF">
              <w:rPr>
                <w:rFonts w:cs="Helvetica"/>
              </w:rPr>
              <w:t>0,17</w:t>
            </w:r>
          </w:p>
        </w:tc>
        <w:tc>
          <w:tcPr>
            <w:tcW w:w="1001" w:type="pct"/>
            <w:noWrap/>
            <w:vAlign w:val="center"/>
          </w:tcPr>
          <w:p w:rsidR="002C6A2E" w:rsidRPr="000E0EEF" w:rsidRDefault="002C6A2E" w:rsidP="003035EE">
            <w:pPr>
              <w:suppressAutoHyphens/>
              <w:ind w:left="255" w:hanging="6"/>
              <w:contextualSpacing/>
              <w:jc w:val="center"/>
              <w:rPr>
                <w:rFonts w:cs="Helvetica"/>
              </w:rPr>
            </w:pPr>
            <w:r w:rsidRPr="000E0EEF">
              <w:rPr>
                <w:rFonts w:cs="Helvetica"/>
              </w:rPr>
              <w:t>0,60</w:t>
            </w:r>
          </w:p>
        </w:tc>
        <w:tc>
          <w:tcPr>
            <w:tcW w:w="1052" w:type="pct"/>
            <w:noWrap/>
            <w:vAlign w:val="center"/>
          </w:tcPr>
          <w:p w:rsidR="002C6A2E" w:rsidRPr="000E0EEF" w:rsidRDefault="002C6A2E" w:rsidP="003035EE">
            <w:pPr>
              <w:suppressAutoHyphens/>
              <w:ind w:left="255" w:hanging="6"/>
              <w:contextualSpacing/>
              <w:jc w:val="center"/>
              <w:rPr>
                <w:rFonts w:cs="Helvetica"/>
              </w:rPr>
            </w:pPr>
            <w:r w:rsidRPr="000E0EEF">
              <w:rPr>
                <w:rFonts w:cs="Helvetica"/>
              </w:rPr>
              <w:t>0,37</w:t>
            </w:r>
          </w:p>
        </w:tc>
      </w:tr>
      <w:tr w:rsidR="002C6A2E" w:rsidRPr="000E0EEF" w:rsidTr="003035EE">
        <w:trPr>
          <w:trHeight w:val="454"/>
          <w:jc w:val="center"/>
        </w:trPr>
        <w:tc>
          <w:tcPr>
            <w:tcW w:w="2092" w:type="pct"/>
            <w:noWrap/>
            <w:vAlign w:val="center"/>
          </w:tcPr>
          <w:p w:rsidR="002C6A2E" w:rsidRPr="000E0EEF" w:rsidRDefault="002C6A2E" w:rsidP="003035EE">
            <w:pPr>
              <w:suppressAutoHyphens/>
              <w:ind w:left="255" w:hanging="6"/>
              <w:contextualSpacing/>
              <w:rPr>
                <w:rFonts w:cs="Helvetica"/>
              </w:rPr>
            </w:pPr>
            <w:r w:rsidRPr="000E0EEF">
              <w:rPr>
                <w:rFonts w:cs="Helvetica"/>
              </w:rPr>
              <w:t>Срок обновления, лет</w:t>
            </w:r>
          </w:p>
        </w:tc>
        <w:tc>
          <w:tcPr>
            <w:tcW w:w="856" w:type="pct"/>
            <w:noWrap/>
            <w:vAlign w:val="center"/>
          </w:tcPr>
          <w:p w:rsidR="002C6A2E" w:rsidRPr="000E0EEF" w:rsidRDefault="002C6A2E" w:rsidP="003035EE">
            <w:pPr>
              <w:suppressAutoHyphens/>
              <w:ind w:left="255" w:hanging="6"/>
              <w:contextualSpacing/>
              <w:jc w:val="center"/>
              <w:rPr>
                <w:rFonts w:cs="Helvetica"/>
              </w:rPr>
            </w:pPr>
            <w:r w:rsidRPr="000E0EEF">
              <w:rPr>
                <w:rFonts w:cs="Helvetica"/>
              </w:rPr>
              <w:t>0,85</w:t>
            </w:r>
          </w:p>
        </w:tc>
        <w:tc>
          <w:tcPr>
            <w:tcW w:w="1001" w:type="pct"/>
            <w:noWrap/>
            <w:vAlign w:val="center"/>
          </w:tcPr>
          <w:p w:rsidR="002C6A2E" w:rsidRPr="000E0EEF" w:rsidRDefault="002C6A2E" w:rsidP="003035EE">
            <w:pPr>
              <w:suppressAutoHyphens/>
              <w:ind w:left="255" w:hanging="6"/>
              <w:contextualSpacing/>
              <w:jc w:val="center"/>
              <w:rPr>
                <w:rFonts w:cs="Helvetica"/>
              </w:rPr>
            </w:pPr>
            <w:r w:rsidRPr="000E0EEF">
              <w:rPr>
                <w:rFonts w:cs="Helvetica"/>
              </w:rPr>
              <w:t>0,41</w:t>
            </w:r>
          </w:p>
        </w:tc>
        <w:tc>
          <w:tcPr>
            <w:tcW w:w="1052" w:type="pct"/>
            <w:noWrap/>
            <w:vAlign w:val="center"/>
          </w:tcPr>
          <w:p w:rsidR="002C6A2E" w:rsidRPr="000E0EEF" w:rsidRDefault="002C6A2E" w:rsidP="003035EE">
            <w:pPr>
              <w:suppressAutoHyphens/>
              <w:ind w:left="255" w:hanging="6"/>
              <w:contextualSpacing/>
              <w:jc w:val="center"/>
              <w:rPr>
                <w:rFonts w:cs="Helvetica"/>
              </w:rPr>
            </w:pPr>
            <w:r w:rsidRPr="000E0EEF">
              <w:rPr>
                <w:rFonts w:cs="Helvetica"/>
              </w:rPr>
              <w:t>0,44</w:t>
            </w:r>
          </w:p>
        </w:tc>
      </w:tr>
      <w:tr w:rsidR="002C6A2E" w:rsidRPr="000E0EEF" w:rsidTr="003035EE">
        <w:trPr>
          <w:trHeight w:val="454"/>
          <w:jc w:val="center"/>
        </w:trPr>
        <w:tc>
          <w:tcPr>
            <w:tcW w:w="2092" w:type="pct"/>
            <w:noWrap/>
            <w:vAlign w:val="center"/>
          </w:tcPr>
          <w:p w:rsidR="002C6A2E" w:rsidRPr="000E0EEF" w:rsidRDefault="002C6A2E" w:rsidP="003035EE">
            <w:pPr>
              <w:suppressAutoHyphens/>
              <w:ind w:left="255" w:hanging="6"/>
              <w:contextualSpacing/>
              <w:rPr>
                <w:rFonts w:cs="Helvetica"/>
              </w:rPr>
            </w:pPr>
            <w:r w:rsidRPr="000E0EEF">
              <w:rPr>
                <w:rFonts w:cs="Helvetica"/>
              </w:rPr>
              <w:t>Коэффициент выбытия</w:t>
            </w:r>
          </w:p>
        </w:tc>
        <w:tc>
          <w:tcPr>
            <w:tcW w:w="856" w:type="pct"/>
            <w:noWrap/>
            <w:vAlign w:val="center"/>
          </w:tcPr>
          <w:p w:rsidR="002C6A2E" w:rsidRPr="000E0EEF" w:rsidRDefault="002C6A2E" w:rsidP="003035EE">
            <w:pPr>
              <w:suppressAutoHyphens/>
              <w:ind w:left="255" w:hanging="6"/>
              <w:contextualSpacing/>
              <w:jc w:val="center"/>
              <w:rPr>
                <w:rFonts w:cs="Helvetica"/>
              </w:rPr>
            </w:pPr>
            <w:r w:rsidRPr="000E0EEF">
              <w:rPr>
                <w:rFonts w:cs="Helvetica"/>
              </w:rPr>
              <w:t>0,03</w:t>
            </w:r>
          </w:p>
        </w:tc>
        <w:tc>
          <w:tcPr>
            <w:tcW w:w="1001" w:type="pct"/>
            <w:noWrap/>
            <w:vAlign w:val="center"/>
          </w:tcPr>
          <w:p w:rsidR="002C6A2E" w:rsidRPr="000E0EEF" w:rsidRDefault="002C6A2E" w:rsidP="003035EE">
            <w:pPr>
              <w:suppressAutoHyphens/>
              <w:ind w:left="255" w:hanging="6"/>
              <w:contextualSpacing/>
              <w:jc w:val="center"/>
              <w:rPr>
                <w:rFonts w:cs="Helvetica"/>
              </w:rPr>
            </w:pPr>
            <w:r w:rsidRPr="000E0EEF">
              <w:rPr>
                <w:rFonts w:cs="Helvetica"/>
              </w:rPr>
              <w:t>0,02</w:t>
            </w:r>
          </w:p>
        </w:tc>
        <w:tc>
          <w:tcPr>
            <w:tcW w:w="1052" w:type="pct"/>
            <w:noWrap/>
            <w:vAlign w:val="center"/>
          </w:tcPr>
          <w:p w:rsidR="002C6A2E" w:rsidRPr="000E0EEF" w:rsidRDefault="002C6A2E" w:rsidP="003035EE">
            <w:pPr>
              <w:suppressAutoHyphens/>
              <w:ind w:left="255" w:hanging="6"/>
              <w:contextualSpacing/>
              <w:jc w:val="center"/>
              <w:rPr>
                <w:rFonts w:cs="Helvetica"/>
              </w:rPr>
            </w:pPr>
            <w:r>
              <w:rPr>
                <w:rFonts w:cs="Helvetica"/>
              </w:rPr>
              <w:t>–</w:t>
            </w:r>
            <w:r w:rsidRPr="000E0EEF">
              <w:rPr>
                <w:rFonts w:cs="Helvetica"/>
              </w:rPr>
              <w:t>0,01</w:t>
            </w:r>
          </w:p>
        </w:tc>
      </w:tr>
      <w:tr w:rsidR="002C6A2E" w:rsidRPr="000E0EEF" w:rsidTr="003035EE">
        <w:trPr>
          <w:trHeight w:val="454"/>
          <w:jc w:val="center"/>
        </w:trPr>
        <w:tc>
          <w:tcPr>
            <w:tcW w:w="2092" w:type="pct"/>
            <w:noWrap/>
            <w:vAlign w:val="center"/>
          </w:tcPr>
          <w:p w:rsidR="002C6A2E" w:rsidRPr="000E0EEF" w:rsidRDefault="002C6A2E" w:rsidP="003035EE">
            <w:pPr>
              <w:suppressAutoHyphens/>
              <w:ind w:left="255" w:hanging="6"/>
              <w:contextualSpacing/>
              <w:rPr>
                <w:rFonts w:cs="Helvetica"/>
              </w:rPr>
            </w:pPr>
            <w:r w:rsidRPr="000E0EEF">
              <w:rPr>
                <w:rFonts w:cs="Helvetica"/>
              </w:rPr>
              <w:t>Коэффициент прироста</w:t>
            </w:r>
          </w:p>
        </w:tc>
        <w:tc>
          <w:tcPr>
            <w:tcW w:w="856" w:type="pct"/>
            <w:noWrap/>
            <w:vAlign w:val="center"/>
          </w:tcPr>
          <w:p w:rsidR="002C6A2E" w:rsidRPr="000E0EEF" w:rsidRDefault="002C6A2E" w:rsidP="003035EE">
            <w:pPr>
              <w:suppressAutoHyphens/>
              <w:ind w:left="255" w:hanging="6"/>
              <w:contextualSpacing/>
              <w:jc w:val="center"/>
              <w:rPr>
                <w:rFonts w:cs="Helvetica"/>
              </w:rPr>
            </w:pPr>
            <w:r w:rsidRPr="000E0EEF">
              <w:rPr>
                <w:rFonts w:cs="Helvetica"/>
              </w:rPr>
              <w:t>0,16</w:t>
            </w:r>
          </w:p>
        </w:tc>
        <w:tc>
          <w:tcPr>
            <w:tcW w:w="1001" w:type="pct"/>
            <w:noWrap/>
            <w:vAlign w:val="center"/>
          </w:tcPr>
          <w:p w:rsidR="002C6A2E" w:rsidRPr="000E0EEF" w:rsidRDefault="002C6A2E" w:rsidP="003035EE">
            <w:pPr>
              <w:suppressAutoHyphens/>
              <w:ind w:left="255" w:hanging="6"/>
              <w:contextualSpacing/>
              <w:jc w:val="center"/>
              <w:rPr>
                <w:rFonts w:cs="Helvetica"/>
              </w:rPr>
            </w:pPr>
            <w:r w:rsidRPr="000E0EEF">
              <w:rPr>
                <w:rFonts w:cs="Helvetica"/>
              </w:rPr>
              <w:t>1,44</w:t>
            </w:r>
          </w:p>
        </w:tc>
        <w:tc>
          <w:tcPr>
            <w:tcW w:w="1052" w:type="pct"/>
            <w:noWrap/>
            <w:vAlign w:val="center"/>
          </w:tcPr>
          <w:p w:rsidR="002C6A2E" w:rsidRPr="000E0EEF" w:rsidRDefault="002C6A2E" w:rsidP="003035EE">
            <w:pPr>
              <w:suppressAutoHyphens/>
              <w:ind w:left="255" w:hanging="6"/>
              <w:contextualSpacing/>
              <w:jc w:val="center"/>
              <w:rPr>
                <w:rFonts w:cs="Helvetica"/>
              </w:rPr>
            </w:pPr>
            <w:r w:rsidRPr="000E0EEF">
              <w:rPr>
                <w:rFonts w:cs="Helvetica"/>
              </w:rPr>
              <w:t>1,28</w:t>
            </w:r>
          </w:p>
        </w:tc>
      </w:tr>
      <w:tr w:rsidR="002C6A2E" w:rsidRPr="000E0EEF" w:rsidTr="003035EE">
        <w:trPr>
          <w:trHeight w:val="454"/>
          <w:jc w:val="center"/>
        </w:trPr>
        <w:tc>
          <w:tcPr>
            <w:tcW w:w="2092" w:type="pct"/>
            <w:noWrap/>
            <w:vAlign w:val="center"/>
          </w:tcPr>
          <w:p w:rsidR="002C6A2E" w:rsidRPr="000E0EEF" w:rsidRDefault="002C6A2E" w:rsidP="003035EE">
            <w:pPr>
              <w:suppressAutoHyphens/>
              <w:ind w:left="255" w:hanging="6"/>
              <w:contextualSpacing/>
              <w:rPr>
                <w:rFonts w:cs="Helvetica"/>
              </w:rPr>
            </w:pPr>
            <w:r w:rsidRPr="000E0EEF">
              <w:rPr>
                <w:rFonts w:cs="Helvetica"/>
              </w:rPr>
              <w:t>Коэффициент износа</w:t>
            </w:r>
          </w:p>
        </w:tc>
        <w:tc>
          <w:tcPr>
            <w:tcW w:w="856" w:type="pct"/>
            <w:noWrap/>
            <w:vAlign w:val="center"/>
          </w:tcPr>
          <w:p w:rsidR="002C6A2E" w:rsidRPr="000E0EEF" w:rsidRDefault="002C6A2E" w:rsidP="003035EE">
            <w:pPr>
              <w:suppressAutoHyphens/>
              <w:ind w:left="255" w:hanging="6"/>
              <w:contextualSpacing/>
              <w:jc w:val="center"/>
              <w:rPr>
                <w:rFonts w:cs="Helvetica"/>
              </w:rPr>
            </w:pPr>
            <w:r w:rsidRPr="000E0EEF">
              <w:rPr>
                <w:rFonts w:cs="Helvetica"/>
              </w:rPr>
              <w:t>0,51</w:t>
            </w:r>
          </w:p>
        </w:tc>
        <w:tc>
          <w:tcPr>
            <w:tcW w:w="1001" w:type="pct"/>
            <w:noWrap/>
            <w:vAlign w:val="center"/>
          </w:tcPr>
          <w:p w:rsidR="002C6A2E" w:rsidRPr="000E0EEF" w:rsidRDefault="002C6A2E" w:rsidP="003035EE">
            <w:pPr>
              <w:suppressAutoHyphens/>
              <w:ind w:left="255" w:hanging="6"/>
              <w:contextualSpacing/>
              <w:jc w:val="center"/>
              <w:rPr>
                <w:rFonts w:cs="Helvetica"/>
              </w:rPr>
            </w:pPr>
            <w:r w:rsidRPr="000E0EEF">
              <w:rPr>
                <w:rFonts w:cs="Helvetica"/>
              </w:rPr>
              <w:t>0,64</w:t>
            </w:r>
          </w:p>
        </w:tc>
        <w:tc>
          <w:tcPr>
            <w:tcW w:w="1052" w:type="pct"/>
            <w:noWrap/>
            <w:vAlign w:val="center"/>
          </w:tcPr>
          <w:p w:rsidR="002C6A2E" w:rsidRPr="000E0EEF" w:rsidRDefault="002C6A2E" w:rsidP="003035EE">
            <w:pPr>
              <w:suppressAutoHyphens/>
              <w:ind w:left="255" w:hanging="6"/>
              <w:contextualSpacing/>
              <w:jc w:val="center"/>
              <w:rPr>
                <w:rFonts w:cs="Helvetica"/>
              </w:rPr>
            </w:pPr>
            <w:r w:rsidRPr="000E0EEF">
              <w:rPr>
                <w:rFonts w:cs="Helvetica"/>
              </w:rPr>
              <w:t>0,13</w:t>
            </w:r>
          </w:p>
        </w:tc>
      </w:tr>
      <w:tr w:rsidR="002C6A2E" w:rsidRPr="000E0EEF" w:rsidTr="003035EE">
        <w:trPr>
          <w:trHeight w:val="454"/>
          <w:jc w:val="center"/>
        </w:trPr>
        <w:tc>
          <w:tcPr>
            <w:tcW w:w="2092" w:type="pct"/>
            <w:noWrap/>
            <w:vAlign w:val="center"/>
          </w:tcPr>
          <w:p w:rsidR="002C6A2E" w:rsidRPr="000E0EEF" w:rsidRDefault="002C6A2E" w:rsidP="003035EE">
            <w:pPr>
              <w:suppressAutoHyphens/>
              <w:ind w:left="255" w:hanging="6"/>
              <w:contextualSpacing/>
              <w:rPr>
                <w:rFonts w:cs="Helvetica"/>
              </w:rPr>
            </w:pPr>
            <w:r w:rsidRPr="000E0EEF">
              <w:rPr>
                <w:rFonts w:cs="Helvetica"/>
              </w:rPr>
              <w:t>Коэффициент технической годности</w:t>
            </w:r>
          </w:p>
        </w:tc>
        <w:tc>
          <w:tcPr>
            <w:tcW w:w="856" w:type="pct"/>
            <w:noWrap/>
            <w:vAlign w:val="center"/>
          </w:tcPr>
          <w:p w:rsidR="002C6A2E" w:rsidRPr="000E0EEF" w:rsidRDefault="002C6A2E" w:rsidP="003035EE">
            <w:pPr>
              <w:suppressAutoHyphens/>
              <w:ind w:left="255" w:hanging="6"/>
              <w:contextualSpacing/>
              <w:jc w:val="center"/>
              <w:rPr>
                <w:rFonts w:cs="Helvetica"/>
              </w:rPr>
            </w:pPr>
            <w:r w:rsidRPr="000E0EEF">
              <w:rPr>
                <w:rFonts w:cs="Helvetica"/>
              </w:rPr>
              <w:t>0,49</w:t>
            </w:r>
          </w:p>
        </w:tc>
        <w:tc>
          <w:tcPr>
            <w:tcW w:w="1001" w:type="pct"/>
            <w:noWrap/>
            <w:vAlign w:val="center"/>
          </w:tcPr>
          <w:p w:rsidR="002C6A2E" w:rsidRPr="000E0EEF" w:rsidRDefault="002C6A2E" w:rsidP="003035EE">
            <w:pPr>
              <w:suppressAutoHyphens/>
              <w:ind w:left="255" w:hanging="6"/>
              <w:contextualSpacing/>
              <w:jc w:val="center"/>
              <w:rPr>
                <w:rFonts w:cs="Helvetica"/>
              </w:rPr>
            </w:pPr>
            <w:r w:rsidRPr="000E0EEF">
              <w:rPr>
                <w:rFonts w:cs="Helvetica"/>
              </w:rPr>
              <w:t>0,36</w:t>
            </w:r>
          </w:p>
        </w:tc>
        <w:tc>
          <w:tcPr>
            <w:tcW w:w="1052" w:type="pct"/>
            <w:noWrap/>
            <w:vAlign w:val="center"/>
          </w:tcPr>
          <w:p w:rsidR="002C6A2E" w:rsidRPr="000E0EEF" w:rsidRDefault="002C6A2E" w:rsidP="003035EE">
            <w:pPr>
              <w:suppressAutoHyphens/>
              <w:ind w:left="255" w:hanging="6"/>
              <w:contextualSpacing/>
              <w:jc w:val="center"/>
              <w:rPr>
                <w:rFonts w:cs="Helvetica"/>
              </w:rPr>
            </w:pPr>
            <w:r>
              <w:rPr>
                <w:rFonts w:cs="Helvetica"/>
              </w:rPr>
              <w:t>–</w:t>
            </w:r>
            <w:r w:rsidRPr="000E0EEF">
              <w:rPr>
                <w:rFonts w:cs="Helvetica"/>
              </w:rPr>
              <w:t>0,13</w:t>
            </w:r>
          </w:p>
        </w:tc>
      </w:tr>
    </w:tbl>
    <w:p w:rsidR="002C6A2E" w:rsidRPr="000E0EEF" w:rsidRDefault="002C6A2E" w:rsidP="002C6A2E">
      <w:pPr>
        <w:spacing w:line="360" w:lineRule="auto"/>
        <w:ind w:firstLine="709"/>
        <w:jc w:val="both"/>
        <w:rPr>
          <w:rFonts w:cs="Helvetica"/>
          <w:sz w:val="28"/>
          <w:szCs w:val="28"/>
        </w:rPr>
      </w:pPr>
      <w:r w:rsidRPr="00CC70C2">
        <w:rPr>
          <w:rFonts w:cs="Helvetica"/>
          <w:iCs/>
          <w:sz w:val="28"/>
          <w:szCs w:val="28"/>
        </w:rPr>
        <w:t>Источник</w:t>
      </w:r>
      <w:r w:rsidRPr="00CC70C2">
        <w:rPr>
          <w:rFonts w:cs="Helvetica"/>
          <w:iCs/>
          <w:sz w:val="28"/>
          <w:szCs w:val="28"/>
          <w:lang w:val="en-US"/>
        </w:rPr>
        <w:t>:</w:t>
      </w:r>
      <w:r w:rsidRPr="000E0EEF">
        <w:rPr>
          <w:rFonts w:cs="Helvetica"/>
          <w:i/>
          <w:iCs/>
          <w:sz w:val="28"/>
          <w:szCs w:val="28"/>
        </w:rPr>
        <w:t xml:space="preserve"> </w:t>
      </w:r>
      <w:r w:rsidRPr="000E0EEF">
        <w:rPr>
          <w:rFonts w:cs="Helvetica"/>
          <w:iCs/>
          <w:sz w:val="28"/>
          <w:szCs w:val="28"/>
        </w:rPr>
        <w:t>составлено автором.</w:t>
      </w:r>
    </w:p>
    <w:p w:rsidR="002C6A2E" w:rsidRDefault="002C6A2E" w:rsidP="002C6A2E">
      <w:pPr>
        <w:suppressAutoHyphens/>
        <w:spacing w:line="360" w:lineRule="auto"/>
        <w:ind w:firstLine="709"/>
        <w:jc w:val="both"/>
        <w:rPr>
          <w:rFonts w:cs="Helvetica"/>
          <w:sz w:val="28"/>
          <w:szCs w:val="28"/>
        </w:rPr>
      </w:pP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Данные расчета показывают достаточно высокое значение коэффициентов обновления и прироста основных производственных средств, что объясняется вводом в эксплуатацию зданий ООО «</w:t>
      </w:r>
      <w:r w:rsidRPr="006F1D94">
        <w:rPr>
          <w:rFonts w:cs="Helvetica"/>
          <w:sz w:val="28"/>
          <w:szCs w:val="28"/>
        </w:rPr>
        <w:t>ЯмалНефтегазСтройСервис</w:t>
      </w:r>
      <w:r w:rsidRPr="000E0EEF">
        <w:rPr>
          <w:rFonts w:cs="Helvetica"/>
          <w:sz w:val="28"/>
          <w:szCs w:val="28"/>
        </w:rPr>
        <w:t>».</w:t>
      </w:r>
    </w:p>
    <w:p w:rsidR="002C6A2E" w:rsidRDefault="002C6A2E" w:rsidP="002C6A2E">
      <w:pPr>
        <w:suppressAutoHyphens/>
        <w:spacing w:line="360" w:lineRule="auto"/>
        <w:ind w:firstLine="709"/>
        <w:jc w:val="both"/>
        <w:rPr>
          <w:rFonts w:cs="Helvetica"/>
          <w:sz w:val="28"/>
          <w:szCs w:val="28"/>
        </w:rPr>
      </w:pPr>
      <w:r w:rsidRPr="000E0EEF">
        <w:rPr>
          <w:rFonts w:cs="Helvetica"/>
          <w:sz w:val="28"/>
          <w:szCs w:val="28"/>
        </w:rPr>
        <w:lastRenderedPageBreak/>
        <w:t>Прирост основных</w:t>
      </w:r>
      <w:r>
        <w:rPr>
          <w:rFonts w:cs="Helvetica"/>
          <w:sz w:val="28"/>
          <w:szCs w:val="28"/>
        </w:rPr>
        <w:t xml:space="preserve"> </w:t>
      </w:r>
      <w:r w:rsidRPr="000E0EEF">
        <w:rPr>
          <w:rFonts w:cs="Helvetica"/>
          <w:sz w:val="28"/>
          <w:szCs w:val="28"/>
        </w:rPr>
        <w:t xml:space="preserve"> средств </w:t>
      </w:r>
      <w:r>
        <w:rPr>
          <w:rFonts w:cs="Helvetica"/>
          <w:sz w:val="28"/>
          <w:szCs w:val="28"/>
        </w:rPr>
        <w:t xml:space="preserve"> </w:t>
      </w:r>
      <w:r w:rsidRPr="000E0EEF">
        <w:rPr>
          <w:rFonts w:cs="Helvetica"/>
          <w:sz w:val="28"/>
          <w:szCs w:val="28"/>
        </w:rPr>
        <w:t xml:space="preserve">составил </w:t>
      </w:r>
      <w:r>
        <w:rPr>
          <w:rFonts w:cs="Helvetica"/>
          <w:sz w:val="28"/>
          <w:szCs w:val="28"/>
        </w:rPr>
        <w:t xml:space="preserve"> </w:t>
      </w:r>
      <w:r w:rsidRPr="000E0EEF">
        <w:rPr>
          <w:rFonts w:cs="Helvetica"/>
          <w:sz w:val="28"/>
          <w:szCs w:val="28"/>
        </w:rPr>
        <w:t xml:space="preserve">+ </w:t>
      </w:r>
      <w:r>
        <w:rPr>
          <w:rFonts w:cs="Helvetica"/>
          <w:sz w:val="28"/>
          <w:szCs w:val="28"/>
        </w:rPr>
        <w:t xml:space="preserve"> </w:t>
      </w:r>
      <w:r w:rsidRPr="000E0EEF">
        <w:rPr>
          <w:rFonts w:cs="Helvetica"/>
          <w:sz w:val="28"/>
          <w:szCs w:val="28"/>
        </w:rPr>
        <w:t xml:space="preserve">788 </w:t>
      </w:r>
      <w:r>
        <w:rPr>
          <w:rFonts w:cs="Helvetica"/>
          <w:sz w:val="28"/>
          <w:szCs w:val="28"/>
        </w:rPr>
        <w:t xml:space="preserve"> </w:t>
      </w:r>
      <w:r w:rsidRPr="000E0EEF">
        <w:rPr>
          <w:rFonts w:cs="Helvetica"/>
          <w:sz w:val="28"/>
          <w:szCs w:val="28"/>
        </w:rPr>
        <w:t xml:space="preserve">706тыс. руб., </w:t>
      </w:r>
      <w:r>
        <w:rPr>
          <w:rFonts w:cs="Helvetica"/>
          <w:sz w:val="28"/>
          <w:szCs w:val="28"/>
        </w:rPr>
        <w:t xml:space="preserve"> </w:t>
      </w:r>
      <w:r w:rsidRPr="000E0EEF">
        <w:rPr>
          <w:rFonts w:cs="Helvetica"/>
          <w:sz w:val="28"/>
          <w:szCs w:val="28"/>
        </w:rPr>
        <w:t>в</w:t>
      </w:r>
      <w:r>
        <w:rPr>
          <w:rFonts w:cs="Helvetica"/>
          <w:sz w:val="28"/>
          <w:szCs w:val="28"/>
        </w:rPr>
        <w:t xml:space="preserve"> </w:t>
      </w:r>
      <w:r w:rsidRPr="000E0EEF">
        <w:rPr>
          <w:rFonts w:cs="Helvetica"/>
          <w:sz w:val="28"/>
          <w:szCs w:val="28"/>
        </w:rPr>
        <w:t xml:space="preserve"> процентах</w:t>
      </w:r>
      <w:r>
        <w:rPr>
          <w:rFonts w:cs="Helvetica"/>
          <w:sz w:val="28"/>
          <w:szCs w:val="28"/>
        </w:rPr>
        <w:t xml:space="preserve"> </w:t>
      </w:r>
      <w:r w:rsidRPr="000E0EEF">
        <w:rPr>
          <w:rFonts w:cs="Helvetica"/>
          <w:sz w:val="28"/>
          <w:szCs w:val="28"/>
        </w:rPr>
        <w:t xml:space="preserve"> к </w:t>
      </w:r>
    </w:p>
    <w:p w:rsidR="002C6A2E" w:rsidRPr="000E0EEF" w:rsidRDefault="002C6A2E" w:rsidP="002C6A2E">
      <w:pPr>
        <w:suppressAutoHyphens/>
        <w:spacing w:line="360" w:lineRule="auto"/>
        <w:jc w:val="both"/>
        <w:rPr>
          <w:rFonts w:cs="Helvetica"/>
          <w:sz w:val="28"/>
          <w:szCs w:val="28"/>
        </w:rPr>
      </w:pPr>
      <w:r w:rsidRPr="000E0EEF">
        <w:rPr>
          <w:rFonts w:cs="Helvetica"/>
          <w:sz w:val="28"/>
          <w:szCs w:val="28"/>
        </w:rPr>
        <w:t xml:space="preserve">базисному +144,89%. </w:t>
      </w:r>
    </w:p>
    <w:p w:rsidR="002C6A2E" w:rsidRDefault="002C6A2E" w:rsidP="002C6A2E">
      <w:pPr>
        <w:suppressAutoHyphens/>
        <w:spacing w:line="360" w:lineRule="auto"/>
        <w:ind w:firstLine="709"/>
        <w:jc w:val="both"/>
        <w:rPr>
          <w:rFonts w:cs="Helvetica"/>
          <w:sz w:val="28"/>
          <w:szCs w:val="28"/>
        </w:rPr>
      </w:pPr>
      <w:r w:rsidRPr="000E0EEF">
        <w:rPr>
          <w:rFonts w:cs="Helvetica"/>
          <w:sz w:val="28"/>
          <w:szCs w:val="28"/>
        </w:rPr>
        <w:t xml:space="preserve">Таким образом, проведенный анализ </w:t>
      </w:r>
      <w:r w:rsidRPr="000E0EEF">
        <w:rPr>
          <w:sz w:val="28"/>
          <w:szCs w:val="28"/>
        </w:rPr>
        <w:t xml:space="preserve">структуры, движения и состояния основных фондов </w:t>
      </w:r>
      <w:r w:rsidRPr="000E0EEF">
        <w:rPr>
          <w:rFonts w:cs="Helvetica"/>
          <w:sz w:val="28"/>
          <w:szCs w:val="28"/>
        </w:rPr>
        <w:t>ООО «</w:t>
      </w:r>
      <w:r w:rsidRPr="006F1D94">
        <w:rPr>
          <w:rFonts w:cs="Helvetica"/>
          <w:sz w:val="28"/>
          <w:szCs w:val="28"/>
        </w:rPr>
        <w:t>ЯмалНефтегазСтройСервис</w:t>
      </w:r>
      <w:r w:rsidRPr="000E0EEF">
        <w:rPr>
          <w:rFonts w:cs="Helvetica"/>
          <w:sz w:val="28"/>
          <w:szCs w:val="28"/>
        </w:rPr>
        <w:t xml:space="preserve">» </w:t>
      </w:r>
      <w:r w:rsidRPr="000E0EEF">
        <w:rPr>
          <w:sz w:val="28"/>
          <w:szCs w:val="28"/>
        </w:rPr>
        <w:t>позволяет нам сделать вывод о значительном поступлении основных средств в 2015 году. Основная доля поступлений приходится на сооружения и передаточные устройства. Далее мы проведем анализ эффективности использования внеоборотного капитала предприятия.</w:t>
      </w:r>
    </w:p>
    <w:p w:rsidR="002C6A2E" w:rsidRPr="007B5810" w:rsidRDefault="002C6A2E" w:rsidP="002C6A2E">
      <w:pPr>
        <w:suppressAutoHyphens/>
        <w:spacing w:line="360" w:lineRule="auto"/>
        <w:ind w:firstLine="709"/>
        <w:jc w:val="both"/>
        <w:rPr>
          <w:rFonts w:cs="Helvetica"/>
          <w:sz w:val="28"/>
          <w:szCs w:val="28"/>
        </w:rPr>
      </w:pPr>
    </w:p>
    <w:p w:rsidR="002C6A2E" w:rsidRPr="00856306" w:rsidRDefault="002C6A2E" w:rsidP="002C6A2E">
      <w:pPr>
        <w:spacing w:line="360" w:lineRule="auto"/>
        <w:ind w:firstLine="709"/>
        <w:jc w:val="both"/>
        <w:rPr>
          <w:sz w:val="28"/>
          <w:szCs w:val="28"/>
        </w:rPr>
      </w:pPr>
      <w:r w:rsidRPr="00856306">
        <w:rPr>
          <w:sz w:val="28"/>
          <w:szCs w:val="28"/>
        </w:rPr>
        <w:t xml:space="preserve">2.3 Анализ эффективности использования внеоборотного капитала </w:t>
      </w:r>
    </w:p>
    <w:p w:rsidR="002C6A2E" w:rsidRDefault="002C6A2E" w:rsidP="002C6A2E">
      <w:pPr>
        <w:suppressAutoHyphens/>
        <w:spacing w:line="360" w:lineRule="auto"/>
        <w:jc w:val="both"/>
        <w:rPr>
          <w:sz w:val="28"/>
          <w:szCs w:val="28"/>
        </w:rPr>
      </w:pPr>
      <w:r w:rsidRPr="00856306">
        <w:rPr>
          <w:sz w:val="28"/>
          <w:szCs w:val="28"/>
        </w:rPr>
        <w:t>предприятия</w:t>
      </w:r>
    </w:p>
    <w:p w:rsidR="002C6A2E" w:rsidRPr="000E0EEF" w:rsidRDefault="002C6A2E" w:rsidP="002C6A2E">
      <w:pPr>
        <w:suppressAutoHyphens/>
        <w:spacing w:line="360" w:lineRule="auto"/>
        <w:jc w:val="both"/>
        <w:rPr>
          <w:rFonts w:cs="Helvetica"/>
          <w:sz w:val="28"/>
          <w:szCs w:val="28"/>
        </w:rPr>
      </w:pPr>
    </w:p>
    <w:p w:rsidR="002C6A2E" w:rsidRDefault="002C6A2E" w:rsidP="002C6A2E">
      <w:pPr>
        <w:suppressAutoHyphens/>
        <w:spacing w:line="360" w:lineRule="auto"/>
        <w:ind w:firstLine="709"/>
        <w:jc w:val="both"/>
        <w:rPr>
          <w:rFonts w:cs="Helvetica"/>
          <w:sz w:val="28"/>
          <w:szCs w:val="28"/>
        </w:rPr>
      </w:pPr>
      <w:r w:rsidRPr="000E0EEF">
        <w:rPr>
          <w:rFonts w:cs="Helvetica"/>
          <w:sz w:val="28"/>
          <w:szCs w:val="28"/>
        </w:rPr>
        <w:t>Следующий этап анализа использования внеоборотного капитала – анализ показателей эффективности. Поскольку основную долю в основном капитале ООО «</w:t>
      </w:r>
      <w:r w:rsidRPr="006F1D94">
        <w:rPr>
          <w:rFonts w:cs="Helvetica"/>
          <w:sz w:val="28"/>
          <w:szCs w:val="28"/>
        </w:rPr>
        <w:t>ЯмалНефтегазСтройСервис</w:t>
      </w:r>
      <w:r w:rsidRPr="000E0EEF">
        <w:rPr>
          <w:rFonts w:cs="Helvetica"/>
          <w:sz w:val="28"/>
          <w:szCs w:val="28"/>
        </w:rPr>
        <w:t xml:space="preserve">» занимают основные средства, об эффективности его использования можно судить по эффективности использования основных средств. </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Главным показателем эффективности использования основных средств является фондоотдача. Для расчета этого показателя и проведения анализа фондорентабельности и фондоотдачи приведены следующие данные в таблице 2.6.</w:t>
      </w:r>
    </w:p>
    <w:p w:rsidR="002C6A2E" w:rsidRPr="000E0EEF" w:rsidRDefault="002C6A2E" w:rsidP="002C6A2E">
      <w:pPr>
        <w:suppressAutoHyphens/>
        <w:spacing w:line="360" w:lineRule="auto"/>
        <w:ind w:firstLine="709"/>
        <w:jc w:val="both"/>
        <w:rPr>
          <w:rFonts w:cs="Helvetica"/>
          <w:sz w:val="28"/>
          <w:szCs w:val="28"/>
        </w:rPr>
      </w:pPr>
    </w:p>
    <w:p w:rsidR="002C6A2E" w:rsidRPr="000E0EEF" w:rsidRDefault="002C6A2E" w:rsidP="002C6A2E">
      <w:pPr>
        <w:suppressAutoHyphens/>
        <w:spacing w:line="360" w:lineRule="auto"/>
        <w:jc w:val="both"/>
        <w:rPr>
          <w:rFonts w:cs="Helvetica"/>
          <w:sz w:val="28"/>
          <w:szCs w:val="28"/>
        </w:rPr>
      </w:pPr>
      <w:r w:rsidRPr="000E0EEF">
        <w:rPr>
          <w:rFonts w:cs="Helvetica"/>
          <w:sz w:val="28"/>
          <w:szCs w:val="28"/>
        </w:rPr>
        <w:t>Таблица 2.6</w:t>
      </w:r>
      <w:r>
        <w:rPr>
          <w:rFonts w:cs="Helvetica"/>
          <w:sz w:val="28"/>
          <w:szCs w:val="28"/>
        </w:rPr>
        <w:t xml:space="preserve"> </w:t>
      </w:r>
      <w:r w:rsidRPr="00424804">
        <w:rPr>
          <w:rFonts w:cs="Helvetica"/>
          <w:sz w:val="28"/>
          <w:szCs w:val="28"/>
        </w:rPr>
        <w:t>–</w:t>
      </w:r>
      <w:r w:rsidRPr="000E0EEF">
        <w:rPr>
          <w:rFonts w:cs="Helvetica"/>
          <w:sz w:val="28"/>
          <w:szCs w:val="28"/>
        </w:rPr>
        <w:t xml:space="preserve"> Исходная информация для анализа фондорентабельности и фондоотдачи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392"/>
        <w:gridCol w:w="1530"/>
        <w:gridCol w:w="1086"/>
        <w:gridCol w:w="1142"/>
        <w:gridCol w:w="1421"/>
      </w:tblGrid>
      <w:tr w:rsidR="002C6A2E" w:rsidRPr="000E0EEF" w:rsidTr="003035EE">
        <w:trPr>
          <w:trHeight w:val="454"/>
          <w:jc w:val="center"/>
        </w:trPr>
        <w:tc>
          <w:tcPr>
            <w:tcW w:w="4561" w:type="dxa"/>
            <w:vMerge w:val="restart"/>
            <w:noWrap/>
            <w:vAlign w:val="center"/>
          </w:tcPr>
          <w:p w:rsidR="002C6A2E" w:rsidRPr="000E0EEF" w:rsidRDefault="002C6A2E" w:rsidP="003035EE">
            <w:pPr>
              <w:suppressAutoHyphens/>
              <w:ind w:left="142"/>
              <w:contextualSpacing/>
              <w:jc w:val="center"/>
              <w:rPr>
                <w:bCs/>
                <w:sz w:val="22"/>
                <w:szCs w:val="22"/>
              </w:rPr>
            </w:pPr>
            <w:r w:rsidRPr="000E0EEF">
              <w:rPr>
                <w:bCs/>
                <w:sz w:val="22"/>
                <w:szCs w:val="22"/>
              </w:rPr>
              <w:t>Показатели</w:t>
            </w:r>
          </w:p>
        </w:tc>
        <w:tc>
          <w:tcPr>
            <w:tcW w:w="1583" w:type="dxa"/>
            <w:vMerge w:val="restart"/>
            <w:noWrap/>
            <w:vAlign w:val="center"/>
          </w:tcPr>
          <w:p w:rsidR="002C6A2E" w:rsidRPr="000E0EEF" w:rsidRDefault="002C6A2E" w:rsidP="003035EE">
            <w:pPr>
              <w:suppressAutoHyphens/>
              <w:ind w:left="142"/>
              <w:contextualSpacing/>
              <w:jc w:val="center"/>
              <w:rPr>
                <w:bCs/>
                <w:sz w:val="22"/>
                <w:szCs w:val="22"/>
              </w:rPr>
            </w:pPr>
            <w:r w:rsidRPr="000E0EEF">
              <w:rPr>
                <w:bCs/>
                <w:sz w:val="22"/>
                <w:szCs w:val="22"/>
              </w:rPr>
              <w:t>Обозначение</w:t>
            </w:r>
          </w:p>
        </w:tc>
        <w:tc>
          <w:tcPr>
            <w:tcW w:w="2300" w:type="dxa"/>
            <w:gridSpan w:val="2"/>
            <w:noWrap/>
            <w:vAlign w:val="center"/>
          </w:tcPr>
          <w:p w:rsidR="002C6A2E" w:rsidRPr="000E0EEF" w:rsidRDefault="002C6A2E" w:rsidP="003035EE">
            <w:pPr>
              <w:suppressAutoHyphens/>
              <w:ind w:left="142"/>
              <w:contextualSpacing/>
              <w:jc w:val="center"/>
              <w:rPr>
                <w:sz w:val="22"/>
                <w:szCs w:val="22"/>
              </w:rPr>
            </w:pPr>
            <w:r w:rsidRPr="000E0EEF">
              <w:rPr>
                <w:sz w:val="22"/>
                <w:szCs w:val="22"/>
              </w:rPr>
              <w:t>Значение показателя</w:t>
            </w:r>
          </w:p>
        </w:tc>
        <w:tc>
          <w:tcPr>
            <w:tcW w:w="1470" w:type="dxa"/>
            <w:vMerge w:val="restart"/>
            <w:vAlign w:val="center"/>
          </w:tcPr>
          <w:p w:rsidR="002C6A2E" w:rsidRPr="000E0EEF" w:rsidRDefault="002C6A2E" w:rsidP="003035EE">
            <w:pPr>
              <w:suppressAutoHyphens/>
              <w:ind w:left="142"/>
              <w:contextualSpacing/>
              <w:jc w:val="center"/>
              <w:rPr>
                <w:sz w:val="22"/>
                <w:szCs w:val="22"/>
              </w:rPr>
            </w:pPr>
            <w:r w:rsidRPr="000E0EEF">
              <w:rPr>
                <w:sz w:val="22"/>
                <w:szCs w:val="22"/>
              </w:rPr>
              <w:t>Изменение</w:t>
            </w:r>
          </w:p>
        </w:tc>
      </w:tr>
      <w:tr w:rsidR="002C6A2E" w:rsidRPr="000E0EEF" w:rsidTr="003035EE">
        <w:trPr>
          <w:trHeight w:val="454"/>
          <w:jc w:val="center"/>
        </w:trPr>
        <w:tc>
          <w:tcPr>
            <w:tcW w:w="4561" w:type="dxa"/>
            <w:vMerge/>
          </w:tcPr>
          <w:p w:rsidR="002C6A2E" w:rsidRPr="000E0EEF" w:rsidRDefault="002C6A2E" w:rsidP="003035EE">
            <w:pPr>
              <w:suppressAutoHyphens/>
              <w:ind w:left="142"/>
              <w:contextualSpacing/>
              <w:rPr>
                <w:bCs/>
                <w:sz w:val="22"/>
                <w:szCs w:val="22"/>
              </w:rPr>
            </w:pPr>
          </w:p>
        </w:tc>
        <w:tc>
          <w:tcPr>
            <w:tcW w:w="1583" w:type="dxa"/>
            <w:vMerge/>
            <w:vAlign w:val="center"/>
          </w:tcPr>
          <w:p w:rsidR="002C6A2E" w:rsidRPr="000E0EEF" w:rsidRDefault="002C6A2E" w:rsidP="003035EE">
            <w:pPr>
              <w:suppressAutoHyphens/>
              <w:ind w:left="142"/>
              <w:contextualSpacing/>
              <w:jc w:val="center"/>
              <w:rPr>
                <w:bCs/>
                <w:sz w:val="22"/>
                <w:szCs w:val="22"/>
              </w:rPr>
            </w:pPr>
          </w:p>
        </w:tc>
        <w:tc>
          <w:tcPr>
            <w:tcW w:w="1121" w:type="dxa"/>
            <w:noWrap/>
            <w:vAlign w:val="center"/>
          </w:tcPr>
          <w:p w:rsidR="002C6A2E" w:rsidRPr="000E0EEF" w:rsidRDefault="002C6A2E" w:rsidP="003035EE">
            <w:pPr>
              <w:suppressAutoHyphens/>
              <w:ind w:left="142"/>
              <w:contextualSpacing/>
              <w:jc w:val="center"/>
              <w:rPr>
                <w:sz w:val="22"/>
                <w:szCs w:val="22"/>
              </w:rPr>
            </w:pPr>
            <w:r w:rsidRPr="000E0EEF">
              <w:rPr>
                <w:sz w:val="22"/>
                <w:szCs w:val="22"/>
              </w:rPr>
              <w:t>2014</w:t>
            </w:r>
          </w:p>
        </w:tc>
        <w:tc>
          <w:tcPr>
            <w:tcW w:w="0" w:type="auto"/>
            <w:noWrap/>
            <w:vAlign w:val="center"/>
          </w:tcPr>
          <w:p w:rsidR="002C6A2E" w:rsidRPr="000E0EEF" w:rsidRDefault="002C6A2E" w:rsidP="003035EE">
            <w:pPr>
              <w:suppressAutoHyphens/>
              <w:ind w:left="142"/>
              <w:contextualSpacing/>
              <w:jc w:val="center"/>
              <w:rPr>
                <w:sz w:val="22"/>
                <w:szCs w:val="22"/>
              </w:rPr>
            </w:pPr>
            <w:r w:rsidRPr="000E0EEF">
              <w:rPr>
                <w:sz w:val="22"/>
                <w:szCs w:val="22"/>
              </w:rPr>
              <w:t>2015</w:t>
            </w:r>
          </w:p>
        </w:tc>
        <w:tc>
          <w:tcPr>
            <w:tcW w:w="1470" w:type="dxa"/>
            <w:vMerge/>
            <w:vAlign w:val="center"/>
          </w:tcPr>
          <w:p w:rsidR="002C6A2E" w:rsidRPr="000E0EEF" w:rsidRDefault="002C6A2E" w:rsidP="003035EE">
            <w:pPr>
              <w:suppressAutoHyphens/>
              <w:ind w:left="142"/>
              <w:contextualSpacing/>
              <w:jc w:val="center"/>
              <w:rPr>
                <w:sz w:val="22"/>
                <w:szCs w:val="22"/>
              </w:rPr>
            </w:pPr>
          </w:p>
        </w:tc>
      </w:tr>
      <w:tr w:rsidR="002C6A2E" w:rsidRPr="000E0EEF" w:rsidTr="003035EE">
        <w:trPr>
          <w:trHeight w:val="454"/>
          <w:jc w:val="center"/>
        </w:trPr>
        <w:tc>
          <w:tcPr>
            <w:tcW w:w="4561" w:type="dxa"/>
            <w:vAlign w:val="center"/>
          </w:tcPr>
          <w:p w:rsidR="002C6A2E" w:rsidRPr="000E0EEF" w:rsidRDefault="002C6A2E" w:rsidP="003035EE">
            <w:pPr>
              <w:suppressAutoHyphens/>
              <w:ind w:left="142"/>
              <w:contextualSpacing/>
              <w:jc w:val="center"/>
              <w:rPr>
                <w:bCs/>
                <w:sz w:val="22"/>
                <w:szCs w:val="22"/>
              </w:rPr>
            </w:pPr>
            <w:r w:rsidRPr="000E0EEF">
              <w:rPr>
                <w:bCs/>
                <w:sz w:val="22"/>
                <w:szCs w:val="22"/>
              </w:rPr>
              <w:t>1</w:t>
            </w:r>
          </w:p>
        </w:tc>
        <w:tc>
          <w:tcPr>
            <w:tcW w:w="1583" w:type="dxa"/>
            <w:vAlign w:val="center"/>
          </w:tcPr>
          <w:p w:rsidR="002C6A2E" w:rsidRPr="000E0EEF" w:rsidRDefault="002C6A2E" w:rsidP="003035EE">
            <w:pPr>
              <w:suppressAutoHyphens/>
              <w:ind w:left="142"/>
              <w:contextualSpacing/>
              <w:jc w:val="center"/>
              <w:rPr>
                <w:bCs/>
                <w:sz w:val="22"/>
                <w:szCs w:val="22"/>
              </w:rPr>
            </w:pPr>
            <w:r w:rsidRPr="000E0EEF">
              <w:rPr>
                <w:bCs/>
                <w:sz w:val="22"/>
                <w:szCs w:val="22"/>
              </w:rPr>
              <w:t>2</w:t>
            </w:r>
          </w:p>
        </w:tc>
        <w:tc>
          <w:tcPr>
            <w:tcW w:w="1121" w:type="dxa"/>
            <w:noWrap/>
            <w:vAlign w:val="center"/>
          </w:tcPr>
          <w:p w:rsidR="002C6A2E" w:rsidRPr="000E0EEF" w:rsidRDefault="002C6A2E" w:rsidP="003035EE">
            <w:pPr>
              <w:suppressAutoHyphens/>
              <w:ind w:left="142"/>
              <w:contextualSpacing/>
              <w:jc w:val="center"/>
              <w:rPr>
                <w:sz w:val="22"/>
                <w:szCs w:val="22"/>
              </w:rPr>
            </w:pPr>
            <w:r w:rsidRPr="000E0EEF">
              <w:rPr>
                <w:sz w:val="22"/>
                <w:szCs w:val="22"/>
              </w:rPr>
              <w:t>3</w:t>
            </w:r>
          </w:p>
        </w:tc>
        <w:tc>
          <w:tcPr>
            <w:tcW w:w="0" w:type="auto"/>
            <w:noWrap/>
            <w:vAlign w:val="center"/>
          </w:tcPr>
          <w:p w:rsidR="002C6A2E" w:rsidRPr="000E0EEF" w:rsidRDefault="002C6A2E" w:rsidP="003035EE">
            <w:pPr>
              <w:suppressAutoHyphens/>
              <w:ind w:left="142"/>
              <w:contextualSpacing/>
              <w:jc w:val="center"/>
              <w:rPr>
                <w:sz w:val="22"/>
                <w:szCs w:val="22"/>
              </w:rPr>
            </w:pPr>
            <w:r w:rsidRPr="000E0EEF">
              <w:rPr>
                <w:sz w:val="22"/>
                <w:szCs w:val="22"/>
              </w:rPr>
              <w:t>4</w:t>
            </w:r>
          </w:p>
        </w:tc>
        <w:tc>
          <w:tcPr>
            <w:tcW w:w="1470" w:type="dxa"/>
            <w:vAlign w:val="center"/>
          </w:tcPr>
          <w:p w:rsidR="002C6A2E" w:rsidRPr="000E0EEF" w:rsidRDefault="002C6A2E" w:rsidP="003035EE">
            <w:pPr>
              <w:suppressAutoHyphens/>
              <w:ind w:left="142"/>
              <w:contextualSpacing/>
              <w:jc w:val="center"/>
              <w:rPr>
                <w:sz w:val="22"/>
                <w:szCs w:val="22"/>
              </w:rPr>
            </w:pPr>
            <w:r w:rsidRPr="000E0EEF">
              <w:rPr>
                <w:sz w:val="22"/>
                <w:szCs w:val="22"/>
              </w:rPr>
              <w:t>5</w:t>
            </w:r>
          </w:p>
        </w:tc>
      </w:tr>
      <w:tr w:rsidR="002C6A2E" w:rsidRPr="000E0EEF" w:rsidTr="003035EE">
        <w:trPr>
          <w:trHeight w:val="454"/>
          <w:jc w:val="center"/>
        </w:trPr>
        <w:tc>
          <w:tcPr>
            <w:tcW w:w="4561" w:type="dxa"/>
            <w:noWrap/>
            <w:vAlign w:val="center"/>
          </w:tcPr>
          <w:p w:rsidR="002C6A2E" w:rsidRPr="000E0EEF" w:rsidRDefault="002C6A2E" w:rsidP="003035EE">
            <w:pPr>
              <w:suppressAutoHyphens/>
              <w:ind w:left="142"/>
              <w:contextualSpacing/>
              <w:rPr>
                <w:sz w:val="22"/>
                <w:szCs w:val="22"/>
              </w:rPr>
            </w:pPr>
            <w:r w:rsidRPr="000E0EEF">
              <w:rPr>
                <w:sz w:val="22"/>
                <w:szCs w:val="22"/>
              </w:rPr>
              <w:t>Объем выпуска продукции, тыс.руб</w:t>
            </w:r>
          </w:p>
        </w:tc>
        <w:tc>
          <w:tcPr>
            <w:tcW w:w="1583" w:type="dxa"/>
            <w:noWrap/>
            <w:vAlign w:val="center"/>
          </w:tcPr>
          <w:p w:rsidR="002C6A2E" w:rsidRPr="000E0EEF" w:rsidRDefault="002C6A2E" w:rsidP="003035EE">
            <w:pPr>
              <w:suppressAutoHyphens/>
              <w:ind w:left="142"/>
              <w:contextualSpacing/>
              <w:jc w:val="center"/>
              <w:rPr>
                <w:bCs/>
                <w:sz w:val="22"/>
                <w:szCs w:val="22"/>
              </w:rPr>
            </w:pPr>
            <w:r w:rsidRPr="000E0EEF">
              <w:rPr>
                <w:bCs/>
                <w:sz w:val="22"/>
                <w:szCs w:val="22"/>
              </w:rPr>
              <w:t>ВП</w:t>
            </w:r>
          </w:p>
        </w:tc>
        <w:tc>
          <w:tcPr>
            <w:tcW w:w="1121" w:type="dxa"/>
            <w:noWrap/>
            <w:vAlign w:val="center"/>
          </w:tcPr>
          <w:p w:rsidR="002C6A2E" w:rsidRPr="000E0EEF" w:rsidRDefault="002C6A2E" w:rsidP="003035EE">
            <w:pPr>
              <w:suppressAutoHyphens/>
              <w:ind w:left="142"/>
              <w:contextualSpacing/>
              <w:jc w:val="center"/>
              <w:rPr>
                <w:sz w:val="22"/>
                <w:szCs w:val="22"/>
              </w:rPr>
            </w:pPr>
            <w:r w:rsidRPr="000E0EEF">
              <w:rPr>
                <w:sz w:val="22"/>
                <w:szCs w:val="22"/>
              </w:rPr>
              <w:t>190026</w:t>
            </w:r>
          </w:p>
        </w:tc>
        <w:tc>
          <w:tcPr>
            <w:tcW w:w="0" w:type="auto"/>
            <w:noWrap/>
            <w:vAlign w:val="center"/>
          </w:tcPr>
          <w:p w:rsidR="002C6A2E" w:rsidRPr="000E0EEF" w:rsidRDefault="002C6A2E" w:rsidP="003035EE">
            <w:pPr>
              <w:suppressAutoHyphens/>
              <w:ind w:left="142"/>
              <w:contextualSpacing/>
              <w:jc w:val="center"/>
              <w:rPr>
                <w:sz w:val="22"/>
                <w:szCs w:val="22"/>
              </w:rPr>
            </w:pPr>
            <w:r w:rsidRPr="000E0EEF">
              <w:rPr>
                <w:sz w:val="22"/>
                <w:szCs w:val="22"/>
              </w:rPr>
              <w:t>1205349</w:t>
            </w:r>
          </w:p>
        </w:tc>
        <w:tc>
          <w:tcPr>
            <w:tcW w:w="1470" w:type="dxa"/>
            <w:noWrap/>
            <w:vAlign w:val="center"/>
          </w:tcPr>
          <w:p w:rsidR="002C6A2E" w:rsidRPr="000E0EEF" w:rsidRDefault="002C6A2E" w:rsidP="003035EE">
            <w:pPr>
              <w:suppressAutoHyphens/>
              <w:ind w:left="142"/>
              <w:contextualSpacing/>
              <w:jc w:val="center"/>
              <w:rPr>
                <w:sz w:val="22"/>
                <w:szCs w:val="22"/>
              </w:rPr>
            </w:pPr>
            <w:r w:rsidRPr="000E0EEF">
              <w:rPr>
                <w:sz w:val="22"/>
                <w:szCs w:val="22"/>
              </w:rPr>
              <w:t>1015323</w:t>
            </w:r>
          </w:p>
        </w:tc>
      </w:tr>
      <w:tr w:rsidR="002C6A2E" w:rsidRPr="000E0EEF" w:rsidTr="003035EE">
        <w:trPr>
          <w:trHeight w:val="454"/>
          <w:jc w:val="center"/>
        </w:trPr>
        <w:tc>
          <w:tcPr>
            <w:tcW w:w="4561" w:type="dxa"/>
            <w:noWrap/>
            <w:vAlign w:val="center"/>
          </w:tcPr>
          <w:p w:rsidR="002C6A2E" w:rsidRPr="000E0EEF" w:rsidRDefault="002C6A2E" w:rsidP="003035EE">
            <w:pPr>
              <w:suppressAutoHyphens/>
              <w:ind w:left="142"/>
              <w:contextualSpacing/>
              <w:rPr>
                <w:sz w:val="22"/>
                <w:szCs w:val="22"/>
              </w:rPr>
            </w:pPr>
            <w:r w:rsidRPr="000E0EEF">
              <w:rPr>
                <w:sz w:val="22"/>
                <w:szCs w:val="22"/>
              </w:rPr>
              <w:lastRenderedPageBreak/>
              <w:t>Прибыль от реализации, тыс.руб</w:t>
            </w:r>
          </w:p>
        </w:tc>
        <w:tc>
          <w:tcPr>
            <w:tcW w:w="1583" w:type="dxa"/>
            <w:noWrap/>
            <w:vAlign w:val="center"/>
          </w:tcPr>
          <w:p w:rsidR="002C6A2E" w:rsidRPr="000E0EEF" w:rsidRDefault="002C6A2E" w:rsidP="003035EE">
            <w:pPr>
              <w:suppressAutoHyphens/>
              <w:ind w:left="142"/>
              <w:contextualSpacing/>
              <w:jc w:val="center"/>
              <w:rPr>
                <w:bCs/>
                <w:sz w:val="22"/>
                <w:szCs w:val="22"/>
              </w:rPr>
            </w:pPr>
            <w:r w:rsidRPr="000E0EEF">
              <w:rPr>
                <w:bCs/>
                <w:sz w:val="22"/>
                <w:szCs w:val="22"/>
              </w:rPr>
              <w:t>П</w:t>
            </w:r>
          </w:p>
        </w:tc>
        <w:tc>
          <w:tcPr>
            <w:tcW w:w="1121" w:type="dxa"/>
            <w:noWrap/>
            <w:vAlign w:val="center"/>
          </w:tcPr>
          <w:p w:rsidR="002C6A2E" w:rsidRPr="000E0EEF" w:rsidRDefault="002C6A2E" w:rsidP="003035EE">
            <w:pPr>
              <w:suppressAutoHyphens/>
              <w:ind w:left="142"/>
              <w:contextualSpacing/>
              <w:jc w:val="center"/>
              <w:rPr>
                <w:sz w:val="22"/>
                <w:szCs w:val="22"/>
              </w:rPr>
            </w:pPr>
            <w:r w:rsidRPr="000E0EEF">
              <w:rPr>
                <w:sz w:val="22"/>
                <w:szCs w:val="22"/>
              </w:rPr>
              <w:t>481</w:t>
            </w:r>
          </w:p>
        </w:tc>
        <w:tc>
          <w:tcPr>
            <w:tcW w:w="0" w:type="auto"/>
            <w:noWrap/>
            <w:vAlign w:val="center"/>
          </w:tcPr>
          <w:p w:rsidR="002C6A2E" w:rsidRPr="000E0EEF" w:rsidRDefault="002C6A2E" w:rsidP="003035EE">
            <w:pPr>
              <w:suppressAutoHyphens/>
              <w:ind w:left="142"/>
              <w:contextualSpacing/>
              <w:jc w:val="center"/>
              <w:rPr>
                <w:sz w:val="22"/>
                <w:szCs w:val="22"/>
              </w:rPr>
            </w:pPr>
            <w:r w:rsidRPr="000E0EEF">
              <w:rPr>
                <w:sz w:val="22"/>
                <w:szCs w:val="22"/>
              </w:rPr>
              <w:t>424061</w:t>
            </w:r>
          </w:p>
        </w:tc>
        <w:tc>
          <w:tcPr>
            <w:tcW w:w="1470" w:type="dxa"/>
            <w:noWrap/>
            <w:vAlign w:val="center"/>
          </w:tcPr>
          <w:p w:rsidR="002C6A2E" w:rsidRPr="000E0EEF" w:rsidRDefault="002C6A2E" w:rsidP="003035EE">
            <w:pPr>
              <w:suppressAutoHyphens/>
              <w:ind w:left="142"/>
              <w:contextualSpacing/>
              <w:jc w:val="center"/>
              <w:rPr>
                <w:sz w:val="22"/>
                <w:szCs w:val="22"/>
              </w:rPr>
            </w:pPr>
            <w:r w:rsidRPr="000E0EEF">
              <w:rPr>
                <w:sz w:val="22"/>
                <w:szCs w:val="22"/>
              </w:rPr>
              <w:t>423580</w:t>
            </w:r>
          </w:p>
        </w:tc>
      </w:tr>
      <w:tr w:rsidR="002C6A2E" w:rsidRPr="000E0EEF" w:rsidTr="003035EE">
        <w:trPr>
          <w:trHeight w:val="454"/>
          <w:jc w:val="center"/>
        </w:trPr>
        <w:tc>
          <w:tcPr>
            <w:tcW w:w="4561" w:type="dxa"/>
            <w:noWrap/>
            <w:vAlign w:val="center"/>
          </w:tcPr>
          <w:p w:rsidR="002C6A2E" w:rsidRPr="000E0EEF" w:rsidRDefault="002C6A2E" w:rsidP="003035EE">
            <w:pPr>
              <w:suppressAutoHyphens/>
              <w:ind w:left="142"/>
              <w:contextualSpacing/>
              <w:rPr>
                <w:sz w:val="22"/>
                <w:szCs w:val="22"/>
              </w:rPr>
            </w:pPr>
            <w:r w:rsidRPr="000E0EEF">
              <w:rPr>
                <w:sz w:val="22"/>
                <w:szCs w:val="22"/>
              </w:rPr>
              <w:t>Среднегодовая стоимость, тыс.руб:</w:t>
            </w:r>
          </w:p>
        </w:tc>
        <w:tc>
          <w:tcPr>
            <w:tcW w:w="1583" w:type="dxa"/>
            <w:noWrap/>
            <w:vAlign w:val="center"/>
          </w:tcPr>
          <w:p w:rsidR="002C6A2E" w:rsidRPr="000E0EEF" w:rsidRDefault="002C6A2E" w:rsidP="003035EE">
            <w:pPr>
              <w:suppressAutoHyphens/>
              <w:ind w:left="142"/>
              <w:contextualSpacing/>
              <w:jc w:val="center"/>
              <w:rPr>
                <w:bCs/>
                <w:sz w:val="22"/>
                <w:szCs w:val="22"/>
              </w:rPr>
            </w:pPr>
          </w:p>
        </w:tc>
        <w:tc>
          <w:tcPr>
            <w:tcW w:w="1121" w:type="dxa"/>
            <w:noWrap/>
            <w:vAlign w:val="center"/>
          </w:tcPr>
          <w:p w:rsidR="002C6A2E" w:rsidRPr="000E0EEF" w:rsidRDefault="002C6A2E" w:rsidP="003035EE">
            <w:pPr>
              <w:suppressAutoHyphens/>
              <w:ind w:left="142"/>
              <w:contextualSpacing/>
              <w:jc w:val="center"/>
              <w:rPr>
                <w:sz w:val="22"/>
                <w:szCs w:val="22"/>
              </w:rPr>
            </w:pPr>
          </w:p>
        </w:tc>
        <w:tc>
          <w:tcPr>
            <w:tcW w:w="0" w:type="auto"/>
            <w:noWrap/>
            <w:vAlign w:val="center"/>
          </w:tcPr>
          <w:p w:rsidR="002C6A2E" w:rsidRPr="000E0EEF" w:rsidRDefault="002C6A2E" w:rsidP="003035EE">
            <w:pPr>
              <w:suppressAutoHyphens/>
              <w:ind w:left="142"/>
              <w:contextualSpacing/>
              <w:jc w:val="center"/>
              <w:rPr>
                <w:sz w:val="22"/>
                <w:szCs w:val="22"/>
              </w:rPr>
            </w:pPr>
          </w:p>
        </w:tc>
        <w:tc>
          <w:tcPr>
            <w:tcW w:w="1470" w:type="dxa"/>
            <w:noWrap/>
            <w:vAlign w:val="center"/>
          </w:tcPr>
          <w:p w:rsidR="002C6A2E" w:rsidRPr="000E0EEF" w:rsidRDefault="002C6A2E" w:rsidP="003035EE">
            <w:pPr>
              <w:suppressAutoHyphens/>
              <w:ind w:left="142"/>
              <w:contextualSpacing/>
              <w:jc w:val="center"/>
              <w:rPr>
                <w:sz w:val="22"/>
                <w:szCs w:val="22"/>
              </w:rPr>
            </w:pPr>
          </w:p>
        </w:tc>
      </w:tr>
      <w:tr w:rsidR="002C6A2E" w:rsidRPr="000E0EEF" w:rsidTr="003035EE">
        <w:trPr>
          <w:trHeight w:val="454"/>
          <w:jc w:val="center"/>
        </w:trPr>
        <w:tc>
          <w:tcPr>
            <w:tcW w:w="4561" w:type="dxa"/>
            <w:noWrap/>
            <w:vAlign w:val="center"/>
          </w:tcPr>
          <w:p w:rsidR="002C6A2E" w:rsidRPr="000E0EEF" w:rsidRDefault="002C6A2E" w:rsidP="003035EE">
            <w:pPr>
              <w:suppressAutoHyphens/>
              <w:ind w:left="142"/>
              <w:contextualSpacing/>
              <w:rPr>
                <w:iCs/>
                <w:sz w:val="22"/>
                <w:szCs w:val="22"/>
              </w:rPr>
            </w:pPr>
            <w:r w:rsidRPr="000E0EEF">
              <w:rPr>
                <w:iCs/>
                <w:sz w:val="22"/>
                <w:szCs w:val="22"/>
              </w:rPr>
              <w:t>основных производственых фондов</w:t>
            </w:r>
          </w:p>
        </w:tc>
        <w:tc>
          <w:tcPr>
            <w:tcW w:w="1583" w:type="dxa"/>
            <w:vAlign w:val="center"/>
          </w:tcPr>
          <w:p w:rsidR="002C6A2E" w:rsidRPr="000E0EEF" w:rsidRDefault="002C6A2E" w:rsidP="003035EE">
            <w:pPr>
              <w:suppressAutoHyphens/>
              <w:ind w:left="142"/>
              <w:contextualSpacing/>
              <w:jc w:val="center"/>
              <w:rPr>
                <w:bCs/>
                <w:sz w:val="22"/>
                <w:szCs w:val="22"/>
              </w:rPr>
            </w:pPr>
            <w:r w:rsidRPr="000E0EEF">
              <w:rPr>
                <w:bCs/>
                <w:sz w:val="22"/>
                <w:szCs w:val="22"/>
              </w:rPr>
              <w:t>ОПФ</w:t>
            </w:r>
          </w:p>
        </w:tc>
        <w:tc>
          <w:tcPr>
            <w:tcW w:w="1121" w:type="dxa"/>
            <w:noWrap/>
            <w:vAlign w:val="center"/>
          </w:tcPr>
          <w:p w:rsidR="002C6A2E" w:rsidRPr="000E0EEF" w:rsidRDefault="002C6A2E" w:rsidP="003035EE">
            <w:pPr>
              <w:suppressAutoHyphens/>
              <w:ind w:left="142"/>
              <w:contextualSpacing/>
              <w:jc w:val="center"/>
              <w:rPr>
                <w:sz w:val="22"/>
                <w:szCs w:val="22"/>
              </w:rPr>
            </w:pPr>
            <w:r w:rsidRPr="000E0EEF">
              <w:rPr>
                <w:sz w:val="22"/>
                <w:szCs w:val="22"/>
              </w:rPr>
              <w:t>130174</w:t>
            </w:r>
          </w:p>
        </w:tc>
        <w:tc>
          <w:tcPr>
            <w:tcW w:w="0" w:type="auto"/>
            <w:noWrap/>
            <w:vAlign w:val="center"/>
          </w:tcPr>
          <w:p w:rsidR="002C6A2E" w:rsidRPr="000E0EEF" w:rsidRDefault="002C6A2E" w:rsidP="003035EE">
            <w:pPr>
              <w:suppressAutoHyphens/>
              <w:ind w:left="142"/>
              <w:contextualSpacing/>
              <w:jc w:val="center"/>
              <w:rPr>
                <w:sz w:val="22"/>
                <w:szCs w:val="22"/>
              </w:rPr>
            </w:pPr>
            <w:r w:rsidRPr="000E0EEF">
              <w:rPr>
                <w:sz w:val="22"/>
                <w:szCs w:val="22"/>
              </w:rPr>
              <w:t>231104</w:t>
            </w:r>
          </w:p>
        </w:tc>
        <w:tc>
          <w:tcPr>
            <w:tcW w:w="1470" w:type="dxa"/>
            <w:noWrap/>
            <w:vAlign w:val="center"/>
          </w:tcPr>
          <w:p w:rsidR="002C6A2E" w:rsidRPr="000E0EEF" w:rsidRDefault="002C6A2E" w:rsidP="003035EE">
            <w:pPr>
              <w:suppressAutoHyphens/>
              <w:ind w:left="142"/>
              <w:contextualSpacing/>
              <w:jc w:val="center"/>
              <w:rPr>
                <w:sz w:val="22"/>
                <w:szCs w:val="22"/>
              </w:rPr>
            </w:pPr>
            <w:r w:rsidRPr="000E0EEF">
              <w:rPr>
                <w:sz w:val="22"/>
                <w:szCs w:val="22"/>
              </w:rPr>
              <w:t>100930</w:t>
            </w:r>
          </w:p>
        </w:tc>
      </w:tr>
      <w:tr w:rsidR="002C6A2E" w:rsidRPr="000E0EEF" w:rsidTr="003035EE">
        <w:trPr>
          <w:trHeight w:val="454"/>
          <w:jc w:val="center"/>
        </w:trPr>
        <w:tc>
          <w:tcPr>
            <w:tcW w:w="4561" w:type="dxa"/>
            <w:tcBorders>
              <w:bottom w:val="single" w:sz="4" w:space="0" w:color="000000"/>
            </w:tcBorders>
            <w:noWrap/>
            <w:vAlign w:val="center"/>
          </w:tcPr>
          <w:p w:rsidR="002C6A2E" w:rsidRPr="000E0EEF" w:rsidRDefault="002C6A2E" w:rsidP="003035EE">
            <w:pPr>
              <w:suppressAutoHyphens/>
              <w:ind w:left="142"/>
              <w:contextualSpacing/>
              <w:rPr>
                <w:iCs/>
                <w:sz w:val="22"/>
                <w:szCs w:val="22"/>
              </w:rPr>
            </w:pPr>
            <w:r w:rsidRPr="000E0EEF">
              <w:rPr>
                <w:iCs/>
                <w:sz w:val="22"/>
                <w:szCs w:val="22"/>
              </w:rPr>
              <w:t>активной их части</w:t>
            </w:r>
          </w:p>
        </w:tc>
        <w:tc>
          <w:tcPr>
            <w:tcW w:w="1583" w:type="dxa"/>
            <w:tcBorders>
              <w:bottom w:val="single" w:sz="4" w:space="0" w:color="000000"/>
            </w:tcBorders>
            <w:vAlign w:val="center"/>
          </w:tcPr>
          <w:p w:rsidR="002C6A2E" w:rsidRPr="000E0EEF" w:rsidRDefault="002C6A2E" w:rsidP="003035EE">
            <w:pPr>
              <w:suppressAutoHyphens/>
              <w:ind w:left="142"/>
              <w:contextualSpacing/>
              <w:jc w:val="center"/>
              <w:rPr>
                <w:bCs/>
                <w:sz w:val="22"/>
                <w:szCs w:val="22"/>
              </w:rPr>
            </w:pPr>
            <w:r w:rsidRPr="000E0EEF">
              <w:rPr>
                <w:bCs/>
                <w:sz w:val="22"/>
                <w:szCs w:val="22"/>
              </w:rPr>
              <w:t>ОПФа</w:t>
            </w:r>
          </w:p>
        </w:tc>
        <w:tc>
          <w:tcPr>
            <w:tcW w:w="1121" w:type="dxa"/>
            <w:tcBorders>
              <w:bottom w:val="single" w:sz="4" w:space="0" w:color="000000"/>
            </w:tcBorders>
            <w:noWrap/>
            <w:vAlign w:val="center"/>
          </w:tcPr>
          <w:p w:rsidR="002C6A2E" w:rsidRPr="000E0EEF" w:rsidRDefault="002C6A2E" w:rsidP="003035EE">
            <w:pPr>
              <w:suppressAutoHyphens/>
              <w:ind w:left="142"/>
              <w:contextualSpacing/>
              <w:jc w:val="center"/>
              <w:rPr>
                <w:sz w:val="22"/>
                <w:szCs w:val="22"/>
              </w:rPr>
            </w:pPr>
            <w:r w:rsidRPr="000E0EEF">
              <w:rPr>
                <w:sz w:val="22"/>
                <w:szCs w:val="22"/>
              </w:rPr>
              <w:t>49321</w:t>
            </w:r>
          </w:p>
        </w:tc>
        <w:tc>
          <w:tcPr>
            <w:tcW w:w="0" w:type="auto"/>
            <w:tcBorders>
              <w:bottom w:val="single" w:sz="4" w:space="0" w:color="000000"/>
            </w:tcBorders>
            <w:noWrap/>
            <w:vAlign w:val="center"/>
          </w:tcPr>
          <w:p w:rsidR="002C6A2E" w:rsidRPr="000E0EEF" w:rsidRDefault="002C6A2E" w:rsidP="003035EE">
            <w:pPr>
              <w:suppressAutoHyphens/>
              <w:ind w:left="142"/>
              <w:contextualSpacing/>
              <w:jc w:val="center"/>
              <w:rPr>
                <w:sz w:val="22"/>
                <w:szCs w:val="22"/>
              </w:rPr>
            </w:pPr>
            <w:r w:rsidRPr="000E0EEF">
              <w:rPr>
                <w:sz w:val="22"/>
                <w:szCs w:val="22"/>
              </w:rPr>
              <w:t>129219</w:t>
            </w:r>
          </w:p>
        </w:tc>
        <w:tc>
          <w:tcPr>
            <w:tcW w:w="1470" w:type="dxa"/>
            <w:tcBorders>
              <w:bottom w:val="single" w:sz="4" w:space="0" w:color="000000"/>
            </w:tcBorders>
            <w:noWrap/>
            <w:vAlign w:val="center"/>
          </w:tcPr>
          <w:p w:rsidR="002C6A2E" w:rsidRPr="000E0EEF" w:rsidRDefault="002C6A2E" w:rsidP="003035EE">
            <w:pPr>
              <w:suppressAutoHyphens/>
              <w:ind w:left="142"/>
              <w:contextualSpacing/>
              <w:jc w:val="center"/>
              <w:rPr>
                <w:sz w:val="22"/>
                <w:szCs w:val="22"/>
              </w:rPr>
            </w:pPr>
            <w:r w:rsidRPr="000E0EEF">
              <w:rPr>
                <w:sz w:val="22"/>
                <w:szCs w:val="22"/>
              </w:rPr>
              <w:t>79898</w:t>
            </w:r>
          </w:p>
        </w:tc>
      </w:tr>
      <w:tr w:rsidR="002C6A2E" w:rsidRPr="000E0EEF" w:rsidTr="003035EE">
        <w:trPr>
          <w:trHeight w:val="454"/>
          <w:jc w:val="center"/>
        </w:trPr>
        <w:tc>
          <w:tcPr>
            <w:tcW w:w="4561" w:type="dxa"/>
            <w:tcBorders>
              <w:bottom w:val="nil"/>
            </w:tcBorders>
            <w:noWrap/>
            <w:vAlign w:val="center"/>
          </w:tcPr>
          <w:p w:rsidR="002C6A2E" w:rsidRPr="000E0EEF" w:rsidRDefault="002C6A2E" w:rsidP="003035EE">
            <w:pPr>
              <w:suppressAutoHyphens/>
              <w:ind w:left="142"/>
              <w:contextualSpacing/>
              <w:rPr>
                <w:iCs/>
                <w:sz w:val="22"/>
                <w:szCs w:val="22"/>
              </w:rPr>
            </w:pPr>
            <w:r w:rsidRPr="000E0EEF">
              <w:rPr>
                <w:iCs/>
                <w:sz w:val="22"/>
                <w:szCs w:val="22"/>
              </w:rPr>
              <w:t>действующего оборудования</w:t>
            </w:r>
          </w:p>
        </w:tc>
        <w:tc>
          <w:tcPr>
            <w:tcW w:w="1583" w:type="dxa"/>
            <w:tcBorders>
              <w:bottom w:val="nil"/>
            </w:tcBorders>
            <w:vAlign w:val="center"/>
          </w:tcPr>
          <w:p w:rsidR="002C6A2E" w:rsidRPr="000E0EEF" w:rsidRDefault="002C6A2E" w:rsidP="003035EE">
            <w:pPr>
              <w:suppressAutoHyphens/>
              <w:ind w:left="142"/>
              <w:contextualSpacing/>
              <w:jc w:val="center"/>
              <w:rPr>
                <w:bCs/>
                <w:sz w:val="22"/>
                <w:szCs w:val="22"/>
              </w:rPr>
            </w:pPr>
            <w:r w:rsidRPr="000E0EEF">
              <w:rPr>
                <w:bCs/>
                <w:sz w:val="22"/>
                <w:szCs w:val="22"/>
              </w:rPr>
              <w:t>ОПФд</w:t>
            </w:r>
          </w:p>
        </w:tc>
        <w:tc>
          <w:tcPr>
            <w:tcW w:w="1121" w:type="dxa"/>
            <w:tcBorders>
              <w:bottom w:val="nil"/>
            </w:tcBorders>
            <w:noWrap/>
            <w:vAlign w:val="center"/>
          </w:tcPr>
          <w:p w:rsidR="002C6A2E" w:rsidRPr="000E0EEF" w:rsidRDefault="002C6A2E" w:rsidP="003035EE">
            <w:pPr>
              <w:suppressAutoHyphens/>
              <w:ind w:left="142"/>
              <w:contextualSpacing/>
              <w:jc w:val="center"/>
              <w:rPr>
                <w:sz w:val="22"/>
                <w:szCs w:val="22"/>
              </w:rPr>
            </w:pPr>
            <w:r w:rsidRPr="000E0EEF">
              <w:rPr>
                <w:sz w:val="22"/>
                <w:szCs w:val="22"/>
              </w:rPr>
              <w:t>44289</w:t>
            </w:r>
          </w:p>
        </w:tc>
        <w:tc>
          <w:tcPr>
            <w:tcW w:w="0" w:type="auto"/>
            <w:tcBorders>
              <w:bottom w:val="nil"/>
            </w:tcBorders>
            <w:noWrap/>
            <w:vAlign w:val="center"/>
          </w:tcPr>
          <w:p w:rsidR="002C6A2E" w:rsidRPr="000E0EEF" w:rsidRDefault="002C6A2E" w:rsidP="003035EE">
            <w:pPr>
              <w:suppressAutoHyphens/>
              <w:ind w:left="142"/>
              <w:contextualSpacing/>
              <w:jc w:val="center"/>
              <w:rPr>
                <w:sz w:val="22"/>
                <w:szCs w:val="22"/>
              </w:rPr>
            </w:pPr>
            <w:r w:rsidRPr="000E0EEF">
              <w:rPr>
                <w:sz w:val="22"/>
                <w:szCs w:val="22"/>
              </w:rPr>
              <w:t>119161</w:t>
            </w:r>
          </w:p>
        </w:tc>
        <w:tc>
          <w:tcPr>
            <w:tcW w:w="1470" w:type="dxa"/>
            <w:tcBorders>
              <w:bottom w:val="nil"/>
            </w:tcBorders>
            <w:noWrap/>
            <w:vAlign w:val="center"/>
          </w:tcPr>
          <w:p w:rsidR="002C6A2E" w:rsidRPr="000E0EEF" w:rsidRDefault="002C6A2E" w:rsidP="003035EE">
            <w:pPr>
              <w:suppressAutoHyphens/>
              <w:ind w:left="142"/>
              <w:contextualSpacing/>
              <w:jc w:val="center"/>
              <w:rPr>
                <w:sz w:val="22"/>
                <w:szCs w:val="22"/>
              </w:rPr>
            </w:pPr>
            <w:r w:rsidRPr="000E0EEF">
              <w:rPr>
                <w:sz w:val="22"/>
                <w:szCs w:val="22"/>
              </w:rPr>
              <w:t>74872</w:t>
            </w:r>
          </w:p>
        </w:tc>
      </w:tr>
    </w:tbl>
    <w:p w:rsidR="002C6A2E" w:rsidRPr="00E27FC3" w:rsidRDefault="002C6A2E" w:rsidP="002C6A2E">
      <w:pPr>
        <w:pStyle w:val="afff4"/>
        <w:spacing w:line="360" w:lineRule="auto"/>
        <w:jc w:val="right"/>
        <w:rPr>
          <w:sz w:val="28"/>
        </w:rPr>
      </w:pPr>
      <w:r>
        <w:br w:type="page"/>
      </w:r>
      <w:r>
        <w:rPr>
          <w:sz w:val="28"/>
        </w:rPr>
        <w:lastRenderedPageBreak/>
        <w:t>Продолжение таблицы 2.6</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414"/>
        <w:gridCol w:w="1537"/>
        <w:gridCol w:w="1091"/>
        <w:gridCol w:w="1044"/>
        <w:gridCol w:w="1485"/>
      </w:tblGrid>
      <w:tr w:rsidR="002C6A2E" w:rsidRPr="000E0EEF" w:rsidTr="003035EE">
        <w:trPr>
          <w:trHeight w:val="454"/>
          <w:jc w:val="center"/>
        </w:trPr>
        <w:tc>
          <w:tcPr>
            <w:tcW w:w="4561" w:type="dxa"/>
            <w:tcBorders>
              <w:bottom w:val="single" w:sz="4" w:space="0" w:color="auto"/>
            </w:tcBorders>
            <w:noWrap/>
            <w:vAlign w:val="center"/>
          </w:tcPr>
          <w:p w:rsidR="002C6A2E" w:rsidRPr="000E0EEF" w:rsidRDefault="002C6A2E" w:rsidP="003035EE">
            <w:pPr>
              <w:suppressAutoHyphens/>
              <w:ind w:left="142"/>
              <w:contextualSpacing/>
              <w:jc w:val="center"/>
              <w:rPr>
                <w:iCs/>
                <w:sz w:val="22"/>
                <w:szCs w:val="22"/>
              </w:rPr>
            </w:pPr>
            <w:r>
              <w:rPr>
                <w:iCs/>
                <w:sz w:val="22"/>
                <w:szCs w:val="22"/>
              </w:rPr>
              <w:t>1</w:t>
            </w:r>
          </w:p>
        </w:tc>
        <w:tc>
          <w:tcPr>
            <w:tcW w:w="1583" w:type="dxa"/>
            <w:tcBorders>
              <w:bottom w:val="single" w:sz="4" w:space="0" w:color="auto"/>
            </w:tcBorders>
            <w:noWrap/>
            <w:vAlign w:val="center"/>
          </w:tcPr>
          <w:p w:rsidR="002C6A2E" w:rsidRPr="000E0EEF" w:rsidRDefault="002C6A2E" w:rsidP="003035EE">
            <w:pPr>
              <w:suppressAutoHyphens/>
              <w:ind w:left="142"/>
              <w:contextualSpacing/>
              <w:jc w:val="center"/>
              <w:rPr>
                <w:bCs/>
                <w:sz w:val="22"/>
                <w:szCs w:val="22"/>
              </w:rPr>
            </w:pPr>
            <w:r>
              <w:rPr>
                <w:bCs/>
                <w:sz w:val="22"/>
                <w:szCs w:val="22"/>
              </w:rPr>
              <w:t>2</w:t>
            </w:r>
          </w:p>
        </w:tc>
        <w:tc>
          <w:tcPr>
            <w:tcW w:w="1121" w:type="dxa"/>
            <w:tcBorders>
              <w:bottom w:val="single" w:sz="4" w:space="0" w:color="auto"/>
            </w:tcBorders>
            <w:noWrap/>
            <w:vAlign w:val="center"/>
          </w:tcPr>
          <w:p w:rsidR="002C6A2E" w:rsidRPr="000E0EEF" w:rsidRDefault="002C6A2E" w:rsidP="003035EE">
            <w:pPr>
              <w:suppressAutoHyphens/>
              <w:ind w:left="142"/>
              <w:contextualSpacing/>
              <w:jc w:val="center"/>
              <w:rPr>
                <w:sz w:val="22"/>
                <w:szCs w:val="22"/>
              </w:rPr>
            </w:pPr>
            <w:r>
              <w:rPr>
                <w:sz w:val="22"/>
                <w:szCs w:val="22"/>
              </w:rPr>
              <w:t>3</w:t>
            </w:r>
          </w:p>
        </w:tc>
        <w:tc>
          <w:tcPr>
            <w:tcW w:w="0" w:type="auto"/>
            <w:tcBorders>
              <w:bottom w:val="single" w:sz="4" w:space="0" w:color="auto"/>
            </w:tcBorders>
            <w:noWrap/>
            <w:vAlign w:val="center"/>
          </w:tcPr>
          <w:p w:rsidR="002C6A2E" w:rsidRPr="000E0EEF" w:rsidRDefault="002C6A2E" w:rsidP="003035EE">
            <w:pPr>
              <w:suppressAutoHyphens/>
              <w:ind w:left="142"/>
              <w:contextualSpacing/>
              <w:jc w:val="center"/>
              <w:rPr>
                <w:sz w:val="22"/>
                <w:szCs w:val="22"/>
              </w:rPr>
            </w:pPr>
            <w:r>
              <w:rPr>
                <w:sz w:val="22"/>
                <w:szCs w:val="22"/>
              </w:rPr>
              <w:t>4</w:t>
            </w:r>
          </w:p>
        </w:tc>
        <w:tc>
          <w:tcPr>
            <w:tcW w:w="1529" w:type="dxa"/>
            <w:tcBorders>
              <w:bottom w:val="single" w:sz="4" w:space="0" w:color="auto"/>
            </w:tcBorders>
            <w:noWrap/>
            <w:vAlign w:val="center"/>
          </w:tcPr>
          <w:p w:rsidR="002C6A2E" w:rsidRPr="000E0EEF" w:rsidRDefault="002C6A2E" w:rsidP="003035EE">
            <w:pPr>
              <w:suppressAutoHyphens/>
              <w:ind w:left="142"/>
              <w:contextualSpacing/>
              <w:jc w:val="center"/>
              <w:rPr>
                <w:sz w:val="22"/>
                <w:szCs w:val="22"/>
              </w:rPr>
            </w:pPr>
            <w:r>
              <w:rPr>
                <w:sz w:val="22"/>
                <w:szCs w:val="22"/>
              </w:rPr>
              <w:t>5</w:t>
            </w:r>
          </w:p>
        </w:tc>
      </w:tr>
      <w:tr w:rsidR="002C6A2E" w:rsidRPr="000E0EEF" w:rsidTr="003035EE">
        <w:trPr>
          <w:trHeight w:val="251"/>
          <w:jc w:val="center"/>
        </w:trPr>
        <w:tc>
          <w:tcPr>
            <w:tcW w:w="4561" w:type="dxa"/>
            <w:tcBorders>
              <w:top w:val="single" w:sz="4" w:space="0" w:color="auto"/>
            </w:tcBorders>
            <w:noWrap/>
            <w:vAlign w:val="center"/>
          </w:tcPr>
          <w:p w:rsidR="002C6A2E" w:rsidRDefault="002C6A2E" w:rsidP="003035EE">
            <w:pPr>
              <w:suppressAutoHyphens/>
              <w:ind w:left="142"/>
              <w:contextualSpacing/>
              <w:rPr>
                <w:iCs/>
                <w:sz w:val="22"/>
                <w:szCs w:val="22"/>
              </w:rPr>
            </w:pPr>
            <w:r w:rsidRPr="000E0EEF">
              <w:rPr>
                <w:iCs/>
                <w:sz w:val="22"/>
                <w:szCs w:val="22"/>
              </w:rPr>
              <w:t>единицы оборудования</w:t>
            </w:r>
          </w:p>
        </w:tc>
        <w:tc>
          <w:tcPr>
            <w:tcW w:w="1583" w:type="dxa"/>
            <w:tcBorders>
              <w:top w:val="single" w:sz="4" w:space="0" w:color="auto"/>
            </w:tcBorders>
            <w:noWrap/>
            <w:vAlign w:val="center"/>
          </w:tcPr>
          <w:p w:rsidR="002C6A2E" w:rsidRDefault="002C6A2E" w:rsidP="003035EE">
            <w:pPr>
              <w:suppressAutoHyphens/>
              <w:ind w:left="142"/>
              <w:contextualSpacing/>
              <w:jc w:val="center"/>
              <w:rPr>
                <w:bCs/>
                <w:sz w:val="22"/>
                <w:szCs w:val="22"/>
              </w:rPr>
            </w:pPr>
            <w:r w:rsidRPr="000E0EEF">
              <w:rPr>
                <w:bCs/>
                <w:sz w:val="22"/>
                <w:szCs w:val="22"/>
              </w:rPr>
              <w:t>Ц</w:t>
            </w:r>
          </w:p>
        </w:tc>
        <w:tc>
          <w:tcPr>
            <w:tcW w:w="1121" w:type="dxa"/>
            <w:tcBorders>
              <w:top w:val="single" w:sz="4" w:space="0" w:color="auto"/>
            </w:tcBorders>
            <w:noWrap/>
            <w:vAlign w:val="center"/>
          </w:tcPr>
          <w:p w:rsidR="002C6A2E" w:rsidRDefault="002C6A2E" w:rsidP="003035EE">
            <w:pPr>
              <w:suppressAutoHyphens/>
              <w:ind w:left="142"/>
              <w:contextualSpacing/>
              <w:jc w:val="center"/>
              <w:rPr>
                <w:sz w:val="22"/>
                <w:szCs w:val="22"/>
              </w:rPr>
            </w:pPr>
            <w:r w:rsidRPr="000E0EEF">
              <w:rPr>
                <w:sz w:val="22"/>
                <w:szCs w:val="22"/>
              </w:rPr>
              <w:t>102,75</w:t>
            </w:r>
          </w:p>
        </w:tc>
        <w:tc>
          <w:tcPr>
            <w:tcW w:w="0" w:type="auto"/>
            <w:tcBorders>
              <w:top w:val="single" w:sz="4" w:space="0" w:color="auto"/>
            </w:tcBorders>
            <w:noWrap/>
            <w:vAlign w:val="center"/>
          </w:tcPr>
          <w:p w:rsidR="002C6A2E" w:rsidRDefault="002C6A2E" w:rsidP="003035EE">
            <w:pPr>
              <w:suppressAutoHyphens/>
              <w:ind w:left="142"/>
              <w:contextualSpacing/>
              <w:jc w:val="center"/>
              <w:rPr>
                <w:sz w:val="22"/>
                <w:szCs w:val="22"/>
              </w:rPr>
            </w:pPr>
            <w:r w:rsidRPr="000E0EEF">
              <w:rPr>
                <w:sz w:val="22"/>
                <w:szCs w:val="22"/>
              </w:rPr>
              <w:t>235,37</w:t>
            </w:r>
          </w:p>
        </w:tc>
        <w:tc>
          <w:tcPr>
            <w:tcW w:w="1529" w:type="dxa"/>
            <w:tcBorders>
              <w:top w:val="single" w:sz="4" w:space="0" w:color="auto"/>
            </w:tcBorders>
            <w:noWrap/>
            <w:vAlign w:val="center"/>
          </w:tcPr>
          <w:p w:rsidR="002C6A2E" w:rsidRDefault="002C6A2E" w:rsidP="003035EE">
            <w:pPr>
              <w:suppressAutoHyphens/>
              <w:ind w:left="142"/>
              <w:contextualSpacing/>
              <w:jc w:val="center"/>
              <w:rPr>
                <w:sz w:val="22"/>
                <w:szCs w:val="22"/>
              </w:rPr>
            </w:pPr>
            <w:r w:rsidRPr="000E0EEF">
              <w:rPr>
                <w:sz w:val="22"/>
                <w:szCs w:val="22"/>
              </w:rPr>
              <w:t>132,62</w:t>
            </w:r>
          </w:p>
        </w:tc>
      </w:tr>
      <w:tr w:rsidR="002C6A2E" w:rsidRPr="000E0EEF" w:rsidTr="003035EE">
        <w:trPr>
          <w:trHeight w:val="454"/>
          <w:jc w:val="center"/>
        </w:trPr>
        <w:tc>
          <w:tcPr>
            <w:tcW w:w="4561" w:type="dxa"/>
            <w:noWrap/>
            <w:vAlign w:val="center"/>
          </w:tcPr>
          <w:p w:rsidR="002C6A2E" w:rsidRPr="000E0EEF" w:rsidRDefault="002C6A2E" w:rsidP="003035EE">
            <w:pPr>
              <w:suppressAutoHyphens/>
              <w:ind w:left="142"/>
              <w:contextualSpacing/>
              <w:rPr>
                <w:sz w:val="22"/>
                <w:szCs w:val="22"/>
              </w:rPr>
            </w:pPr>
            <w:r w:rsidRPr="000E0EEF">
              <w:rPr>
                <w:sz w:val="22"/>
                <w:szCs w:val="22"/>
              </w:rPr>
              <w:t>Удельный вес активной части ОПФ</w:t>
            </w:r>
          </w:p>
        </w:tc>
        <w:tc>
          <w:tcPr>
            <w:tcW w:w="1583" w:type="dxa"/>
            <w:noWrap/>
            <w:vAlign w:val="center"/>
          </w:tcPr>
          <w:p w:rsidR="002C6A2E" w:rsidRPr="000E0EEF" w:rsidRDefault="002C6A2E" w:rsidP="003035EE">
            <w:pPr>
              <w:suppressAutoHyphens/>
              <w:ind w:left="142"/>
              <w:contextualSpacing/>
              <w:jc w:val="center"/>
              <w:rPr>
                <w:bCs/>
                <w:sz w:val="22"/>
                <w:szCs w:val="22"/>
              </w:rPr>
            </w:pPr>
            <w:r w:rsidRPr="000E0EEF">
              <w:rPr>
                <w:bCs/>
                <w:sz w:val="22"/>
                <w:szCs w:val="22"/>
              </w:rPr>
              <w:t>УДа</w:t>
            </w:r>
          </w:p>
        </w:tc>
        <w:tc>
          <w:tcPr>
            <w:tcW w:w="1121" w:type="dxa"/>
            <w:noWrap/>
            <w:vAlign w:val="center"/>
          </w:tcPr>
          <w:p w:rsidR="002C6A2E" w:rsidRPr="000E0EEF" w:rsidRDefault="002C6A2E" w:rsidP="003035EE">
            <w:pPr>
              <w:suppressAutoHyphens/>
              <w:ind w:left="142"/>
              <w:contextualSpacing/>
              <w:jc w:val="center"/>
              <w:rPr>
                <w:sz w:val="22"/>
                <w:szCs w:val="22"/>
              </w:rPr>
            </w:pPr>
            <w:r w:rsidRPr="000E0EEF">
              <w:rPr>
                <w:sz w:val="22"/>
                <w:szCs w:val="22"/>
              </w:rPr>
              <w:t>0,38</w:t>
            </w:r>
          </w:p>
        </w:tc>
        <w:tc>
          <w:tcPr>
            <w:tcW w:w="0" w:type="auto"/>
            <w:noWrap/>
            <w:vAlign w:val="center"/>
          </w:tcPr>
          <w:p w:rsidR="002C6A2E" w:rsidRPr="000E0EEF" w:rsidRDefault="002C6A2E" w:rsidP="003035EE">
            <w:pPr>
              <w:suppressAutoHyphens/>
              <w:ind w:left="142"/>
              <w:contextualSpacing/>
              <w:jc w:val="center"/>
              <w:rPr>
                <w:sz w:val="22"/>
                <w:szCs w:val="22"/>
              </w:rPr>
            </w:pPr>
            <w:r w:rsidRPr="000E0EEF">
              <w:rPr>
                <w:sz w:val="22"/>
                <w:szCs w:val="22"/>
              </w:rPr>
              <w:t>0,52</w:t>
            </w:r>
          </w:p>
        </w:tc>
        <w:tc>
          <w:tcPr>
            <w:tcW w:w="1529" w:type="dxa"/>
            <w:noWrap/>
            <w:vAlign w:val="center"/>
          </w:tcPr>
          <w:p w:rsidR="002C6A2E" w:rsidRPr="000E0EEF" w:rsidRDefault="002C6A2E" w:rsidP="003035EE">
            <w:pPr>
              <w:suppressAutoHyphens/>
              <w:ind w:left="142"/>
              <w:contextualSpacing/>
              <w:jc w:val="center"/>
              <w:rPr>
                <w:sz w:val="22"/>
                <w:szCs w:val="22"/>
              </w:rPr>
            </w:pPr>
            <w:r w:rsidRPr="000E0EEF">
              <w:rPr>
                <w:sz w:val="22"/>
                <w:szCs w:val="22"/>
              </w:rPr>
              <w:t>0,14</w:t>
            </w:r>
          </w:p>
        </w:tc>
      </w:tr>
      <w:tr w:rsidR="002C6A2E" w:rsidRPr="000E0EEF" w:rsidTr="003035EE">
        <w:trPr>
          <w:trHeight w:val="454"/>
          <w:jc w:val="center"/>
        </w:trPr>
        <w:tc>
          <w:tcPr>
            <w:tcW w:w="4561" w:type="dxa"/>
            <w:noWrap/>
            <w:vAlign w:val="center"/>
          </w:tcPr>
          <w:p w:rsidR="002C6A2E" w:rsidRPr="000E0EEF" w:rsidRDefault="002C6A2E" w:rsidP="003035EE">
            <w:pPr>
              <w:suppressAutoHyphens/>
              <w:ind w:left="142"/>
              <w:contextualSpacing/>
              <w:rPr>
                <w:sz w:val="22"/>
                <w:szCs w:val="22"/>
              </w:rPr>
            </w:pPr>
            <w:r w:rsidRPr="000E0EEF">
              <w:rPr>
                <w:sz w:val="22"/>
                <w:szCs w:val="22"/>
              </w:rPr>
              <w:t>Удельный вес действующего</w:t>
            </w:r>
          </w:p>
          <w:p w:rsidR="002C6A2E" w:rsidRPr="000E0EEF" w:rsidRDefault="002C6A2E" w:rsidP="003035EE">
            <w:pPr>
              <w:suppressAutoHyphens/>
              <w:ind w:left="142"/>
              <w:contextualSpacing/>
              <w:rPr>
                <w:sz w:val="22"/>
                <w:szCs w:val="22"/>
              </w:rPr>
            </w:pPr>
            <w:r w:rsidRPr="000E0EEF">
              <w:rPr>
                <w:sz w:val="22"/>
                <w:szCs w:val="22"/>
              </w:rPr>
              <w:t>оборудования в активной части ОПФ</w:t>
            </w:r>
          </w:p>
        </w:tc>
        <w:tc>
          <w:tcPr>
            <w:tcW w:w="1583" w:type="dxa"/>
            <w:noWrap/>
            <w:vAlign w:val="center"/>
          </w:tcPr>
          <w:p w:rsidR="002C6A2E" w:rsidRPr="000E0EEF" w:rsidRDefault="002C6A2E" w:rsidP="003035EE">
            <w:pPr>
              <w:suppressAutoHyphens/>
              <w:ind w:left="142"/>
              <w:contextualSpacing/>
              <w:jc w:val="center"/>
              <w:rPr>
                <w:bCs/>
                <w:sz w:val="22"/>
                <w:szCs w:val="22"/>
              </w:rPr>
            </w:pPr>
            <w:r w:rsidRPr="000E0EEF">
              <w:rPr>
                <w:bCs/>
                <w:sz w:val="22"/>
                <w:szCs w:val="22"/>
              </w:rPr>
              <w:t>УДд</w:t>
            </w:r>
          </w:p>
        </w:tc>
        <w:tc>
          <w:tcPr>
            <w:tcW w:w="1121" w:type="dxa"/>
            <w:noWrap/>
            <w:vAlign w:val="center"/>
          </w:tcPr>
          <w:p w:rsidR="002C6A2E" w:rsidRPr="000E0EEF" w:rsidRDefault="002C6A2E" w:rsidP="003035EE">
            <w:pPr>
              <w:suppressAutoHyphens/>
              <w:ind w:left="142"/>
              <w:contextualSpacing/>
              <w:jc w:val="center"/>
              <w:rPr>
                <w:sz w:val="22"/>
                <w:szCs w:val="22"/>
              </w:rPr>
            </w:pPr>
            <w:r w:rsidRPr="000E0EEF">
              <w:rPr>
                <w:sz w:val="22"/>
                <w:szCs w:val="22"/>
              </w:rPr>
              <w:t>0,90</w:t>
            </w:r>
          </w:p>
        </w:tc>
        <w:tc>
          <w:tcPr>
            <w:tcW w:w="0" w:type="auto"/>
            <w:noWrap/>
            <w:vAlign w:val="center"/>
          </w:tcPr>
          <w:p w:rsidR="002C6A2E" w:rsidRPr="000E0EEF" w:rsidRDefault="002C6A2E" w:rsidP="003035EE">
            <w:pPr>
              <w:suppressAutoHyphens/>
              <w:ind w:left="142"/>
              <w:contextualSpacing/>
              <w:jc w:val="center"/>
              <w:rPr>
                <w:sz w:val="22"/>
                <w:szCs w:val="22"/>
              </w:rPr>
            </w:pPr>
            <w:r w:rsidRPr="000E0EEF">
              <w:rPr>
                <w:sz w:val="22"/>
                <w:szCs w:val="22"/>
              </w:rPr>
              <w:t>0,92</w:t>
            </w:r>
          </w:p>
        </w:tc>
        <w:tc>
          <w:tcPr>
            <w:tcW w:w="1529" w:type="dxa"/>
            <w:noWrap/>
            <w:vAlign w:val="center"/>
          </w:tcPr>
          <w:p w:rsidR="002C6A2E" w:rsidRPr="000E0EEF" w:rsidRDefault="002C6A2E" w:rsidP="003035EE">
            <w:pPr>
              <w:suppressAutoHyphens/>
              <w:ind w:left="142"/>
              <w:contextualSpacing/>
              <w:jc w:val="center"/>
              <w:rPr>
                <w:sz w:val="22"/>
                <w:szCs w:val="22"/>
              </w:rPr>
            </w:pPr>
            <w:r w:rsidRPr="000E0EEF">
              <w:rPr>
                <w:sz w:val="22"/>
                <w:szCs w:val="22"/>
              </w:rPr>
              <w:t>0,02</w:t>
            </w:r>
          </w:p>
        </w:tc>
      </w:tr>
      <w:tr w:rsidR="002C6A2E" w:rsidRPr="000E0EEF" w:rsidTr="003035EE">
        <w:trPr>
          <w:trHeight w:val="454"/>
          <w:jc w:val="center"/>
        </w:trPr>
        <w:tc>
          <w:tcPr>
            <w:tcW w:w="4561" w:type="dxa"/>
            <w:noWrap/>
            <w:vAlign w:val="center"/>
          </w:tcPr>
          <w:p w:rsidR="002C6A2E" w:rsidRPr="000E0EEF" w:rsidRDefault="002C6A2E" w:rsidP="003035EE">
            <w:pPr>
              <w:suppressAutoHyphens/>
              <w:ind w:left="142"/>
              <w:contextualSpacing/>
              <w:rPr>
                <w:sz w:val="22"/>
                <w:szCs w:val="22"/>
              </w:rPr>
            </w:pPr>
            <w:r w:rsidRPr="000E0EEF">
              <w:rPr>
                <w:sz w:val="22"/>
                <w:szCs w:val="22"/>
              </w:rPr>
              <w:t>Удельный вес действующего</w:t>
            </w:r>
          </w:p>
          <w:p w:rsidR="002C6A2E" w:rsidRPr="000E0EEF" w:rsidRDefault="002C6A2E" w:rsidP="003035EE">
            <w:pPr>
              <w:suppressAutoHyphens/>
              <w:ind w:left="142"/>
              <w:contextualSpacing/>
              <w:rPr>
                <w:sz w:val="22"/>
                <w:szCs w:val="22"/>
              </w:rPr>
            </w:pPr>
            <w:r w:rsidRPr="000E0EEF">
              <w:rPr>
                <w:sz w:val="22"/>
                <w:szCs w:val="22"/>
              </w:rPr>
              <w:t>оборудования в общей сумме ОПФ</w:t>
            </w:r>
          </w:p>
        </w:tc>
        <w:tc>
          <w:tcPr>
            <w:tcW w:w="1583" w:type="dxa"/>
            <w:noWrap/>
            <w:vAlign w:val="center"/>
          </w:tcPr>
          <w:p w:rsidR="002C6A2E" w:rsidRPr="000E0EEF" w:rsidRDefault="002C6A2E" w:rsidP="003035EE">
            <w:pPr>
              <w:suppressAutoHyphens/>
              <w:ind w:left="142"/>
              <w:contextualSpacing/>
              <w:jc w:val="center"/>
              <w:rPr>
                <w:bCs/>
                <w:sz w:val="22"/>
                <w:szCs w:val="22"/>
              </w:rPr>
            </w:pPr>
            <w:r w:rsidRPr="000E0EEF">
              <w:rPr>
                <w:bCs/>
                <w:sz w:val="22"/>
                <w:szCs w:val="22"/>
              </w:rPr>
              <w:t>Уд</w:t>
            </w:r>
          </w:p>
        </w:tc>
        <w:tc>
          <w:tcPr>
            <w:tcW w:w="1121" w:type="dxa"/>
            <w:noWrap/>
            <w:vAlign w:val="center"/>
          </w:tcPr>
          <w:p w:rsidR="002C6A2E" w:rsidRPr="000E0EEF" w:rsidRDefault="002C6A2E" w:rsidP="003035EE">
            <w:pPr>
              <w:suppressAutoHyphens/>
              <w:ind w:left="142"/>
              <w:contextualSpacing/>
              <w:jc w:val="center"/>
              <w:rPr>
                <w:sz w:val="22"/>
                <w:szCs w:val="22"/>
              </w:rPr>
            </w:pPr>
            <w:r w:rsidRPr="000E0EEF">
              <w:rPr>
                <w:sz w:val="22"/>
                <w:szCs w:val="22"/>
              </w:rPr>
              <w:t>0,34</w:t>
            </w:r>
          </w:p>
        </w:tc>
        <w:tc>
          <w:tcPr>
            <w:tcW w:w="0" w:type="auto"/>
            <w:noWrap/>
            <w:vAlign w:val="center"/>
          </w:tcPr>
          <w:p w:rsidR="002C6A2E" w:rsidRPr="000E0EEF" w:rsidRDefault="002C6A2E" w:rsidP="003035EE">
            <w:pPr>
              <w:suppressAutoHyphens/>
              <w:ind w:left="142"/>
              <w:contextualSpacing/>
              <w:jc w:val="center"/>
              <w:rPr>
                <w:sz w:val="22"/>
                <w:szCs w:val="22"/>
              </w:rPr>
            </w:pPr>
            <w:r w:rsidRPr="000E0EEF">
              <w:rPr>
                <w:sz w:val="22"/>
                <w:szCs w:val="22"/>
              </w:rPr>
              <w:t>0,52</w:t>
            </w:r>
          </w:p>
        </w:tc>
        <w:tc>
          <w:tcPr>
            <w:tcW w:w="1529" w:type="dxa"/>
            <w:noWrap/>
            <w:vAlign w:val="center"/>
          </w:tcPr>
          <w:p w:rsidR="002C6A2E" w:rsidRPr="000E0EEF" w:rsidRDefault="002C6A2E" w:rsidP="003035EE">
            <w:pPr>
              <w:suppressAutoHyphens/>
              <w:ind w:left="142"/>
              <w:contextualSpacing/>
              <w:jc w:val="center"/>
              <w:rPr>
                <w:sz w:val="22"/>
                <w:szCs w:val="22"/>
              </w:rPr>
            </w:pPr>
            <w:r w:rsidRPr="000E0EEF">
              <w:rPr>
                <w:sz w:val="22"/>
                <w:szCs w:val="22"/>
              </w:rPr>
              <w:t>0,18</w:t>
            </w:r>
          </w:p>
        </w:tc>
      </w:tr>
      <w:tr w:rsidR="002C6A2E" w:rsidRPr="000E0EEF" w:rsidTr="003035EE">
        <w:trPr>
          <w:trHeight w:val="454"/>
          <w:jc w:val="center"/>
        </w:trPr>
        <w:tc>
          <w:tcPr>
            <w:tcW w:w="4561" w:type="dxa"/>
            <w:noWrap/>
            <w:vAlign w:val="center"/>
          </w:tcPr>
          <w:p w:rsidR="002C6A2E" w:rsidRPr="000E0EEF" w:rsidRDefault="002C6A2E" w:rsidP="003035EE">
            <w:pPr>
              <w:suppressAutoHyphens/>
              <w:ind w:left="142"/>
              <w:contextualSpacing/>
              <w:rPr>
                <w:sz w:val="22"/>
                <w:szCs w:val="22"/>
              </w:rPr>
            </w:pPr>
            <w:r w:rsidRPr="000E0EEF">
              <w:rPr>
                <w:sz w:val="22"/>
                <w:szCs w:val="22"/>
              </w:rPr>
              <w:t>Среднегодовое количество</w:t>
            </w:r>
          </w:p>
          <w:p w:rsidR="002C6A2E" w:rsidRPr="000E0EEF" w:rsidRDefault="002C6A2E" w:rsidP="003035EE">
            <w:pPr>
              <w:suppressAutoHyphens/>
              <w:ind w:left="142"/>
              <w:contextualSpacing/>
              <w:rPr>
                <w:sz w:val="22"/>
                <w:szCs w:val="22"/>
              </w:rPr>
            </w:pPr>
            <w:r w:rsidRPr="000E0EEF">
              <w:rPr>
                <w:sz w:val="22"/>
                <w:szCs w:val="22"/>
              </w:rPr>
              <w:t>технологического оборудования, ед.</w:t>
            </w:r>
          </w:p>
        </w:tc>
        <w:tc>
          <w:tcPr>
            <w:tcW w:w="1583" w:type="dxa"/>
            <w:noWrap/>
            <w:vAlign w:val="center"/>
          </w:tcPr>
          <w:p w:rsidR="002C6A2E" w:rsidRPr="000E0EEF" w:rsidRDefault="002C6A2E" w:rsidP="003035EE">
            <w:pPr>
              <w:suppressAutoHyphens/>
              <w:ind w:left="142"/>
              <w:contextualSpacing/>
              <w:jc w:val="center"/>
              <w:rPr>
                <w:bCs/>
                <w:sz w:val="22"/>
                <w:szCs w:val="22"/>
              </w:rPr>
            </w:pPr>
            <w:r w:rsidRPr="000E0EEF">
              <w:rPr>
                <w:bCs/>
                <w:sz w:val="22"/>
                <w:szCs w:val="22"/>
              </w:rPr>
              <w:t>К</w:t>
            </w:r>
          </w:p>
        </w:tc>
        <w:tc>
          <w:tcPr>
            <w:tcW w:w="1121" w:type="dxa"/>
            <w:noWrap/>
            <w:vAlign w:val="center"/>
          </w:tcPr>
          <w:p w:rsidR="002C6A2E" w:rsidRPr="000E0EEF" w:rsidRDefault="002C6A2E" w:rsidP="003035EE">
            <w:pPr>
              <w:suppressAutoHyphens/>
              <w:ind w:left="142"/>
              <w:contextualSpacing/>
              <w:jc w:val="center"/>
              <w:rPr>
                <w:sz w:val="22"/>
                <w:szCs w:val="22"/>
              </w:rPr>
            </w:pPr>
            <w:r w:rsidRPr="000E0EEF">
              <w:rPr>
                <w:sz w:val="22"/>
                <w:szCs w:val="22"/>
              </w:rPr>
              <w:t>480</w:t>
            </w:r>
          </w:p>
        </w:tc>
        <w:tc>
          <w:tcPr>
            <w:tcW w:w="0" w:type="auto"/>
            <w:noWrap/>
            <w:vAlign w:val="center"/>
          </w:tcPr>
          <w:p w:rsidR="002C6A2E" w:rsidRPr="000E0EEF" w:rsidRDefault="002C6A2E" w:rsidP="003035EE">
            <w:pPr>
              <w:suppressAutoHyphens/>
              <w:ind w:left="142"/>
              <w:contextualSpacing/>
              <w:jc w:val="center"/>
              <w:rPr>
                <w:sz w:val="22"/>
                <w:szCs w:val="22"/>
              </w:rPr>
            </w:pPr>
            <w:r w:rsidRPr="000E0EEF">
              <w:rPr>
                <w:sz w:val="22"/>
                <w:szCs w:val="22"/>
              </w:rPr>
              <w:t>549</w:t>
            </w:r>
          </w:p>
        </w:tc>
        <w:tc>
          <w:tcPr>
            <w:tcW w:w="1529" w:type="dxa"/>
            <w:noWrap/>
            <w:vAlign w:val="center"/>
          </w:tcPr>
          <w:p w:rsidR="002C6A2E" w:rsidRPr="000E0EEF" w:rsidRDefault="002C6A2E" w:rsidP="003035EE">
            <w:pPr>
              <w:suppressAutoHyphens/>
              <w:ind w:left="142"/>
              <w:contextualSpacing/>
              <w:jc w:val="center"/>
              <w:rPr>
                <w:sz w:val="22"/>
                <w:szCs w:val="22"/>
              </w:rPr>
            </w:pPr>
            <w:r w:rsidRPr="000E0EEF">
              <w:rPr>
                <w:sz w:val="22"/>
                <w:szCs w:val="22"/>
              </w:rPr>
              <w:t>69</w:t>
            </w:r>
          </w:p>
        </w:tc>
      </w:tr>
      <w:tr w:rsidR="002C6A2E" w:rsidRPr="000E0EEF" w:rsidTr="003035EE">
        <w:trPr>
          <w:trHeight w:val="454"/>
          <w:jc w:val="center"/>
        </w:trPr>
        <w:tc>
          <w:tcPr>
            <w:tcW w:w="4561" w:type="dxa"/>
            <w:noWrap/>
            <w:vAlign w:val="center"/>
          </w:tcPr>
          <w:p w:rsidR="002C6A2E" w:rsidRPr="000E0EEF" w:rsidRDefault="002C6A2E" w:rsidP="003035EE">
            <w:pPr>
              <w:suppressAutoHyphens/>
              <w:ind w:left="142"/>
              <w:contextualSpacing/>
              <w:rPr>
                <w:sz w:val="22"/>
                <w:szCs w:val="22"/>
              </w:rPr>
            </w:pPr>
            <w:r w:rsidRPr="000E0EEF">
              <w:rPr>
                <w:sz w:val="22"/>
                <w:szCs w:val="22"/>
              </w:rPr>
              <w:t>Фондорентабельность (%)</w:t>
            </w:r>
          </w:p>
        </w:tc>
        <w:tc>
          <w:tcPr>
            <w:tcW w:w="1583" w:type="dxa"/>
            <w:noWrap/>
            <w:vAlign w:val="center"/>
          </w:tcPr>
          <w:p w:rsidR="002C6A2E" w:rsidRPr="000E0EEF" w:rsidRDefault="002C6A2E" w:rsidP="003035EE">
            <w:pPr>
              <w:suppressAutoHyphens/>
              <w:ind w:left="142"/>
              <w:contextualSpacing/>
              <w:jc w:val="center"/>
              <w:rPr>
                <w:bCs/>
                <w:sz w:val="22"/>
                <w:szCs w:val="22"/>
              </w:rPr>
            </w:pPr>
            <w:r w:rsidRPr="000E0EEF">
              <w:rPr>
                <w:bCs/>
                <w:sz w:val="22"/>
                <w:szCs w:val="22"/>
              </w:rPr>
              <w:t>R</w:t>
            </w:r>
            <w:r w:rsidRPr="000E0EEF">
              <w:rPr>
                <w:bCs/>
                <w:sz w:val="22"/>
                <w:szCs w:val="22"/>
                <w:vertAlign w:val="subscript"/>
              </w:rPr>
              <w:t>опф</w:t>
            </w:r>
          </w:p>
        </w:tc>
        <w:tc>
          <w:tcPr>
            <w:tcW w:w="1121" w:type="dxa"/>
            <w:noWrap/>
            <w:vAlign w:val="center"/>
          </w:tcPr>
          <w:p w:rsidR="002C6A2E" w:rsidRPr="000E0EEF" w:rsidRDefault="002C6A2E" w:rsidP="003035EE">
            <w:pPr>
              <w:suppressAutoHyphens/>
              <w:ind w:left="142"/>
              <w:contextualSpacing/>
              <w:jc w:val="center"/>
              <w:rPr>
                <w:sz w:val="22"/>
                <w:szCs w:val="22"/>
              </w:rPr>
            </w:pPr>
            <w:r w:rsidRPr="000E0EEF">
              <w:rPr>
                <w:sz w:val="22"/>
                <w:szCs w:val="22"/>
              </w:rPr>
              <w:t>0,37</w:t>
            </w:r>
          </w:p>
        </w:tc>
        <w:tc>
          <w:tcPr>
            <w:tcW w:w="0" w:type="auto"/>
            <w:noWrap/>
            <w:vAlign w:val="center"/>
          </w:tcPr>
          <w:p w:rsidR="002C6A2E" w:rsidRPr="000E0EEF" w:rsidRDefault="002C6A2E" w:rsidP="003035EE">
            <w:pPr>
              <w:suppressAutoHyphens/>
              <w:ind w:left="142"/>
              <w:contextualSpacing/>
              <w:jc w:val="center"/>
              <w:rPr>
                <w:sz w:val="22"/>
                <w:szCs w:val="22"/>
              </w:rPr>
            </w:pPr>
            <w:r w:rsidRPr="000E0EEF">
              <w:rPr>
                <w:sz w:val="22"/>
                <w:szCs w:val="22"/>
              </w:rPr>
              <w:t>183,49</w:t>
            </w:r>
          </w:p>
        </w:tc>
        <w:tc>
          <w:tcPr>
            <w:tcW w:w="1529" w:type="dxa"/>
            <w:noWrap/>
            <w:vAlign w:val="center"/>
          </w:tcPr>
          <w:p w:rsidR="002C6A2E" w:rsidRPr="000E0EEF" w:rsidRDefault="002C6A2E" w:rsidP="003035EE">
            <w:pPr>
              <w:suppressAutoHyphens/>
              <w:ind w:left="142"/>
              <w:contextualSpacing/>
              <w:jc w:val="center"/>
              <w:rPr>
                <w:sz w:val="22"/>
                <w:szCs w:val="22"/>
              </w:rPr>
            </w:pPr>
            <w:r w:rsidRPr="000E0EEF">
              <w:rPr>
                <w:sz w:val="22"/>
                <w:szCs w:val="22"/>
              </w:rPr>
              <w:t>183,12</w:t>
            </w:r>
          </w:p>
        </w:tc>
      </w:tr>
      <w:tr w:rsidR="002C6A2E" w:rsidRPr="000E0EEF" w:rsidTr="003035EE">
        <w:trPr>
          <w:trHeight w:val="454"/>
          <w:jc w:val="center"/>
        </w:trPr>
        <w:tc>
          <w:tcPr>
            <w:tcW w:w="4561" w:type="dxa"/>
            <w:noWrap/>
            <w:vAlign w:val="center"/>
          </w:tcPr>
          <w:p w:rsidR="002C6A2E" w:rsidRPr="000E0EEF" w:rsidRDefault="002C6A2E" w:rsidP="003035EE">
            <w:pPr>
              <w:suppressAutoHyphens/>
              <w:ind w:left="142"/>
              <w:contextualSpacing/>
              <w:rPr>
                <w:sz w:val="22"/>
                <w:szCs w:val="22"/>
              </w:rPr>
            </w:pPr>
            <w:r w:rsidRPr="000E0EEF">
              <w:rPr>
                <w:sz w:val="22"/>
                <w:szCs w:val="22"/>
              </w:rPr>
              <w:t>Рентабельность продукции (%)</w:t>
            </w:r>
          </w:p>
        </w:tc>
        <w:tc>
          <w:tcPr>
            <w:tcW w:w="1583" w:type="dxa"/>
            <w:noWrap/>
            <w:vAlign w:val="center"/>
          </w:tcPr>
          <w:p w:rsidR="002C6A2E" w:rsidRPr="000E0EEF" w:rsidRDefault="002C6A2E" w:rsidP="003035EE">
            <w:pPr>
              <w:suppressAutoHyphens/>
              <w:ind w:left="142"/>
              <w:contextualSpacing/>
              <w:jc w:val="center"/>
              <w:rPr>
                <w:bCs/>
                <w:sz w:val="22"/>
                <w:szCs w:val="22"/>
              </w:rPr>
            </w:pPr>
            <w:r w:rsidRPr="000E0EEF">
              <w:rPr>
                <w:bCs/>
                <w:sz w:val="22"/>
                <w:szCs w:val="22"/>
              </w:rPr>
              <w:t>R</w:t>
            </w:r>
            <w:r w:rsidRPr="000E0EEF">
              <w:rPr>
                <w:bCs/>
                <w:sz w:val="22"/>
                <w:szCs w:val="22"/>
                <w:vertAlign w:val="subscript"/>
              </w:rPr>
              <w:t>вп</w:t>
            </w:r>
          </w:p>
        </w:tc>
        <w:tc>
          <w:tcPr>
            <w:tcW w:w="1121" w:type="dxa"/>
            <w:noWrap/>
            <w:vAlign w:val="center"/>
          </w:tcPr>
          <w:p w:rsidR="002C6A2E" w:rsidRPr="000E0EEF" w:rsidRDefault="002C6A2E" w:rsidP="003035EE">
            <w:pPr>
              <w:suppressAutoHyphens/>
              <w:ind w:left="142"/>
              <w:contextualSpacing/>
              <w:jc w:val="center"/>
              <w:rPr>
                <w:sz w:val="22"/>
                <w:szCs w:val="22"/>
              </w:rPr>
            </w:pPr>
            <w:r w:rsidRPr="000E0EEF">
              <w:rPr>
                <w:sz w:val="22"/>
                <w:szCs w:val="22"/>
              </w:rPr>
              <w:t>0,25</w:t>
            </w:r>
          </w:p>
        </w:tc>
        <w:tc>
          <w:tcPr>
            <w:tcW w:w="0" w:type="auto"/>
            <w:noWrap/>
            <w:vAlign w:val="center"/>
          </w:tcPr>
          <w:p w:rsidR="002C6A2E" w:rsidRPr="000E0EEF" w:rsidRDefault="002C6A2E" w:rsidP="003035EE">
            <w:pPr>
              <w:suppressAutoHyphens/>
              <w:ind w:left="142"/>
              <w:contextualSpacing/>
              <w:jc w:val="center"/>
              <w:rPr>
                <w:sz w:val="22"/>
                <w:szCs w:val="22"/>
              </w:rPr>
            </w:pPr>
            <w:r w:rsidRPr="000E0EEF">
              <w:rPr>
                <w:sz w:val="22"/>
                <w:szCs w:val="22"/>
              </w:rPr>
              <w:t>35,18</w:t>
            </w:r>
          </w:p>
        </w:tc>
        <w:tc>
          <w:tcPr>
            <w:tcW w:w="1529" w:type="dxa"/>
            <w:noWrap/>
            <w:vAlign w:val="center"/>
          </w:tcPr>
          <w:p w:rsidR="002C6A2E" w:rsidRPr="000E0EEF" w:rsidRDefault="002C6A2E" w:rsidP="003035EE">
            <w:pPr>
              <w:suppressAutoHyphens/>
              <w:ind w:left="142"/>
              <w:contextualSpacing/>
              <w:jc w:val="center"/>
              <w:rPr>
                <w:sz w:val="22"/>
                <w:szCs w:val="22"/>
              </w:rPr>
            </w:pPr>
            <w:r w:rsidRPr="000E0EEF">
              <w:rPr>
                <w:sz w:val="22"/>
                <w:szCs w:val="22"/>
              </w:rPr>
              <w:t>34,93</w:t>
            </w:r>
          </w:p>
        </w:tc>
      </w:tr>
      <w:tr w:rsidR="002C6A2E" w:rsidRPr="000E0EEF" w:rsidTr="003035EE">
        <w:trPr>
          <w:trHeight w:val="454"/>
          <w:jc w:val="center"/>
        </w:trPr>
        <w:tc>
          <w:tcPr>
            <w:tcW w:w="4561" w:type="dxa"/>
            <w:noWrap/>
            <w:vAlign w:val="center"/>
          </w:tcPr>
          <w:p w:rsidR="002C6A2E" w:rsidRPr="000E0EEF" w:rsidRDefault="002C6A2E" w:rsidP="003035EE">
            <w:pPr>
              <w:suppressAutoHyphens/>
              <w:ind w:left="142"/>
              <w:contextualSpacing/>
              <w:rPr>
                <w:sz w:val="22"/>
                <w:szCs w:val="22"/>
              </w:rPr>
            </w:pPr>
            <w:r w:rsidRPr="000E0EEF">
              <w:rPr>
                <w:sz w:val="22"/>
                <w:szCs w:val="22"/>
              </w:rPr>
              <w:t>Фондоотдача, руб/руб:</w:t>
            </w:r>
          </w:p>
        </w:tc>
        <w:tc>
          <w:tcPr>
            <w:tcW w:w="1583" w:type="dxa"/>
            <w:noWrap/>
            <w:vAlign w:val="center"/>
          </w:tcPr>
          <w:p w:rsidR="002C6A2E" w:rsidRPr="000E0EEF" w:rsidRDefault="002C6A2E" w:rsidP="003035EE">
            <w:pPr>
              <w:suppressAutoHyphens/>
              <w:ind w:left="142"/>
              <w:contextualSpacing/>
              <w:jc w:val="center"/>
              <w:rPr>
                <w:bCs/>
                <w:sz w:val="22"/>
                <w:szCs w:val="22"/>
              </w:rPr>
            </w:pPr>
          </w:p>
        </w:tc>
        <w:tc>
          <w:tcPr>
            <w:tcW w:w="1121" w:type="dxa"/>
            <w:noWrap/>
            <w:vAlign w:val="center"/>
          </w:tcPr>
          <w:p w:rsidR="002C6A2E" w:rsidRPr="000E0EEF" w:rsidRDefault="002C6A2E" w:rsidP="003035EE">
            <w:pPr>
              <w:suppressAutoHyphens/>
              <w:ind w:left="142"/>
              <w:contextualSpacing/>
              <w:jc w:val="center"/>
              <w:rPr>
                <w:sz w:val="22"/>
                <w:szCs w:val="22"/>
              </w:rPr>
            </w:pPr>
          </w:p>
        </w:tc>
        <w:tc>
          <w:tcPr>
            <w:tcW w:w="0" w:type="auto"/>
            <w:noWrap/>
            <w:vAlign w:val="center"/>
          </w:tcPr>
          <w:p w:rsidR="002C6A2E" w:rsidRPr="000E0EEF" w:rsidRDefault="002C6A2E" w:rsidP="003035EE">
            <w:pPr>
              <w:suppressAutoHyphens/>
              <w:ind w:left="142"/>
              <w:contextualSpacing/>
              <w:jc w:val="center"/>
              <w:rPr>
                <w:sz w:val="22"/>
                <w:szCs w:val="22"/>
              </w:rPr>
            </w:pPr>
          </w:p>
        </w:tc>
        <w:tc>
          <w:tcPr>
            <w:tcW w:w="1529" w:type="dxa"/>
            <w:noWrap/>
            <w:vAlign w:val="center"/>
          </w:tcPr>
          <w:p w:rsidR="002C6A2E" w:rsidRPr="000E0EEF" w:rsidRDefault="002C6A2E" w:rsidP="003035EE">
            <w:pPr>
              <w:suppressAutoHyphens/>
              <w:ind w:left="142"/>
              <w:contextualSpacing/>
              <w:jc w:val="center"/>
              <w:rPr>
                <w:sz w:val="22"/>
                <w:szCs w:val="22"/>
              </w:rPr>
            </w:pPr>
          </w:p>
        </w:tc>
      </w:tr>
      <w:tr w:rsidR="002C6A2E" w:rsidRPr="000E0EEF" w:rsidTr="003035EE">
        <w:trPr>
          <w:trHeight w:val="454"/>
          <w:jc w:val="center"/>
        </w:trPr>
        <w:tc>
          <w:tcPr>
            <w:tcW w:w="4561" w:type="dxa"/>
            <w:noWrap/>
            <w:vAlign w:val="center"/>
          </w:tcPr>
          <w:p w:rsidR="002C6A2E" w:rsidRPr="000E0EEF" w:rsidRDefault="002C6A2E" w:rsidP="003035EE">
            <w:pPr>
              <w:suppressAutoHyphens/>
              <w:ind w:left="142"/>
              <w:contextualSpacing/>
              <w:rPr>
                <w:iCs/>
                <w:sz w:val="22"/>
                <w:szCs w:val="22"/>
              </w:rPr>
            </w:pPr>
            <w:r w:rsidRPr="000E0EEF">
              <w:rPr>
                <w:iCs/>
                <w:sz w:val="22"/>
                <w:szCs w:val="22"/>
              </w:rPr>
              <w:t>основных производственных фондов</w:t>
            </w:r>
          </w:p>
        </w:tc>
        <w:tc>
          <w:tcPr>
            <w:tcW w:w="1583" w:type="dxa"/>
            <w:vAlign w:val="center"/>
          </w:tcPr>
          <w:p w:rsidR="002C6A2E" w:rsidRPr="000E0EEF" w:rsidRDefault="002C6A2E" w:rsidP="003035EE">
            <w:pPr>
              <w:suppressAutoHyphens/>
              <w:ind w:left="142"/>
              <w:contextualSpacing/>
              <w:jc w:val="center"/>
              <w:rPr>
                <w:bCs/>
                <w:sz w:val="22"/>
                <w:szCs w:val="22"/>
              </w:rPr>
            </w:pPr>
            <w:r w:rsidRPr="000E0EEF">
              <w:rPr>
                <w:bCs/>
                <w:sz w:val="22"/>
                <w:szCs w:val="22"/>
              </w:rPr>
              <w:t>ФО</w:t>
            </w:r>
            <w:r w:rsidRPr="000E0EEF">
              <w:rPr>
                <w:bCs/>
                <w:sz w:val="22"/>
                <w:szCs w:val="22"/>
                <w:vertAlign w:val="subscript"/>
              </w:rPr>
              <w:t>опф</w:t>
            </w:r>
          </w:p>
        </w:tc>
        <w:tc>
          <w:tcPr>
            <w:tcW w:w="1121" w:type="dxa"/>
            <w:noWrap/>
            <w:vAlign w:val="center"/>
          </w:tcPr>
          <w:p w:rsidR="002C6A2E" w:rsidRPr="000E0EEF" w:rsidRDefault="002C6A2E" w:rsidP="003035EE">
            <w:pPr>
              <w:suppressAutoHyphens/>
              <w:ind w:left="142"/>
              <w:contextualSpacing/>
              <w:jc w:val="center"/>
              <w:rPr>
                <w:sz w:val="22"/>
                <w:szCs w:val="22"/>
              </w:rPr>
            </w:pPr>
            <w:r w:rsidRPr="000E0EEF">
              <w:rPr>
                <w:sz w:val="22"/>
                <w:szCs w:val="22"/>
              </w:rPr>
              <w:t>1,46</w:t>
            </w:r>
          </w:p>
        </w:tc>
        <w:tc>
          <w:tcPr>
            <w:tcW w:w="0" w:type="auto"/>
            <w:noWrap/>
            <w:vAlign w:val="center"/>
          </w:tcPr>
          <w:p w:rsidR="002C6A2E" w:rsidRPr="000E0EEF" w:rsidRDefault="002C6A2E" w:rsidP="003035EE">
            <w:pPr>
              <w:suppressAutoHyphens/>
              <w:ind w:left="142"/>
              <w:contextualSpacing/>
              <w:jc w:val="center"/>
              <w:rPr>
                <w:sz w:val="22"/>
                <w:szCs w:val="22"/>
              </w:rPr>
            </w:pPr>
            <w:r w:rsidRPr="000E0EEF">
              <w:rPr>
                <w:sz w:val="22"/>
                <w:szCs w:val="22"/>
              </w:rPr>
              <w:t>5,22</w:t>
            </w:r>
          </w:p>
        </w:tc>
        <w:tc>
          <w:tcPr>
            <w:tcW w:w="1529" w:type="dxa"/>
            <w:noWrap/>
            <w:vAlign w:val="center"/>
          </w:tcPr>
          <w:p w:rsidR="002C6A2E" w:rsidRPr="000E0EEF" w:rsidRDefault="002C6A2E" w:rsidP="003035EE">
            <w:pPr>
              <w:suppressAutoHyphens/>
              <w:ind w:left="142"/>
              <w:contextualSpacing/>
              <w:jc w:val="center"/>
              <w:rPr>
                <w:sz w:val="22"/>
                <w:szCs w:val="22"/>
              </w:rPr>
            </w:pPr>
            <w:r w:rsidRPr="000E0EEF">
              <w:rPr>
                <w:sz w:val="22"/>
                <w:szCs w:val="22"/>
              </w:rPr>
              <w:t>3,76</w:t>
            </w:r>
          </w:p>
        </w:tc>
      </w:tr>
      <w:tr w:rsidR="002C6A2E" w:rsidRPr="000E0EEF" w:rsidTr="003035EE">
        <w:trPr>
          <w:trHeight w:val="454"/>
          <w:jc w:val="center"/>
        </w:trPr>
        <w:tc>
          <w:tcPr>
            <w:tcW w:w="4561" w:type="dxa"/>
            <w:noWrap/>
            <w:vAlign w:val="center"/>
          </w:tcPr>
          <w:p w:rsidR="002C6A2E" w:rsidRPr="000E0EEF" w:rsidRDefault="002C6A2E" w:rsidP="003035EE">
            <w:pPr>
              <w:suppressAutoHyphens/>
              <w:ind w:left="142"/>
              <w:contextualSpacing/>
              <w:rPr>
                <w:iCs/>
                <w:sz w:val="22"/>
                <w:szCs w:val="22"/>
              </w:rPr>
            </w:pPr>
            <w:r w:rsidRPr="000E0EEF">
              <w:rPr>
                <w:iCs/>
                <w:sz w:val="22"/>
                <w:szCs w:val="22"/>
              </w:rPr>
              <w:t>активной части</w:t>
            </w:r>
          </w:p>
        </w:tc>
        <w:tc>
          <w:tcPr>
            <w:tcW w:w="1583" w:type="dxa"/>
            <w:vAlign w:val="center"/>
          </w:tcPr>
          <w:p w:rsidR="002C6A2E" w:rsidRPr="000E0EEF" w:rsidRDefault="002C6A2E" w:rsidP="003035EE">
            <w:pPr>
              <w:suppressAutoHyphens/>
              <w:ind w:left="142"/>
              <w:contextualSpacing/>
              <w:jc w:val="center"/>
              <w:rPr>
                <w:bCs/>
                <w:sz w:val="22"/>
                <w:szCs w:val="22"/>
              </w:rPr>
            </w:pPr>
            <w:r w:rsidRPr="000E0EEF">
              <w:rPr>
                <w:bCs/>
                <w:sz w:val="22"/>
                <w:szCs w:val="22"/>
              </w:rPr>
              <w:t>ФОа</w:t>
            </w:r>
          </w:p>
        </w:tc>
        <w:tc>
          <w:tcPr>
            <w:tcW w:w="1121" w:type="dxa"/>
            <w:noWrap/>
            <w:vAlign w:val="center"/>
          </w:tcPr>
          <w:p w:rsidR="002C6A2E" w:rsidRPr="000E0EEF" w:rsidRDefault="002C6A2E" w:rsidP="003035EE">
            <w:pPr>
              <w:suppressAutoHyphens/>
              <w:ind w:left="142"/>
              <w:contextualSpacing/>
              <w:jc w:val="center"/>
              <w:rPr>
                <w:sz w:val="22"/>
                <w:szCs w:val="22"/>
              </w:rPr>
            </w:pPr>
            <w:r w:rsidRPr="000E0EEF">
              <w:rPr>
                <w:sz w:val="22"/>
                <w:szCs w:val="22"/>
              </w:rPr>
              <w:t>3,85</w:t>
            </w:r>
          </w:p>
        </w:tc>
        <w:tc>
          <w:tcPr>
            <w:tcW w:w="0" w:type="auto"/>
            <w:noWrap/>
            <w:vAlign w:val="center"/>
          </w:tcPr>
          <w:p w:rsidR="002C6A2E" w:rsidRPr="000E0EEF" w:rsidRDefault="002C6A2E" w:rsidP="003035EE">
            <w:pPr>
              <w:suppressAutoHyphens/>
              <w:ind w:left="142"/>
              <w:contextualSpacing/>
              <w:jc w:val="center"/>
              <w:rPr>
                <w:sz w:val="22"/>
                <w:szCs w:val="22"/>
              </w:rPr>
            </w:pPr>
            <w:r w:rsidRPr="000E0EEF">
              <w:rPr>
                <w:sz w:val="22"/>
                <w:szCs w:val="22"/>
              </w:rPr>
              <w:t>9,33</w:t>
            </w:r>
          </w:p>
        </w:tc>
        <w:tc>
          <w:tcPr>
            <w:tcW w:w="1529" w:type="dxa"/>
            <w:noWrap/>
            <w:vAlign w:val="center"/>
          </w:tcPr>
          <w:p w:rsidR="002C6A2E" w:rsidRPr="000E0EEF" w:rsidRDefault="002C6A2E" w:rsidP="003035EE">
            <w:pPr>
              <w:suppressAutoHyphens/>
              <w:ind w:left="142"/>
              <w:contextualSpacing/>
              <w:jc w:val="center"/>
              <w:rPr>
                <w:sz w:val="22"/>
                <w:szCs w:val="22"/>
              </w:rPr>
            </w:pPr>
            <w:r w:rsidRPr="000E0EEF">
              <w:rPr>
                <w:sz w:val="22"/>
                <w:szCs w:val="22"/>
              </w:rPr>
              <w:t>5,48</w:t>
            </w:r>
          </w:p>
        </w:tc>
      </w:tr>
      <w:tr w:rsidR="002C6A2E" w:rsidRPr="000E0EEF" w:rsidTr="003035EE">
        <w:trPr>
          <w:trHeight w:val="454"/>
          <w:jc w:val="center"/>
        </w:trPr>
        <w:tc>
          <w:tcPr>
            <w:tcW w:w="4561" w:type="dxa"/>
            <w:noWrap/>
            <w:vAlign w:val="center"/>
          </w:tcPr>
          <w:p w:rsidR="002C6A2E" w:rsidRPr="000E0EEF" w:rsidRDefault="002C6A2E" w:rsidP="003035EE">
            <w:pPr>
              <w:suppressAutoHyphens/>
              <w:ind w:left="142"/>
              <w:contextualSpacing/>
              <w:rPr>
                <w:iCs/>
                <w:sz w:val="22"/>
                <w:szCs w:val="22"/>
              </w:rPr>
            </w:pPr>
            <w:r w:rsidRPr="000E0EEF">
              <w:rPr>
                <w:iCs/>
                <w:sz w:val="22"/>
                <w:szCs w:val="22"/>
              </w:rPr>
              <w:t>действующего оборудования</w:t>
            </w:r>
          </w:p>
        </w:tc>
        <w:tc>
          <w:tcPr>
            <w:tcW w:w="1583" w:type="dxa"/>
            <w:vAlign w:val="center"/>
          </w:tcPr>
          <w:p w:rsidR="002C6A2E" w:rsidRPr="000E0EEF" w:rsidRDefault="002C6A2E" w:rsidP="003035EE">
            <w:pPr>
              <w:suppressAutoHyphens/>
              <w:ind w:left="142"/>
              <w:contextualSpacing/>
              <w:jc w:val="center"/>
              <w:rPr>
                <w:bCs/>
                <w:sz w:val="22"/>
                <w:szCs w:val="22"/>
              </w:rPr>
            </w:pPr>
            <w:r w:rsidRPr="000E0EEF">
              <w:rPr>
                <w:bCs/>
                <w:sz w:val="22"/>
                <w:szCs w:val="22"/>
              </w:rPr>
              <w:t>ФОд</w:t>
            </w:r>
          </w:p>
        </w:tc>
        <w:tc>
          <w:tcPr>
            <w:tcW w:w="1121" w:type="dxa"/>
            <w:noWrap/>
            <w:vAlign w:val="center"/>
          </w:tcPr>
          <w:p w:rsidR="002C6A2E" w:rsidRPr="000E0EEF" w:rsidRDefault="002C6A2E" w:rsidP="003035EE">
            <w:pPr>
              <w:suppressAutoHyphens/>
              <w:ind w:left="142"/>
              <w:contextualSpacing/>
              <w:jc w:val="center"/>
              <w:rPr>
                <w:sz w:val="22"/>
                <w:szCs w:val="22"/>
              </w:rPr>
            </w:pPr>
            <w:r w:rsidRPr="000E0EEF">
              <w:rPr>
                <w:sz w:val="22"/>
                <w:szCs w:val="22"/>
              </w:rPr>
              <w:t>4,29</w:t>
            </w:r>
          </w:p>
        </w:tc>
        <w:tc>
          <w:tcPr>
            <w:tcW w:w="0" w:type="auto"/>
            <w:noWrap/>
            <w:vAlign w:val="center"/>
          </w:tcPr>
          <w:p w:rsidR="002C6A2E" w:rsidRPr="000E0EEF" w:rsidRDefault="002C6A2E" w:rsidP="003035EE">
            <w:pPr>
              <w:suppressAutoHyphens/>
              <w:ind w:left="142"/>
              <w:contextualSpacing/>
              <w:jc w:val="center"/>
              <w:rPr>
                <w:sz w:val="22"/>
                <w:szCs w:val="22"/>
              </w:rPr>
            </w:pPr>
            <w:r w:rsidRPr="000E0EEF">
              <w:rPr>
                <w:sz w:val="22"/>
                <w:szCs w:val="22"/>
              </w:rPr>
              <w:t>10,12</w:t>
            </w:r>
          </w:p>
        </w:tc>
        <w:tc>
          <w:tcPr>
            <w:tcW w:w="1529" w:type="dxa"/>
            <w:noWrap/>
            <w:vAlign w:val="center"/>
          </w:tcPr>
          <w:p w:rsidR="002C6A2E" w:rsidRPr="000E0EEF" w:rsidRDefault="002C6A2E" w:rsidP="003035EE">
            <w:pPr>
              <w:suppressAutoHyphens/>
              <w:ind w:left="142"/>
              <w:contextualSpacing/>
              <w:jc w:val="center"/>
              <w:rPr>
                <w:sz w:val="22"/>
                <w:szCs w:val="22"/>
              </w:rPr>
            </w:pPr>
            <w:r w:rsidRPr="000E0EEF">
              <w:rPr>
                <w:sz w:val="22"/>
                <w:szCs w:val="22"/>
              </w:rPr>
              <w:t>5,82</w:t>
            </w:r>
          </w:p>
        </w:tc>
      </w:tr>
      <w:tr w:rsidR="002C6A2E" w:rsidRPr="000E0EEF" w:rsidTr="003035EE">
        <w:trPr>
          <w:trHeight w:val="454"/>
          <w:jc w:val="center"/>
        </w:trPr>
        <w:tc>
          <w:tcPr>
            <w:tcW w:w="4561" w:type="dxa"/>
            <w:noWrap/>
            <w:vAlign w:val="center"/>
          </w:tcPr>
          <w:p w:rsidR="002C6A2E" w:rsidRPr="000E0EEF" w:rsidRDefault="002C6A2E" w:rsidP="003035EE">
            <w:pPr>
              <w:suppressAutoHyphens/>
              <w:ind w:left="142"/>
              <w:contextualSpacing/>
              <w:rPr>
                <w:sz w:val="22"/>
                <w:szCs w:val="22"/>
              </w:rPr>
            </w:pPr>
            <w:r w:rsidRPr="000E0EEF">
              <w:rPr>
                <w:sz w:val="22"/>
                <w:szCs w:val="22"/>
              </w:rPr>
              <w:t>Отработано за год всем</w:t>
            </w:r>
          </w:p>
          <w:p w:rsidR="002C6A2E" w:rsidRPr="000E0EEF" w:rsidRDefault="002C6A2E" w:rsidP="003035EE">
            <w:pPr>
              <w:suppressAutoHyphens/>
              <w:ind w:left="142"/>
              <w:contextualSpacing/>
              <w:rPr>
                <w:sz w:val="22"/>
                <w:szCs w:val="22"/>
              </w:rPr>
            </w:pPr>
            <w:r w:rsidRPr="000E0EEF">
              <w:rPr>
                <w:sz w:val="22"/>
                <w:szCs w:val="22"/>
              </w:rPr>
              <w:t>оборудованием, тыс.час</w:t>
            </w:r>
          </w:p>
        </w:tc>
        <w:tc>
          <w:tcPr>
            <w:tcW w:w="1583" w:type="dxa"/>
            <w:vAlign w:val="center"/>
          </w:tcPr>
          <w:p w:rsidR="002C6A2E" w:rsidRPr="000E0EEF" w:rsidRDefault="002C6A2E" w:rsidP="003035EE">
            <w:pPr>
              <w:suppressAutoHyphens/>
              <w:ind w:left="142"/>
              <w:contextualSpacing/>
              <w:jc w:val="center"/>
              <w:rPr>
                <w:bCs/>
                <w:sz w:val="22"/>
                <w:szCs w:val="22"/>
              </w:rPr>
            </w:pPr>
            <w:r w:rsidRPr="000E0EEF">
              <w:rPr>
                <w:bCs/>
                <w:sz w:val="22"/>
                <w:szCs w:val="22"/>
              </w:rPr>
              <w:t>Т</w:t>
            </w:r>
          </w:p>
        </w:tc>
        <w:tc>
          <w:tcPr>
            <w:tcW w:w="1121" w:type="dxa"/>
            <w:noWrap/>
            <w:vAlign w:val="center"/>
          </w:tcPr>
          <w:p w:rsidR="002C6A2E" w:rsidRPr="000E0EEF" w:rsidRDefault="002C6A2E" w:rsidP="003035EE">
            <w:pPr>
              <w:suppressAutoHyphens/>
              <w:ind w:left="142"/>
              <w:contextualSpacing/>
              <w:jc w:val="center"/>
              <w:rPr>
                <w:sz w:val="22"/>
                <w:szCs w:val="22"/>
              </w:rPr>
            </w:pPr>
            <w:r w:rsidRPr="000E0EEF">
              <w:rPr>
                <w:sz w:val="22"/>
                <w:szCs w:val="22"/>
              </w:rPr>
              <w:t>724329</w:t>
            </w:r>
          </w:p>
        </w:tc>
        <w:tc>
          <w:tcPr>
            <w:tcW w:w="0" w:type="auto"/>
            <w:noWrap/>
            <w:vAlign w:val="center"/>
          </w:tcPr>
          <w:p w:rsidR="002C6A2E" w:rsidRPr="000E0EEF" w:rsidRDefault="002C6A2E" w:rsidP="003035EE">
            <w:pPr>
              <w:suppressAutoHyphens/>
              <w:ind w:left="142"/>
              <w:contextualSpacing/>
              <w:jc w:val="center"/>
              <w:rPr>
                <w:sz w:val="22"/>
                <w:szCs w:val="22"/>
              </w:rPr>
            </w:pPr>
            <w:r w:rsidRPr="000E0EEF">
              <w:rPr>
                <w:sz w:val="22"/>
                <w:szCs w:val="22"/>
              </w:rPr>
              <w:t>874536</w:t>
            </w:r>
          </w:p>
        </w:tc>
        <w:tc>
          <w:tcPr>
            <w:tcW w:w="1529" w:type="dxa"/>
            <w:noWrap/>
            <w:vAlign w:val="center"/>
          </w:tcPr>
          <w:p w:rsidR="002C6A2E" w:rsidRPr="000E0EEF" w:rsidRDefault="002C6A2E" w:rsidP="003035EE">
            <w:pPr>
              <w:suppressAutoHyphens/>
              <w:ind w:left="142"/>
              <w:contextualSpacing/>
              <w:jc w:val="center"/>
              <w:rPr>
                <w:sz w:val="22"/>
                <w:szCs w:val="22"/>
              </w:rPr>
            </w:pPr>
            <w:r w:rsidRPr="000E0EEF">
              <w:rPr>
                <w:sz w:val="22"/>
                <w:szCs w:val="22"/>
              </w:rPr>
              <w:t>150207,0</w:t>
            </w:r>
          </w:p>
        </w:tc>
      </w:tr>
      <w:tr w:rsidR="002C6A2E" w:rsidRPr="000E0EEF" w:rsidTr="003035EE">
        <w:trPr>
          <w:trHeight w:val="454"/>
          <w:jc w:val="center"/>
        </w:trPr>
        <w:tc>
          <w:tcPr>
            <w:tcW w:w="4561" w:type="dxa"/>
            <w:noWrap/>
            <w:vAlign w:val="center"/>
          </w:tcPr>
          <w:p w:rsidR="002C6A2E" w:rsidRPr="000E0EEF" w:rsidRDefault="002C6A2E" w:rsidP="003035EE">
            <w:pPr>
              <w:suppressAutoHyphens/>
              <w:ind w:left="142"/>
              <w:contextualSpacing/>
              <w:rPr>
                <w:sz w:val="22"/>
                <w:szCs w:val="22"/>
              </w:rPr>
            </w:pPr>
            <w:r w:rsidRPr="000E0EEF">
              <w:rPr>
                <w:sz w:val="22"/>
                <w:szCs w:val="22"/>
              </w:rPr>
              <w:t xml:space="preserve">В том числе единицей оборудования: </w:t>
            </w:r>
          </w:p>
        </w:tc>
        <w:tc>
          <w:tcPr>
            <w:tcW w:w="1583" w:type="dxa"/>
            <w:noWrap/>
            <w:vAlign w:val="center"/>
          </w:tcPr>
          <w:p w:rsidR="002C6A2E" w:rsidRPr="000E0EEF" w:rsidRDefault="002C6A2E" w:rsidP="003035EE">
            <w:pPr>
              <w:suppressAutoHyphens/>
              <w:ind w:left="142"/>
              <w:contextualSpacing/>
              <w:jc w:val="center"/>
              <w:rPr>
                <w:sz w:val="22"/>
                <w:szCs w:val="22"/>
              </w:rPr>
            </w:pPr>
          </w:p>
        </w:tc>
        <w:tc>
          <w:tcPr>
            <w:tcW w:w="1121" w:type="dxa"/>
            <w:noWrap/>
            <w:vAlign w:val="center"/>
          </w:tcPr>
          <w:p w:rsidR="002C6A2E" w:rsidRPr="000E0EEF" w:rsidRDefault="002C6A2E" w:rsidP="003035EE">
            <w:pPr>
              <w:suppressAutoHyphens/>
              <w:ind w:left="142"/>
              <w:contextualSpacing/>
              <w:jc w:val="center"/>
              <w:rPr>
                <w:sz w:val="22"/>
                <w:szCs w:val="22"/>
              </w:rPr>
            </w:pPr>
          </w:p>
        </w:tc>
        <w:tc>
          <w:tcPr>
            <w:tcW w:w="0" w:type="auto"/>
            <w:noWrap/>
            <w:vAlign w:val="center"/>
          </w:tcPr>
          <w:p w:rsidR="002C6A2E" w:rsidRPr="000E0EEF" w:rsidRDefault="002C6A2E" w:rsidP="003035EE">
            <w:pPr>
              <w:suppressAutoHyphens/>
              <w:ind w:left="142"/>
              <w:contextualSpacing/>
              <w:jc w:val="center"/>
              <w:rPr>
                <w:sz w:val="22"/>
                <w:szCs w:val="22"/>
              </w:rPr>
            </w:pPr>
          </w:p>
        </w:tc>
        <w:tc>
          <w:tcPr>
            <w:tcW w:w="1529" w:type="dxa"/>
            <w:noWrap/>
            <w:vAlign w:val="center"/>
          </w:tcPr>
          <w:p w:rsidR="002C6A2E" w:rsidRPr="000E0EEF" w:rsidRDefault="002C6A2E" w:rsidP="003035EE">
            <w:pPr>
              <w:suppressAutoHyphens/>
              <w:ind w:left="142"/>
              <w:contextualSpacing/>
              <w:jc w:val="center"/>
              <w:rPr>
                <w:sz w:val="22"/>
                <w:szCs w:val="22"/>
              </w:rPr>
            </w:pPr>
          </w:p>
        </w:tc>
      </w:tr>
      <w:tr w:rsidR="002C6A2E" w:rsidRPr="000E0EEF" w:rsidTr="003035EE">
        <w:trPr>
          <w:trHeight w:val="454"/>
          <w:jc w:val="center"/>
        </w:trPr>
        <w:tc>
          <w:tcPr>
            <w:tcW w:w="4561" w:type="dxa"/>
            <w:noWrap/>
            <w:vAlign w:val="center"/>
          </w:tcPr>
          <w:p w:rsidR="002C6A2E" w:rsidRPr="000E0EEF" w:rsidRDefault="002C6A2E" w:rsidP="003035EE">
            <w:pPr>
              <w:suppressAutoHyphens/>
              <w:ind w:left="142"/>
              <w:contextualSpacing/>
              <w:rPr>
                <w:iCs/>
                <w:sz w:val="22"/>
                <w:szCs w:val="22"/>
              </w:rPr>
            </w:pPr>
            <w:r w:rsidRPr="000E0EEF">
              <w:rPr>
                <w:iCs/>
                <w:sz w:val="22"/>
                <w:szCs w:val="22"/>
              </w:rPr>
              <w:t>Часов</w:t>
            </w:r>
          </w:p>
        </w:tc>
        <w:tc>
          <w:tcPr>
            <w:tcW w:w="1583" w:type="dxa"/>
            <w:vAlign w:val="center"/>
          </w:tcPr>
          <w:p w:rsidR="002C6A2E" w:rsidRPr="000E0EEF" w:rsidRDefault="002C6A2E" w:rsidP="003035EE">
            <w:pPr>
              <w:suppressAutoHyphens/>
              <w:ind w:left="142"/>
              <w:contextualSpacing/>
              <w:jc w:val="center"/>
              <w:rPr>
                <w:bCs/>
                <w:sz w:val="22"/>
                <w:szCs w:val="22"/>
              </w:rPr>
            </w:pPr>
            <w:r w:rsidRPr="000E0EEF">
              <w:rPr>
                <w:bCs/>
                <w:sz w:val="22"/>
                <w:szCs w:val="22"/>
              </w:rPr>
              <w:t>Т</w:t>
            </w:r>
            <w:r w:rsidRPr="000E0EEF">
              <w:rPr>
                <w:bCs/>
                <w:sz w:val="22"/>
                <w:szCs w:val="22"/>
                <w:vertAlign w:val="subscript"/>
              </w:rPr>
              <w:t>ед</w:t>
            </w:r>
          </w:p>
        </w:tc>
        <w:tc>
          <w:tcPr>
            <w:tcW w:w="1121" w:type="dxa"/>
            <w:noWrap/>
            <w:vAlign w:val="center"/>
          </w:tcPr>
          <w:p w:rsidR="002C6A2E" w:rsidRPr="000E0EEF" w:rsidRDefault="002C6A2E" w:rsidP="003035EE">
            <w:pPr>
              <w:suppressAutoHyphens/>
              <w:ind w:left="142"/>
              <w:contextualSpacing/>
              <w:jc w:val="center"/>
              <w:rPr>
                <w:sz w:val="22"/>
                <w:szCs w:val="22"/>
              </w:rPr>
            </w:pPr>
            <w:r w:rsidRPr="000E0EEF">
              <w:rPr>
                <w:sz w:val="22"/>
                <w:szCs w:val="22"/>
              </w:rPr>
              <w:t>1509,01</w:t>
            </w:r>
          </w:p>
        </w:tc>
        <w:tc>
          <w:tcPr>
            <w:tcW w:w="0" w:type="auto"/>
            <w:noWrap/>
            <w:vAlign w:val="center"/>
          </w:tcPr>
          <w:p w:rsidR="002C6A2E" w:rsidRPr="000E0EEF" w:rsidRDefault="002C6A2E" w:rsidP="003035EE">
            <w:pPr>
              <w:suppressAutoHyphens/>
              <w:ind w:left="142"/>
              <w:contextualSpacing/>
              <w:jc w:val="center"/>
              <w:rPr>
                <w:sz w:val="22"/>
                <w:szCs w:val="22"/>
              </w:rPr>
            </w:pPr>
            <w:r w:rsidRPr="000E0EEF">
              <w:rPr>
                <w:sz w:val="22"/>
                <w:szCs w:val="22"/>
              </w:rPr>
              <w:t>1482,26</w:t>
            </w:r>
          </w:p>
        </w:tc>
        <w:tc>
          <w:tcPr>
            <w:tcW w:w="1529" w:type="dxa"/>
            <w:noWrap/>
            <w:vAlign w:val="center"/>
          </w:tcPr>
          <w:p w:rsidR="002C6A2E" w:rsidRPr="000E0EEF" w:rsidRDefault="002C6A2E" w:rsidP="003035EE">
            <w:pPr>
              <w:suppressAutoHyphens/>
              <w:ind w:left="142"/>
              <w:contextualSpacing/>
              <w:jc w:val="center"/>
              <w:rPr>
                <w:sz w:val="22"/>
                <w:szCs w:val="22"/>
              </w:rPr>
            </w:pPr>
            <w:r>
              <w:rPr>
                <w:sz w:val="22"/>
                <w:szCs w:val="22"/>
              </w:rPr>
              <w:t>–</w:t>
            </w:r>
            <w:r w:rsidRPr="000E0EEF">
              <w:rPr>
                <w:sz w:val="22"/>
                <w:szCs w:val="22"/>
              </w:rPr>
              <w:t>26,75</w:t>
            </w:r>
          </w:p>
        </w:tc>
      </w:tr>
      <w:tr w:rsidR="002C6A2E" w:rsidRPr="000E0EEF" w:rsidTr="003035EE">
        <w:trPr>
          <w:trHeight w:val="454"/>
          <w:jc w:val="center"/>
        </w:trPr>
        <w:tc>
          <w:tcPr>
            <w:tcW w:w="4561" w:type="dxa"/>
            <w:noWrap/>
            <w:vAlign w:val="center"/>
          </w:tcPr>
          <w:p w:rsidR="002C6A2E" w:rsidRPr="000E0EEF" w:rsidRDefault="002C6A2E" w:rsidP="003035EE">
            <w:pPr>
              <w:suppressAutoHyphens/>
              <w:ind w:left="142"/>
              <w:contextualSpacing/>
              <w:rPr>
                <w:iCs/>
                <w:sz w:val="22"/>
                <w:szCs w:val="22"/>
              </w:rPr>
            </w:pPr>
            <w:r w:rsidRPr="000E0EEF">
              <w:rPr>
                <w:iCs/>
                <w:sz w:val="22"/>
                <w:szCs w:val="22"/>
              </w:rPr>
              <w:t xml:space="preserve">Смен </w:t>
            </w:r>
          </w:p>
        </w:tc>
        <w:tc>
          <w:tcPr>
            <w:tcW w:w="1583" w:type="dxa"/>
            <w:vAlign w:val="center"/>
          </w:tcPr>
          <w:p w:rsidR="002C6A2E" w:rsidRPr="000E0EEF" w:rsidRDefault="002C6A2E" w:rsidP="003035EE">
            <w:pPr>
              <w:suppressAutoHyphens/>
              <w:ind w:left="142"/>
              <w:contextualSpacing/>
              <w:jc w:val="center"/>
              <w:rPr>
                <w:bCs/>
                <w:sz w:val="22"/>
                <w:szCs w:val="22"/>
              </w:rPr>
            </w:pPr>
            <w:r w:rsidRPr="000E0EEF">
              <w:rPr>
                <w:bCs/>
                <w:sz w:val="22"/>
                <w:szCs w:val="22"/>
              </w:rPr>
              <w:t>СМ</w:t>
            </w:r>
          </w:p>
        </w:tc>
        <w:tc>
          <w:tcPr>
            <w:tcW w:w="1121" w:type="dxa"/>
            <w:noWrap/>
            <w:vAlign w:val="center"/>
          </w:tcPr>
          <w:p w:rsidR="002C6A2E" w:rsidRPr="000E0EEF" w:rsidRDefault="002C6A2E" w:rsidP="003035EE">
            <w:pPr>
              <w:suppressAutoHyphens/>
              <w:ind w:left="142"/>
              <w:contextualSpacing/>
              <w:jc w:val="center"/>
              <w:rPr>
                <w:sz w:val="22"/>
                <w:szCs w:val="22"/>
              </w:rPr>
            </w:pPr>
            <w:r w:rsidRPr="000E0EEF">
              <w:rPr>
                <w:sz w:val="22"/>
                <w:szCs w:val="22"/>
              </w:rPr>
              <w:t>193,35</w:t>
            </w:r>
          </w:p>
        </w:tc>
        <w:tc>
          <w:tcPr>
            <w:tcW w:w="0" w:type="auto"/>
            <w:noWrap/>
            <w:vAlign w:val="center"/>
          </w:tcPr>
          <w:p w:rsidR="002C6A2E" w:rsidRPr="000E0EEF" w:rsidRDefault="002C6A2E" w:rsidP="003035EE">
            <w:pPr>
              <w:suppressAutoHyphens/>
              <w:ind w:left="142"/>
              <w:contextualSpacing/>
              <w:jc w:val="center"/>
              <w:rPr>
                <w:sz w:val="22"/>
                <w:szCs w:val="22"/>
              </w:rPr>
            </w:pPr>
            <w:r w:rsidRPr="000E0EEF">
              <w:rPr>
                <w:sz w:val="22"/>
                <w:szCs w:val="22"/>
              </w:rPr>
              <w:t>189</w:t>
            </w:r>
          </w:p>
        </w:tc>
        <w:tc>
          <w:tcPr>
            <w:tcW w:w="1529" w:type="dxa"/>
            <w:noWrap/>
            <w:vAlign w:val="center"/>
          </w:tcPr>
          <w:p w:rsidR="002C6A2E" w:rsidRPr="000E0EEF" w:rsidRDefault="002C6A2E" w:rsidP="003035EE">
            <w:pPr>
              <w:suppressAutoHyphens/>
              <w:ind w:left="142"/>
              <w:contextualSpacing/>
              <w:jc w:val="center"/>
              <w:rPr>
                <w:sz w:val="22"/>
                <w:szCs w:val="22"/>
              </w:rPr>
            </w:pPr>
            <w:r>
              <w:rPr>
                <w:sz w:val="22"/>
                <w:szCs w:val="22"/>
              </w:rPr>
              <w:t>–</w:t>
            </w:r>
            <w:r w:rsidRPr="000E0EEF">
              <w:rPr>
                <w:sz w:val="22"/>
                <w:szCs w:val="22"/>
              </w:rPr>
              <w:t>4,35</w:t>
            </w:r>
          </w:p>
        </w:tc>
      </w:tr>
      <w:tr w:rsidR="002C6A2E" w:rsidRPr="000E0EEF" w:rsidTr="003035EE">
        <w:trPr>
          <w:trHeight w:val="454"/>
          <w:jc w:val="center"/>
        </w:trPr>
        <w:tc>
          <w:tcPr>
            <w:tcW w:w="4561" w:type="dxa"/>
            <w:noWrap/>
            <w:vAlign w:val="center"/>
          </w:tcPr>
          <w:p w:rsidR="002C6A2E" w:rsidRPr="000E0EEF" w:rsidRDefault="002C6A2E" w:rsidP="003035EE">
            <w:pPr>
              <w:suppressAutoHyphens/>
              <w:ind w:left="142"/>
              <w:contextualSpacing/>
              <w:rPr>
                <w:iCs/>
                <w:sz w:val="22"/>
                <w:szCs w:val="22"/>
              </w:rPr>
            </w:pPr>
            <w:r w:rsidRPr="000E0EEF">
              <w:rPr>
                <w:iCs/>
                <w:sz w:val="22"/>
                <w:szCs w:val="22"/>
              </w:rPr>
              <w:t>Дней</w:t>
            </w:r>
          </w:p>
        </w:tc>
        <w:tc>
          <w:tcPr>
            <w:tcW w:w="1583" w:type="dxa"/>
            <w:noWrap/>
            <w:vAlign w:val="center"/>
          </w:tcPr>
          <w:p w:rsidR="002C6A2E" w:rsidRPr="000E0EEF" w:rsidRDefault="002C6A2E" w:rsidP="003035EE">
            <w:pPr>
              <w:suppressAutoHyphens/>
              <w:ind w:left="142"/>
              <w:contextualSpacing/>
              <w:jc w:val="center"/>
              <w:rPr>
                <w:bCs/>
                <w:sz w:val="22"/>
                <w:szCs w:val="22"/>
              </w:rPr>
            </w:pPr>
            <w:r w:rsidRPr="000E0EEF">
              <w:rPr>
                <w:bCs/>
                <w:sz w:val="22"/>
                <w:szCs w:val="22"/>
              </w:rPr>
              <w:t>Д</w:t>
            </w:r>
          </w:p>
        </w:tc>
        <w:tc>
          <w:tcPr>
            <w:tcW w:w="1121" w:type="dxa"/>
            <w:noWrap/>
            <w:vAlign w:val="center"/>
          </w:tcPr>
          <w:p w:rsidR="002C6A2E" w:rsidRPr="000E0EEF" w:rsidRDefault="002C6A2E" w:rsidP="003035EE">
            <w:pPr>
              <w:suppressAutoHyphens/>
              <w:ind w:left="142"/>
              <w:contextualSpacing/>
              <w:jc w:val="center"/>
              <w:rPr>
                <w:sz w:val="22"/>
                <w:szCs w:val="22"/>
              </w:rPr>
            </w:pPr>
            <w:r w:rsidRPr="000E0EEF">
              <w:rPr>
                <w:sz w:val="22"/>
                <w:szCs w:val="22"/>
              </w:rPr>
              <w:t>262,78</w:t>
            </w:r>
          </w:p>
        </w:tc>
        <w:tc>
          <w:tcPr>
            <w:tcW w:w="0" w:type="auto"/>
            <w:noWrap/>
            <w:vAlign w:val="center"/>
          </w:tcPr>
          <w:p w:rsidR="002C6A2E" w:rsidRPr="000E0EEF" w:rsidRDefault="002C6A2E" w:rsidP="003035EE">
            <w:pPr>
              <w:suppressAutoHyphens/>
              <w:ind w:left="142"/>
              <w:contextualSpacing/>
              <w:jc w:val="center"/>
              <w:rPr>
                <w:sz w:val="22"/>
                <w:szCs w:val="22"/>
              </w:rPr>
            </w:pPr>
            <w:r w:rsidRPr="000E0EEF">
              <w:rPr>
                <w:sz w:val="22"/>
                <w:szCs w:val="22"/>
              </w:rPr>
              <w:t>249</w:t>
            </w:r>
          </w:p>
        </w:tc>
        <w:tc>
          <w:tcPr>
            <w:tcW w:w="1529" w:type="dxa"/>
            <w:noWrap/>
            <w:vAlign w:val="center"/>
          </w:tcPr>
          <w:p w:rsidR="002C6A2E" w:rsidRPr="000E0EEF" w:rsidRDefault="002C6A2E" w:rsidP="003035EE">
            <w:pPr>
              <w:suppressAutoHyphens/>
              <w:ind w:left="142"/>
              <w:contextualSpacing/>
              <w:jc w:val="center"/>
              <w:rPr>
                <w:sz w:val="22"/>
                <w:szCs w:val="22"/>
              </w:rPr>
            </w:pPr>
            <w:r>
              <w:rPr>
                <w:sz w:val="22"/>
                <w:szCs w:val="22"/>
              </w:rPr>
              <w:t>–</w:t>
            </w:r>
            <w:r w:rsidRPr="000E0EEF">
              <w:rPr>
                <w:sz w:val="22"/>
                <w:szCs w:val="22"/>
              </w:rPr>
              <w:t>13,78</w:t>
            </w:r>
          </w:p>
        </w:tc>
      </w:tr>
      <w:tr w:rsidR="002C6A2E" w:rsidRPr="000E0EEF" w:rsidTr="003035EE">
        <w:trPr>
          <w:trHeight w:val="454"/>
          <w:jc w:val="center"/>
        </w:trPr>
        <w:tc>
          <w:tcPr>
            <w:tcW w:w="4561" w:type="dxa"/>
            <w:noWrap/>
            <w:vAlign w:val="center"/>
          </w:tcPr>
          <w:p w:rsidR="002C6A2E" w:rsidRPr="000E0EEF" w:rsidRDefault="002C6A2E" w:rsidP="003035EE">
            <w:pPr>
              <w:suppressAutoHyphens/>
              <w:ind w:left="142"/>
              <w:contextualSpacing/>
              <w:rPr>
                <w:sz w:val="22"/>
                <w:szCs w:val="22"/>
              </w:rPr>
            </w:pPr>
            <w:r w:rsidRPr="000E0EEF">
              <w:rPr>
                <w:sz w:val="22"/>
                <w:szCs w:val="22"/>
              </w:rPr>
              <w:t>Коэффициент сменности</w:t>
            </w:r>
          </w:p>
        </w:tc>
        <w:tc>
          <w:tcPr>
            <w:tcW w:w="1583" w:type="dxa"/>
            <w:noWrap/>
            <w:vAlign w:val="center"/>
          </w:tcPr>
          <w:p w:rsidR="002C6A2E" w:rsidRPr="000E0EEF" w:rsidRDefault="002C6A2E" w:rsidP="003035EE">
            <w:pPr>
              <w:suppressAutoHyphens/>
              <w:ind w:left="142"/>
              <w:contextualSpacing/>
              <w:jc w:val="center"/>
              <w:rPr>
                <w:bCs/>
                <w:sz w:val="22"/>
                <w:szCs w:val="22"/>
              </w:rPr>
            </w:pPr>
            <w:r w:rsidRPr="000E0EEF">
              <w:rPr>
                <w:bCs/>
                <w:sz w:val="22"/>
                <w:szCs w:val="22"/>
              </w:rPr>
              <w:t>Ксм</w:t>
            </w:r>
          </w:p>
        </w:tc>
        <w:tc>
          <w:tcPr>
            <w:tcW w:w="1121" w:type="dxa"/>
            <w:noWrap/>
            <w:vAlign w:val="center"/>
          </w:tcPr>
          <w:p w:rsidR="002C6A2E" w:rsidRPr="000E0EEF" w:rsidRDefault="002C6A2E" w:rsidP="003035EE">
            <w:pPr>
              <w:suppressAutoHyphens/>
              <w:ind w:left="142"/>
              <w:contextualSpacing/>
              <w:jc w:val="center"/>
              <w:rPr>
                <w:sz w:val="22"/>
                <w:szCs w:val="22"/>
              </w:rPr>
            </w:pPr>
            <w:r w:rsidRPr="000E0EEF">
              <w:rPr>
                <w:sz w:val="22"/>
                <w:szCs w:val="22"/>
              </w:rPr>
              <w:t>0,74</w:t>
            </w:r>
          </w:p>
        </w:tc>
        <w:tc>
          <w:tcPr>
            <w:tcW w:w="0" w:type="auto"/>
            <w:noWrap/>
            <w:vAlign w:val="center"/>
          </w:tcPr>
          <w:p w:rsidR="002C6A2E" w:rsidRPr="000E0EEF" w:rsidRDefault="002C6A2E" w:rsidP="003035EE">
            <w:pPr>
              <w:suppressAutoHyphens/>
              <w:ind w:left="142"/>
              <w:contextualSpacing/>
              <w:jc w:val="center"/>
              <w:rPr>
                <w:sz w:val="22"/>
                <w:szCs w:val="22"/>
              </w:rPr>
            </w:pPr>
            <w:r w:rsidRPr="000E0EEF">
              <w:rPr>
                <w:sz w:val="22"/>
                <w:szCs w:val="22"/>
              </w:rPr>
              <w:t>0,76</w:t>
            </w:r>
          </w:p>
        </w:tc>
        <w:tc>
          <w:tcPr>
            <w:tcW w:w="1529" w:type="dxa"/>
            <w:noWrap/>
            <w:vAlign w:val="center"/>
          </w:tcPr>
          <w:p w:rsidR="002C6A2E" w:rsidRPr="000E0EEF" w:rsidRDefault="002C6A2E" w:rsidP="003035EE">
            <w:pPr>
              <w:suppressAutoHyphens/>
              <w:ind w:left="142"/>
              <w:contextualSpacing/>
              <w:jc w:val="center"/>
              <w:rPr>
                <w:sz w:val="22"/>
                <w:szCs w:val="22"/>
              </w:rPr>
            </w:pPr>
            <w:r w:rsidRPr="000E0EEF">
              <w:rPr>
                <w:sz w:val="22"/>
                <w:szCs w:val="22"/>
              </w:rPr>
              <w:t>0,02</w:t>
            </w:r>
          </w:p>
        </w:tc>
      </w:tr>
      <w:tr w:rsidR="002C6A2E" w:rsidRPr="000E0EEF" w:rsidTr="003035EE">
        <w:trPr>
          <w:trHeight w:val="454"/>
          <w:jc w:val="center"/>
        </w:trPr>
        <w:tc>
          <w:tcPr>
            <w:tcW w:w="4561" w:type="dxa"/>
            <w:noWrap/>
            <w:vAlign w:val="center"/>
          </w:tcPr>
          <w:p w:rsidR="002C6A2E" w:rsidRPr="000E0EEF" w:rsidRDefault="002C6A2E" w:rsidP="003035EE">
            <w:pPr>
              <w:suppressAutoHyphens/>
              <w:ind w:left="142"/>
              <w:contextualSpacing/>
              <w:rPr>
                <w:sz w:val="22"/>
                <w:szCs w:val="22"/>
              </w:rPr>
            </w:pPr>
            <w:r w:rsidRPr="000E0EEF">
              <w:rPr>
                <w:sz w:val="22"/>
                <w:szCs w:val="22"/>
              </w:rPr>
              <w:t>Средняя продолжительность смены, час.</w:t>
            </w:r>
          </w:p>
        </w:tc>
        <w:tc>
          <w:tcPr>
            <w:tcW w:w="1583" w:type="dxa"/>
            <w:noWrap/>
            <w:vAlign w:val="center"/>
          </w:tcPr>
          <w:p w:rsidR="002C6A2E" w:rsidRPr="000E0EEF" w:rsidRDefault="002C6A2E" w:rsidP="003035EE">
            <w:pPr>
              <w:suppressAutoHyphens/>
              <w:ind w:left="142"/>
              <w:contextualSpacing/>
              <w:jc w:val="center"/>
              <w:rPr>
                <w:bCs/>
                <w:sz w:val="22"/>
                <w:szCs w:val="22"/>
              </w:rPr>
            </w:pPr>
            <w:r w:rsidRPr="000E0EEF">
              <w:rPr>
                <w:bCs/>
                <w:sz w:val="22"/>
                <w:szCs w:val="22"/>
              </w:rPr>
              <w:t>Т</w:t>
            </w:r>
            <w:r w:rsidRPr="000E0EEF">
              <w:rPr>
                <w:bCs/>
                <w:sz w:val="22"/>
                <w:szCs w:val="22"/>
                <w:vertAlign w:val="subscript"/>
              </w:rPr>
              <w:t>с</w:t>
            </w:r>
          </w:p>
        </w:tc>
        <w:tc>
          <w:tcPr>
            <w:tcW w:w="1121" w:type="dxa"/>
            <w:noWrap/>
            <w:vAlign w:val="center"/>
          </w:tcPr>
          <w:p w:rsidR="002C6A2E" w:rsidRPr="000E0EEF" w:rsidRDefault="002C6A2E" w:rsidP="003035EE">
            <w:pPr>
              <w:suppressAutoHyphens/>
              <w:ind w:left="142"/>
              <w:contextualSpacing/>
              <w:jc w:val="center"/>
              <w:rPr>
                <w:sz w:val="22"/>
                <w:szCs w:val="22"/>
              </w:rPr>
            </w:pPr>
            <w:r w:rsidRPr="000E0EEF">
              <w:rPr>
                <w:sz w:val="22"/>
                <w:szCs w:val="22"/>
              </w:rPr>
              <w:t>7,80</w:t>
            </w:r>
          </w:p>
        </w:tc>
        <w:tc>
          <w:tcPr>
            <w:tcW w:w="0" w:type="auto"/>
            <w:noWrap/>
            <w:vAlign w:val="center"/>
          </w:tcPr>
          <w:p w:rsidR="002C6A2E" w:rsidRPr="000E0EEF" w:rsidRDefault="002C6A2E" w:rsidP="003035EE">
            <w:pPr>
              <w:suppressAutoHyphens/>
              <w:ind w:left="142"/>
              <w:contextualSpacing/>
              <w:jc w:val="center"/>
              <w:rPr>
                <w:sz w:val="22"/>
                <w:szCs w:val="22"/>
              </w:rPr>
            </w:pPr>
            <w:r w:rsidRPr="000E0EEF">
              <w:rPr>
                <w:sz w:val="22"/>
                <w:szCs w:val="22"/>
              </w:rPr>
              <w:t>7,84</w:t>
            </w:r>
          </w:p>
        </w:tc>
        <w:tc>
          <w:tcPr>
            <w:tcW w:w="1529" w:type="dxa"/>
            <w:noWrap/>
            <w:vAlign w:val="center"/>
          </w:tcPr>
          <w:p w:rsidR="002C6A2E" w:rsidRPr="000E0EEF" w:rsidRDefault="002C6A2E" w:rsidP="003035EE">
            <w:pPr>
              <w:suppressAutoHyphens/>
              <w:ind w:left="142"/>
              <w:contextualSpacing/>
              <w:jc w:val="center"/>
              <w:rPr>
                <w:sz w:val="22"/>
                <w:szCs w:val="22"/>
              </w:rPr>
            </w:pPr>
            <w:r w:rsidRPr="000E0EEF">
              <w:rPr>
                <w:sz w:val="22"/>
                <w:szCs w:val="22"/>
              </w:rPr>
              <w:t>0,04</w:t>
            </w:r>
          </w:p>
        </w:tc>
      </w:tr>
      <w:tr w:rsidR="002C6A2E" w:rsidRPr="000E0EEF" w:rsidTr="003035EE">
        <w:trPr>
          <w:trHeight w:val="454"/>
          <w:jc w:val="center"/>
        </w:trPr>
        <w:tc>
          <w:tcPr>
            <w:tcW w:w="4561" w:type="dxa"/>
            <w:noWrap/>
            <w:vAlign w:val="center"/>
          </w:tcPr>
          <w:p w:rsidR="002C6A2E" w:rsidRPr="000E0EEF" w:rsidRDefault="002C6A2E" w:rsidP="003035EE">
            <w:pPr>
              <w:suppressAutoHyphens/>
              <w:ind w:left="142"/>
              <w:contextualSpacing/>
              <w:rPr>
                <w:sz w:val="22"/>
                <w:szCs w:val="22"/>
              </w:rPr>
            </w:pPr>
            <w:r w:rsidRPr="000E0EEF">
              <w:rPr>
                <w:sz w:val="22"/>
                <w:szCs w:val="22"/>
              </w:rPr>
              <w:t>Выработка продукции</w:t>
            </w:r>
          </w:p>
          <w:p w:rsidR="002C6A2E" w:rsidRPr="000E0EEF" w:rsidRDefault="002C6A2E" w:rsidP="003035EE">
            <w:pPr>
              <w:suppressAutoHyphens/>
              <w:ind w:left="142"/>
              <w:contextualSpacing/>
              <w:rPr>
                <w:sz w:val="22"/>
                <w:szCs w:val="22"/>
              </w:rPr>
            </w:pPr>
            <w:r w:rsidRPr="000E0EEF">
              <w:rPr>
                <w:sz w:val="22"/>
                <w:szCs w:val="22"/>
              </w:rPr>
              <w:t>за 1 машино</w:t>
            </w:r>
            <w:r>
              <w:rPr>
                <w:sz w:val="22"/>
                <w:szCs w:val="22"/>
              </w:rPr>
              <w:t>–</w:t>
            </w:r>
            <w:r w:rsidRPr="000E0EEF">
              <w:rPr>
                <w:sz w:val="22"/>
                <w:szCs w:val="22"/>
              </w:rPr>
              <w:t>час, тыс.руб.</w:t>
            </w:r>
          </w:p>
        </w:tc>
        <w:tc>
          <w:tcPr>
            <w:tcW w:w="1583" w:type="dxa"/>
            <w:noWrap/>
            <w:vAlign w:val="center"/>
          </w:tcPr>
          <w:p w:rsidR="002C6A2E" w:rsidRPr="000E0EEF" w:rsidRDefault="002C6A2E" w:rsidP="003035EE">
            <w:pPr>
              <w:suppressAutoHyphens/>
              <w:ind w:left="142"/>
              <w:contextualSpacing/>
              <w:jc w:val="center"/>
              <w:rPr>
                <w:bCs/>
                <w:sz w:val="22"/>
                <w:szCs w:val="22"/>
              </w:rPr>
            </w:pPr>
            <w:r w:rsidRPr="000E0EEF">
              <w:rPr>
                <w:bCs/>
                <w:sz w:val="22"/>
                <w:szCs w:val="22"/>
              </w:rPr>
              <w:t>ЧВ</w:t>
            </w:r>
          </w:p>
        </w:tc>
        <w:tc>
          <w:tcPr>
            <w:tcW w:w="1121" w:type="dxa"/>
            <w:noWrap/>
            <w:vAlign w:val="center"/>
          </w:tcPr>
          <w:p w:rsidR="002C6A2E" w:rsidRPr="000E0EEF" w:rsidRDefault="002C6A2E" w:rsidP="003035EE">
            <w:pPr>
              <w:suppressAutoHyphens/>
              <w:ind w:left="142"/>
              <w:contextualSpacing/>
              <w:jc w:val="center"/>
              <w:rPr>
                <w:sz w:val="22"/>
                <w:szCs w:val="22"/>
              </w:rPr>
            </w:pPr>
            <w:r w:rsidRPr="000E0EEF">
              <w:rPr>
                <w:sz w:val="22"/>
                <w:szCs w:val="22"/>
              </w:rPr>
              <w:t>125,93</w:t>
            </w:r>
          </w:p>
        </w:tc>
        <w:tc>
          <w:tcPr>
            <w:tcW w:w="0" w:type="auto"/>
            <w:noWrap/>
            <w:vAlign w:val="center"/>
          </w:tcPr>
          <w:p w:rsidR="002C6A2E" w:rsidRPr="000E0EEF" w:rsidRDefault="002C6A2E" w:rsidP="003035EE">
            <w:pPr>
              <w:suppressAutoHyphens/>
              <w:ind w:left="142"/>
              <w:contextualSpacing/>
              <w:jc w:val="center"/>
              <w:rPr>
                <w:sz w:val="22"/>
                <w:szCs w:val="22"/>
              </w:rPr>
            </w:pPr>
            <w:r w:rsidRPr="000E0EEF">
              <w:rPr>
                <w:sz w:val="22"/>
                <w:szCs w:val="22"/>
              </w:rPr>
              <w:t>756,67</w:t>
            </w:r>
          </w:p>
        </w:tc>
        <w:tc>
          <w:tcPr>
            <w:tcW w:w="1529" w:type="dxa"/>
            <w:noWrap/>
            <w:vAlign w:val="center"/>
          </w:tcPr>
          <w:p w:rsidR="002C6A2E" w:rsidRPr="000E0EEF" w:rsidRDefault="002C6A2E" w:rsidP="003035EE">
            <w:pPr>
              <w:suppressAutoHyphens/>
              <w:ind w:left="142"/>
              <w:contextualSpacing/>
              <w:jc w:val="center"/>
              <w:rPr>
                <w:sz w:val="22"/>
                <w:szCs w:val="22"/>
              </w:rPr>
            </w:pPr>
            <w:r w:rsidRPr="000E0EEF">
              <w:rPr>
                <w:sz w:val="22"/>
                <w:szCs w:val="22"/>
              </w:rPr>
              <w:t>630,74</w:t>
            </w:r>
          </w:p>
        </w:tc>
      </w:tr>
    </w:tbl>
    <w:p w:rsidR="002C6A2E" w:rsidRPr="000E0EEF" w:rsidRDefault="002C6A2E" w:rsidP="002C6A2E">
      <w:pPr>
        <w:spacing w:line="360" w:lineRule="auto"/>
        <w:ind w:firstLine="709"/>
        <w:rPr>
          <w:rFonts w:cs="Helvetica"/>
          <w:sz w:val="28"/>
          <w:szCs w:val="28"/>
        </w:rPr>
      </w:pPr>
      <w:r w:rsidRPr="00856306">
        <w:rPr>
          <w:rFonts w:cs="Helvetica"/>
          <w:iCs/>
          <w:sz w:val="28"/>
          <w:szCs w:val="28"/>
        </w:rPr>
        <w:t>Источник:</w:t>
      </w:r>
      <w:r w:rsidRPr="000E0EEF">
        <w:rPr>
          <w:rFonts w:cs="Helvetica"/>
          <w:i/>
          <w:iCs/>
          <w:sz w:val="28"/>
          <w:szCs w:val="28"/>
        </w:rPr>
        <w:t xml:space="preserve"> </w:t>
      </w:r>
      <w:r w:rsidRPr="000E0EEF">
        <w:rPr>
          <w:rFonts w:cs="Helvetica"/>
          <w:sz w:val="28"/>
          <w:szCs w:val="28"/>
        </w:rPr>
        <w:t>финансовая отчетность предприятия.</w:t>
      </w:r>
    </w:p>
    <w:p w:rsidR="002C6A2E" w:rsidRDefault="002C6A2E" w:rsidP="002C6A2E">
      <w:pPr>
        <w:suppressAutoHyphens/>
        <w:spacing w:line="360" w:lineRule="auto"/>
        <w:ind w:firstLine="709"/>
        <w:jc w:val="both"/>
        <w:rPr>
          <w:rFonts w:cs="Helvetica"/>
          <w:sz w:val="28"/>
          <w:szCs w:val="28"/>
        </w:rPr>
      </w:pP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Данные таблицы 2.6 показывают, что уровень рентабельности основных производственных фондов в 2015 году сильно возрос (на 183,12%) по сравнению с 2014 годом. Чтобы определить, как он изменился за счет фондоотдачи и рентабельности продукции, воспользуемся приемом абсолютных разниц.</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Определим изменение фондорентабельности за счет:</w:t>
      </w:r>
    </w:p>
    <w:p w:rsidR="002C6A2E" w:rsidRDefault="002C6A2E" w:rsidP="002C6A2E">
      <w:pPr>
        <w:suppressAutoHyphens/>
        <w:spacing w:line="360" w:lineRule="auto"/>
        <w:ind w:firstLine="709"/>
        <w:jc w:val="both"/>
        <w:rPr>
          <w:rFonts w:cs="Helvetica"/>
          <w:sz w:val="28"/>
          <w:szCs w:val="28"/>
        </w:rPr>
      </w:pPr>
      <w:r w:rsidRPr="00424804">
        <w:rPr>
          <w:rFonts w:cs="Helvetica"/>
          <w:sz w:val="28"/>
          <w:szCs w:val="28"/>
        </w:rPr>
        <w:t>–</w:t>
      </w:r>
      <w:r>
        <w:rPr>
          <w:rFonts w:cs="Helvetica"/>
          <w:sz w:val="28"/>
          <w:szCs w:val="28"/>
        </w:rPr>
        <w:t xml:space="preserve"> </w:t>
      </w:r>
      <w:r w:rsidRPr="000E0EEF">
        <w:rPr>
          <w:rFonts w:cs="Helvetica"/>
          <w:sz w:val="28"/>
          <w:szCs w:val="28"/>
        </w:rPr>
        <w:t>фондоотдачи основных производственных фондов</w:t>
      </w:r>
      <w:r>
        <w:rPr>
          <w:rFonts w:cs="Helvetica"/>
          <w:sz w:val="28"/>
          <w:szCs w:val="28"/>
        </w:rPr>
        <w:t>:</w:t>
      </w:r>
    </w:p>
    <w:p w:rsidR="002C6A2E" w:rsidRPr="000E0EEF" w:rsidRDefault="002C6A2E" w:rsidP="002C6A2E">
      <w:pPr>
        <w:suppressAutoHyphens/>
        <w:spacing w:line="360" w:lineRule="auto"/>
        <w:ind w:firstLine="709"/>
        <w:jc w:val="both"/>
        <w:rPr>
          <w:rFonts w:cs="Helvetica"/>
          <w:sz w:val="28"/>
          <w:szCs w:val="28"/>
        </w:rPr>
      </w:pPr>
    </w:p>
    <w:p w:rsidR="002C6A2E" w:rsidRDefault="002C6A2E" w:rsidP="002C6A2E">
      <w:pPr>
        <w:suppressAutoHyphens/>
        <w:spacing w:line="360" w:lineRule="auto"/>
        <w:ind w:firstLine="709"/>
        <w:rPr>
          <w:rFonts w:cs="Helvetica"/>
          <w:sz w:val="28"/>
          <w:szCs w:val="28"/>
        </w:rPr>
      </w:pPr>
      <w:r w:rsidRPr="000E0EEF">
        <w:rPr>
          <w:rFonts w:ascii="Times New Roman CYR" w:hAnsi="Times New Roman CYR" w:cs="Times New Roman CYR"/>
          <w:noProof/>
          <w:sz w:val="28"/>
          <w:szCs w:val="28"/>
        </w:rPr>
        <w:t>∆ Rопф</w:t>
      </w:r>
      <w:r w:rsidRPr="000E0EEF">
        <w:rPr>
          <w:rFonts w:ascii="Times New Roman CYR" w:hAnsi="Times New Roman CYR" w:cs="Times New Roman CYR"/>
          <w:noProof/>
          <w:sz w:val="28"/>
          <w:szCs w:val="28"/>
          <w:vertAlign w:val="subscript"/>
        </w:rPr>
        <w:t xml:space="preserve">фо </w:t>
      </w:r>
      <w:r w:rsidRPr="000E0EEF">
        <w:rPr>
          <w:rFonts w:ascii="Times New Roman CYR" w:hAnsi="Times New Roman CYR" w:cs="Times New Roman CYR"/>
          <w:noProof/>
          <w:sz w:val="28"/>
          <w:szCs w:val="28"/>
        </w:rPr>
        <w:t>= Rопф</w:t>
      </w:r>
      <w:r w:rsidRPr="000E0EEF">
        <w:rPr>
          <w:rFonts w:ascii="Times New Roman CYR" w:hAnsi="Times New Roman CYR" w:cs="Times New Roman CYR"/>
          <w:noProof/>
          <w:sz w:val="28"/>
          <w:szCs w:val="28"/>
          <w:vertAlign w:val="subscript"/>
        </w:rPr>
        <w:t xml:space="preserve">фо </w:t>
      </w:r>
      <w:r>
        <w:rPr>
          <w:rFonts w:ascii="Times New Roman CYR" w:hAnsi="Times New Roman CYR" w:cs="Times New Roman CYR"/>
          <w:noProof/>
          <w:sz w:val="28"/>
          <w:szCs w:val="28"/>
        </w:rPr>
        <w:t>–</w:t>
      </w:r>
      <w:r w:rsidRPr="000E0EEF">
        <w:rPr>
          <w:rFonts w:ascii="Times New Roman CYR" w:hAnsi="Times New Roman CYR" w:cs="Times New Roman CYR"/>
          <w:noProof/>
          <w:sz w:val="28"/>
          <w:szCs w:val="28"/>
        </w:rPr>
        <w:t xml:space="preserve"> Rопф</w:t>
      </w:r>
      <w:r w:rsidRPr="000E0EEF">
        <w:rPr>
          <w:rFonts w:ascii="Times New Roman CYR" w:hAnsi="Times New Roman CYR" w:cs="Times New Roman CYR"/>
          <w:noProof/>
          <w:sz w:val="28"/>
          <w:szCs w:val="28"/>
          <w:vertAlign w:val="subscript"/>
        </w:rPr>
        <w:t xml:space="preserve">2011 </w:t>
      </w:r>
      <w:r w:rsidRPr="000E0EEF">
        <w:rPr>
          <w:rFonts w:cs="Helvetica"/>
          <w:sz w:val="28"/>
          <w:szCs w:val="28"/>
        </w:rPr>
        <w:t>= 5,22 – 5,21 = 0,009</w:t>
      </w:r>
    </w:p>
    <w:p w:rsidR="002C6A2E" w:rsidRPr="000E0EEF" w:rsidRDefault="002C6A2E" w:rsidP="002C6A2E">
      <w:pPr>
        <w:suppressAutoHyphens/>
        <w:spacing w:line="360" w:lineRule="auto"/>
        <w:ind w:firstLine="709"/>
        <w:jc w:val="both"/>
        <w:rPr>
          <w:rFonts w:cs="Helvetica"/>
          <w:sz w:val="28"/>
          <w:szCs w:val="28"/>
        </w:rPr>
      </w:pPr>
    </w:p>
    <w:p w:rsidR="002C6A2E" w:rsidRDefault="002C6A2E" w:rsidP="002C6A2E">
      <w:pPr>
        <w:suppressAutoHyphens/>
        <w:spacing w:line="360" w:lineRule="auto"/>
        <w:ind w:firstLine="709"/>
        <w:jc w:val="both"/>
        <w:rPr>
          <w:rFonts w:cs="Helvetica"/>
          <w:sz w:val="28"/>
          <w:szCs w:val="28"/>
        </w:rPr>
      </w:pPr>
      <w:r w:rsidRPr="00424804">
        <w:rPr>
          <w:rFonts w:cs="Helvetica"/>
          <w:sz w:val="28"/>
          <w:szCs w:val="28"/>
        </w:rPr>
        <w:t>–</w:t>
      </w:r>
      <w:r w:rsidRPr="000E0EEF">
        <w:rPr>
          <w:rFonts w:cs="Helvetica"/>
          <w:sz w:val="28"/>
          <w:szCs w:val="28"/>
        </w:rPr>
        <w:t xml:space="preserve"> рентабельности продукции</w:t>
      </w:r>
      <w:r>
        <w:rPr>
          <w:rFonts w:cs="Helvetica"/>
          <w:sz w:val="28"/>
          <w:szCs w:val="28"/>
        </w:rPr>
        <w:t>:</w:t>
      </w:r>
    </w:p>
    <w:p w:rsidR="002C6A2E" w:rsidRPr="000E0EEF" w:rsidRDefault="002C6A2E" w:rsidP="002C6A2E">
      <w:pPr>
        <w:suppressAutoHyphens/>
        <w:spacing w:line="360" w:lineRule="auto"/>
        <w:ind w:firstLine="709"/>
        <w:jc w:val="both"/>
        <w:rPr>
          <w:rFonts w:cs="Helvetica"/>
          <w:sz w:val="28"/>
          <w:szCs w:val="28"/>
        </w:rPr>
      </w:pPr>
    </w:p>
    <w:p w:rsidR="002C6A2E" w:rsidRDefault="002C6A2E" w:rsidP="002C6A2E">
      <w:pPr>
        <w:suppressAutoHyphens/>
        <w:spacing w:line="360" w:lineRule="auto"/>
        <w:ind w:firstLine="709"/>
        <w:rPr>
          <w:rFonts w:cs="Helvetica"/>
          <w:sz w:val="28"/>
          <w:szCs w:val="28"/>
        </w:rPr>
      </w:pPr>
      <w:r w:rsidRPr="000E0EEF">
        <w:rPr>
          <w:rFonts w:ascii="Times New Roman CYR" w:hAnsi="Times New Roman CYR" w:cs="Times New Roman CYR"/>
          <w:noProof/>
          <w:sz w:val="28"/>
          <w:szCs w:val="28"/>
        </w:rPr>
        <w:t>∆Rопф</w:t>
      </w:r>
      <w:r w:rsidRPr="000E0EEF">
        <w:rPr>
          <w:rFonts w:ascii="Times New Roman CYR" w:hAnsi="Times New Roman CYR" w:cs="Times New Roman CYR"/>
          <w:noProof/>
          <w:sz w:val="28"/>
          <w:szCs w:val="28"/>
          <w:vertAlign w:val="subscript"/>
        </w:rPr>
        <w:t xml:space="preserve">RВП </w:t>
      </w:r>
      <w:r w:rsidRPr="000E0EEF">
        <w:rPr>
          <w:rFonts w:ascii="Times New Roman CYR" w:hAnsi="Times New Roman CYR" w:cs="Times New Roman CYR"/>
          <w:noProof/>
          <w:sz w:val="28"/>
          <w:szCs w:val="28"/>
        </w:rPr>
        <w:t>= Rопф</w:t>
      </w:r>
      <w:r w:rsidRPr="000E0EEF">
        <w:rPr>
          <w:rFonts w:ascii="Times New Roman CYR" w:hAnsi="Times New Roman CYR" w:cs="Times New Roman CYR"/>
          <w:noProof/>
          <w:sz w:val="28"/>
          <w:szCs w:val="28"/>
          <w:vertAlign w:val="subscript"/>
        </w:rPr>
        <w:t>2012</w:t>
      </w:r>
      <w:r w:rsidRPr="000E0EEF">
        <w:rPr>
          <w:rFonts w:ascii="Times New Roman CYR" w:hAnsi="Times New Roman CYR" w:cs="Times New Roman CYR"/>
          <w:noProof/>
          <w:sz w:val="28"/>
          <w:szCs w:val="28"/>
        </w:rPr>
        <w:t xml:space="preserve"> </w:t>
      </w:r>
      <w:r>
        <w:rPr>
          <w:rFonts w:ascii="Times New Roman CYR" w:hAnsi="Times New Roman CYR" w:cs="Times New Roman CYR"/>
          <w:noProof/>
          <w:sz w:val="28"/>
          <w:szCs w:val="28"/>
        </w:rPr>
        <w:t>–</w:t>
      </w:r>
      <w:r w:rsidRPr="000E0EEF">
        <w:rPr>
          <w:rFonts w:ascii="Times New Roman CYR" w:hAnsi="Times New Roman CYR" w:cs="Times New Roman CYR"/>
          <w:noProof/>
          <w:sz w:val="28"/>
          <w:szCs w:val="28"/>
        </w:rPr>
        <w:t xml:space="preserve"> Rопф</w:t>
      </w:r>
      <w:r w:rsidRPr="000E0EEF">
        <w:rPr>
          <w:rFonts w:ascii="Times New Roman CYR" w:hAnsi="Times New Roman CYR" w:cs="Times New Roman CYR"/>
          <w:noProof/>
          <w:sz w:val="28"/>
          <w:szCs w:val="28"/>
          <w:vertAlign w:val="subscript"/>
        </w:rPr>
        <w:t xml:space="preserve">фо= </w:t>
      </w:r>
      <w:r w:rsidRPr="000E0EEF">
        <w:rPr>
          <w:rFonts w:cs="Helvetica"/>
          <w:sz w:val="28"/>
          <w:szCs w:val="28"/>
        </w:rPr>
        <w:t>35,18 – 33,36 = 1,82</w:t>
      </w:r>
    </w:p>
    <w:p w:rsidR="002C6A2E" w:rsidRPr="000E0EEF" w:rsidRDefault="002C6A2E" w:rsidP="002C6A2E">
      <w:pPr>
        <w:suppressAutoHyphens/>
        <w:spacing w:line="360" w:lineRule="auto"/>
        <w:ind w:firstLine="709"/>
        <w:jc w:val="both"/>
        <w:rPr>
          <w:rFonts w:cs="Helvetica"/>
          <w:sz w:val="28"/>
          <w:szCs w:val="28"/>
        </w:rPr>
      </w:pP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В отчетном году за счет изменения фондоотдачи основных фондов фактическая фондорентабельность основных средств по сравнению с плановой увеличилась на 0,009%, в дальнейшем мы найдем за счет каких факторов 2</w:t>
      </w:r>
      <w:r>
        <w:rPr>
          <w:rFonts w:cs="Helvetica"/>
          <w:sz w:val="28"/>
          <w:szCs w:val="28"/>
        </w:rPr>
        <w:t>–</w:t>
      </w:r>
      <w:r w:rsidRPr="000E0EEF">
        <w:rPr>
          <w:rFonts w:cs="Helvetica"/>
          <w:sz w:val="28"/>
          <w:szCs w:val="28"/>
        </w:rPr>
        <w:t>го уровня изменилась фондорентабельность.</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Изменение фондорентабельности основных средств в рассматриваемый период за счет изменения рентабельности реализации продукции (услуг) составило</w:t>
      </w:r>
      <w:r>
        <w:rPr>
          <w:rFonts w:cs="Helvetica"/>
          <w:sz w:val="28"/>
          <w:szCs w:val="28"/>
        </w:rPr>
        <w:t xml:space="preserve"> </w:t>
      </w:r>
      <w:r w:rsidRPr="000E0EEF">
        <w:rPr>
          <w:rFonts w:cs="Helvetica"/>
          <w:sz w:val="28"/>
          <w:szCs w:val="28"/>
        </w:rPr>
        <w:t>– 1,82%.</w:t>
      </w:r>
    </w:p>
    <w:p w:rsidR="002C6A2E" w:rsidRDefault="002C6A2E" w:rsidP="002C6A2E">
      <w:pPr>
        <w:suppressAutoHyphens/>
        <w:spacing w:line="360" w:lineRule="auto"/>
        <w:ind w:firstLine="709"/>
        <w:jc w:val="both"/>
        <w:rPr>
          <w:rFonts w:cs="Helvetica"/>
          <w:sz w:val="28"/>
          <w:szCs w:val="28"/>
        </w:rPr>
      </w:pPr>
      <w:r w:rsidRPr="000E0EEF">
        <w:rPr>
          <w:rFonts w:cs="Helvetica"/>
          <w:sz w:val="28"/>
          <w:szCs w:val="28"/>
        </w:rPr>
        <w:t>Следовательно, изменение фондорентабельности определяется суммой:</w:t>
      </w:r>
    </w:p>
    <w:p w:rsidR="002C6A2E" w:rsidRPr="000E0EEF" w:rsidRDefault="002C6A2E" w:rsidP="002C6A2E">
      <w:pPr>
        <w:suppressAutoHyphens/>
        <w:spacing w:line="360" w:lineRule="auto"/>
        <w:ind w:firstLine="709"/>
        <w:jc w:val="both"/>
        <w:rPr>
          <w:rFonts w:cs="Helvetica"/>
          <w:sz w:val="28"/>
          <w:szCs w:val="28"/>
        </w:rPr>
      </w:pPr>
    </w:p>
    <w:p w:rsidR="002C6A2E" w:rsidRDefault="002C6A2E" w:rsidP="002C6A2E">
      <w:pPr>
        <w:suppressAutoHyphens/>
        <w:spacing w:line="360" w:lineRule="auto"/>
        <w:ind w:firstLine="709"/>
        <w:rPr>
          <w:rFonts w:cs="Helvetica"/>
          <w:sz w:val="28"/>
          <w:szCs w:val="28"/>
        </w:rPr>
      </w:pPr>
      <w:r w:rsidRPr="000E0EEF">
        <w:rPr>
          <w:rFonts w:ascii="Times New Roman CYR" w:hAnsi="Times New Roman CYR" w:cs="Times New Roman CYR"/>
          <w:noProof/>
          <w:sz w:val="28"/>
          <w:szCs w:val="28"/>
        </w:rPr>
        <w:t>∆ Rопф</w:t>
      </w:r>
      <w:r w:rsidRPr="000E0EEF">
        <w:rPr>
          <w:rFonts w:ascii="Times New Roman CYR" w:hAnsi="Times New Roman CYR" w:cs="Times New Roman CYR"/>
          <w:noProof/>
          <w:sz w:val="28"/>
          <w:szCs w:val="28"/>
          <w:vertAlign w:val="subscript"/>
        </w:rPr>
        <w:t>общ</w:t>
      </w:r>
      <w:r w:rsidRPr="000E0EEF">
        <w:rPr>
          <w:rFonts w:ascii="Times New Roman CYR" w:hAnsi="Times New Roman CYR" w:cs="Times New Roman CYR"/>
          <w:noProof/>
          <w:sz w:val="28"/>
          <w:szCs w:val="28"/>
        </w:rPr>
        <w:t xml:space="preserve"> = ∆ Rопф</w:t>
      </w:r>
      <w:r w:rsidRPr="000E0EEF">
        <w:rPr>
          <w:rFonts w:ascii="Times New Roman CYR" w:hAnsi="Times New Roman CYR" w:cs="Times New Roman CYR"/>
          <w:noProof/>
          <w:sz w:val="28"/>
          <w:szCs w:val="28"/>
          <w:vertAlign w:val="subscript"/>
        </w:rPr>
        <w:t xml:space="preserve">фо </w:t>
      </w:r>
      <w:r w:rsidRPr="000E0EEF">
        <w:rPr>
          <w:rFonts w:ascii="Times New Roman CYR" w:hAnsi="Times New Roman CYR" w:cs="Times New Roman CYR"/>
          <w:noProof/>
          <w:sz w:val="28"/>
          <w:szCs w:val="28"/>
        </w:rPr>
        <w:t>+ ∆Rопф</w:t>
      </w:r>
      <w:r w:rsidRPr="000E0EEF">
        <w:rPr>
          <w:rFonts w:ascii="Times New Roman CYR" w:hAnsi="Times New Roman CYR" w:cs="Times New Roman CYR"/>
          <w:noProof/>
          <w:sz w:val="28"/>
          <w:szCs w:val="28"/>
          <w:vertAlign w:val="subscript"/>
        </w:rPr>
        <w:t>RВП</w:t>
      </w:r>
      <w:r w:rsidRPr="000E0EEF">
        <w:rPr>
          <w:rFonts w:cs="Helvetica"/>
          <w:sz w:val="28"/>
          <w:szCs w:val="28"/>
        </w:rPr>
        <w:t xml:space="preserve"> = 0,009 + 1,82 = 1,83</w:t>
      </w:r>
    </w:p>
    <w:p w:rsidR="002C6A2E" w:rsidRPr="000E0EEF" w:rsidRDefault="002C6A2E" w:rsidP="002C6A2E">
      <w:pPr>
        <w:suppressAutoHyphens/>
        <w:spacing w:line="360" w:lineRule="auto"/>
        <w:ind w:firstLine="709"/>
        <w:jc w:val="center"/>
        <w:rPr>
          <w:rFonts w:cs="Helvetica"/>
          <w:sz w:val="28"/>
          <w:szCs w:val="28"/>
        </w:rPr>
      </w:pP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 xml:space="preserve">где </w:t>
      </w:r>
      <w:r w:rsidRPr="000E0EEF">
        <w:rPr>
          <w:rFonts w:ascii="Times New Roman CYR" w:hAnsi="Times New Roman CYR" w:cs="Times New Roman CYR"/>
          <w:noProof/>
          <w:sz w:val="28"/>
          <w:szCs w:val="28"/>
        </w:rPr>
        <w:t>∆ Rопф</w:t>
      </w:r>
      <w:r w:rsidRPr="000E0EEF">
        <w:rPr>
          <w:rFonts w:ascii="Times New Roman CYR" w:hAnsi="Times New Roman CYR" w:cs="Times New Roman CYR"/>
          <w:noProof/>
          <w:sz w:val="28"/>
          <w:szCs w:val="28"/>
          <w:vertAlign w:val="subscript"/>
        </w:rPr>
        <w:t xml:space="preserve">фо </w:t>
      </w:r>
      <w:r w:rsidRPr="000E0EEF">
        <w:rPr>
          <w:rFonts w:cs="Helvetica"/>
          <w:sz w:val="28"/>
          <w:szCs w:val="28"/>
        </w:rPr>
        <w:t>изменение фондорентабельности за счет фондоотдачи ОПФ;</w:t>
      </w:r>
    </w:p>
    <w:p w:rsidR="002C6A2E" w:rsidRPr="000E0EEF" w:rsidRDefault="002C6A2E" w:rsidP="002C6A2E">
      <w:pPr>
        <w:tabs>
          <w:tab w:val="left" w:pos="1134"/>
        </w:tabs>
        <w:suppressAutoHyphens/>
        <w:spacing w:line="360" w:lineRule="auto"/>
        <w:ind w:firstLine="1134"/>
        <w:jc w:val="both"/>
        <w:rPr>
          <w:rFonts w:cs="Helvetica"/>
          <w:sz w:val="28"/>
          <w:szCs w:val="28"/>
        </w:rPr>
      </w:pPr>
      <w:r w:rsidRPr="000E0EEF">
        <w:rPr>
          <w:rFonts w:ascii="Times New Roman CYR" w:hAnsi="Times New Roman CYR" w:cs="Times New Roman CYR"/>
          <w:noProof/>
          <w:sz w:val="28"/>
          <w:szCs w:val="28"/>
        </w:rPr>
        <w:t>∆Rопф</w:t>
      </w:r>
      <w:r w:rsidRPr="000E0EEF">
        <w:rPr>
          <w:rFonts w:ascii="Times New Roman CYR" w:hAnsi="Times New Roman CYR" w:cs="Times New Roman CYR"/>
          <w:noProof/>
          <w:sz w:val="28"/>
          <w:szCs w:val="28"/>
          <w:vertAlign w:val="subscript"/>
        </w:rPr>
        <w:t>RВП</w:t>
      </w:r>
      <w:r w:rsidRPr="000E0EEF">
        <w:rPr>
          <w:rFonts w:cs="Helvetica"/>
          <w:sz w:val="28"/>
          <w:szCs w:val="28"/>
        </w:rPr>
        <w:t xml:space="preserve"> изменение фондорентабельности за счет рентабельности продукции.</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Проведем расчет факторов первого уровня влияющих на фондоотдачу основных производственных фондов:</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По данным таблицы 2.13 способом абсолютных разниц рассчитаем:</w:t>
      </w:r>
    </w:p>
    <w:p w:rsidR="002C6A2E" w:rsidRPr="000E0EEF" w:rsidRDefault="002C6A2E" w:rsidP="002C6A2E">
      <w:pPr>
        <w:suppressAutoHyphens/>
        <w:spacing w:line="360" w:lineRule="auto"/>
        <w:ind w:firstLine="709"/>
        <w:jc w:val="both"/>
        <w:rPr>
          <w:rFonts w:cs="Helvetica"/>
          <w:sz w:val="28"/>
          <w:szCs w:val="28"/>
        </w:rPr>
      </w:pPr>
      <w:r>
        <w:rPr>
          <w:rFonts w:cs="Helvetica"/>
          <w:sz w:val="28"/>
          <w:szCs w:val="28"/>
        </w:rPr>
        <w:t>и</w:t>
      </w:r>
      <w:r w:rsidRPr="000E0EEF">
        <w:rPr>
          <w:rFonts w:cs="Helvetica"/>
          <w:sz w:val="28"/>
          <w:szCs w:val="28"/>
        </w:rPr>
        <w:t>зменение фондоотдачи основных производственных фондов за счет:</w:t>
      </w:r>
    </w:p>
    <w:p w:rsidR="002C6A2E" w:rsidRDefault="002C6A2E" w:rsidP="002C6A2E">
      <w:pPr>
        <w:suppressAutoHyphens/>
        <w:spacing w:line="360" w:lineRule="auto"/>
        <w:ind w:firstLine="709"/>
        <w:jc w:val="both"/>
        <w:rPr>
          <w:rFonts w:cs="Helvetica"/>
          <w:sz w:val="28"/>
          <w:szCs w:val="28"/>
        </w:rPr>
      </w:pPr>
      <w:r w:rsidRPr="00C05F9E">
        <w:rPr>
          <w:rFonts w:cs="Helvetica"/>
          <w:sz w:val="28"/>
          <w:szCs w:val="28"/>
        </w:rPr>
        <w:t>–</w:t>
      </w:r>
      <w:r w:rsidRPr="000E0EEF">
        <w:rPr>
          <w:rFonts w:cs="Helvetica"/>
          <w:sz w:val="28"/>
          <w:szCs w:val="28"/>
        </w:rPr>
        <w:t xml:space="preserve"> удельного веса активной части основных производственных фондов</w:t>
      </w:r>
      <w:r>
        <w:rPr>
          <w:rFonts w:cs="Helvetica"/>
          <w:sz w:val="28"/>
          <w:szCs w:val="28"/>
        </w:rPr>
        <w:t>:</w:t>
      </w:r>
    </w:p>
    <w:p w:rsidR="002C6A2E" w:rsidRPr="000E0EEF" w:rsidRDefault="002C6A2E" w:rsidP="002C6A2E">
      <w:pPr>
        <w:suppressAutoHyphens/>
        <w:spacing w:line="360" w:lineRule="auto"/>
        <w:ind w:firstLine="709"/>
        <w:jc w:val="both"/>
        <w:rPr>
          <w:rFonts w:cs="Helvetica"/>
          <w:sz w:val="28"/>
          <w:szCs w:val="28"/>
        </w:rPr>
      </w:pPr>
    </w:p>
    <w:p w:rsidR="002C6A2E" w:rsidRDefault="002C6A2E" w:rsidP="002C6A2E">
      <w:pPr>
        <w:suppressAutoHyphens/>
        <w:spacing w:line="360" w:lineRule="auto"/>
        <w:ind w:firstLine="709"/>
        <w:rPr>
          <w:rFonts w:cs="Helvetica"/>
          <w:sz w:val="28"/>
          <w:szCs w:val="28"/>
        </w:rPr>
      </w:pPr>
      <w:r w:rsidRPr="000E0EEF">
        <w:rPr>
          <w:rFonts w:ascii="Times New Roman CYR" w:hAnsi="Times New Roman CYR" w:cs="Times New Roman CYR"/>
          <w:noProof/>
          <w:sz w:val="28"/>
          <w:szCs w:val="28"/>
        </w:rPr>
        <w:t>∆</w:t>
      </w:r>
      <w:r w:rsidRPr="000E0EEF">
        <w:rPr>
          <w:rFonts w:cs="Helvetica"/>
          <w:sz w:val="28"/>
          <w:szCs w:val="28"/>
        </w:rPr>
        <w:t xml:space="preserve">ФОопф = </w:t>
      </w:r>
      <w:r w:rsidRPr="000E0EEF">
        <w:rPr>
          <w:rFonts w:ascii="Times New Roman CYR" w:hAnsi="Times New Roman CYR" w:cs="Times New Roman CYR"/>
          <w:noProof/>
          <w:sz w:val="28"/>
          <w:szCs w:val="28"/>
        </w:rPr>
        <w:t>∆Уд</w:t>
      </w:r>
      <w:r w:rsidRPr="000E0EEF">
        <w:rPr>
          <w:rFonts w:ascii="Times New Roman CYR" w:hAnsi="Times New Roman CYR" w:cs="Times New Roman CYR"/>
          <w:noProof/>
          <w:sz w:val="28"/>
          <w:szCs w:val="28"/>
          <w:vertAlign w:val="superscript"/>
        </w:rPr>
        <w:t>а</w:t>
      </w:r>
      <w:r w:rsidRPr="000E0EEF">
        <w:rPr>
          <w:rFonts w:ascii="Times New Roman CYR" w:hAnsi="Times New Roman CYR" w:cs="Times New Roman CYR"/>
          <w:noProof/>
          <w:sz w:val="28"/>
          <w:szCs w:val="28"/>
        </w:rPr>
        <w:t xml:space="preserve"> </w:t>
      </w:r>
      <w:r>
        <w:rPr>
          <w:rFonts w:ascii="Times New Roman CYR" w:hAnsi="Times New Roman CYR" w:cs="Times New Roman CYR"/>
          <w:noProof/>
          <w:sz w:val="28"/>
          <w:szCs w:val="28"/>
          <w:vertAlign w:val="superscript"/>
        </w:rPr>
        <w:t>.</w:t>
      </w:r>
      <w:r w:rsidRPr="000E0EEF">
        <w:rPr>
          <w:rFonts w:ascii="Times New Roman CYR" w:hAnsi="Times New Roman CYR" w:cs="Times New Roman CYR"/>
          <w:noProof/>
          <w:sz w:val="28"/>
          <w:szCs w:val="28"/>
        </w:rPr>
        <w:t xml:space="preserve"> Уд</w:t>
      </w:r>
      <w:r w:rsidRPr="000E0EEF">
        <w:rPr>
          <w:rFonts w:ascii="Times New Roman CYR" w:hAnsi="Times New Roman CYR" w:cs="Times New Roman CYR"/>
          <w:noProof/>
          <w:sz w:val="28"/>
          <w:szCs w:val="28"/>
          <w:vertAlign w:val="superscript"/>
        </w:rPr>
        <w:t>д</w:t>
      </w:r>
      <w:r w:rsidRPr="000E0EEF">
        <w:rPr>
          <w:rFonts w:ascii="Times New Roman CYR" w:hAnsi="Times New Roman CYR" w:cs="Times New Roman CYR"/>
          <w:noProof/>
          <w:sz w:val="28"/>
          <w:szCs w:val="28"/>
          <w:vertAlign w:val="subscript"/>
        </w:rPr>
        <w:t xml:space="preserve">2014 </w:t>
      </w:r>
      <w:r>
        <w:rPr>
          <w:rFonts w:ascii="Times New Roman CYR" w:hAnsi="Times New Roman CYR" w:cs="Times New Roman CYR"/>
          <w:noProof/>
          <w:sz w:val="28"/>
          <w:szCs w:val="28"/>
          <w:vertAlign w:val="superscript"/>
        </w:rPr>
        <w:t>.</w:t>
      </w:r>
      <w:r w:rsidRPr="000E0EEF">
        <w:rPr>
          <w:rFonts w:ascii="Times New Roman CYR" w:hAnsi="Times New Roman CYR" w:cs="Times New Roman CYR"/>
          <w:noProof/>
          <w:sz w:val="28"/>
          <w:szCs w:val="28"/>
        </w:rPr>
        <w:t xml:space="preserve"> ФО</w:t>
      </w:r>
      <w:r w:rsidRPr="000E0EEF">
        <w:rPr>
          <w:rFonts w:ascii="Times New Roman CYR" w:hAnsi="Times New Roman CYR" w:cs="Times New Roman CYR"/>
          <w:noProof/>
          <w:sz w:val="28"/>
          <w:szCs w:val="28"/>
          <w:vertAlign w:val="superscript"/>
        </w:rPr>
        <w:t>д</w:t>
      </w:r>
      <w:r w:rsidRPr="000E0EEF">
        <w:rPr>
          <w:rFonts w:ascii="Times New Roman CYR" w:hAnsi="Times New Roman CYR" w:cs="Times New Roman CYR"/>
          <w:noProof/>
          <w:sz w:val="28"/>
          <w:szCs w:val="28"/>
          <w:vertAlign w:val="subscript"/>
        </w:rPr>
        <w:t>2014</w:t>
      </w:r>
      <w:r w:rsidRPr="000E0EEF">
        <w:rPr>
          <w:rFonts w:ascii="Times New Roman CYR" w:hAnsi="Times New Roman CYR" w:cs="Times New Roman CYR"/>
          <w:noProof/>
          <w:sz w:val="28"/>
          <w:szCs w:val="28"/>
        </w:rPr>
        <w:t xml:space="preserve"> = </w:t>
      </w:r>
      <w:r w:rsidRPr="000E0EEF">
        <w:rPr>
          <w:rFonts w:cs="Helvetica"/>
          <w:sz w:val="28"/>
          <w:szCs w:val="28"/>
        </w:rPr>
        <w:t xml:space="preserve">0,14 </w:t>
      </w:r>
      <w:r>
        <w:rPr>
          <w:rFonts w:cs="Helvetica"/>
          <w:sz w:val="28"/>
          <w:szCs w:val="28"/>
          <w:vertAlign w:val="superscript"/>
        </w:rPr>
        <w:t>.</w:t>
      </w:r>
      <w:r w:rsidRPr="000E0EEF">
        <w:rPr>
          <w:rFonts w:cs="Helvetica"/>
          <w:sz w:val="28"/>
          <w:szCs w:val="28"/>
        </w:rPr>
        <w:t xml:space="preserve"> 0,9 </w:t>
      </w:r>
      <w:r>
        <w:rPr>
          <w:rFonts w:cs="Helvetica"/>
          <w:sz w:val="28"/>
          <w:szCs w:val="28"/>
          <w:vertAlign w:val="superscript"/>
        </w:rPr>
        <w:t>.</w:t>
      </w:r>
      <w:r w:rsidRPr="000E0EEF">
        <w:rPr>
          <w:rFonts w:cs="Helvetica"/>
          <w:sz w:val="28"/>
          <w:szCs w:val="28"/>
        </w:rPr>
        <w:t xml:space="preserve"> 4,29 = 0,54</w:t>
      </w:r>
    </w:p>
    <w:p w:rsidR="002C6A2E" w:rsidRDefault="002C6A2E" w:rsidP="002C6A2E">
      <w:pPr>
        <w:suppressAutoHyphens/>
        <w:spacing w:line="360" w:lineRule="auto"/>
        <w:ind w:firstLine="709"/>
        <w:jc w:val="both"/>
        <w:rPr>
          <w:rFonts w:cs="Helvetica"/>
          <w:sz w:val="28"/>
          <w:szCs w:val="28"/>
        </w:rPr>
      </w:pPr>
      <w:r w:rsidRPr="00C05F9E">
        <w:rPr>
          <w:rFonts w:cs="Helvetica"/>
          <w:sz w:val="28"/>
          <w:szCs w:val="28"/>
        </w:rPr>
        <w:lastRenderedPageBreak/>
        <w:t>–</w:t>
      </w:r>
      <w:r w:rsidRPr="000E0EEF">
        <w:rPr>
          <w:rFonts w:cs="Helvetica"/>
          <w:sz w:val="28"/>
          <w:szCs w:val="28"/>
        </w:rPr>
        <w:t xml:space="preserve"> удельного веса действующего оборудования в активной части фондов</w:t>
      </w:r>
      <w:r>
        <w:rPr>
          <w:rFonts w:cs="Helvetica"/>
          <w:sz w:val="28"/>
          <w:szCs w:val="28"/>
        </w:rPr>
        <w:t>:</w:t>
      </w:r>
    </w:p>
    <w:p w:rsidR="002C6A2E" w:rsidRPr="000E0EEF" w:rsidRDefault="002C6A2E" w:rsidP="002C6A2E">
      <w:pPr>
        <w:suppressAutoHyphens/>
        <w:spacing w:line="360" w:lineRule="auto"/>
        <w:ind w:firstLine="709"/>
        <w:jc w:val="both"/>
        <w:rPr>
          <w:rFonts w:cs="Helvetica"/>
          <w:sz w:val="28"/>
          <w:szCs w:val="28"/>
        </w:rPr>
      </w:pPr>
    </w:p>
    <w:p w:rsidR="002C6A2E" w:rsidRDefault="002C6A2E" w:rsidP="002C6A2E">
      <w:pPr>
        <w:suppressAutoHyphens/>
        <w:spacing w:line="360" w:lineRule="auto"/>
        <w:ind w:firstLine="709"/>
        <w:rPr>
          <w:rFonts w:cs="Helvetica"/>
          <w:sz w:val="28"/>
          <w:szCs w:val="28"/>
        </w:rPr>
      </w:pPr>
      <w:r w:rsidRPr="000E0EEF">
        <w:rPr>
          <w:rFonts w:ascii="Times New Roman CYR" w:hAnsi="Times New Roman CYR" w:cs="Times New Roman CYR"/>
          <w:noProof/>
          <w:sz w:val="28"/>
          <w:szCs w:val="28"/>
        </w:rPr>
        <w:t>∆ФО</w:t>
      </w:r>
      <w:r w:rsidRPr="000E0EEF">
        <w:rPr>
          <w:rFonts w:ascii="Times New Roman CYR" w:hAnsi="Times New Roman CYR" w:cs="Times New Roman CYR"/>
          <w:noProof/>
          <w:sz w:val="28"/>
          <w:szCs w:val="28"/>
          <w:vertAlign w:val="subscript"/>
        </w:rPr>
        <w:t>Уд</w:t>
      </w:r>
      <w:r w:rsidRPr="000E0EEF">
        <w:rPr>
          <w:rFonts w:ascii="Times New Roman CYR" w:hAnsi="Times New Roman CYR" w:cs="Times New Roman CYR"/>
          <w:noProof/>
          <w:sz w:val="28"/>
          <w:szCs w:val="28"/>
          <w:vertAlign w:val="superscript"/>
        </w:rPr>
        <w:t xml:space="preserve">д </w:t>
      </w:r>
      <w:r w:rsidRPr="000E0EEF">
        <w:rPr>
          <w:rFonts w:ascii="Times New Roman CYR" w:hAnsi="Times New Roman CYR" w:cs="Times New Roman CYR"/>
          <w:noProof/>
          <w:sz w:val="28"/>
          <w:szCs w:val="28"/>
        </w:rPr>
        <w:t>= Уд</w:t>
      </w:r>
      <w:r w:rsidRPr="000E0EEF">
        <w:rPr>
          <w:rFonts w:ascii="Times New Roman CYR" w:hAnsi="Times New Roman CYR" w:cs="Times New Roman CYR"/>
          <w:noProof/>
          <w:sz w:val="28"/>
          <w:szCs w:val="28"/>
          <w:vertAlign w:val="superscript"/>
        </w:rPr>
        <w:t>а</w:t>
      </w:r>
      <w:r w:rsidRPr="000E0EEF">
        <w:rPr>
          <w:rFonts w:ascii="Times New Roman CYR" w:hAnsi="Times New Roman CYR" w:cs="Times New Roman CYR"/>
          <w:noProof/>
          <w:sz w:val="28"/>
          <w:szCs w:val="28"/>
          <w:vertAlign w:val="subscript"/>
        </w:rPr>
        <w:t>2015</w:t>
      </w:r>
      <w:r w:rsidRPr="000E0EEF">
        <w:rPr>
          <w:rFonts w:ascii="Times New Roman CYR" w:hAnsi="Times New Roman CYR" w:cs="Times New Roman CYR"/>
          <w:noProof/>
          <w:sz w:val="28"/>
          <w:szCs w:val="28"/>
        </w:rPr>
        <w:t xml:space="preserve"> </w:t>
      </w:r>
      <w:r>
        <w:rPr>
          <w:rFonts w:ascii="Times New Roman CYR" w:hAnsi="Times New Roman CYR" w:cs="Times New Roman CYR"/>
          <w:noProof/>
          <w:sz w:val="28"/>
          <w:szCs w:val="28"/>
          <w:vertAlign w:val="superscript"/>
        </w:rPr>
        <w:t>.</w:t>
      </w:r>
      <w:r w:rsidRPr="000E0EEF">
        <w:rPr>
          <w:rFonts w:ascii="Times New Roman CYR" w:hAnsi="Times New Roman CYR" w:cs="Times New Roman CYR"/>
          <w:noProof/>
          <w:sz w:val="28"/>
          <w:szCs w:val="28"/>
        </w:rPr>
        <w:t xml:space="preserve"> Уд</w:t>
      </w:r>
      <w:r w:rsidRPr="000E0EEF">
        <w:rPr>
          <w:rFonts w:ascii="Times New Roman CYR" w:hAnsi="Times New Roman CYR" w:cs="Times New Roman CYR"/>
          <w:noProof/>
          <w:sz w:val="28"/>
          <w:szCs w:val="28"/>
          <w:vertAlign w:val="superscript"/>
        </w:rPr>
        <w:t>д</w:t>
      </w:r>
      <w:r w:rsidRPr="000E0EEF">
        <w:rPr>
          <w:rFonts w:ascii="Times New Roman CYR" w:hAnsi="Times New Roman CYR" w:cs="Times New Roman CYR"/>
          <w:noProof/>
          <w:sz w:val="28"/>
          <w:szCs w:val="28"/>
        </w:rPr>
        <w:t xml:space="preserve"> </w:t>
      </w:r>
      <w:r>
        <w:rPr>
          <w:rFonts w:ascii="Times New Roman CYR" w:hAnsi="Times New Roman CYR" w:cs="Times New Roman CYR"/>
          <w:noProof/>
          <w:sz w:val="28"/>
          <w:szCs w:val="28"/>
          <w:vertAlign w:val="superscript"/>
        </w:rPr>
        <w:t>.</w:t>
      </w:r>
      <w:r w:rsidRPr="000E0EEF">
        <w:rPr>
          <w:rFonts w:ascii="Times New Roman CYR" w:hAnsi="Times New Roman CYR" w:cs="Times New Roman CYR"/>
          <w:noProof/>
          <w:sz w:val="28"/>
          <w:szCs w:val="28"/>
        </w:rPr>
        <w:t>ФО</w:t>
      </w:r>
      <w:r w:rsidRPr="000E0EEF">
        <w:rPr>
          <w:rFonts w:ascii="Times New Roman CYR" w:hAnsi="Times New Roman CYR" w:cs="Times New Roman CYR"/>
          <w:noProof/>
          <w:sz w:val="28"/>
          <w:szCs w:val="28"/>
          <w:vertAlign w:val="superscript"/>
        </w:rPr>
        <w:t>д</w:t>
      </w:r>
      <w:r w:rsidRPr="000E0EEF">
        <w:rPr>
          <w:rFonts w:ascii="Times New Roman CYR" w:hAnsi="Times New Roman CYR" w:cs="Times New Roman CYR"/>
          <w:noProof/>
          <w:sz w:val="28"/>
          <w:szCs w:val="28"/>
          <w:vertAlign w:val="subscript"/>
        </w:rPr>
        <w:t>2015</w:t>
      </w:r>
      <w:r w:rsidRPr="000E0EEF">
        <w:rPr>
          <w:rFonts w:ascii="Times New Roman CYR" w:hAnsi="Times New Roman CYR" w:cs="Times New Roman CYR"/>
          <w:noProof/>
          <w:sz w:val="28"/>
          <w:szCs w:val="28"/>
        </w:rPr>
        <w:t xml:space="preserve"> </w:t>
      </w:r>
      <w:r w:rsidRPr="000E0EEF">
        <w:rPr>
          <w:rFonts w:cs="Helvetica"/>
          <w:sz w:val="28"/>
          <w:szCs w:val="28"/>
        </w:rPr>
        <w:t xml:space="preserve">ФОа = 0,52 </w:t>
      </w:r>
      <w:r>
        <w:rPr>
          <w:rFonts w:cs="Helvetica"/>
          <w:sz w:val="28"/>
          <w:szCs w:val="28"/>
          <w:vertAlign w:val="superscript"/>
        </w:rPr>
        <w:t>.</w:t>
      </w:r>
      <w:r w:rsidRPr="000E0EEF">
        <w:rPr>
          <w:rFonts w:cs="Helvetica"/>
          <w:sz w:val="28"/>
          <w:szCs w:val="28"/>
        </w:rPr>
        <w:t xml:space="preserve"> 0,02</w:t>
      </w:r>
      <w:r>
        <w:rPr>
          <w:rFonts w:cs="Helvetica"/>
          <w:sz w:val="28"/>
          <w:szCs w:val="28"/>
          <w:vertAlign w:val="superscript"/>
        </w:rPr>
        <w:t>.</w:t>
      </w:r>
      <w:r w:rsidRPr="000E0EEF">
        <w:rPr>
          <w:rFonts w:cs="Helvetica"/>
          <w:sz w:val="28"/>
          <w:szCs w:val="28"/>
        </w:rPr>
        <w:t>4,29 = 0,045</w:t>
      </w:r>
    </w:p>
    <w:p w:rsidR="002C6A2E" w:rsidRPr="000E0EEF" w:rsidRDefault="002C6A2E" w:rsidP="002C6A2E">
      <w:pPr>
        <w:suppressAutoHyphens/>
        <w:spacing w:line="360" w:lineRule="auto"/>
        <w:ind w:firstLine="709"/>
        <w:jc w:val="center"/>
        <w:rPr>
          <w:rFonts w:cs="Helvetica"/>
          <w:sz w:val="28"/>
          <w:szCs w:val="28"/>
        </w:rPr>
      </w:pPr>
    </w:p>
    <w:p w:rsidR="002C6A2E" w:rsidRDefault="002C6A2E" w:rsidP="002C6A2E">
      <w:pPr>
        <w:suppressAutoHyphens/>
        <w:spacing w:line="360" w:lineRule="auto"/>
        <w:ind w:firstLine="709"/>
        <w:jc w:val="both"/>
        <w:rPr>
          <w:rFonts w:cs="Helvetica"/>
          <w:sz w:val="28"/>
          <w:szCs w:val="28"/>
        </w:rPr>
      </w:pPr>
      <w:r w:rsidRPr="00C05F9E">
        <w:rPr>
          <w:rFonts w:cs="Helvetica"/>
          <w:sz w:val="28"/>
          <w:szCs w:val="28"/>
        </w:rPr>
        <w:t>–</w:t>
      </w:r>
      <w:r w:rsidRPr="000E0EEF">
        <w:rPr>
          <w:rFonts w:cs="Helvetica"/>
          <w:sz w:val="28"/>
          <w:szCs w:val="28"/>
        </w:rPr>
        <w:t xml:space="preserve"> фондоотдачи действующего оборудования</w:t>
      </w:r>
      <w:r>
        <w:rPr>
          <w:rFonts w:cs="Helvetica"/>
          <w:sz w:val="28"/>
          <w:szCs w:val="28"/>
        </w:rPr>
        <w:t>:</w:t>
      </w:r>
    </w:p>
    <w:p w:rsidR="002C6A2E" w:rsidRPr="000E0EEF" w:rsidRDefault="002C6A2E" w:rsidP="002C6A2E">
      <w:pPr>
        <w:suppressAutoHyphens/>
        <w:spacing w:line="360" w:lineRule="auto"/>
        <w:ind w:firstLine="709"/>
        <w:jc w:val="both"/>
        <w:rPr>
          <w:rFonts w:cs="Helvetica"/>
          <w:sz w:val="28"/>
          <w:szCs w:val="28"/>
        </w:rPr>
      </w:pPr>
    </w:p>
    <w:p w:rsidR="002C6A2E" w:rsidRDefault="002C6A2E" w:rsidP="002C6A2E">
      <w:pPr>
        <w:suppressAutoHyphens/>
        <w:spacing w:line="360" w:lineRule="auto"/>
        <w:ind w:firstLine="709"/>
        <w:rPr>
          <w:rFonts w:ascii="Times New Roman CYR" w:hAnsi="Times New Roman CYR" w:cs="Times New Roman CYR"/>
          <w:noProof/>
          <w:sz w:val="28"/>
          <w:szCs w:val="28"/>
        </w:rPr>
      </w:pPr>
      <w:r w:rsidRPr="000E0EEF">
        <w:rPr>
          <w:rFonts w:ascii="Times New Roman CYR" w:hAnsi="Times New Roman CYR" w:cs="Times New Roman CYR"/>
          <w:noProof/>
          <w:sz w:val="28"/>
          <w:szCs w:val="28"/>
        </w:rPr>
        <w:t>∆ФО</w:t>
      </w:r>
      <w:r w:rsidRPr="000E0EEF">
        <w:rPr>
          <w:rFonts w:ascii="Times New Roman CYR" w:hAnsi="Times New Roman CYR" w:cs="Times New Roman CYR"/>
          <w:noProof/>
          <w:sz w:val="28"/>
          <w:szCs w:val="28"/>
          <w:vertAlign w:val="subscript"/>
        </w:rPr>
        <w:t>ФО</w:t>
      </w:r>
      <w:r w:rsidRPr="000E0EEF">
        <w:rPr>
          <w:rFonts w:ascii="Times New Roman CYR" w:hAnsi="Times New Roman CYR" w:cs="Times New Roman CYR"/>
          <w:noProof/>
          <w:sz w:val="28"/>
          <w:szCs w:val="28"/>
          <w:vertAlign w:val="superscript"/>
        </w:rPr>
        <w:t>д</w:t>
      </w:r>
      <w:r w:rsidRPr="000E0EEF">
        <w:rPr>
          <w:rFonts w:ascii="Times New Roman CYR" w:hAnsi="Times New Roman CYR" w:cs="Times New Roman CYR"/>
          <w:noProof/>
          <w:sz w:val="28"/>
          <w:szCs w:val="28"/>
        </w:rPr>
        <w:t xml:space="preserve"> = Уд</w:t>
      </w:r>
      <w:r w:rsidRPr="000E0EEF">
        <w:rPr>
          <w:rFonts w:ascii="Times New Roman CYR" w:hAnsi="Times New Roman CYR" w:cs="Times New Roman CYR"/>
          <w:noProof/>
          <w:sz w:val="28"/>
          <w:szCs w:val="28"/>
          <w:vertAlign w:val="superscript"/>
        </w:rPr>
        <w:t>а</w:t>
      </w:r>
      <w:r w:rsidRPr="000E0EEF">
        <w:rPr>
          <w:rFonts w:ascii="Times New Roman CYR" w:hAnsi="Times New Roman CYR" w:cs="Times New Roman CYR"/>
          <w:noProof/>
          <w:sz w:val="28"/>
          <w:szCs w:val="28"/>
          <w:vertAlign w:val="subscript"/>
        </w:rPr>
        <w:t xml:space="preserve">2015 </w:t>
      </w:r>
      <w:r>
        <w:rPr>
          <w:rFonts w:ascii="Times New Roman CYR" w:hAnsi="Times New Roman CYR" w:cs="Times New Roman CYR"/>
          <w:noProof/>
          <w:sz w:val="28"/>
          <w:szCs w:val="28"/>
          <w:vertAlign w:val="superscript"/>
        </w:rPr>
        <w:t>.</w:t>
      </w:r>
      <w:r w:rsidRPr="000E0EEF">
        <w:rPr>
          <w:rFonts w:ascii="Times New Roman CYR" w:hAnsi="Times New Roman CYR" w:cs="Times New Roman CYR"/>
          <w:noProof/>
          <w:sz w:val="28"/>
          <w:szCs w:val="28"/>
        </w:rPr>
        <w:t xml:space="preserve"> Уд</w:t>
      </w:r>
      <w:r w:rsidRPr="000E0EEF">
        <w:rPr>
          <w:rFonts w:ascii="Times New Roman CYR" w:hAnsi="Times New Roman CYR" w:cs="Times New Roman CYR"/>
          <w:noProof/>
          <w:sz w:val="28"/>
          <w:szCs w:val="28"/>
          <w:vertAlign w:val="superscript"/>
        </w:rPr>
        <w:t>д</w:t>
      </w:r>
      <w:r w:rsidRPr="000E0EEF">
        <w:rPr>
          <w:rFonts w:ascii="Times New Roman CYR" w:hAnsi="Times New Roman CYR" w:cs="Times New Roman CYR"/>
          <w:noProof/>
          <w:sz w:val="28"/>
          <w:szCs w:val="28"/>
          <w:vertAlign w:val="subscript"/>
        </w:rPr>
        <w:t xml:space="preserve">2015 </w:t>
      </w:r>
      <w:r>
        <w:rPr>
          <w:rFonts w:ascii="Times New Roman CYR" w:hAnsi="Times New Roman CYR" w:cs="Times New Roman CYR"/>
          <w:noProof/>
          <w:sz w:val="28"/>
          <w:szCs w:val="28"/>
          <w:vertAlign w:val="superscript"/>
        </w:rPr>
        <w:t>.</w:t>
      </w:r>
      <w:r w:rsidRPr="000E0EEF">
        <w:rPr>
          <w:rFonts w:ascii="Times New Roman CYR" w:hAnsi="Times New Roman CYR" w:cs="Times New Roman CYR"/>
          <w:noProof/>
          <w:sz w:val="28"/>
          <w:szCs w:val="28"/>
        </w:rPr>
        <w:t xml:space="preserve"> ∆ФО</w:t>
      </w:r>
      <w:r w:rsidRPr="000E0EEF">
        <w:rPr>
          <w:rFonts w:ascii="Times New Roman CYR" w:hAnsi="Times New Roman CYR" w:cs="Times New Roman CYR"/>
          <w:noProof/>
          <w:sz w:val="28"/>
          <w:szCs w:val="28"/>
          <w:vertAlign w:val="superscript"/>
        </w:rPr>
        <w:t>д</w:t>
      </w:r>
      <w:r w:rsidRPr="000E0EEF">
        <w:rPr>
          <w:rFonts w:ascii="Times New Roman CYR" w:hAnsi="Times New Roman CYR" w:cs="Times New Roman CYR"/>
          <w:noProof/>
          <w:sz w:val="28"/>
          <w:szCs w:val="28"/>
        </w:rPr>
        <w:t xml:space="preserve"> = 0,52 </w:t>
      </w:r>
      <w:r>
        <w:rPr>
          <w:rFonts w:ascii="Times New Roman CYR" w:hAnsi="Times New Roman CYR" w:cs="Times New Roman CYR"/>
          <w:noProof/>
          <w:sz w:val="28"/>
          <w:szCs w:val="28"/>
          <w:vertAlign w:val="superscript"/>
        </w:rPr>
        <w:t>.</w:t>
      </w:r>
      <w:r w:rsidRPr="000E0EEF">
        <w:rPr>
          <w:rFonts w:ascii="Times New Roman CYR" w:hAnsi="Times New Roman CYR" w:cs="Times New Roman CYR"/>
          <w:noProof/>
          <w:sz w:val="28"/>
          <w:szCs w:val="28"/>
        </w:rPr>
        <w:t>0,92</w:t>
      </w:r>
      <w:r>
        <w:rPr>
          <w:rFonts w:ascii="Times New Roman CYR" w:hAnsi="Times New Roman CYR" w:cs="Times New Roman CYR"/>
          <w:noProof/>
          <w:sz w:val="28"/>
          <w:szCs w:val="28"/>
          <w:vertAlign w:val="superscript"/>
        </w:rPr>
        <w:t>.</w:t>
      </w:r>
      <w:r w:rsidRPr="000E0EEF">
        <w:rPr>
          <w:rFonts w:ascii="Times New Roman CYR" w:hAnsi="Times New Roman CYR" w:cs="Times New Roman CYR"/>
          <w:noProof/>
          <w:sz w:val="28"/>
          <w:szCs w:val="28"/>
        </w:rPr>
        <w:t>5,82 = 2,78</w:t>
      </w:r>
    </w:p>
    <w:p w:rsidR="002C6A2E" w:rsidRPr="000E0EEF" w:rsidRDefault="002C6A2E" w:rsidP="002C6A2E">
      <w:pPr>
        <w:suppressAutoHyphens/>
        <w:spacing w:line="360" w:lineRule="auto"/>
        <w:ind w:firstLine="709"/>
        <w:jc w:val="center"/>
        <w:rPr>
          <w:rFonts w:ascii="Times New Roman CYR" w:hAnsi="Times New Roman CYR" w:cs="Times New Roman CYR"/>
          <w:noProof/>
          <w:sz w:val="28"/>
          <w:szCs w:val="28"/>
        </w:rPr>
      </w:pPr>
    </w:p>
    <w:p w:rsidR="002C6A2E" w:rsidRPr="000E0EEF" w:rsidRDefault="002C6A2E" w:rsidP="002C6A2E">
      <w:pPr>
        <w:suppressAutoHyphens/>
        <w:spacing w:line="360" w:lineRule="auto"/>
        <w:ind w:firstLine="709"/>
        <w:jc w:val="both"/>
        <w:rPr>
          <w:rFonts w:cs="Helvetica"/>
          <w:sz w:val="28"/>
          <w:szCs w:val="28"/>
        </w:rPr>
      </w:pPr>
      <w:r w:rsidRPr="000E0EEF">
        <w:rPr>
          <w:rFonts w:ascii="Times New Roman CYR" w:hAnsi="Times New Roman CYR" w:cs="Times New Roman CYR"/>
          <w:noProof/>
          <w:sz w:val="28"/>
          <w:szCs w:val="28"/>
        </w:rPr>
        <w:t>Общее изменение фондоотдачи основных производственных фондов за счет изменений доли активной части основных производственных фондов, удельный вес действующего оборудования в активной части фондов и фондоотдачи действующего оборудования показал, что за счет выше названных фондов фондоотдача в 2015 году по сравнению 2014 годом повысилась на 3,37 .</w:t>
      </w:r>
    </w:p>
    <w:p w:rsidR="002C6A2E" w:rsidRPr="000E0EEF" w:rsidRDefault="002C6A2E" w:rsidP="002C6A2E">
      <w:pPr>
        <w:widowControl w:val="0"/>
        <w:tabs>
          <w:tab w:val="left" w:pos="1134"/>
          <w:tab w:val="left" w:pos="1560"/>
          <w:tab w:val="left" w:pos="1843"/>
          <w:tab w:val="left" w:pos="2127"/>
          <w:tab w:val="left" w:pos="2410"/>
          <w:tab w:val="left" w:pos="2552"/>
          <w:tab w:val="left" w:pos="2835"/>
          <w:tab w:val="left" w:pos="6975"/>
        </w:tabs>
        <w:autoSpaceDE w:val="0"/>
        <w:autoSpaceDN w:val="0"/>
        <w:adjustRightInd w:val="0"/>
        <w:spacing w:line="360" w:lineRule="auto"/>
        <w:ind w:firstLine="709"/>
        <w:jc w:val="both"/>
        <w:rPr>
          <w:rFonts w:ascii="Times New Roman CYR" w:hAnsi="Times New Roman CYR" w:cs="Times New Roman CYR"/>
          <w:noProof/>
          <w:sz w:val="28"/>
          <w:szCs w:val="28"/>
        </w:rPr>
      </w:pPr>
      <w:r w:rsidRPr="000E0EEF">
        <w:rPr>
          <w:rFonts w:ascii="Times New Roman CYR" w:hAnsi="Times New Roman CYR" w:cs="Times New Roman CYR"/>
          <w:noProof/>
          <w:sz w:val="28"/>
          <w:szCs w:val="28"/>
        </w:rPr>
        <w:t>На следующем этапе необходимо проанализировать изменение валовой продукции за анализируемые периоды применяя факторную модель:</w:t>
      </w:r>
    </w:p>
    <w:p w:rsidR="002C6A2E" w:rsidRPr="000E0EEF" w:rsidRDefault="002C6A2E" w:rsidP="002C6A2E">
      <w:pPr>
        <w:widowControl w:val="0"/>
        <w:tabs>
          <w:tab w:val="left" w:pos="1134"/>
          <w:tab w:val="left" w:pos="1560"/>
          <w:tab w:val="left" w:pos="1843"/>
          <w:tab w:val="left" w:pos="2127"/>
          <w:tab w:val="left" w:pos="2410"/>
          <w:tab w:val="left" w:pos="2552"/>
          <w:tab w:val="left" w:pos="2835"/>
          <w:tab w:val="left" w:pos="6975"/>
        </w:tabs>
        <w:autoSpaceDE w:val="0"/>
        <w:autoSpaceDN w:val="0"/>
        <w:adjustRightInd w:val="0"/>
        <w:spacing w:line="360" w:lineRule="auto"/>
        <w:ind w:firstLine="709"/>
        <w:jc w:val="both"/>
        <w:rPr>
          <w:rFonts w:ascii="Times New Roman CYR" w:hAnsi="Times New Roman CYR" w:cs="Times New Roman CYR"/>
          <w:noProof/>
          <w:sz w:val="28"/>
          <w:szCs w:val="28"/>
        </w:rPr>
      </w:pPr>
    </w:p>
    <w:p w:rsidR="002C6A2E" w:rsidRPr="000E0EEF" w:rsidRDefault="002C6A2E" w:rsidP="002C6A2E">
      <w:pPr>
        <w:widowControl w:val="0"/>
        <w:tabs>
          <w:tab w:val="left" w:pos="1122"/>
          <w:tab w:val="left" w:pos="1560"/>
          <w:tab w:val="left" w:pos="1843"/>
          <w:tab w:val="left" w:pos="2127"/>
          <w:tab w:val="left" w:pos="2410"/>
          <w:tab w:val="left" w:pos="2552"/>
          <w:tab w:val="left" w:pos="2835"/>
          <w:tab w:val="center" w:pos="5315"/>
          <w:tab w:val="left" w:pos="6975"/>
        </w:tabs>
        <w:autoSpaceDE w:val="0"/>
        <w:autoSpaceDN w:val="0"/>
        <w:adjustRightInd w:val="0"/>
        <w:spacing w:line="360" w:lineRule="auto"/>
        <w:ind w:firstLine="709"/>
        <w:jc w:val="center"/>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                                     ВПопф = ОПФ </w:t>
      </w:r>
      <w:r>
        <w:rPr>
          <w:rFonts w:ascii="Times New Roman CYR" w:hAnsi="Times New Roman CYR" w:cs="Times New Roman CYR"/>
          <w:noProof/>
          <w:sz w:val="28"/>
          <w:szCs w:val="28"/>
          <w:vertAlign w:val="superscript"/>
        </w:rPr>
        <w:t>.</w:t>
      </w:r>
      <w:r>
        <w:rPr>
          <w:rFonts w:ascii="Times New Roman CYR" w:hAnsi="Times New Roman CYR" w:cs="Times New Roman CYR"/>
          <w:noProof/>
          <w:sz w:val="28"/>
          <w:szCs w:val="28"/>
        </w:rPr>
        <w:t xml:space="preserve"> ФОопф,</w:t>
      </w:r>
      <w:r w:rsidRPr="000E0EEF">
        <w:rPr>
          <w:rFonts w:ascii="Times New Roman CYR" w:hAnsi="Times New Roman CYR" w:cs="Times New Roman CYR"/>
          <w:noProof/>
          <w:sz w:val="28"/>
          <w:szCs w:val="28"/>
        </w:rPr>
        <w:tab/>
      </w:r>
      <w:r w:rsidRPr="000E0EEF">
        <w:rPr>
          <w:rFonts w:ascii="Times New Roman CYR" w:hAnsi="Times New Roman CYR" w:cs="Times New Roman CYR"/>
          <w:noProof/>
          <w:sz w:val="28"/>
          <w:szCs w:val="28"/>
        </w:rPr>
        <w:tab/>
      </w:r>
      <w:r w:rsidRPr="000E0EEF">
        <w:rPr>
          <w:rFonts w:ascii="Times New Roman CYR" w:hAnsi="Times New Roman CYR" w:cs="Times New Roman CYR"/>
          <w:noProof/>
          <w:sz w:val="28"/>
          <w:szCs w:val="28"/>
        </w:rPr>
        <w:tab/>
        <w:t xml:space="preserve"> </w:t>
      </w:r>
      <w:r>
        <w:rPr>
          <w:rFonts w:ascii="Times New Roman CYR" w:hAnsi="Times New Roman CYR" w:cs="Times New Roman CYR"/>
          <w:noProof/>
          <w:sz w:val="28"/>
          <w:szCs w:val="28"/>
        </w:rPr>
        <w:t xml:space="preserve">                     </w:t>
      </w:r>
      <w:r w:rsidRPr="000E0EEF">
        <w:rPr>
          <w:rFonts w:ascii="Times New Roman CYR" w:hAnsi="Times New Roman CYR" w:cs="Times New Roman CYR"/>
          <w:noProof/>
          <w:sz w:val="28"/>
          <w:szCs w:val="28"/>
        </w:rPr>
        <w:t>(2.7)</w:t>
      </w:r>
    </w:p>
    <w:p w:rsidR="002C6A2E" w:rsidRPr="000E0EEF" w:rsidRDefault="002C6A2E" w:rsidP="002C6A2E">
      <w:pPr>
        <w:widowControl w:val="0"/>
        <w:tabs>
          <w:tab w:val="left" w:pos="540"/>
          <w:tab w:val="left" w:pos="1134"/>
          <w:tab w:val="left" w:pos="1560"/>
          <w:tab w:val="left" w:pos="1843"/>
          <w:tab w:val="left" w:pos="2127"/>
          <w:tab w:val="left" w:pos="2410"/>
          <w:tab w:val="left" w:pos="2552"/>
          <w:tab w:val="left" w:pos="2835"/>
          <w:tab w:val="left" w:pos="6975"/>
        </w:tabs>
        <w:autoSpaceDE w:val="0"/>
        <w:autoSpaceDN w:val="0"/>
        <w:adjustRightInd w:val="0"/>
        <w:spacing w:line="360" w:lineRule="auto"/>
        <w:ind w:firstLine="709"/>
        <w:jc w:val="both"/>
        <w:rPr>
          <w:rFonts w:ascii="Times New Roman CYR" w:hAnsi="Times New Roman CYR" w:cs="Times New Roman CYR"/>
          <w:noProof/>
          <w:sz w:val="28"/>
          <w:szCs w:val="28"/>
        </w:rPr>
      </w:pPr>
    </w:p>
    <w:p w:rsidR="002C6A2E" w:rsidRPr="000E0EEF" w:rsidRDefault="002C6A2E" w:rsidP="002C6A2E">
      <w:pPr>
        <w:widowControl w:val="0"/>
        <w:tabs>
          <w:tab w:val="left" w:pos="540"/>
          <w:tab w:val="left" w:pos="1134"/>
          <w:tab w:val="left" w:pos="1560"/>
          <w:tab w:val="left" w:pos="1843"/>
          <w:tab w:val="left" w:pos="2127"/>
          <w:tab w:val="left" w:pos="2410"/>
          <w:tab w:val="left" w:pos="2552"/>
          <w:tab w:val="left" w:pos="2835"/>
          <w:tab w:val="left" w:pos="6975"/>
        </w:tabs>
        <w:autoSpaceDE w:val="0"/>
        <w:autoSpaceDN w:val="0"/>
        <w:adjustRightInd w:val="0"/>
        <w:spacing w:line="360" w:lineRule="auto"/>
        <w:ind w:firstLine="709"/>
        <w:jc w:val="both"/>
        <w:rPr>
          <w:rFonts w:ascii="Times New Roman CYR" w:hAnsi="Times New Roman CYR" w:cs="Times New Roman CYR"/>
          <w:noProof/>
          <w:sz w:val="28"/>
          <w:szCs w:val="28"/>
        </w:rPr>
      </w:pPr>
      <w:r w:rsidRPr="000E0EEF">
        <w:rPr>
          <w:rFonts w:ascii="Times New Roman CYR" w:hAnsi="Times New Roman CYR" w:cs="Times New Roman CYR"/>
          <w:noProof/>
          <w:sz w:val="28"/>
          <w:szCs w:val="28"/>
        </w:rPr>
        <w:t xml:space="preserve">где </w:t>
      </w:r>
      <w:r>
        <w:rPr>
          <w:rFonts w:ascii="Times New Roman CYR" w:hAnsi="Times New Roman CYR" w:cs="Times New Roman CYR"/>
          <w:noProof/>
          <w:sz w:val="28"/>
          <w:szCs w:val="28"/>
        </w:rPr>
        <w:t xml:space="preserve">ВПопф </w:t>
      </w:r>
      <w:r w:rsidRPr="00C05F9E">
        <w:rPr>
          <w:rFonts w:ascii="Times New Roman CYR" w:hAnsi="Times New Roman CYR" w:cs="Times New Roman CYR"/>
          <w:noProof/>
          <w:sz w:val="28"/>
          <w:szCs w:val="28"/>
        </w:rPr>
        <w:t>–</w:t>
      </w:r>
      <w:r w:rsidRPr="000E0EEF">
        <w:rPr>
          <w:rFonts w:ascii="Times New Roman CYR" w:hAnsi="Times New Roman CYR" w:cs="Times New Roman CYR"/>
          <w:noProof/>
          <w:sz w:val="28"/>
          <w:szCs w:val="28"/>
        </w:rPr>
        <w:t xml:space="preserve"> валовая продукция, руб.;</w:t>
      </w:r>
    </w:p>
    <w:p w:rsidR="002C6A2E" w:rsidRPr="000E0EEF" w:rsidRDefault="002C6A2E" w:rsidP="002C6A2E">
      <w:pPr>
        <w:widowControl w:val="0"/>
        <w:tabs>
          <w:tab w:val="left" w:pos="540"/>
          <w:tab w:val="left" w:pos="1134"/>
          <w:tab w:val="left" w:pos="1560"/>
          <w:tab w:val="left" w:pos="1843"/>
          <w:tab w:val="left" w:pos="2127"/>
          <w:tab w:val="left" w:pos="2410"/>
          <w:tab w:val="left" w:pos="2552"/>
          <w:tab w:val="left" w:pos="2835"/>
          <w:tab w:val="left" w:pos="6975"/>
        </w:tabs>
        <w:autoSpaceDE w:val="0"/>
        <w:autoSpaceDN w:val="0"/>
        <w:adjustRightInd w:val="0"/>
        <w:spacing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                 </w:t>
      </w:r>
      <w:r w:rsidRPr="000E0EEF">
        <w:rPr>
          <w:rFonts w:ascii="Times New Roman CYR" w:hAnsi="Times New Roman CYR" w:cs="Times New Roman CYR"/>
          <w:noProof/>
          <w:sz w:val="28"/>
          <w:szCs w:val="28"/>
        </w:rPr>
        <w:t xml:space="preserve">ОПФ </w:t>
      </w:r>
      <w:r w:rsidRPr="00C05F9E">
        <w:rPr>
          <w:rFonts w:ascii="Times New Roman CYR" w:hAnsi="Times New Roman CYR" w:cs="Times New Roman CYR"/>
          <w:noProof/>
          <w:sz w:val="28"/>
          <w:szCs w:val="28"/>
        </w:rPr>
        <w:t>–</w:t>
      </w:r>
      <w:r w:rsidRPr="000E0EEF">
        <w:rPr>
          <w:rFonts w:ascii="Times New Roman CYR" w:hAnsi="Times New Roman CYR" w:cs="Times New Roman CYR"/>
          <w:noProof/>
          <w:sz w:val="28"/>
          <w:szCs w:val="28"/>
        </w:rPr>
        <w:t xml:space="preserve"> среднегодовая стоимость основных производственных фондов;</w:t>
      </w:r>
    </w:p>
    <w:p w:rsidR="002C6A2E" w:rsidRPr="000E0EEF" w:rsidRDefault="002C6A2E" w:rsidP="002C6A2E">
      <w:pPr>
        <w:widowControl w:val="0"/>
        <w:tabs>
          <w:tab w:val="left" w:pos="540"/>
          <w:tab w:val="left" w:pos="1134"/>
          <w:tab w:val="left" w:pos="1560"/>
          <w:tab w:val="left" w:pos="1843"/>
          <w:tab w:val="left" w:pos="2127"/>
          <w:tab w:val="left" w:pos="2410"/>
          <w:tab w:val="left" w:pos="2552"/>
          <w:tab w:val="left" w:pos="2835"/>
          <w:tab w:val="left" w:pos="6975"/>
        </w:tabs>
        <w:autoSpaceDE w:val="0"/>
        <w:autoSpaceDN w:val="0"/>
        <w:adjustRightInd w:val="0"/>
        <w:spacing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       ФОопф </w:t>
      </w:r>
      <w:r w:rsidRPr="00C05F9E">
        <w:rPr>
          <w:rFonts w:ascii="Times New Roman CYR" w:hAnsi="Times New Roman CYR" w:cs="Times New Roman CYR"/>
          <w:noProof/>
          <w:sz w:val="28"/>
          <w:szCs w:val="28"/>
        </w:rPr>
        <w:t>–</w:t>
      </w:r>
      <w:r w:rsidRPr="000E0EEF">
        <w:rPr>
          <w:rFonts w:ascii="Times New Roman CYR" w:hAnsi="Times New Roman CYR" w:cs="Times New Roman CYR"/>
          <w:noProof/>
          <w:sz w:val="28"/>
          <w:szCs w:val="28"/>
        </w:rPr>
        <w:t xml:space="preserve"> фондоотдача основных производственных фондов.</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Изменение валовой продукции за счет:</w:t>
      </w:r>
    </w:p>
    <w:p w:rsidR="002C6A2E" w:rsidRDefault="002C6A2E" w:rsidP="002C6A2E">
      <w:pPr>
        <w:suppressAutoHyphens/>
        <w:spacing w:line="360" w:lineRule="auto"/>
        <w:ind w:firstLine="709"/>
        <w:jc w:val="both"/>
        <w:rPr>
          <w:rFonts w:cs="Helvetica"/>
          <w:sz w:val="28"/>
          <w:szCs w:val="28"/>
        </w:rPr>
      </w:pPr>
      <w:r w:rsidRPr="00C05F9E">
        <w:rPr>
          <w:rFonts w:cs="Helvetica"/>
          <w:sz w:val="28"/>
          <w:szCs w:val="28"/>
        </w:rPr>
        <w:t>–</w:t>
      </w:r>
      <w:r>
        <w:rPr>
          <w:rFonts w:cs="Helvetica"/>
          <w:sz w:val="28"/>
          <w:szCs w:val="28"/>
        </w:rPr>
        <w:t xml:space="preserve"> </w:t>
      </w:r>
      <w:r w:rsidRPr="000E0EEF">
        <w:rPr>
          <w:rFonts w:cs="Helvetica"/>
          <w:sz w:val="28"/>
          <w:szCs w:val="28"/>
        </w:rPr>
        <w:t xml:space="preserve">увеличения </w:t>
      </w:r>
      <w:r>
        <w:rPr>
          <w:rFonts w:cs="Helvetica"/>
          <w:sz w:val="28"/>
          <w:szCs w:val="28"/>
        </w:rPr>
        <w:t xml:space="preserve">  </w:t>
      </w:r>
      <w:r w:rsidRPr="000E0EEF">
        <w:rPr>
          <w:rFonts w:cs="Helvetica"/>
          <w:sz w:val="28"/>
          <w:szCs w:val="28"/>
        </w:rPr>
        <w:t xml:space="preserve">среднегодовой </w:t>
      </w:r>
      <w:r>
        <w:rPr>
          <w:rFonts w:cs="Helvetica"/>
          <w:sz w:val="28"/>
          <w:szCs w:val="28"/>
        </w:rPr>
        <w:t xml:space="preserve">  </w:t>
      </w:r>
      <w:r w:rsidRPr="000E0EEF">
        <w:rPr>
          <w:rFonts w:cs="Helvetica"/>
          <w:sz w:val="28"/>
          <w:szCs w:val="28"/>
        </w:rPr>
        <w:t xml:space="preserve">стоимости </w:t>
      </w:r>
      <w:r>
        <w:rPr>
          <w:rFonts w:cs="Helvetica"/>
          <w:sz w:val="28"/>
          <w:szCs w:val="28"/>
        </w:rPr>
        <w:t xml:space="preserve">   </w:t>
      </w:r>
      <w:r w:rsidRPr="000E0EEF">
        <w:rPr>
          <w:rFonts w:cs="Helvetica"/>
          <w:sz w:val="28"/>
          <w:szCs w:val="28"/>
        </w:rPr>
        <w:t>основных</w:t>
      </w:r>
      <w:r>
        <w:rPr>
          <w:rFonts w:cs="Helvetica"/>
          <w:sz w:val="28"/>
          <w:szCs w:val="28"/>
        </w:rPr>
        <w:t xml:space="preserve"> </w:t>
      </w:r>
      <w:r w:rsidRPr="000E0EEF">
        <w:rPr>
          <w:rFonts w:cs="Helvetica"/>
          <w:sz w:val="28"/>
          <w:szCs w:val="28"/>
        </w:rPr>
        <w:t xml:space="preserve"> </w:t>
      </w:r>
      <w:r>
        <w:rPr>
          <w:rFonts w:cs="Helvetica"/>
          <w:sz w:val="28"/>
          <w:szCs w:val="28"/>
        </w:rPr>
        <w:t xml:space="preserve">  </w:t>
      </w:r>
      <w:r w:rsidRPr="000E0EEF">
        <w:rPr>
          <w:rFonts w:cs="Helvetica"/>
          <w:sz w:val="28"/>
          <w:szCs w:val="28"/>
        </w:rPr>
        <w:t xml:space="preserve">производственных </w:t>
      </w:r>
    </w:p>
    <w:p w:rsidR="002C6A2E" w:rsidRDefault="002C6A2E" w:rsidP="002C6A2E">
      <w:pPr>
        <w:suppressAutoHyphens/>
        <w:spacing w:line="360" w:lineRule="auto"/>
        <w:ind w:firstLine="709"/>
        <w:jc w:val="both"/>
        <w:rPr>
          <w:rFonts w:cs="Helvetica"/>
          <w:sz w:val="28"/>
          <w:szCs w:val="28"/>
        </w:rPr>
      </w:pPr>
    </w:p>
    <w:p w:rsidR="002C6A2E" w:rsidRPr="000E0EEF" w:rsidRDefault="002C6A2E" w:rsidP="002C6A2E">
      <w:pPr>
        <w:suppressAutoHyphens/>
        <w:spacing w:line="360" w:lineRule="auto"/>
        <w:jc w:val="both"/>
        <w:rPr>
          <w:rFonts w:cs="Helvetica"/>
          <w:sz w:val="28"/>
          <w:szCs w:val="28"/>
        </w:rPr>
      </w:pPr>
      <w:r w:rsidRPr="000E0EEF">
        <w:rPr>
          <w:rFonts w:cs="Helvetica"/>
          <w:sz w:val="28"/>
          <w:szCs w:val="28"/>
        </w:rPr>
        <w:lastRenderedPageBreak/>
        <w:t>фондов</w:t>
      </w:r>
    </w:p>
    <w:p w:rsidR="002C6A2E" w:rsidRPr="000E0EEF" w:rsidRDefault="002C6A2E" w:rsidP="002C6A2E">
      <w:pPr>
        <w:suppressAutoHyphens/>
        <w:spacing w:line="360" w:lineRule="auto"/>
        <w:ind w:firstLine="709"/>
        <w:jc w:val="both"/>
        <w:rPr>
          <w:rFonts w:cs="Helvetica"/>
          <w:sz w:val="28"/>
          <w:szCs w:val="28"/>
        </w:rPr>
      </w:pPr>
    </w:p>
    <w:p w:rsidR="002C6A2E" w:rsidRPr="000E0EEF" w:rsidRDefault="002C6A2E" w:rsidP="002C6A2E">
      <w:pPr>
        <w:suppressAutoHyphens/>
        <w:spacing w:line="360" w:lineRule="auto"/>
        <w:ind w:firstLine="709"/>
        <w:rPr>
          <w:rFonts w:cs="Helvetica"/>
          <w:sz w:val="28"/>
          <w:szCs w:val="28"/>
        </w:rPr>
      </w:pPr>
      <w:r w:rsidRPr="000E0EEF">
        <w:rPr>
          <w:rFonts w:ascii="Times New Roman CYR" w:hAnsi="Times New Roman CYR" w:cs="Times New Roman CYR"/>
          <w:noProof/>
          <w:sz w:val="28"/>
          <w:szCs w:val="28"/>
        </w:rPr>
        <w:t xml:space="preserve">∆ВПопф = ∆ОПФ </w:t>
      </w:r>
      <w:r>
        <w:rPr>
          <w:rFonts w:ascii="Times New Roman CYR" w:hAnsi="Times New Roman CYR" w:cs="Times New Roman CYR"/>
          <w:noProof/>
          <w:sz w:val="28"/>
          <w:szCs w:val="28"/>
          <w:vertAlign w:val="superscript"/>
        </w:rPr>
        <w:t>.</w:t>
      </w:r>
      <w:r w:rsidRPr="000E0EEF">
        <w:rPr>
          <w:rFonts w:ascii="Times New Roman CYR" w:hAnsi="Times New Roman CYR" w:cs="Times New Roman CYR"/>
          <w:noProof/>
          <w:sz w:val="28"/>
          <w:szCs w:val="28"/>
        </w:rPr>
        <w:t xml:space="preserve"> ФОопф</w:t>
      </w:r>
      <w:r w:rsidRPr="000E0EEF">
        <w:rPr>
          <w:rFonts w:ascii="Times New Roman CYR" w:hAnsi="Times New Roman CYR" w:cs="Times New Roman CYR"/>
          <w:noProof/>
          <w:sz w:val="28"/>
          <w:szCs w:val="28"/>
          <w:vertAlign w:val="subscript"/>
        </w:rPr>
        <w:t xml:space="preserve">2014 </w:t>
      </w:r>
      <w:r w:rsidRPr="000E0EEF">
        <w:rPr>
          <w:rFonts w:cs="Helvetica"/>
          <w:sz w:val="28"/>
          <w:szCs w:val="28"/>
        </w:rPr>
        <w:t xml:space="preserve">= 100930 </w:t>
      </w:r>
      <w:r>
        <w:rPr>
          <w:rFonts w:cs="Helvetica"/>
          <w:sz w:val="28"/>
          <w:szCs w:val="28"/>
          <w:vertAlign w:val="superscript"/>
        </w:rPr>
        <w:t>.</w:t>
      </w:r>
      <w:r w:rsidRPr="000E0EEF">
        <w:rPr>
          <w:rFonts w:cs="Helvetica"/>
          <w:sz w:val="28"/>
          <w:szCs w:val="28"/>
        </w:rPr>
        <w:t xml:space="preserve"> 1,46 = 1 47357,8</w:t>
      </w:r>
    </w:p>
    <w:p w:rsidR="002C6A2E" w:rsidRPr="000E0EEF" w:rsidRDefault="002C6A2E" w:rsidP="002C6A2E">
      <w:pPr>
        <w:suppressAutoHyphens/>
        <w:spacing w:line="360" w:lineRule="auto"/>
        <w:ind w:firstLine="709"/>
        <w:jc w:val="both"/>
        <w:rPr>
          <w:rFonts w:cs="Helvetica"/>
          <w:sz w:val="28"/>
          <w:szCs w:val="28"/>
        </w:rPr>
      </w:pPr>
    </w:p>
    <w:p w:rsidR="002C6A2E" w:rsidRPr="000E0EEF" w:rsidRDefault="002C6A2E" w:rsidP="002C6A2E">
      <w:pPr>
        <w:suppressAutoHyphens/>
        <w:spacing w:line="360" w:lineRule="auto"/>
        <w:ind w:firstLine="709"/>
        <w:jc w:val="both"/>
        <w:rPr>
          <w:rFonts w:cs="Helvetica"/>
          <w:sz w:val="28"/>
          <w:szCs w:val="28"/>
        </w:rPr>
      </w:pPr>
      <w:r w:rsidRPr="00C05F9E">
        <w:rPr>
          <w:rFonts w:cs="Helvetica"/>
          <w:sz w:val="28"/>
          <w:szCs w:val="28"/>
        </w:rPr>
        <w:t>–</w:t>
      </w:r>
      <w:r>
        <w:rPr>
          <w:rFonts w:cs="Helvetica"/>
          <w:sz w:val="28"/>
          <w:szCs w:val="28"/>
        </w:rPr>
        <w:t xml:space="preserve"> </w:t>
      </w:r>
      <w:r w:rsidRPr="000E0EEF">
        <w:rPr>
          <w:rFonts w:cs="Helvetica"/>
          <w:sz w:val="28"/>
          <w:szCs w:val="28"/>
        </w:rPr>
        <w:t>изменения удельного веса активной части основных производственных фондов в общей их сумме</w:t>
      </w:r>
      <w:r>
        <w:rPr>
          <w:rFonts w:cs="Helvetica"/>
          <w:sz w:val="28"/>
          <w:szCs w:val="28"/>
        </w:rPr>
        <w:t>:</w:t>
      </w:r>
    </w:p>
    <w:p w:rsidR="002C6A2E" w:rsidRPr="000E0EEF" w:rsidRDefault="002C6A2E" w:rsidP="002C6A2E">
      <w:pPr>
        <w:suppressAutoHyphens/>
        <w:spacing w:line="360" w:lineRule="auto"/>
        <w:ind w:firstLine="709"/>
        <w:jc w:val="both"/>
        <w:rPr>
          <w:rFonts w:cs="Helvetica"/>
          <w:sz w:val="28"/>
          <w:szCs w:val="28"/>
        </w:rPr>
      </w:pPr>
    </w:p>
    <w:p w:rsidR="002C6A2E" w:rsidRDefault="002C6A2E" w:rsidP="002C6A2E">
      <w:pPr>
        <w:suppressAutoHyphens/>
        <w:spacing w:line="360" w:lineRule="auto"/>
        <w:ind w:firstLine="708"/>
        <w:rPr>
          <w:rFonts w:ascii="Times New Roman CYR" w:hAnsi="Times New Roman CYR" w:cs="Times New Roman CYR"/>
          <w:noProof/>
          <w:sz w:val="28"/>
          <w:szCs w:val="28"/>
        </w:rPr>
      </w:pPr>
      <w:r w:rsidRPr="000E0EEF">
        <w:rPr>
          <w:rFonts w:ascii="Times New Roman CYR" w:hAnsi="Times New Roman CYR" w:cs="Times New Roman CYR"/>
          <w:noProof/>
          <w:sz w:val="28"/>
          <w:szCs w:val="28"/>
        </w:rPr>
        <w:t>∆ВПУд</w:t>
      </w:r>
      <w:r w:rsidRPr="000E0EEF">
        <w:rPr>
          <w:rFonts w:ascii="Times New Roman CYR" w:hAnsi="Times New Roman CYR" w:cs="Times New Roman CYR"/>
          <w:noProof/>
          <w:sz w:val="28"/>
          <w:szCs w:val="28"/>
          <w:vertAlign w:val="superscript"/>
        </w:rPr>
        <w:t>а</w:t>
      </w:r>
      <w:r w:rsidRPr="000E0EEF">
        <w:rPr>
          <w:rFonts w:ascii="Times New Roman CYR" w:hAnsi="Times New Roman CYR" w:cs="Times New Roman CYR"/>
          <w:noProof/>
          <w:sz w:val="28"/>
          <w:szCs w:val="28"/>
        </w:rPr>
        <w:t xml:space="preserve"> = ОПФ</w:t>
      </w:r>
      <w:r w:rsidRPr="000E0EEF">
        <w:rPr>
          <w:rFonts w:ascii="Times New Roman CYR" w:hAnsi="Times New Roman CYR" w:cs="Times New Roman CYR"/>
          <w:noProof/>
          <w:sz w:val="20"/>
          <w:szCs w:val="20"/>
        </w:rPr>
        <w:t>2015</w:t>
      </w:r>
      <w:r w:rsidRPr="000E0EEF">
        <w:rPr>
          <w:rFonts w:ascii="Times New Roman CYR" w:hAnsi="Times New Roman CYR" w:cs="Times New Roman CYR"/>
          <w:noProof/>
          <w:sz w:val="28"/>
          <w:szCs w:val="28"/>
        </w:rPr>
        <w:t xml:space="preserve"> </w:t>
      </w:r>
      <w:r>
        <w:rPr>
          <w:rFonts w:ascii="Times New Roman CYR" w:hAnsi="Times New Roman CYR" w:cs="Times New Roman CYR"/>
          <w:noProof/>
          <w:sz w:val="28"/>
          <w:szCs w:val="28"/>
          <w:vertAlign w:val="superscript"/>
        </w:rPr>
        <w:t>.</w:t>
      </w:r>
      <w:r w:rsidRPr="000E0EEF">
        <w:rPr>
          <w:rFonts w:ascii="Times New Roman CYR" w:hAnsi="Times New Roman CYR" w:cs="Times New Roman CYR"/>
          <w:noProof/>
          <w:sz w:val="28"/>
          <w:szCs w:val="28"/>
        </w:rPr>
        <w:t xml:space="preserve"> ∆ФОУд</w:t>
      </w:r>
      <w:r w:rsidRPr="000E0EEF">
        <w:rPr>
          <w:rFonts w:ascii="Times New Roman CYR" w:hAnsi="Times New Roman CYR" w:cs="Times New Roman CYR"/>
          <w:noProof/>
          <w:sz w:val="28"/>
          <w:szCs w:val="28"/>
          <w:vertAlign w:val="superscript"/>
        </w:rPr>
        <w:t>а</w:t>
      </w:r>
      <w:r w:rsidRPr="000E0EEF">
        <w:rPr>
          <w:rFonts w:ascii="Times New Roman CYR" w:hAnsi="Times New Roman CYR" w:cs="Times New Roman CYR"/>
          <w:noProof/>
          <w:sz w:val="28"/>
          <w:szCs w:val="28"/>
        </w:rPr>
        <w:t xml:space="preserve"> = 231 104 </w:t>
      </w:r>
      <w:r>
        <w:rPr>
          <w:rFonts w:ascii="Times New Roman CYR" w:hAnsi="Times New Roman CYR" w:cs="Times New Roman CYR"/>
          <w:noProof/>
          <w:sz w:val="28"/>
          <w:szCs w:val="28"/>
          <w:vertAlign w:val="superscript"/>
        </w:rPr>
        <w:t>.</w:t>
      </w:r>
      <w:r w:rsidRPr="000E0EEF">
        <w:rPr>
          <w:rFonts w:ascii="Times New Roman CYR" w:hAnsi="Times New Roman CYR" w:cs="Times New Roman CYR"/>
          <w:noProof/>
          <w:sz w:val="28"/>
          <w:szCs w:val="28"/>
        </w:rPr>
        <w:t xml:space="preserve"> 0,54 = 124 796,16</w:t>
      </w:r>
    </w:p>
    <w:p w:rsidR="002C6A2E" w:rsidRPr="000E0EEF" w:rsidRDefault="002C6A2E" w:rsidP="002C6A2E">
      <w:pPr>
        <w:suppressAutoHyphens/>
        <w:spacing w:line="360" w:lineRule="auto"/>
        <w:jc w:val="center"/>
        <w:rPr>
          <w:rFonts w:cs="Helvetica"/>
          <w:sz w:val="28"/>
          <w:szCs w:val="28"/>
        </w:rPr>
      </w:pPr>
    </w:p>
    <w:p w:rsidR="002C6A2E" w:rsidRPr="000E0EEF" w:rsidRDefault="002C6A2E" w:rsidP="002C6A2E">
      <w:pPr>
        <w:suppressAutoHyphens/>
        <w:spacing w:line="360" w:lineRule="auto"/>
        <w:ind w:firstLine="709"/>
        <w:jc w:val="both"/>
        <w:rPr>
          <w:rFonts w:cs="Helvetica"/>
          <w:sz w:val="28"/>
          <w:szCs w:val="28"/>
        </w:rPr>
      </w:pPr>
      <w:r w:rsidRPr="00C05F9E">
        <w:rPr>
          <w:rFonts w:cs="Helvetica"/>
          <w:sz w:val="28"/>
          <w:szCs w:val="28"/>
        </w:rPr>
        <w:t>–</w:t>
      </w:r>
      <w:r>
        <w:rPr>
          <w:rFonts w:cs="Helvetica"/>
          <w:sz w:val="28"/>
          <w:szCs w:val="28"/>
        </w:rPr>
        <w:t xml:space="preserve"> </w:t>
      </w:r>
      <w:r w:rsidRPr="000E0EEF">
        <w:rPr>
          <w:rFonts w:cs="Helvetica"/>
          <w:sz w:val="28"/>
          <w:szCs w:val="28"/>
        </w:rPr>
        <w:t>изменения удельного веса действующего оборудования в активной части основных производственных фондов</w:t>
      </w:r>
      <w:r>
        <w:rPr>
          <w:rFonts w:cs="Helvetica"/>
          <w:sz w:val="28"/>
          <w:szCs w:val="28"/>
        </w:rPr>
        <w:t>:</w:t>
      </w:r>
    </w:p>
    <w:p w:rsidR="002C6A2E" w:rsidRPr="000E0EEF" w:rsidRDefault="002C6A2E" w:rsidP="002C6A2E">
      <w:pPr>
        <w:suppressAutoHyphens/>
        <w:spacing w:line="360" w:lineRule="auto"/>
        <w:ind w:firstLine="709"/>
        <w:jc w:val="both"/>
        <w:rPr>
          <w:rFonts w:ascii="Times New Roman CYR" w:hAnsi="Times New Roman CYR" w:cs="Times New Roman CYR"/>
          <w:noProof/>
          <w:sz w:val="28"/>
          <w:szCs w:val="28"/>
        </w:rPr>
      </w:pPr>
    </w:p>
    <w:p w:rsidR="002C6A2E" w:rsidRPr="000E0EEF" w:rsidRDefault="002C6A2E" w:rsidP="002C6A2E">
      <w:pPr>
        <w:suppressAutoHyphens/>
        <w:spacing w:line="360" w:lineRule="auto"/>
        <w:rPr>
          <w:rFonts w:cs="Helvetica"/>
          <w:sz w:val="28"/>
          <w:szCs w:val="28"/>
        </w:rPr>
      </w:pPr>
      <w:r>
        <w:rPr>
          <w:rFonts w:ascii="Times New Roman CYR" w:hAnsi="Times New Roman CYR" w:cs="Times New Roman CYR"/>
          <w:noProof/>
          <w:sz w:val="28"/>
          <w:szCs w:val="28"/>
        </w:rPr>
        <w:t xml:space="preserve"> </w:t>
      </w:r>
      <w:r>
        <w:rPr>
          <w:rFonts w:ascii="Times New Roman CYR" w:hAnsi="Times New Roman CYR" w:cs="Times New Roman CYR"/>
          <w:noProof/>
          <w:sz w:val="28"/>
          <w:szCs w:val="28"/>
        </w:rPr>
        <w:tab/>
      </w:r>
      <w:r w:rsidRPr="000E0EEF">
        <w:rPr>
          <w:rFonts w:ascii="Times New Roman CYR" w:hAnsi="Times New Roman CYR" w:cs="Times New Roman CYR"/>
          <w:noProof/>
          <w:sz w:val="28"/>
          <w:szCs w:val="28"/>
        </w:rPr>
        <w:t>∆ВПУд</w:t>
      </w:r>
      <w:r w:rsidRPr="000E0EEF">
        <w:rPr>
          <w:rFonts w:ascii="Times New Roman CYR" w:hAnsi="Times New Roman CYR" w:cs="Times New Roman CYR"/>
          <w:noProof/>
          <w:sz w:val="28"/>
          <w:szCs w:val="28"/>
          <w:vertAlign w:val="superscript"/>
        </w:rPr>
        <w:t>д</w:t>
      </w:r>
      <w:r w:rsidRPr="000E0EEF">
        <w:rPr>
          <w:rFonts w:ascii="Times New Roman CYR" w:hAnsi="Times New Roman CYR" w:cs="Times New Roman CYR"/>
          <w:noProof/>
          <w:sz w:val="28"/>
          <w:szCs w:val="28"/>
        </w:rPr>
        <w:t xml:space="preserve"> = ОПФ</w:t>
      </w:r>
      <w:r w:rsidRPr="000E0EEF">
        <w:rPr>
          <w:rFonts w:ascii="Times New Roman CYR" w:hAnsi="Times New Roman CYR" w:cs="Times New Roman CYR"/>
          <w:noProof/>
          <w:sz w:val="20"/>
          <w:szCs w:val="20"/>
        </w:rPr>
        <w:t>2015</w:t>
      </w:r>
      <w:r w:rsidRPr="000E0EEF">
        <w:rPr>
          <w:rFonts w:ascii="Times New Roman CYR" w:hAnsi="Times New Roman CYR" w:cs="Times New Roman CYR"/>
          <w:noProof/>
          <w:sz w:val="28"/>
          <w:szCs w:val="28"/>
        </w:rPr>
        <w:t xml:space="preserve"> </w:t>
      </w:r>
      <w:r>
        <w:rPr>
          <w:rFonts w:ascii="Times New Roman CYR" w:hAnsi="Times New Roman CYR" w:cs="Times New Roman CYR"/>
          <w:noProof/>
          <w:sz w:val="28"/>
          <w:szCs w:val="28"/>
          <w:vertAlign w:val="superscript"/>
        </w:rPr>
        <w:t>.</w:t>
      </w:r>
      <w:r w:rsidRPr="000E0EEF">
        <w:rPr>
          <w:rFonts w:ascii="Times New Roman CYR" w:hAnsi="Times New Roman CYR" w:cs="Times New Roman CYR"/>
          <w:noProof/>
          <w:sz w:val="28"/>
          <w:szCs w:val="28"/>
        </w:rPr>
        <w:t xml:space="preserve"> ∆ФОУд</w:t>
      </w:r>
      <w:r w:rsidRPr="000E0EEF">
        <w:rPr>
          <w:rFonts w:ascii="Times New Roman CYR" w:hAnsi="Times New Roman CYR" w:cs="Times New Roman CYR"/>
          <w:noProof/>
          <w:sz w:val="28"/>
          <w:szCs w:val="28"/>
          <w:vertAlign w:val="superscript"/>
        </w:rPr>
        <w:t>д</w:t>
      </w:r>
      <w:r w:rsidRPr="000E0EEF">
        <w:rPr>
          <w:rFonts w:ascii="Times New Roman CYR" w:hAnsi="Times New Roman CYR" w:cs="Times New Roman CYR"/>
          <w:noProof/>
          <w:sz w:val="28"/>
          <w:szCs w:val="28"/>
        </w:rPr>
        <w:t xml:space="preserve"> = 231 104 </w:t>
      </w:r>
      <w:r>
        <w:rPr>
          <w:rFonts w:ascii="Times New Roman CYR" w:hAnsi="Times New Roman CYR" w:cs="Times New Roman CYR"/>
          <w:noProof/>
          <w:sz w:val="28"/>
          <w:szCs w:val="28"/>
          <w:vertAlign w:val="superscript"/>
        </w:rPr>
        <w:t>.</w:t>
      </w:r>
      <w:r w:rsidRPr="000E0EEF">
        <w:rPr>
          <w:rFonts w:ascii="Times New Roman CYR" w:hAnsi="Times New Roman CYR" w:cs="Times New Roman CYR"/>
          <w:noProof/>
          <w:sz w:val="28"/>
          <w:szCs w:val="28"/>
        </w:rPr>
        <w:t xml:space="preserve"> 0,045 = 10399,68</w:t>
      </w:r>
    </w:p>
    <w:p w:rsidR="002C6A2E" w:rsidRDefault="002C6A2E" w:rsidP="002C6A2E">
      <w:pPr>
        <w:suppressAutoHyphens/>
        <w:spacing w:line="360" w:lineRule="auto"/>
        <w:ind w:firstLine="709"/>
        <w:jc w:val="both"/>
        <w:rPr>
          <w:rFonts w:cs="Helvetica"/>
          <w:sz w:val="28"/>
          <w:szCs w:val="28"/>
        </w:rPr>
      </w:pPr>
    </w:p>
    <w:p w:rsidR="002C6A2E" w:rsidRPr="000E0EEF" w:rsidRDefault="002C6A2E" w:rsidP="002C6A2E">
      <w:pPr>
        <w:suppressAutoHyphens/>
        <w:spacing w:line="360" w:lineRule="auto"/>
        <w:ind w:firstLine="709"/>
        <w:jc w:val="both"/>
        <w:rPr>
          <w:rFonts w:cs="Helvetica"/>
          <w:sz w:val="28"/>
          <w:szCs w:val="28"/>
        </w:rPr>
      </w:pPr>
      <w:r w:rsidRPr="00C05F9E">
        <w:rPr>
          <w:rFonts w:cs="Helvetica"/>
          <w:sz w:val="28"/>
          <w:szCs w:val="28"/>
        </w:rPr>
        <w:t>–</w:t>
      </w:r>
      <w:r w:rsidRPr="000E0EEF">
        <w:rPr>
          <w:rFonts w:cs="Helvetica"/>
          <w:sz w:val="28"/>
          <w:szCs w:val="28"/>
        </w:rPr>
        <w:t xml:space="preserve"> изменения фондоотдачи действующего оборудования</w:t>
      </w:r>
      <w:r>
        <w:rPr>
          <w:rFonts w:cs="Helvetica"/>
          <w:sz w:val="28"/>
          <w:szCs w:val="28"/>
        </w:rPr>
        <w:t>:</w:t>
      </w:r>
    </w:p>
    <w:p w:rsidR="002C6A2E" w:rsidRPr="000E0EEF" w:rsidRDefault="002C6A2E" w:rsidP="002C6A2E">
      <w:pPr>
        <w:suppressAutoHyphens/>
        <w:spacing w:line="360" w:lineRule="auto"/>
        <w:ind w:firstLine="709"/>
        <w:jc w:val="both"/>
        <w:rPr>
          <w:rFonts w:ascii="Times New Roman CYR" w:hAnsi="Times New Roman CYR" w:cs="Times New Roman CYR"/>
          <w:noProof/>
          <w:sz w:val="28"/>
          <w:szCs w:val="28"/>
        </w:rPr>
      </w:pPr>
    </w:p>
    <w:p w:rsidR="002C6A2E" w:rsidRPr="000E0EEF" w:rsidRDefault="002C6A2E" w:rsidP="002C6A2E">
      <w:pPr>
        <w:suppressAutoHyphens/>
        <w:spacing w:line="360" w:lineRule="auto"/>
        <w:ind w:firstLine="708"/>
        <w:rPr>
          <w:rFonts w:cs="Helvetica"/>
          <w:sz w:val="28"/>
          <w:szCs w:val="28"/>
        </w:rPr>
      </w:pPr>
      <w:r w:rsidRPr="000E0EEF">
        <w:rPr>
          <w:rFonts w:ascii="Times New Roman CYR" w:hAnsi="Times New Roman CYR" w:cs="Times New Roman CYR"/>
          <w:noProof/>
          <w:sz w:val="28"/>
          <w:szCs w:val="28"/>
        </w:rPr>
        <w:t>∆ВПФО</w:t>
      </w:r>
      <w:r w:rsidRPr="000E0EEF">
        <w:rPr>
          <w:rFonts w:ascii="Times New Roman CYR" w:hAnsi="Times New Roman CYR" w:cs="Times New Roman CYR"/>
          <w:noProof/>
          <w:sz w:val="28"/>
          <w:szCs w:val="28"/>
          <w:vertAlign w:val="superscript"/>
        </w:rPr>
        <w:t>д</w:t>
      </w:r>
      <w:r w:rsidRPr="000E0EEF">
        <w:rPr>
          <w:rFonts w:ascii="Times New Roman CYR" w:hAnsi="Times New Roman CYR" w:cs="Times New Roman CYR"/>
          <w:noProof/>
          <w:sz w:val="28"/>
          <w:szCs w:val="28"/>
        </w:rPr>
        <w:t xml:space="preserve"> = ОПФ2</w:t>
      </w:r>
      <w:r w:rsidRPr="000E0EEF">
        <w:rPr>
          <w:rFonts w:ascii="Times New Roman CYR" w:hAnsi="Times New Roman CYR" w:cs="Times New Roman CYR"/>
          <w:noProof/>
          <w:sz w:val="20"/>
          <w:szCs w:val="20"/>
        </w:rPr>
        <w:t>015</w:t>
      </w:r>
      <w:r w:rsidRPr="000E0EEF">
        <w:rPr>
          <w:rFonts w:ascii="Times New Roman CYR" w:hAnsi="Times New Roman CYR" w:cs="Times New Roman CYR"/>
          <w:noProof/>
          <w:sz w:val="28"/>
          <w:szCs w:val="28"/>
        </w:rPr>
        <w:t xml:space="preserve"> </w:t>
      </w:r>
      <w:r>
        <w:rPr>
          <w:rFonts w:ascii="Times New Roman CYR" w:hAnsi="Times New Roman CYR" w:cs="Times New Roman CYR"/>
          <w:noProof/>
          <w:sz w:val="28"/>
          <w:szCs w:val="28"/>
          <w:vertAlign w:val="superscript"/>
        </w:rPr>
        <w:t>.</w:t>
      </w:r>
      <w:r w:rsidRPr="000E0EEF">
        <w:rPr>
          <w:rFonts w:ascii="Times New Roman CYR" w:hAnsi="Times New Roman CYR" w:cs="Times New Roman CYR"/>
          <w:noProof/>
          <w:sz w:val="28"/>
          <w:szCs w:val="28"/>
        </w:rPr>
        <w:t xml:space="preserve"> ∆ФОФО</w:t>
      </w:r>
      <w:r w:rsidRPr="000E0EEF">
        <w:rPr>
          <w:rFonts w:ascii="Times New Roman CYR" w:hAnsi="Times New Roman CYR" w:cs="Times New Roman CYR"/>
          <w:noProof/>
          <w:sz w:val="28"/>
          <w:szCs w:val="28"/>
          <w:vertAlign w:val="superscript"/>
        </w:rPr>
        <w:t>д</w:t>
      </w:r>
      <w:r w:rsidRPr="000E0EEF">
        <w:rPr>
          <w:rFonts w:ascii="Times New Roman CYR" w:hAnsi="Times New Roman CYR" w:cs="Times New Roman CYR"/>
          <w:noProof/>
          <w:sz w:val="28"/>
          <w:szCs w:val="28"/>
        </w:rPr>
        <w:t xml:space="preserve"> = 231104 </w:t>
      </w:r>
      <w:r>
        <w:rPr>
          <w:rFonts w:ascii="Times New Roman CYR" w:hAnsi="Times New Roman CYR" w:cs="Times New Roman CYR"/>
          <w:noProof/>
          <w:sz w:val="28"/>
          <w:szCs w:val="28"/>
          <w:vertAlign w:val="superscript"/>
        </w:rPr>
        <w:t>.</w:t>
      </w:r>
      <w:r w:rsidRPr="000E0EEF">
        <w:rPr>
          <w:rFonts w:ascii="Times New Roman CYR" w:hAnsi="Times New Roman CYR" w:cs="Times New Roman CYR"/>
          <w:noProof/>
          <w:sz w:val="28"/>
          <w:szCs w:val="28"/>
        </w:rPr>
        <w:t xml:space="preserve"> 2,78 = 642469,12</w:t>
      </w:r>
    </w:p>
    <w:p w:rsidR="002C6A2E" w:rsidRPr="000E0EEF" w:rsidRDefault="002C6A2E" w:rsidP="002C6A2E">
      <w:pPr>
        <w:widowControl w:val="0"/>
        <w:tabs>
          <w:tab w:val="left" w:pos="1134"/>
          <w:tab w:val="left" w:pos="1560"/>
          <w:tab w:val="left" w:pos="1843"/>
          <w:tab w:val="left" w:pos="2127"/>
          <w:tab w:val="left" w:pos="2410"/>
          <w:tab w:val="left" w:pos="2552"/>
          <w:tab w:val="left" w:pos="2835"/>
          <w:tab w:val="left" w:pos="6975"/>
        </w:tabs>
        <w:autoSpaceDE w:val="0"/>
        <w:autoSpaceDN w:val="0"/>
        <w:adjustRightInd w:val="0"/>
        <w:spacing w:line="360" w:lineRule="auto"/>
        <w:ind w:firstLine="709"/>
        <w:jc w:val="both"/>
        <w:rPr>
          <w:rFonts w:ascii="Times New Roman CYR" w:hAnsi="Times New Roman CYR" w:cs="Times New Roman CYR"/>
          <w:noProof/>
          <w:sz w:val="28"/>
          <w:szCs w:val="28"/>
        </w:rPr>
      </w:pPr>
    </w:p>
    <w:p w:rsidR="002C6A2E" w:rsidRPr="000E0EEF" w:rsidRDefault="002C6A2E" w:rsidP="002C6A2E">
      <w:pPr>
        <w:widowControl w:val="0"/>
        <w:numPr>
          <w:ilvl w:val="0"/>
          <w:numId w:val="13"/>
        </w:numPr>
        <w:tabs>
          <w:tab w:val="left" w:pos="993"/>
          <w:tab w:val="left" w:pos="1560"/>
          <w:tab w:val="left" w:pos="1843"/>
          <w:tab w:val="left" w:pos="2127"/>
          <w:tab w:val="left" w:pos="2410"/>
          <w:tab w:val="left" w:pos="2552"/>
          <w:tab w:val="left" w:pos="2835"/>
          <w:tab w:val="left" w:pos="6975"/>
        </w:tabs>
        <w:autoSpaceDE w:val="0"/>
        <w:autoSpaceDN w:val="0"/>
        <w:adjustRightInd w:val="0"/>
        <w:spacing w:line="360" w:lineRule="auto"/>
        <w:ind w:left="0" w:firstLine="709"/>
        <w:jc w:val="both"/>
        <w:rPr>
          <w:rFonts w:ascii="Times New Roman CYR" w:hAnsi="Times New Roman CYR" w:cs="Times New Roman CYR"/>
          <w:noProof/>
          <w:sz w:val="28"/>
          <w:szCs w:val="28"/>
        </w:rPr>
      </w:pPr>
      <w:r w:rsidRPr="000E0EEF">
        <w:rPr>
          <w:rFonts w:ascii="Times New Roman CYR" w:hAnsi="Times New Roman CYR" w:cs="Times New Roman CYR"/>
          <w:noProof/>
          <w:sz w:val="28"/>
          <w:szCs w:val="28"/>
        </w:rPr>
        <w:t>рассчитываем общее изменение валовой продукции:</w:t>
      </w:r>
    </w:p>
    <w:p w:rsidR="002C6A2E" w:rsidRPr="000E0EEF" w:rsidRDefault="002C6A2E" w:rsidP="002C6A2E">
      <w:pPr>
        <w:suppressAutoHyphens/>
        <w:spacing w:line="360" w:lineRule="auto"/>
        <w:ind w:firstLine="709"/>
        <w:jc w:val="both"/>
        <w:rPr>
          <w:rFonts w:ascii="Times New Roman CYR" w:hAnsi="Times New Roman CYR" w:cs="Times New Roman CYR"/>
          <w:noProof/>
          <w:sz w:val="28"/>
          <w:szCs w:val="28"/>
        </w:rPr>
      </w:pPr>
    </w:p>
    <w:p w:rsidR="002C6A2E" w:rsidRPr="000E0EEF" w:rsidRDefault="002C6A2E" w:rsidP="002C6A2E">
      <w:pPr>
        <w:suppressAutoHyphens/>
        <w:spacing w:line="360" w:lineRule="auto"/>
        <w:rPr>
          <w:rFonts w:cs="Helvetica"/>
          <w:sz w:val="28"/>
          <w:szCs w:val="28"/>
        </w:rPr>
      </w:pPr>
      <w:r>
        <w:rPr>
          <w:rFonts w:ascii="Times New Roman CYR" w:hAnsi="Times New Roman CYR" w:cs="Times New Roman CYR"/>
          <w:noProof/>
          <w:sz w:val="28"/>
          <w:szCs w:val="28"/>
        </w:rPr>
        <w:t xml:space="preserve">     </w:t>
      </w:r>
      <w:r>
        <w:rPr>
          <w:rFonts w:ascii="Times New Roman CYR" w:hAnsi="Times New Roman CYR" w:cs="Times New Roman CYR"/>
          <w:noProof/>
          <w:sz w:val="28"/>
          <w:szCs w:val="28"/>
        </w:rPr>
        <w:tab/>
      </w:r>
      <w:r w:rsidRPr="000E0EEF">
        <w:rPr>
          <w:rFonts w:ascii="Times New Roman CYR" w:hAnsi="Times New Roman CYR" w:cs="Times New Roman CYR"/>
          <w:noProof/>
          <w:sz w:val="28"/>
          <w:szCs w:val="28"/>
        </w:rPr>
        <w:t>∆ВПобщ = ∆ВПопф + ∆ВПУд</w:t>
      </w:r>
      <w:r w:rsidRPr="000E0EEF">
        <w:rPr>
          <w:rFonts w:ascii="Times New Roman CYR" w:hAnsi="Times New Roman CYR" w:cs="Times New Roman CYR"/>
          <w:noProof/>
          <w:sz w:val="28"/>
          <w:szCs w:val="28"/>
          <w:vertAlign w:val="superscript"/>
        </w:rPr>
        <w:t xml:space="preserve">а </w:t>
      </w:r>
      <w:r w:rsidRPr="000E0EEF">
        <w:rPr>
          <w:rFonts w:ascii="Times New Roman CYR" w:hAnsi="Times New Roman CYR" w:cs="Times New Roman CYR"/>
          <w:noProof/>
          <w:sz w:val="28"/>
          <w:szCs w:val="28"/>
        </w:rPr>
        <w:t>+ ∆ВПФО</w:t>
      </w:r>
      <w:r w:rsidRPr="000E0EEF">
        <w:rPr>
          <w:rFonts w:ascii="Times New Roman CYR" w:hAnsi="Times New Roman CYR" w:cs="Times New Roman CYR"/>
          <w:noProof/>
          <w:sz w:val="28"/>
          <w:szCs w:val="28"/>
          <w:vertAlign w:val="superscript"/>
        </w:rPr>
        <w:t>д</w:t>
      </w:r>
      <w:r w:rsidRPr="000E0EEF">
        <w:rPr>
          <w:rFonts w:ascii="Times New Roman CYR" w:hAnsi="Times New Roman CYR" w:cs="Times New Roman CYR"/>
          <w:noProof/>
          <w:sz w:val="28"/>
          <w:szCs w:val="28"/>
        </w:rPr>
        <w:t xml:space="preserve"> + ∆ВПФО</w:t>
      </w:r>
      <w:r w:rsidRPr="000E0EEF">
        <w:rPr>
          <w:rFonts w:ascii="Times New Roman CYR" w:hAnsi="Times New Roman CYR" w:cs="Times New Roman CYR"/>
          <w:noProof/>
          <w:sz w:val="28"/>
          <w:szCs w:val="28"/>
          <w:vertAlign w:val="superscript"/>
        </w:rPr>
        <w:t>д</w:t>
      </w:r>
      <w:r w:rsidRPr="000E0EEF">
        <w:rPr>
          <w:rFonts w:ascii="Times New Roman CYR" w:hAnsi="Times New Roman CYR" w:cs="Times New Roman CYR"/>
          <w:noProof/>
          <w:sz w:val="28"/>
          <w:szCs w:val="28"/>
        </w:rPr>
        <w:t xml:space="preserve"> = </w:t>
      </w:r>
      <w:r w:rsidRPr="000E0EEF">
        <w:rPr>
          <w:rFonts w:cs="Helvetica"/>
          <w:sz w:val="28"/>
          <w:szCs w:val="28"/>
        </w:rPr>
        <w:t>1 47357,8</w:t>
      </w:r>
      <w:r>
        <w:rPr>
          <w:rFonts w:cs="Helvetica"/>
          <w:sz w:val="28"/>
          <w:szCs w:val="28"/>
        </w:rPr>
        <w:t>+</w:t>
      </w:r>
      <w:r w:rsidRPr="000E0EEF">
        <w:rPr>
          <w:rFonts w:cs="Helvetica"/>
          <w:sz w:val="28"/>
          <w:szCs w:val="28"/>
        </w:rPr>
        <w:t xml:space="preserve"> +</w:t>
      </w:r>
      <w:r w:rsidRPr="000E0EEF">
        <w:rPr>
          <w:rFonts w:ascii="Times New Roman CYR" w:hAnsi="Times New Roman CYR" w:cs="Times New Roman CYR"/>
          <w:noProof/>
          <w:sz w:val="28"/>
          <w:szCs w:val="28"/>
        </w:rPr>
        <w:t>124 796,16+10399,68+642469,12=925044,76</w:t>
      </w:r>
    </w:p>
    <w:p w:rsidR="002C6A2E" w:rsidRPr="000E0EEF" w:rsidRDefault="002C6A2E" w:rsidP="002C6A2E">
      <w:pPr>
        <w:suppressAutoHyphens/>
        <w:spacing w:line="360" w:lineRule="auto"/>
        <w:ind w:firstLine="709"/>
        <w:jc w:val="both"/>
        <w:rPr>
          <w:rFonts w:cs="Helvetica"/>
          <w:sz w:val="28"/>
          <w:szCs w:val="28"/>
        </w:rPr>
      </w:pP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Далее более детально следует изучить факторы изменения фондоотдачи действующего оборудования, для этих целей используется факторная модель фондоотдачи оборудования.</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Расчет влияния факторов на прирост фондоотдачи оборудования осуществляется с помощью метода цепной подстановки:</w:t>
      </w:r>
    </w:p>
    <w:p w:rsidR="002C6A2E" w:rsidRPr="000E0EEF" w:rsidRDefault="002C6A2E" w:rsidP="002C6A2E">
      <w:pPr>
        <w:suppressAutoHyphens/>
        <w:spacing w:line="360" w:lineRule="auto"/>
        <w:ind w:firstLine="709"/>
        <w:jc w:val="both"/>
        <w:rPr>
          <w:rFonts w:cs="Helvetica"/>
          <w:sz w:val="28"/>
          <w:szCs w:val="28"/>
        </w:rPr>
      </w:pPr>
    </w:p>
    <w:p w:rsidR="002C6A2E" w:rsidRDefault="002C6A2E" w:rsidP="002C6A2E">
      <w:pPr>
        <w:suppressAutoHyphens/>
        <w:spacing w:line="360" w:lineRule="auto"/>
        <w:jc w:val="center"/>
        <w:rPr>
          <w:rFonts w:cs="Helvetica"/>
          <w:noProof/>
          <w:sz w:val="28"/>
          <w:szCs w:val="28"/>
        </w:rPr>
      </w:pPr>
      <w:r w:rsidRPr="000E0EEF">
        <w:rPr>
          <w:rFonts w:cs="Helvetica"/>
          <w:sz w:val="28"/>
          <w:szCs w:val="28"/>
        </w:rPr>
        <w:lastRenderedPageBreak/>
        <w:t xml:space="preserve">ФО1 = (Дпл </w:t>
      </w:r>
      <w:r>
        <w:rPr>
          <w:rFonts w:cs="Helvetica"/>
          <w:sz w:val="28"/>
          <w:szCs w:val="28"/>
          <w:vertAlign w:val="superscript"/>
        </w:rPr>
        <w:t>.</w:t>
      </w:r>
      <w:r w:rsidRPr="000E0EEF">
        <w:rPr>
          <w:rFonts w:cs="Helvetica"/>
          <w:sz w:val="28"/>
          <w:szCs w:val="28"/>
        </w:rPr>
        <w:t xml:space="preserve"> Ксмпл </w:t>
      </w:r>
      <w:r>
        <w:rPr>
          <w:rFonts w:cs="Helvetica"/>
          <w:sz w:val="28"/>
          <w:szCs w:val="28"/>
          <w:vertAlign w:val="superscript"/>
        </w:rPr>
        <w:t>.</w:t>
      </w:r>
      <w:r w:rsidRPr="000E0EEF">
        <w:rPr>
          <w:rFonts w:cs="Helvetica"/>
          <w:sz w:val="28"/>
          <w:szCs w:val="28"/>
        </w:rPr>
        <w:t xml:space="preserve"> Ппл </w:t>
      </w:r>
      <w:r>
        <w:rPr>
          <w:rFonts w:cs="Helvetica"/>
          <w:sz w:val="28"/>
          <w:szCs w:val="28"/>
          <w:vertAlign w:val="superscript"/>
        </w:rPr>
        <w:t>.</w:t>
      </w:r>
      <w:r w:rsidRPr="000E0EEF">
        <w:rPr>
          <w:rFonts w:cs="Helvetica"/>
          <w:sz w:val="28"/>
          <w:szCs w:val="28"/>
        </w:rPr>
        <w:t xml:space="preserve"> ЧВ</w:t>
      </w:r>
      <w:r>
        <w:rPr>
          <w:rFonts w:cs="Helvetica"/>
          <w:sz w:val="28"/>
          <w:szCs w:val="28"/>
        </w:rPr>
        <w:t>пл)/</w:t>
      </w:r>
      <w:r w:rsidRPr="000E0EEF">
        <w:rPr>
          <w:rFonts w:cs="Helvetica"/>
          <w:sz w:val="28"/>
          <w:szCs w:val="28"/>
        </w:rPr>
        <w:t xml:space="preserve">Ц пл = </w:t>
      </w:r>
      <w:r w:rsidRPr="000E0EEF">
        <w:rPr>
          <w:rFonts w:cs="Helvetica"/>
          <w:noProof/>
          <w:sz w:val="28"/>
          <w:szCs w:val="28"/>
        </w:rPr>
        <w:t>(</w:t>
      </w:r>
      <w:r>
        <w:rPr>
          <w:rFonts w:cs="Helvetica"/>
          <w:noProof/>
          <w:sz w:val="28"/>
          <w:szCs w:val="28"/>
        </w:rPr>
        <w:t xml:space="preserve">262,78 </w:t>
      </w:r>
      <w:r>
        <w:rPr>
          <w:rFonts w:cs="Helvetica"/>
          <w:noProof/>
          <w:sz w:val="28"/>
          <w:szCs w:val="28"/>
          <w:vertAlign w:val="superscript"/>
        </w:rPr>
        <w:t>.</w:t>
      </w:r>
      <w:r>
        <w:rPr>
          <w:rFonts w:cs="Helvetica"/>
          <w:noProof/>
          <w:sz w:val="28"/>
          <w:szCs w:val="28"/>
        </w:rPr>
        <w:t xml:space="preserve"> 0,74 </w:t>
      </w:r>
      <w:r>
        <w:rPr>
          <w:rFonts w:cs="Helvetica"/>
          <w:noProof/>
          <w:sz w:val="28"/>
          <w:szCs w:val="28"/>
          <w:vertAlign w:val="superscript"/>
        </w:rPr>
        <w:t>.</w:t>
      </w:r>
      <w:r>
        <w:rPr>
          <w:rFonts w:cs="Helvetica"/>
          <w:noProof/>
          <w:sz w:val="28"/>
          <w:szCs w:val="28"/>
        </w:rPr>
        <w:t xml:space="preserve">0,78 </w:t>
      </w:r>
      <w:r>
        <w:rPr>
          <w:rFonts w:cs="Helvetica"/>
          <w:noProof/>
          <w:sz w:val="28"/>
          <w:szCs w:val="28"/>
          <w:vertAlign w:val="superscript"/>
        </w:rPr>
        <w:t>.</w:t>
      </w:r>
      <w:r>
        <w:rPr>
          <w:rFonts w:cs="Helvetica"/>
          <w:noProof/>
          <w:sz w:val="28"/>
          <w:szCs w:val="28"/>
        </w:rPr>
        <w:t>0,12593) /</w:t>
      </w:r>
      <w:r w:rsidRPr="000E0EEF">
        <w:rPr>
          <w:rFonts w:cs="Helvetica"/>
          <w:noProof/>
          <w:sz w:val="28"/>
          <w:szCs w:val="28"/>
        </w:rPr>
        <w:t>102,75</w:t>
      </w:r>
      <w:r>
        <w:rPr>
          <w:rFonts w:cs="Helvetica"/>
          <w:noProof/>
          <w:sz w:val="28"/>
          <w:szCs w:val="28"/>
        </w:rPr>
        <w:t>=</w:t>
      </w:r>
      <w:r w:rsidRPr="000E0EEF">
        <w:rPr>
          <w:rFonts w:cs="Helvetica"/>
          <w:noProof/>
          <w:sz w:val="28"/>
          <w:szCs w:val="28"/>
        </w:rPr>
        <w:t xml:space="preserve"> </w:t>
      </w:r>
    </w:p>
    <w:p w:rsidR="002C6A2E" w:rsidRDefault="002C6A2E" w:rsidP="002C6A2E">
      <w:pPr>
        <w:suppressAutoHyphens/>
        <w:spacing w:line="360" w:lineRule="auto"/>
        <w:jc w:val="center"/>
        <w:rPr>
          <w:rFonts w:cs="Helvetica"/>
          <w:noProof/>
          <w:sz w:val="28"/>
          <w:szCs w:val="28"/>
        </w:rPr>
      </w:pPr>
      <w:r w:rsidRPr="000E0EEF">
        <w:rPr>
          <w:rFonts w:cs="Helvetica"/>
          <w:noProof/>
          <w:sz w:val="28"/>
          <w:szCs w:val="28"/>
        </w:rPr>
        <w:t>= 1,85</w:t>
      </w:r>
    </w:p>
    <w:p w:rsidR="002C6A2E" w:rsidRPr="000E0EEF" w:rsidRDefault="002C6A2E" w:rsidP="002C6A2E">
      <w:pPr>
        <w:suppressAutoHyphens/>
        <w:spacing w:line="360" w:lineRule="auto"/>
        <w:jc w:val="center"/>
        <w:rPr>
          <w:rFonts w:cs="Helvetica"/>
          <w:sz w:val="28"/>
          <w:szCs w:val="28"/>
        </w:rPr>
      </w:pPr>
    </w:p>
    <w:p w:rsidR="002C6A2E" w:rsidRDefault="002C6A2E" w:rsidP="002C6A2E">
      <w:pPr>
        <w:suppressAutoHyphens/>
        <w:spacing w:line="360" w:lineRule="auto"/>
        <w:jc w:val="center"/>
        <w:rPr>
          <w:rFonts w:cs="Helvetica"/>
          <w:noProof/>
          <w:sz w:val="28"/>
          <w:szCs w:val="28"/>
        </w:rPr>
      </w:pPr>
      <w:r w:rsidRPr="000E0EEF">
        <w:rPr>
          <w:rFonts w:cs="Helvetica"/>
          <w:sz w:val="28"/>
          <w:szCs w:val="28"/>
        </w:rPr>
        <w:t>ФО</w:t>
      </w:r>
      <w:r>
        <w:rPr>
          <w:rFonts w:cs="Helvetica"/>
          <w:sz w:val="28"/>
          <w:szCs w:val="28"/>
        </w:rPr>
        <w:t xml:space="preserve"> 2 = (Дпл </w:t>
      </w:r>
      <w:r>
        <w:rPr>
          <w:rFonts w:cs="Helvetica"/>
          <w:sz w:val="28"/>
          <w:szCs w:val="28"/>
          <w:vertAlign w:val="superscript"/>
        </w:rPr>
        <w:t>.</w:t>
      </w:r>
      <w:r>
        <w:rPr>
          <w:rFonts w:cs="Helvetica"/>
          <w:sz w:val="28"/>
          <w:szCs w:val="28"/>
        </w:rPr>
        <w:t xml:space="preserve"> Ксмпл </w:t>
      </w:r>
      <w:r>
        <w:rPr>
          <w:rFonts w:cs="Helvetica"/>
          <w:sz w:val="28"/>
          <w:szCs w:val="28"/>
          <w:vertAlign w:val="superscript"/>
        </w:rPr>
        <w:t>.</w:t>
      </w:r>
      <w:r>
        <w:rPr>
          <w:rFonts w:cs="Helvetica"/>
          <w:sz w:val="28"/>
          <w:szCs w:val="28"/>
        </w:rPr>
        <w:t xml:space="preserve"> Ппл </w:t>
      </w:r>
      <w:r>
        <w:rPr>
          <w:rFonts w:cs="Helvetica"/>
          <w:sz w:val="28"/>
          <w:szCs w:val="28"/>
          <w:vertAlign w:val="superscript"/>
        </w:rPr>
        <w:t>.</w:t>
      </w:r>
      <w:r>
        <w:rPr>
          <w:rFonts w:cs="Helvetica"/>
          <w:sz w:val="28"/>
          <w:szCs w:val="28"/>
        </w:rPr>
        <w:t xml:space="preserve"> ЧВпл)/</w:t>
      </w:r>
      <w:r w:rsidRPr="000E0EEF">
        <w:rPr>
          <w:rFonts w:cs="Helvetica"/>
          <w:sz w:val="28"/>
          <w:szCs w:val="28"/>
        </w:rPr>
        <w:t xml:space="preserve"> Ц ф = </w:t>
      </w:r>
      <w:r w:rsidRPr="000E0EEF">
        <w:rPr>
          <w:rFonts w:cs="Helvetica"/>
          <w:noProof/>
          <w:sz w:val="28"/>
          <w:szCs w:val="28"/>
        </w:rPr>
        <w:t>(</w:t>
      </w:r>
      <w:r>
        <w:rPr>
          <w:rFonts w:cs="Helvetica"/>
          <w:noProof/>
          <w:sz w:val="28"/>
          <w:szCs w:val="28"/>
        </w:rPr>
        <w:t xml:space="preserve">262,78 </w:t>
      </w:r>
      <w:r>
        <w:rPr>
          <w:rFonts w:cs="Helvetica"/>
          <w:noProof/>
          <w:sz w:val="28"/>
          <w:szCs w:val="28"/>
          <w:vertAlign w:val="superscript"/>
        </w:rPr>
        <w:t>.</w:t>
      </w:r>
      <w:r>
        <w:rPr>
          <w:rFonts w:cs="Helvetica"/>
          <w:noProof/>
          <w:sz w:val="28"/>
          <w:szCs w:val="28"/>
        </w:rPr>
        <w:t xml:space="preserve"> 0,74 </w:t>
      </w:r>
      <w:r>
        <w:rPr>
          <w:rFonts w:cs="Helvetica"/>
          <w:noProof/>
          <w:sz w:val="28"/>
          <w:szCs w:val="28"/>
          <w:vertAlign w:val="superscript"/>
        </w:rPr>
        <w:t>.</w:t>
      </w:r>
      <w:r>
        <w:rPr>
          <w:rFonts w:cs="Helvetica"/>
          <w:noProof/>
          <w:sz w:val="28"/>
          <w:szCs w:val="28"/>
        </w:rPr>
        <w:t xml:space="preserve">0,78 </w:t>
      </w:r>
      <w:r>
        <w:rPr>
          <w:rFonts w:cs="Helvetica"/>
          <w:noProof/>
          <w:sz w:val="28"/>
          <w:szCs w:val="28"/>
          <w:vertAlign w:val="superscript"/>
        </w:rPr>
        <w:t>.</w:t>
      </w:r>
      <w:r>
        <w:rPr>
          <w:rFonts w:cs="Helvetica"/>
          <w:noProof/>
          <w:sz w:val="28"/>
          <w:szCs w:val="28"/>
        </w:rPr>
        <w:t>0,12593) /</w:t>
      </w:r>
      <w:r w:rsidRPr="000E0EEF">
        <w:rPr>
          <w:rFonts w:cs="Helvetica"/>
          <w:noProof/>
          <w:sz w:val="28"/>
          <w:szCs w:val="28"/>
        </w:rPr>
        <w:t>235,37</w:t>
      </w:r>
      <w:r>
        <w:rPr>
          <w:rFonts w:cs="Helvetica"/>
          <w:noProof/>
          <w:sz w:val="28"/>
          <w:szCs w:val="28"/>
        </w:rPr>
        <w:t>=</w:t>
      </w:r>
      <w:r w:rsidRPr="000E0EEF">
        <w:rPr>
          <w:rFonts w:cs="Helvetica"/>
          <w:noProof/>
          <w:sz w:val="28"/>
          <w:szCs w:val="28"/>
        </w:rPr>
        <w:t xml:space="preserve"> </w:t>
      </w:r>
    </w:p>
    <w:p w:rsidR="002C6A2E" w:rsidRPr="000E0EEF" w:rsidRDefault="002C6A2E" w:rsidP="002C6A2E">
      <w:pPr>
        <w:suppressAutoHyphens/>
        <w:spacing w:line="360" w:lineRule="auto"/>
        <w:jc w:val="center"/>
        <w:rPr>
          <w:rFonts w:cs="Helvetica"/>
          <w:sz w:val="28"/>
          <w:szCs w:val="28"/>
        </w:rPr>
      </w:pPr>
      <w:r w:rsidRPr="000E0EEF">
        <w:rPr>
          <w:rFonts w:cs="Helvetica"/>
          <w:noProof/>
          <w:sz w:val="28"/>
          <w:szCs w:val="28"/>
        </w:rPr>
        <w:t>= 0,81</w:t>
      </w:r>
    </w:p>
    <w:p w:rsidR="002C6A2E" w:rsidRPr="000E0EEF" w:rsidRDefault="002C6A2E" w:rsidP="002C6A2E">
      <w:pPr>
        <w:suppressAutoHyphens/>
        <w:spacing w:line="360" w:lineRule="auto"/>
        <w:ind w:firstLine="709"/>
        <w:jc w:val="both"/>
        <w:rPr>
          <w:rFonts w:cs="Helvetica"/>
          <w:sz w:val="28"/>
          <w:szCs w:val="28"/>
        </w:rPr>
      </w:pP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В результате изменения стоимости оборудования уровень фондоотдачи уменьшился на 1,04.</w:t>
      </w:r>
    </w:p>
    <w:p w:rsidR="002C6A2E" w:rsidRPr="000E0EEF" w:rsidRDefault="002C6A2E" w:rsidP="002C6A2E">
      <w:pPr>
        <w:suppressAutoHyphens/>
        <w:spacing w:line="360" w:lineRule="auto"/>
        <w:ind w:firstLine="709"/>
        <w:jc w:val="both"/>
        <w:rPr>
          <w:rFonts w:cs="Helvetica"/>
          <w:sz w:val="28"/>
          <w:szCs w:val="28"/>
        </w:rPr>
      </w:pPr>
    </w:p>
    <w:p w:rsidR="002C6A2E" w:rsidRPr="000E0EEF" w:rsidRDefault="002C6A2E" w:rsidP="002C6A2E">
      <w:pPr>
        <w:suppressAutoHyphens/>
        <w:spacing w:line="360" w:lineRule="auto"/>
        <w:ind w:firstLine="709"/>
        <w:jc w:val="center"/>
        <w:rPr>
          <w:rFonts w:cs="Helvetica"/>
          <w:sz w:val="28"/>
          <w:szCs w:val="28"/>
        </w:rPr>
      </w:pPr>
      <w:r w:rsidRPr="000E0EEF">
        <w:rPr>
          <w:rFonts w:cs="Helvetica"/>
          <w:sz w:val="28"/>
          <w:szCs w:val="28"/>
        </w:rPr>
        <w:t xml:space="preserve">ФО3 = (Дф </w:t>
      </w:r>
      <w:r>
        <w:rPr>
          <w:rFonts w:cs="Helvetica"/>
          <w:sz w:val="28"/>
          <w:szCs w:val="28"/>
          <w:vertAlign w:val="superscript"/>
        </w:rPr>
        <w:t>.</w:t>
      </w:r>
      <w:r w:rsidRPr="000E0EEF">
        <w:rPr>
          <w:rFonts w:cs="Helvetica"/>
          <w:sz w:val="28"/>
          <w:szCs w:val="28"/>
        </w:rPr>
        <w:t xml:space="preserve"> Ксмпл </w:t>
      </w:r>
      <w:r>
        <w:rPr>
          <w:rFonts w:cs="Helvetica"/>
          <w:sz w:val="28"/>
          <w:szCs w:val="28"/>
          <w:vertAlign w:val="superscript"/>
        </w:rPr>
        <w:t>.</w:t>
      </w:r>
      <w:r w:rsidRPr="000E0EEF">
        <w:rPr>
          <w:rFonts w:cs="Helvetica"/>
          <w:sz w:val="28"/>
          <w:szCs w:val="28"/>
        </w:rPr>
        <w:t xml:space="preserve"> Ппл </w:t>
      </w:r>
      <w:r>
        <w:rPr>
          <w:rFonts w:cs="Helvetica"/>
          <w:sz w:val="28"/>
          <w:szCs w:val="28"/>
          <w:vertAlign w:val="superscript"/>
        </w:rPr>
        <w:t>.</w:t>
      </w:r>
      <w:r w:rsidRPr="000E0EEF">
        <w:rPr>
          <w:rFonts w:cs="Helvetica"/>
          <w:sz w:val="28"/>
          <w:szCs w:val="28"/>
        </w:rPr>
        <w:t xml:space="preserve"> ЧВпл) </w:t>
      </w:r>
      <w:r>
        <w:rPr>
          <w:rFonts w:cs="Helvetica"/>
          <w:sz w:val="28"/>
          <w:szCs w:val="28"/>
        </w:rPr>
        <w:t>/</w:t>
      </w:r>
      <w:r w:rsidRPr="000E0EEF">
        <w:rPr>
          <w:rFonts w:cs="Helvetica"/>
          <w:sz w:val="28"/>
          <w:szCs w:val="28"/>
        </w:rPr>
        <w:t xml:space="preserve"> Ц ф = </w:t>
      </w:r>
      <w:r>
        <w:rPr>
          <w:rFonts w:cs="Helvetica"/>
          <w:noProof/>
          <w:sz w:val="28"/>
          <w:szCs w:val="28"/>
        </w:rPr>
        <w:t xml:space="preserve">(249 </w:t>
      </w:r>
      <w:r>
        <w:rPr>
          <w:rFonts w:cs="Helvetica"/>
          <w:noProof/>
          <w:sz w:val="28"/>
          <w:szCs w:val="28"/>
          <w:vertAlign w:val="superscript"/>
        </w:rPr>
        <w:t>.</w:t>
      </w:r>
      <w:r>
        <w:rPr>
          <w:rFonts w:cs="Helvetica"/>
          <w:noProof/>
          <w:sz w:val="28"/>
          <w:szCs w:val="28"/>
        </w:rPr>
        <w:t xml:space="preserve"> 0,74 </w:t>
      </w:r>
      <w:r>
        <w:rPr>
          <w:rFonts w:cs="Helvetica"/>
          <w:noProof/>
          <w:sz w:val="28"/>
          <w:szCs w:val="28"/>
          <w:vertAlign w:val="superscript"/>
        </w:rPr>
        <w:t>.</w:t>
      </w:r>
      <w:r>
        <w:rPr>
          <w:rFonts w:cs="Helvetica"/>
          <w:noProof/>
          <w:sz w:val="28"/>
          <w:szCs w:val="28"/>
        </w:rPr>
        <w:t xml:space="preserve">0,78 </w:t>
      </w:r>
      <w:r>
        <w:rPr>
          <w:rFonts w:cs="Helvetica"/>
          <w:noProof/>
          <w:sz w:val="28"/>
          <w:szCs w:val="28"/>
          <w:vertAlign w:val="superscript"/>
        </w:rPr>
        <w:t>.</w:t>
      </w:r>
      <w:r>
        <w:rPr>
          <w:rFonts w:cs="Helvetica"/>
          <w:noProof/>
          <w:sz w:val="28"/>
          <w:szCs w:val="28"/>
        </w:rPr>
        <w:t>0,12593) / /</w:t>
      </w:r>
      <w:r w:rsidRPr="000E0EEF">
        <w:rPr>
          <w:rFonts w:cs="Helvetica"/>
          <w:noProof/>
          <w:sz w:val="28"/>
          <w:szCs w:val="28"/>
        </w:rPr>
        <w:t xml:space="preserve">235,37 = </w:t>
      </w:r>
      <w:r>
        <w:rPr>
          <w:rFonts w:cs="Helvetica"/>
          <w:noProof/>
          <w:sz w:val="28"/>
          <w:szCs w:val="28"/>
        </w:rPr>
        <w:t>=</w:t>
      </w:r>
      <w:r w:rsidRPr="000E0EEF">
        <w:rPr>
          <w:rFonts w:cs="Helvetica"/>
          <w:noProof/>
          <w:sz w:val="28"/>
          <w:szCs w:val="28"/>
        </w:rPr>
        <w:t>0,76</w:t>
      </w:r>
    </w:p>
    <w:p w:rsidR="002C6A2E" w:rsidRPr="000E0EEF" w:rsidRDefault="002C6A2E" w:rsidP="002C6A2E">
      <w:pPr>
        <w:suppressAutoHyphens/>
        <w:spacing w:line="360" w:lineRule="auto"/>
        <w:ind w:firstLine="709"/>
        <w:jc w:val="both"/>
        <w:rPr>
          <w:rFonts w:cs="Helvetica"/>
          <w:sz w:val="28"/>
          <w:szCs w:val="28"/>
        </w:rPr>
      </w:pP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Снижение фондоотдачи на 0,05 руб. является результатом увеличения целодневных простоев оборудования (в среднем по 11 дней на каждую единицу).</w:t>
      </w:r>
    </w:p>
    <w:p w:rsidR="002C6A2E" w:rsidRPr="000E0EEF" w:rsidRDefault="002C6A2E" w:rsidP="002C6A2E">
      <w:pPr>
        <w:suppressAutoHyphens/>
        <w:spacing w:line="360" w:lineRule="auto"/>
        <w:ind w:firstLine="709"/>
        <w:jc w:val="both"/>
        <w:rPr>
          <w:rFonts w:cs="Helvetica"/>
          <w:sz w:val="28"/>
          <w:szCs w:val="28"/>
        </w:rPr>
      </w:pPr>
    </w:p>
    <w:p w:rsidR="002C6A2E" w:rsidRDefault="002C6A2E" w:rsidP="002C6A2E">
      <w:pPr>
        <w:suppressAutoHyphens/>
        <w:spacing w:line="360" w:lineRule="auto"/>
        <w:jc w:val="center"/>
        <w:rPr>
          <w:rFonts w:cs="Helvetica"/>
          <w:noProof/>
          <w:sz w:val="28"/>
          <w:szCs w:val="28"/>
        </w:rPr>
      </w:pPr>
      <w:r w:rsidRPr="000E0EEF">
        <w:rPr>
          <w:rFonts w:cs="Helvetica"/>
          <w:sz w:val="28"/>
          <w:szCs w:val="28"/>
        </w:rPr>
        <w:t xml:space="preserve">ФО4 = (Дф </w:t>
      </w:r>
      <w:r>
        <w:rPr>
          <w:rFonts w:cs="Helvetica"/>
          <w:sz w:val="28"/>
          <w:szCs w:val="28"/>
          <w:vertAlign w:val="superscript"/>
        </w:rPr>
        <w:t>.</w:t>
      </w:r>
      <w:r w:rsidRPr="000E0EEF">
        <w:rPr>
          <w:rFonts w:cs="Helvetica"/>
          <w:sz w:val="28"/>
          <w:szCs w:val="28"/>
        </w:rPr>
        <w:t xml:space="preserve"> Ксмф </w:t>
      </w:r>
      <w:r>
        <w:rPr>
          <w:rFonts w:cs="Helvetica"/>
          <w:sz w:val="28"/>
          <w:szCs w:val="28"/>
          <w:vertAlign w:val="superscript"/>
        </w:rPr>
        <w:t>.</w:t>
      </w:r>
      <w:r w:rsidRPr="000E0EEF">
        <w:rPr>
          <w:rFonts w:cs="Helvetica"/>
          <w:sz w:val="28"/>
          <w:szCs w:val="28"/>
        </w:rPr>
        <w:t xml:space="preserve"> Ппл </w:t>
      </w:r>
      <w:r>
        <w:rPr>
          <w:rFonts w:cs="Helvetica"/>
          <w:sz w:val="28"/>
          <w:szCs w:val="28"/>
          <w:vertAlign w:val="superscript"/>
        </w:rPr>
        <w:t>.</w:t>
      </w:r>
      <w:r w:rsidRPr="000E0EEF">
        <w:rPr>
          <w:rFonts w:cs="Helvetica"/>
          <w:sz w:val="28"/>
          <w:szCs w:val="28"/>
        </w:rPr>
        <w:t xml:space="preserve"> ЧВпл) </w:t>
      </w:r>
      <w:r>
        <w:rPr>
          <w:rFonts w:cs="Helvetica"/>
          <w:sz w:val="28"/>
          <w:szCs w:val="28"/>
        </w:rPr>
        <w:t>/</w:t>
      </w:r>
      <w:r w:rsidRPr="000E0EEF">
        <w:rPr>
          <w:rFonts w:cs="Helvetica"/>
          <w:sz w:val="28"/>
          <w:szCs w:val="28"/>
        </w:rPr>
        <w:t xml:space="preserve"> Ц ф = </w:t>
      </w:r>
      <w:r w:rsidRPr="000E0EEF">
        <w:rPr>
          <w:rFonts w:cs="Helvetica"/>
          <w:noProof/>
          <w:sz w:val="28"/>
          <w:szCs w:val="28"/>
        </w:rPr>
        <w:t xml:space="preserve">(249 </w:t>
      </w:r>
      <w:r>
        <w:rPr>
          <w:rFonts w:cs="Helvetica"/>
          <w:noProof/>
          <w:sz w:val="28"/>
          <w:szCs w:val="28"/>
          <w:vertAlign w:val="superscript"/>
        </w:rPr>
        <w:t>.</w:t>
      </w:r>
      <w:r w:rsidRPr="000E0EEF">
        <w:rPr>
          <w:rFonts w:cs="Helvetica"/>
          <w:noProof/>
          <w:sz w:val="28"/>
          <w:szCs w:val="28"/>
        </w:rPr>
        <w:t xml:space="preserve"> 0,76 </w:t>
      </w:r>
      <w:r>
        <w:rPr>
          <w:rFonts w:cs="Helvetica"/>
          <w:noProof/>
          <w:sz w:val="28"/>
          <w:szCs w:val="28"/>
          <w:vertAlign w:val="superscript"/>
        </w:rPr>
        <w:t>.</w:t>
      </w:r>
      <w:r w:rsidRPr="000E0EEF">
        <w:rPr>
          <w:rFonts w:cs="Helvetica"/>
          <w:noProof/>
          <w:sz w:val="28"/>
          <w:szCs w:val="28"/>
        </w:rPr>
        <w:t xml:space="preserve">0,78 </w:t>
      </w:r>
      <w:r>
        <w:rPr>
          <w:rFonts w:cs="Helvetica"/>
          <w:noProof/>
          <w:sz w:val="28"/>
          <w:szCs w:val="28"/>
          <w:vertAlign w:val="superscript"/>
        </w:rPr>
        <w:t>.</w:t>
      </w:r>
      <w:r w:rsidRPr="000E0EEF">
        <w:rPr>
          <w:rFonts w:cs="Helvetica"/>
          <w:noProof/>
          <w:sz w:val="28"/>
          <w:szCs w:val="28"/>
        </w:rPr>
        <w:t>0,12593)</w:t>
      </w:r>
      <w:r>
        <w:rPr>
          <w:rFonts w:cs="Helvetica"/>
          <w:noProof/>
          <w:sz w:val="28"/>
          <w:szCs w:val="28"/>
        </w:rPr>
        <w:t>/</w:t>
      </w:r>
      <w:r w:rsidRPr="000E0EEF">
        <w:rPr>
          <w:rFonts w:cs="Helvetica"/>
          <w:noProof/>
          <w:sz w:val="28"/>
          <w:szCs w:val="28"/>
        </w:rPr>
        <w:t xml:space="preserve"> 235,37 = </w:t>
      </w:r>
    </w:p>
    <w:p w:rsidR="002C6A2E" w:rsidRPr="000E0EEF" w:rsidRDefault="002C6A2E" w:rsidP="002C6A2E">
      <w:pPr>
        <w:suppressAutoHyphens/>
        <w:spacing w:line="360" w:lineRule="auto"/>
        <w:jc w:val="center"/>
        <w:rPr>
          <w:rFonts w:cs="Helvetica"/>
          <w:sz w:val="28"/>
          <w:szCs w:val="28"/>
        </w:rPr>
      </w:pPr>
      <w:r>
        <w:rPr>
          <w:rFonts w:cs="Helvetica"/>
          <w:noProof/>
          <w:sz w:val="28"/>
          <w:szCs w:val="28"/>
        </w:rPr>
        <w:t>=</w:t>
      </w:r>
      <w:r w:rsidRPr="000E0EEF">
        <w:rPr>
          <w:rFonts w:cs="Helvetica"/>
          <w:noProof/>
          <w:sz w:val="28"/>
          <w:szCs w:val="28"/>
        </w:rPr>
        <w:t>0,78</w:t>
      </w:r>
    </w:p>
    <w:p w:rsidR="002C6A2E" w:rsidRPr="000E0EEF" w:rsidRDefault="002C6A2E" w:rsidP="002C6A2E">
      <w:pPr>
        <w:suppressAutoHyphens/>
        <w:spacing w:line="360" w:lineRule="auto"/>
        <w:ind w:firstLine="709"/>
        <w:jc w:val="both"/>
        <w:rPr>
          <w:rFonts w:cs="Helvetica"/>
          <w:sz w:val="28"/>
          <w:szCs w:val="28"/>
        </w:rPr>
      </w:pP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 xml:space="preserve"> За счет увеличения коэффициента сменности работы оборудования, его фондоотдача увеличилась на 0,02 руб.</w:t>
      </w:r>
    </w:p>
    <w:p w:rsidR="002C6A2E" w:rsidRPr="000E0EEF" w:rsidRDefault="002C6A2E" w:rsidP="002C6A2E">
      <w:pPr>
        <w:suppressAutoHyphens/>
        <w:spacing w:line="360" w:lineRule="auto"/>
        <w:ind w:firstLine="709"/>
        <w:jc w:val="both"/>
        <w:rPr>
          <w:rFonts w:cs="Helvetica"/>
          <w:sz w:val="28"/>
          <w:szCs w:val="28"/>
        </w:rPr>
      </w:pPr>
    </w:p>
    <w:p w:rsidR="002C6A2E" w:rsidRPr="000E0EEF" w:rsidRDefault="002C6A2E" w:rsidP="002C6A2E">
      <w:pPr>
        <w:suppressAutoHyphens/>
        <w:spacing w:line="360" w:lineRule="auto"/>
        <w:jc w:val="center"/>
        <w:rPr>
          <w:rFonts w:cs="Helvetica"/>
          <w:sz w:val="28"/>
          <w:szCs w:val="28"/>
        </w:rPr>
      </w:pPr>
      <w:r w:rsidRPr="000E0EEF">
        <w:rPr>
          <w:rFonts w:cs="Helvetica"/>
          <w:sz w:val="28"/>
          <w:szCs w:val="28"/>
        </w:rPr>
        <w:t xml:space="preserve">ФО5 = (Дф </w:t>
      </w:r>
      <w:r>
        <w:rPr>
          <w:rFonts w:cs="Helvetica"/>
          <w:sz w:val="28"/>
          <w:szCs w:val="28"/>
          <w:vertAlign w:val="superscript"/>
        </w:rPr>
        <w:t>.</w:t>
      </w:r>
      <w:r w:rsidRPr="000E0EEF">
        <w:rPr>
          <w:rFonts w:cs="Helvetica"/>
          <w:sz w:val="28"/>
          <w:szCs w:val="28"/>
        </w:rPr>
        <w:t xml:space="preserve"> Ксмф </w:t>
      </w:r>
      <w:r>
        <w:rPr>
          <w:rFonts w:cs="Helvetica"/>
          <w:sz w:val="28"/>
          <w:szCs w:val="28"/>
          <w:vertAlign w:val="superscript"/>
        </w:rPr>
        <w:t>.</w:t>
      </w:r>
      <w:r w:rsidRPr="000E0EEF">
        <w:rPr>
          <w:rFonts w:cs="Helvetica"/>
          <w:sz w:val="28"/>
          <w:szCs w:val="28"/>
        </w:rPr>
        <w:t xml:space="preserve"> Пф </w:t>
      </w:r>
      <w:r>
        <w:rPr>
          <w:rFonts w:cs="Helvetica"/>
          <w:sz w:val="28"/>
          <w:szCs w:val="28"/>
          <w:vertAlign w:val="superscript"/>
        </w:rPr>
        <w:t>.</w:t>
      </w:r>
      <w:r w:rsidRPr="000E0EEF">
        <w:rPr>
          <w:rFonts w:cs="Helvetica"/>
          <w:sz w:val="28"/>
          <w:szCs w:val="28"/>
        </w:rPr>
        <w:t xml:space="preserve"> ЧВпл) </w:t>
      </w:r>
      <w:r>
        <w:rPr>
          <w:rFonts w:cs="Helvetica"/>
          <w:sz w:val="28"/>
          <w:szCs w:val="28"/>
        </w:rPr>
        <w:t>/</w:t>
      </w:r>
      <w:r w:rsidRPr="000E0EEF">
        <w:rPr>
          <w:rFonts w:cs="Helvetica"/>
          <w:sz w:val="28"/>
          <w:szCs w:val="28"/>
        </w:rPr>
        <w:t xml:space="preserve">Ц ф = </w:t>
      </w:r>
      <w:r w:rsidRPr="000E0EEF">
        <w:rPr>
          <w:rFonts w:cs="Helvetica"/>
          <w:noProof/>
          <w:sz w:val="28"/>
          <w:szCs w:val="28"/>
        </w:rPr>
        <w:t xml:space="preserve">(249 </w:t>
      </w:r>
      <w:r>
        <w:rPr>
          <w:rFonts w:cs="Helvetica"/>
          <w:noProof/>
          <w:sz w:val="28"/>
          <w:szCs w:val="28"/>
          <w:vertAlign w:val="superscript"/>
        </w:rPr>
        <w:t>.</w:t>
      </w:r>
      <w:r w:rsidRPr="000E0EEF">
        <w:rPr>
          <w:rFonts w:cs="Helvetica"/>
          <w:noProof/>
          <w:sz w:val="28"/>
          <w:szCs w:val="28"/>
        </w:rPr>
        <w:t xml:space="preserve"> 0,76 </w:t>
      </w:r>
      <w:r>
        <w:rPr>
          <w:rFonts w:cs="Helvetica"/>
          <w:noProof/>
          <w:sz w:val="28"/>
          <w:szCs w:val="28"/>
          <w:vertAlign w:val="superscript"/>
        </w:rPr>
        <w:t>.</w:t>
      </w:r>
      <w:r w:rsidRPr="000E0EEF">
        <w:rPr>
          <w:rFonts w:cs="Helvetica"/>
          <w:noProof/>
          <w:sz w:val="28"/>
          <w:szCs w:val="28"/>
        </w:rPr>
        <w:t xml:space="preserve">7,84 </w:t>
      </w:r>
      <w:r>
        <w:rPr>
          <w:rFonts w:cs="Helvetica"/>
          <w:noProof/>
          <w:sz w:val="28"/>
          <w:szCs w:val="28"/>
          <w:vertAlign w:val="superscript"/>
        </w:rPr>
        <w:t>.</w:t>
      </w:r>
      <w:r w:rsidRPr="000E0EEF">
        <w:rPr>
          <w:rFonts w:cs="Helvetica"/>
          <w:noProof/>
          <w:sz w:val="28"/>
          <w:szCs w:val="28"/>
        </w:rPr>
        <w:t xml:space="preserve">0,12593) </w:t>
      </w:r>
      <w:r>
        <w:rPr>
          <w:rFonts w:cs="Helvetica"/>
          <w:noProof/>
          <w:sz w:val="28"/>
          <w:szCs w:val="28"/>
        </w:rPr>
        <w:t>/</w:t>
      </w:r>
      <w:r w:rsidRPr="000E0EEF">
        <w:rPr>
          <w:rFonts w:cs="Helvetica"/>
          <w:noProof/>
          <w:sz w:val="28"/>
          <w:szCs w:val="28"/>
        </w:rPr>
        <w:t xml:space="preserve"> 235,37 = 0,79</w:t>
      </w:r>
    </w:p>
    <w:p w:rsidR="002C6A2E" w:rsidRPr="000E0EEF" w:rsidRDefault="002C6A2E" w:rsidP="002C6A2E">
      <w:pPr>
        <w:suppressAutoHyphens/>
        <w:spacing w:line="360" w:lineRule="auto"/>
        <w:ind w:firstLine="709"/>
        <w:jc w:val="both"/>
        <w:rPr>
          <w:rFonts w:cs="Helvetica"/>
          <w:sz w:val="28"/>
          <w:szCs w:val="28"/>
        </w:rPr>
      </w:pP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 xml:space="preserve"> В связи с тем, что фактическая продолжительность смены возросла по отношению к значению в 2014 году на 0,04 ч., фондоотдача оборудования увеличилась на 0,01 руб.</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 xml:space="preserve"> При фактической выработке оборудования фондоотдача составит:</w:t>
      </w:r>
    </w:p>
    <w:p w:rsidR="002C6A2E" w:rsidRPr="000E0EEF" w:rsidRDefault="002C6A2E" w:rsidP="002C6A2E">
      <w:pPr>
        <w:suppressAutoHyphens/>
        <w:spacing w:line="360" w:lineRule="auto"/>
        <w:ind w:firstLine="709"/>
        <w:jc w:val="both"/>
        <w:rPr>
          <w:rFonts w:cs="Helvetica"/>
          <w:sz w:val="28"/>
          <w:szCs w:val="28"/>
        </w:rPr>
      </w:pPr>
    </w:p>
    <w:p w:rsidR="002C6A2E" w:rsidRDefault="002C6A2E" w:rsidP="002C6A2E">
      <w:pPr>
        <w:suppressAutoHyphens/>
        <w:spacing w:line="360" w:lineRule="auto"/>
        <w:jc w:val="center"/>
        <w:rPr>
          <w:rFonts w:cs="Helvetica"/>
          <w:sz w:val="28"/>
          <w:szCs w:val="28"/>
        </w:rPr>
      </w:pPr>
    </w:p>
    <w:p w:rsidR="002C6A2E" w:rsidRPr="000E0EEF" w:rsidRDefault="002C6A2E" w:rsidP="002C6A2E">
      <w:pPr>
        <w:suppressAutoHyphens/>
        <w:spacing w:line="360" w:lineRule="auto"/>
        <w:jc w:val="center"/>
        <w:rPr>
          <w:rFonts w:cs="Helvetica"/>
          <w:sz w:val="28"/>
          <w:szCs w:val="28"/>
        </w:rPr>
      </w:pPr>
      <w:r w:rsidRPr="000E0EEF">
        <w:rPr>
          <w:rFonts w:cs="Helvetica"/>
          <w:sz w:val="28"/>
          <w:szCs w:val="28"/>
        </w:rPr>
        <w:t xml:space="preserve">ФО = (Дф </w:t>
      </w:r>
      <w:r w:rsidRPr="00D3620D">
        <w:rPr>
          <w:rFonts w:cs="Helvetica"/>
          <w:sz w:val="28"/>
          <w:szCs w:val="28"/>
          <w:vertAlign w:val="superscript"/>
        </w:rPr>
        <w:t>.</w:t>
      </w:r>
      <w:r w:rsidRPr="000E0EEF">
        <w:rPr>
          <w:rFonts w:cs="Helvetica"/>
          <w:sz w:val="28"/>
          <w:szCs w:val="28"/>
        </w:rPr>
        <w:t xml:space="preserve"> Ксмф </w:t>
      </w:r>
      <w:r>
        <w:rPr>
          <w:rFonts w:cs="Helvetica"/>
          <w:sz w:val="28"/>
          <w:szCs w:val="28"/>
          <w:vertAlign w:val="superscript"/>
        </w:rPr>
        <w:t>.</w:t>
      </w:r>
      <w:r w:rsidRPr="000E0EEF">
        <w:rPr>
          <w:rFonts w:cs="Helvetica"/>
          <w:sz w:val="28"/>
          <w:szCs w:val="28"/>
        </w:rPr>
        <w:t xml:space="preserve"> Пф </w:t>
      </w:r>
      <w:r>
        <w:rPr>
          <w:rFonts w:cs="Helvetica"/>
          <w:sz w:val="28"/>
          <w:szCs w:val="28"/>
          <w:vertAlign w:val="superscript"/>
        </w:rPr>
        <w:t>.</w:t>
      </w:r>
      <w:r w:rsidRPr="000E0EEF">
        <w:rPr>
          <w:rFonts w:cs="Helvetica"/>
          <w:sz w:val="28"/>
          <w:szCs w:val="28"/>
        </w:rPr>
        <w:t xml:space="preserve"> ЧВф) </w:t>
      </w:r>
      <w:r>
        <w:rPr>
          <w:rFonts w:cs="Helvetica"/>
          <w:sz w:val="28"/>
          <w:szCs w:val="28"/>
        </w:rPr>
        <w:t>/</w:t>
      </w:r>
      <w:r w:rsidRPr="000E0EEF">
        <w:rPr>
          <w:rFonts w:cs="Helvetica"/>
          <w:sz w:val="28"/>
          <w:szCs w:val="28"/>
        </w:rPr>
        <w:t xml:space="preserve"> Ц ф = </w:t>
      </w:r>
      <w:r w:rsidRPr="000E0EEF">
        <w:rPr>
          <w:rFonts w:cs="Helvetica"/>
          <w:noProof/>
          <w:sz w:val="28"/>
          <w:szCs w:val="28"/>
        </w:rPr>
        <w:t xml:space="preserve">(249 </w:t>
      </w:r>
      <w:r>
        <w:rPr>
          <w:rFonts w:cs="Helvetica"/>
          <w:noProof/>
          <w:sz w:val="28"/>
          <w:szCs w:val="28"/>
          <w:vertAlign w:val="superscript"/>
        </w:rPr>
        <w:t>.</w:t>
      </w:r>
      <w:r w:rsidRPr="000E0EEF">
        <w:rPr>
          <w:rFonts w:cs="Helvetica"/>
          <w:noProof/>
          <w:sz w:val="28"/>
          <w:szCs w:val="28"/>
        </w:rPr>
        <w:t xml:space="preserve"> 0,76 </w:t>
      </w:r>
      <w:r>
        <w:rPr>
          <w:rFonts w:cs="Helvetica"/>
          <w:noProof/>
          <w:sz w:val="28"/>
          <w:szCs w:val="28"/>
          <w:vertAlign w:val="superscript"/>
        </w:rPr>
        <w:t>.</w:t>
      </w:r>
      <w:r w:rsidRPr="000E0EEF">
        <w:rPr>
          <w:rFonts w:cs="Helvetica"/>
          <w:noProof/>
          <w:sz w:val="28"/>
          <w:szCs w:val="28"/>
        </w:rPr>
        <w:t xml:space="preserve">7,84 </w:t>
      </w:r>
      <w:r>
        <w:rPr>
          <w:rFonts w:cs="Helvetica"/>
          <w:noProof/>
          <w:sz w:val="28"/>
          <w:szCs w:val="28"/>
          <w:vertAlign w:val="superscript"/>
        </w:rPr>
        <w:t xml:space="preserve">. </w:t>
      </w:r>
      <w:r w:rsidRPr="000E0EEF">
        <w:rPr>
          <w:rFonts w:cs="Helvetica"/>
          <w:noProof/>
          <w:sz w:val="28"/>
          <w:szCs w:val="28"/>
        </w:rPr>
        <w:t xml:space="preserve">0,75667) </w:t>
      </w:r>
      <w:r>
        <w:rPr>
          <w:rFonts w:cs="Helvetica"/>
          <w:noProof/>
          <w:sz w:val="28"/>
          <w:szCs w:val="28"/>
        </w:rPr>
        <w:t>/</w:t>
      </w:r>
      <w:r w:rsidRPr="000E0EEF">
        <w:rPr>
          <w:rFonts w:cs="Helvetica"/>
          <w:noProof/>
          <w:sz w:val="28"/>
          <w:szCs w:val="28"/>
        </w:rPr>
        <w:t xml:space="preserve"> 235,37 = 4,76</w:t>
      </w:r>
    </w:p>
    <w:p w:rsidR="002C6A2E" w:rsidRPr="000E0EEF" w:rsidRDefault="002C6A2E" w:rsidP="002C6A2E">
      <w:pPr>
        <w:suppressAutoHyphens/>
        <w:spacing w:line="360" w:lineRule="auto"/>
        <w:jc w:val="both"/>
        <w:rPr>
          <w:rFonts w:cs="Helvetica"/>
          <w:sz w:val="28"/>
          <w:szCs w:val="28"/>
        </w:rPr>
      </w:pP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что на 3,97 руб. выше, чем при выработке базового периода.</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Изменение фондоотдачи основных производственных фондов за счет:</w:t>
      </w:r>
    </w:p>
    <w:p w:rsidR="002C6A2E" w:rsidRPr="000E0EEF" w:rsidRDefault="002C6A2E" w:rsidP="002C6A2E">
      <w:pPr>
        <w:suppressAutoHyphens/>
        <w:spacing w:line="360" w:lineRule="auto"/>
        <w:ind w:firstLine="709"/>
        <w:jc w:val="both"/>
        <w:rPr>
          <w:rFonts w:cs="Helvetica"/>
          <w:sz w:val="28"/>
          <w:szCs w:val="28"/>
        </w:rPr>
      </w:pPr>
      <w:r w:rsidRPr="00C05F9E">
        <w:rPr>
          <w:rFonts w:cs="Helvetica"/>
          <w:sz w:val="28"/>
          <w:szCs w:val="28"/>
        </w:rPr>
        <w:t>–</w:t>
      </w:r>
      <w:r w:rsidRPr="000E0EEF">
        <w:rPr>
          <w:rFonts w:cs="Helvetica"/>
          <w:sz w:val="28"/>
          <w:szCs w:val="28"/>
        </w:rPr>
        <w:t xml:space="preserve"> стоимости оборудования </w:t>
      </w:r>
      <w:r>
        <w:rPr>
          <w:rFonts w:cs="Helvetica"/>
          <w:sz w:val="28"/>
          <w:szCs w:val="28"/>
        </w:rPr>
        <w:t>–</w:t>
      </w:r>
      <w:r w:rsidRPr="000E0EEF">
        <w:rPr>
          <w:rFonts w:cs="Helvetica"/>
          <w:sz w:val="28"/>
          <w:szCs w:val="28"/>
        </w:rPr>
        <w:t>1,04</w:t>
      </w:r>
      <w:r>
        <w:rPr>
          <w:rFonts w:cs="Helvetica"/>
          <w:sz w:val="28"/>
          <w:szCs w:val="28"/>
          <w:vertAlign w:val="superscript"/>
        </w:rPr>
        <w:t>.</w:t>
      </w:r>
      <w:r w:rsidRPr="000E0EEF">
        <w:rPr>
          <w:rFonts w:cs="Helvetica"/>
          <w:sz w:val="28"/>
          <w:szCs w:val="28"/>
        </w:rPr>
        <w:t xml:space="preserve">0,52 = </w:t>
      </w:r>
      <w:r>
        <w:rPr>
          <w:rFonts w:cs="Helvetica"/>
          <w:sz w:val="28"/>
          <w:szCs w:val="28"/>
        </w:rPr>
        <w:t>–</w:t>
      </w:r>
      <w:r w:rsidRPr="000E0EEF">
        <w:rPr>
          <w:rFonts w:cs="Helvetica"/>
          <w:sz w:val="28"/>
          <w:szCs w:val="28"/>
        </w:rPr>
        <w:t>0,541;</w:t>
      </w:r>
    </w:p>
    <w:p w:rsidR="002C6A2E" w:rsidRPr="000E0EEF" w:rsidRDefault="002C6A2E" w:rsidP="002C6A2E">
      <w:pPr>
        <w:suppressAutoHyphens/>
        <w:spacing w:line="360" w:lineRule="auto"/>
        <w:ind w:firstLine="709"/>
        <w:jc w:val="both"/>
        <w:rPr>
          <w:rFonts w:cs="Helvetica"/>
          <w:sz w:val="28"/>
          <w:szCs w:val="28"/>
        </w:rPr>
      </w:pPr>
      <w:r w:rsidRPr="00C05F9E">
        <w:rPr>
          <w:rFonts w:cs="Helvetica"/>
          <w:sz w:val="28"/>
          <w:szCs w:val="28"/>
        </w:rPr>
        <w:t>–</w:t>
      </w:r>
      <w:r w:rsidRPr="000E0EEF">
        <w:rPr>
          <w:rFonts w:cs="Helvetica"/>
          <w:sz w:val="28"/>
          <w:szCs w:val="28"/>
        </w:rPr>
        <w:t xml:space="preserve"> целодневных простоев </w:t>
      </w:r>
      <w:r>
        <w:rPr>
          <w:rFonts w:cs="Helvetica"/>
          <w:sz w:val="28"/>
          <w:szCs w:val="28"/>
        </w:rPr>
        <w:t>–</w:t>
      </w:r>
      <w:r w:rsidRPr="000E0EEF">
        <w:rPr>
          <w:rFonts w:cs="Helvetica"/>
          <w:sz w:val="28"/>
          <w:szCs w:val="28"/>
        </w:rPr>
        <w:t>0,05</w:t>
      </w:r>
      <w:r>
        <w:rPr>
          <w:rFonts w:cs="Helvetica"/>
          <w:sz w:val="28"/>
          <w:szCs w:val="28"/>
          <w:vertAlign w:val="superscript"/>
        </w:rPr>
        <w:t>.</w:t>
      </w:r>
      <w:r w:rsidRPr="000E0EEF">
        <w:rPr>
          <w:rFonts w:cs="Helvetica"/>
          <w:sz w:val="28"/>
          <w:szCs w:val="28"/>
        </w:rPr>
        <w:t xml:space="preserve">0,52 = </w:t>
      </w:r>
      <w:r>
        <w:rPr>
          <w:rFonts w:cs="Helvetica"/>
          <w:sz w:val="28"/>
          <w:szCs w:val="28"/>
        </w:rPr>
        <w:t>–</w:t>
      </w:r>
      <w:r w:rsidRPr="000E0EEF">
        <w:rPr>
          <w:rFonts w:cs="Helvetica"/>
          <w:sz w:val="28"/>
          <w:szCs w:val="28"/>
        </w:rPr>
        <w:t>0,026;</w:t>
      </w:r>
    </w:p>
    <w:p w:rsidR="002C6A2E" w:rsidRPr="000E0EEF" w:rsidRDefault="002C6A2E" w:rsidP="002C6A2E">
      <w:pPr>
        <w:suppressAutoHyphens/>
        <w:spacing w:line="360" w:lineRule="auto"/>
        <w:ind w:firstLine="709"/>
        <w:jc w:val="both"/>
        <w:rPr>
          <w:rFonts w:cs="Helvetica"/>
          <w:sz w:val="28"/>
          <w:szCs w:val="28"/>
        </w:rPr>
      </w:pPr>
      <w:r w:rsidRPr="00C05F9E">
        <w:rPr>
          <w:rFonts w:cs="Helvetica"/>
          <w:sz w:val="28"/>
          <w:szCs w:val="28"/>
        </w:rPr>
        <w:t>–</w:t>
      </w:r>
      <w:r w:rsidRPr="000E0EEF">
        <w:rPr>
          <w:rFonts w:cs="Helvetica"/>
          <w:sz w:val="28"/>
          <w:szCs w:val="28"/>
        </w:rPr>
        <w:t xml:space="preserve"> коэффициента сменности 0,02</w:t>
      </w:r>
      <w:r>
        <w:rPr>
          <w:rFonts w:cs="Helvetica"/>
          <w:sz w:val="28"/>
          <w:szCs w:val="28"/>
          <w:vertAlign w:val="superscript"/>
        </w:rPr>
        <w:t>.</w:t>
      </w:r>
      <w:r w:rsidRPr="000E0EEF">
        <w:rPr>
          <w:rFonts w:cs="Helvetica"/>
          <w:sz w:val="28"/>
          <w:szCs w:val="28"/>
        </w:rPr>
        <w:t>0,52 = 0,0104;</w:t>
      </w:r>
    </w:p>
    <w:p w:rsidR="002C6A2E" w:rsidRPr="000E0EEF" w:rsidRDefault="002C6A2E" w:rsidP="002C6A2E">
      <w:pPr>
        <w:suppressAutoHyphens/>
        <w:spacing w:line="360" w:lineRule="auto"/>
        <w:ind w:firstLine="709"/>
        <w:jc w:val="both"/>
        <w:rPr>
          <w:rFonts w:cs="Helvetica"/>
          <w:sz w:val="28"/>
          <w:szCs w:val="28"/>
        </w:rPr>
      </w:pPr>
      <w:r w:rsidRPr="00C05F9E">
        <w:rPr>
          <w:rFonts w:cs="Helvetica"/>
          <w:sz w:val="28"/>
          <w:szCs w:val="28"/>
        </w:rPr>
        <w:t>–</w:t>
      </w:r>
      <w:r>
        <w:rPr>
          <w:rFonts w:cs="Helvetica"/>
          <w:sz w:val="28"/>
          <w:szCs w:val="28"/>
        </w:rPr>
        <w:t xml:space="preserve"> </w:t>
      </w:r>
      <w:r w:rsidRPr="000E0EEF">
        <w:rPr>
          <w:rFonts w:cs="Helvetica"/>
          <w:sz w:val="28"/>
          <w:szCs w:val="28"/>
        </w:rPr>
        <w:t>внутрисменных простоев 0,01</w:t>
      </w:r>
      <w:r>
        <w:rPr>
          <w:rFonts w:cs="Helvetica"/>
          <w:sz w:val="28"/>
          <w:szCs w:val="28"/>
          <w:vertAlign w:val="superscript"/>
        </w:rPr>
        <w:t>.</w:t>
      </w:r>
      <w:r w:rsidRPr="000E0EEF">
        <w:rPr>
          <w:rFonts w:cs="Helvetica"/>
          <w:sz w:val="28"/>
          <w:szCs w:val="28"/>
        </w:rPr>
        <w:t>0,52=0,0052;</w:t>
      </w:r>
    </w:p>
    <w:p w:rsidR="002C6A2E" w:rsidRPr="000E0EEF" w:rsidRDefault="002C6A2E" w:rsidP="002C6A2E">
      <w:pPr>
        <w:suppressAutoHyphens/>
        <w:spacing w:line="360" w:lineRule="auto"/>
        <w:ind w:firstLine="709"/>
        <w:jc w:val="both"/>
        <w:rPr>
          <w:rFonts w:cs="Helvetica"/>
          <w:sz w:val="28"/>
          <w:szCs w:val="28"/>
        </w:rPr>
      </w:pPr>
      <w:r w:rsidRPr="00C05F9E">
        <w:rPr>
          <w:rFonts w:cs="Helvetica"/>
          <w:sz w:val="28"/>
          <w:szCs w:val="28"/>
        </w:rPr>
        <w:t>–</w:t>
      </w:r>
      <w:r w:rsidRPr="000E0EEF">
        <w:rPr>
          <w:rFonts w:cs="Helvetica"/>
          <w:sz w:val="28"/>
          <w:szCs w:val="28"/>
        </w:rPr>
        <w:t xml:space="preserve"> среднечасовой выработки 4,76</w:t>
      </w:r>
      <w:r>
        <w:rPr>
          <w:rFonts w:cs="Helvetica"/>
          <w:sz w:val="28"/>
          <w:szCs w:val="28"/>
          <w:vertAlign w:val="superscript"/>
        </w:rPr>
        <w:t>.</w:t>
      </w:r>
      <w:r w:rsidRPr="000E0EEF">
        <w:rPr>
          <w:rFonts w:cs="Helvetica"/>
          <w:sz w:val="28"/>
          <w:szCs w:val="28"/>
        </w:rPr>
        <w:t>0,52=2,475</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Итого: = 1,924 руб.</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Определив влияние факторов на фондоотдачу, можно определить их влияние на уровень фондорентабельности.</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На основании таблицы 2.7 можно установить, что уровень рентабельности основных производственных фондов на ООО «</w:t>
      </w:r>
      <w:r w:rsidRPr="00A60BB2">
        <w:rPr>
          <w:rFonts w:cs="Helvetica"/>
          <w:sz w:val="28"/>
          <w:szCs w:val="28"/>
        </w:rPr>
        <w:t>ЯмалНефтегазСтройСервис</w:t>
      </w:r>
      <w:r w:rsidRPr="000E0EEF">
        <w:rPr>
          <w:rFonts w:cs="Helvetica"/>
          <w:sz w:val="28"/>
          <w:szCs w:val="28"/>
        </w:rPr>
        <w:t xml:space="preserve">» возможно повысить за счет снижения целодневных простоев на 0,0065%. </w:t>
      </w:r>
    </w:p>
    <w:p w:rsidR="002C6A2E" w:rsidRDefault="002C6A2E" w:rsidP="002C6A2E">
      <w:pPr>
        <w:suppressAutoHyphens/>
        <w:spacing w:line="360" w:lineRule="auto"/>
        <w:ind w:firstLine="709"/>
        <w:jc w:val="both"/>
        <w:rPr>
          <w:rFonts w:cs="Helvetica"/>
          <w:sz w:val="28"/>
          <w:szCs w:val="28"/>
        </w:rPr>
      </w:pPr>
      <w:r w:rsidRPr="000E0EEF">
        <w:rPr>
          <w:rFonts w:cs="Helvetica"/>
          <w:sz w:val="28"/>
          <w:szCs w:val="28"/>
        </w:rPr>
        <w:t xml:space="preserve">Так же нужно отметить, что уровень рентабельности основных производственных фондов повысился за счет увеличения доли активной части фондов на 0,135%, доли действующего оборудования в активной части фондов на 0,0112%, и отдача </w:t>
      </w:r>
      <w:r>
        <w:rPr>
          <w:rFonts w:cs="Helvetica"/>
          <w:sz w:val="28"/>
          <w:szCs w:val="28"/>
        </w:rPr>
        <w:t xml:space="preserve">активной части фондов на 0,57% </w:t>
      </w:r>
      <w:r w:rsidRPr="00C05F9E">
        <w:rPr>
          <w:rFonts w:cs="Helvetica"/>
          <w:sz w:val="28"/>
          <w:szCs w:val="28"/>
        </w:rPr>
        <w:t>–</w:t>
      </w:r>
      <w:r w:rsidRPr="000E0EEF">
        <w:rPr>
          <w:rFonts w:cs="Helvetica"/>
          <w:sz w:val="28"/>
          <w:szCs w:val="28"/>
        </w:rPr>
        <w:t xml:space="preserve"> в первую очередь это связано с введением в эк</w:t>
      </w:r>
      <w:r>
        <w:rPr>
          <w:rFonts w:cs="Helvetica"/>
          <w:sz w:val="28"/>
          <w:szCs w:val="28"/>
        </w:rPr>
        <w:t>сплуатацию нового оборудования.</w:t>
      </w:r>
    </w:p>
    <w:p w:rsidR="002C6A2E" w:rsidRDefault="002C6A2E" w:rsidP="002C6A2E">
      <w:pPr>
        <w:suppressAutoHyphens/>
        <w:spacing w:line="360" w:lineRule="auto"/>
        <w:rPr>
          <w:rFonts w:cs="Helvetica"/>
          <w:sz w:val="28"/>
          <w:szCs w:val="28"/>
        </w:rPr>
      </w:pPr>
    </w:p>
    <w:p w:rsidR="002C6A2E" w:rsidRPr="000E0EEF" w:rsidRDefault="002C6A2E" w:rsidP="002C6A2E">
      <w:pPr>
        <w:suppressAutoHyphens/>
        <w:spacing w:line="360" w:lineRule="auto"/>
        <w:jc w:val="both"/>
        <w:rPr>
          <w:rFonts w:cs="Helvetica"/>
          <w:sz w:val="28"/>
          <w:szCs w:val="28"/>
        </w:rPr>
      </w:pPr>
      <w:r w:rsidRPr="000E0EEF">
        <w:rPr>
          <w:rFonts w:cs="Helvetica"/>
          <w:sz w:val="28"/>
          <w:szCs w:val="28"/>
        </w:rPr>
        <w:t xml:space="preserve">Таблица 2.7 </w:t>
      </w:r>
      <w:r>
        <w:rPr>
          <w:rFonts w:cs="Helvetica"/>
          <w:sz w:val="28"/>
          <w:szCs w:val="28"/>
        </w:rPr>
        <w:t>–</w:t>
      </w:r>
      <w:r w:rsidRPr="000E0EEF">
        <w:rPr>
          <w:rFonts w:cs="Helvetica"/>
          <w:sz w:val="28"/>
          <w:szCs w:val="28"/>
        </w:rPr>
        <w:t xml:space="preserve"> Результаты факторного анализа фондорентабельности ООО «</w:t>
      </w:r>
      <w:r w:rsidRPr="006F1D94">
        <w:rPr>
          <w:rFonts w:cs="Helvetica"/>
          <w:sz w:val="28"/>
          <w:szCs w:val="28"/>
        </w:rPr>
        <w:t>ЯмалНефтегазСтройСервис</w:t>
      </w:r>
      <w:r w:rsidRPr="000E0EEF">
        <w:rPr>
          <w:rFonts w:cs="Helvetica"/>
          <w:sz w:val="28"/>
          <w:szCs w:val="28"/>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908"/>
        <w:gridCol w:w="1650"/>
        <w:gridCol w:w="2529"/>
        <w:gridCol w:w="2484"/>
      </w:tblGrid>
      <w:tr w:rsidR="002C6A2E" w:rsidRPr="000E0EEF" w:rsidTr="003035EE">
        <w:trPr>
          <w:trHeight w:val="454"/>
          <w:jc w:val="center"/>
        </w:trPr>
        <w:tc>
          <w:tcPr>
            <w:tcW w:w="1560" w:type="pct"/>
            <w:vMerge w:val="restart"/>
            <w:vAlign w:val="center"/>
          </w:tcPr>
          <w:p w:rsidR="002C6A2E" w:rsidRPr="000E0EEF" w:rsidRDefault="002C6A2E" w:rsidP="003035EE">
            <w:pPr>
              <w:suppressAutoHyphens/>
              <w:ind w:left="142"/>
              <w:contextualSpacing/>
              <w:jc w:val="center"/>
              <w:rPr>
                <w:sz w:val="22"/>
                <w:szCs w:val="22"/>
              </w:rPr>
            </w:pPr>
            <w:r w:rsidRPr="000E0EEF">
              <w:rPr>
                <w:sz w:val="22"/>
                <w:szCs w:val="22"/>
              </w:rPr>
              <w:t>Фактор</w:t>
            </w:r>
          </w:p>
        </w:tc>
        <w:tc>
          <w:tcPr>
            <w:tcW w:w="838" w:type="pct"/>
            <w:vMerge w:val="restart"/>
            <w:vAlign w:val="center"/>
          </w:tcPr>
          <w:p w:rsidR="002C6A2E" w:rsidRPr="000E0EEF" w:rsidRDefault="002C6A2E" w:rsidP="003035EE">
            <w:pPr>
              <w:suppressAutoHyphens/>
              <w:ind w:left="142"/>
              <w:contextualSpacing/>
              <w:jc w:val="center"/>
              <w:rPr>
                <w:sz w:val="22"/>
                <w:szCs w:val="22"/>
              </w:rPr>
            </w:pPr>
            <w:r w:rsidRPr="000E0EEF">
              <w:rPr>
                <w:sz w:val="22"/>
                <w:szCs w:val="22"/>
              </w:rPr>
              <w:t>Изменение фондоотдачи, руб.</w:t>
            </w:r>
          </w:p>
        </w:tc>
        <w:tc>
          <w:tcPr>
            <w:tcW w:w="1362" w:type="pct"/>
            <w:vMerge w:val="restart"/>
            <w:vAlign w:val="center"/>
          </w:tcPr>
          <w:p w:rsidR="002C6A2E" w:rsidRPr="000E0EEF" w:rsidRDefault="002C6A2E" w:rsidP="003035EE">
            <w:pPr>
              <w:suppressAutoHyphens/>
              <w:ind w:left="142"/>
              <w:contextualSpacing/>
              <w:jc w:val="center"/>
              <w:rPr>
                <w:sz w:val="22"/>
                <w:szCs w:val="22"/>
              </w:rPr>
            </w:pPr>
            <w:r w:rsidRPr="000E0EEF">
              <w:rPr>
                <w:sz w:val="22"/>
                <w:szCs w:val="22"/>
              </w:rPr>
              <w:t>Расчет влияния на фондорентабельность</w:t>
            </w:r>
          </w:p>
        </w:tc>
        <w:tc>
          <w:tcPr>
            <w:tcW w:w="1240" w:type="pct"/>
            <w:vMerge w:val="restart"/>
            <w:vAlign w:val="center"/>
          </w:tcPr>
          <w:p w:rsidR="002C6A2E" w:rsidRPr="000E0EEF" w:rsidRDefault="002C6A2E" w:rsidP="003035EE">
            <w:pPr>
              <w:suppressAutoHyphens/>
              <w:ind w:left="142"/>
              <w:contextualSpacing/>
              <w:jc w:val="center"/>
              <w:rPr>
                <w:sz w:val="22"/>
                <w:szCs w:val="22"/>
              </w:rPr>
            </w:pPr>
            <w:r w:rsidRPr="000E0EEF">
              <w:rPr>
                <w:sz w:val="22"/>
                <w:szCs w:val="22"/>
              </w:rPr>
              <w:t>Изменение фондорентабельности, %</w:t>
            </w:r>
          </w:p>
        </w:tc>
      </w:tr>
      <w:tr w:rsidR="002C6A2E" w:rsidRPr="000E0EEF" w:rsidTr="003035EE">
        <w:trPr>
          <w:trHeight w:val="454"/>
          <w:jc w:val="center"/>
        </w:trPr>
        <w:tc>
          <w:tcPr>
            <w:tcW w:w="1560" w:type="pct"/>
            <w:vMerge/>
            <w:vAlign w:val="center"/>
          </w:tcPr>
          <w:p w:rsidR="002C6A2E" w:rsidRPr="000E0EEF" w:rsidRDefault="002C6A2E" w:rsidP="003035EE">
            <w:pPr>
              <w:suppressAutoHyphens/>
              <w:ind w:left="142"/>
              <w:contextualSpacing/>
              <w:jc w:val="center"/>
              <w:rPr>
                <w:sz w:val="22"/>
                <w:szCs w:val="22"/>
              </w:rPr>
            </w:pPr>
          </w:p>
        </w:tc>
        <w:tc>
          <w:tcPr>
            <w:tcW w:w="838" w:type="pct"/>
            <w:vMerge/>
            <w:vAlign w:val="center"/>
          </w:tcPr>
          <w:p w:rsidR="002C6A2E" w:rsidRPr="000E0EEF" w:rsidRDefault="002C6A2E" w:rsidP="003035EE">
            <w:pPr>
              <w:suppressAutoHyphens/>
              <w:ind w:left="142"/>
              <w:contextualSpacing/>
              <w:jc w:val="center"/>
              <w:rPr>
                <w:sz w:val="22"/>
                <w:szCs w:val="22"/>
              </w:rPr>
            </w:pPr>
          </w:p>
        </w:tc>
        <w:tc>
          <w:tcPr>
            <w:tcW w:w="1362" w:type="pct"/>
            <w:vMerge/>
            <w:vAlign w:val="center"/>
          </w:tcPr>
          <w:p w:rsidR="002C6A2E" w:rsidRPr="000E0EEF" w:rsidRDefault="002C6A2E" w:rsidP="003035EE">
            <w:pPr>
              <w:suppressAutoHyphens/>
              <w:ind w:left="142"/>
              <w:contextualSpacing/>
              <w:jc w:val="center"/>
              <w:rPr>
                <w:sz w:val="22"/>
                <w:szCs w:val="22"/>
              </w:rPr>
            </w:pPr>
          </w:p>
        </w:tc>
        <w:tc>
          <w:tcPr>
            <w:tcW w:w="1240" w:type="pct"/>
            <w:vMerge/>
            <w:vAlign w:val="center"/>
          </w:tcPr>
          <w:p w:rsidR="002C6A2E" w:rsidRPr="000E0EEF" w:rsidRDefault="002C6A2E" w:rsidP="003035EE">
            <w:pPr>
              <w:suppressAutoHyphens/>
              <w:ind w:left="142"/>
              <w:contextualSpacing/>
              <w:jc w:val="center"/>
              <w:rPr>
                <w:sz w:val="22"/>
                <w:szCs w:val="22"/>
              </w:rPr>
            </w:pPr>
          </w:p>
        </w:tc>
      </w:tr>
      <w:tr w:rsidR="002C6A2E" w:rsidRPr="000E0EEF" w:rsidTr="003035EE">
        <w:trPr>
          <w:trHeight w:val="454"/>
          <w:jc w:val="center"/>
        </w:trPr>
        <w:tc>
          <w:tcPr>
            <w:tcW w:w="1560" w:type="pct"/>
            <w:vAlign w:val="center"/>
          </w:tcPr>
          <w:p w:rsidR="002C6A2E" w:rsidRPr="000E0EEF" w:rsidRDefault="002C6A2E" w:rsidP="003035EE">
            <w:pPr>
              <w:suppressAutoHyphens/>
              <w:ind w:left="142"/>
              <w:contextualSpacing/>
              <w:jc w:val="center"/>
              <w:rPr>
                <w:sz w:val="22"/>
                <w:szCs w:val="22"/>
              </w:rPr>
            </w:pPr>
            <w:r w:rsidRPr="000E0EEF">
              <w:rPr>
                <w:sz w:val="22"/>
                <w:szCs w:val="22"/>
              </w:rPr>
              <w:t>1</w:t>
            </w:r>
          </w:p>
        </w:tc>
        <w:tc>
          <w:tcPr>
            <w:tcW w:w="838" w:type="pct"/>
            <w:vAlign w:val="center"/>
          </w:tcPr>
          <w:p w:rsidR="002C6A2E" w:rsidRPr="000E0EEF" w:rsidRDefault="002C6A2E" w:rsidP="003035EE">
            <w:pPr>
              <w:suppressAutoHyphens/>
              <w:ind w:left="142"/>
              <w:contextualSpacing/>
              <w:jc w:val="center"/>
              <w:rPr>
                <w:sz w:val="22"/>
                <w:szCs w:val="22"/>
              </w:rPr>
            </w:pPr>
            <w:r w:rsidRPr="000E0EEF">
              <w:rPr>
                <w:sz w:val="22"/>
                <w:szCs w:val="22"/>
              </w:rPr>
              <w:t>2</w:t>
            </w:r>
          </w:p>
        </w:tc>
        <w:tc>
          <w:tcPr>
            <w:tcW w:w="1362" w:type="pct"/>
            <w:vAlign w:val="center"/>
          </w:tcPr>
          <w:p w:rsidR="002C6A2E" w:rsidRPr="000E0EEF" w:rsidRDefault="002C6A2E" w:rsidP="003035EE">
            <w:pPr>
              <w:suppressAutoHyphens/>
              <w:ind w:left="142"/>
              <w:contextualSpacing/>
              <w:jc w:val="center"/>
              <w:rPr>
                <w:sz w:val="22"/>
                <w:szCs w:val="22"/>
              </w:rPr>
            </w:pPr>
            <w:r w:rsidRPr="000E0EEF">
              <w:rPr>
                <w:sz w:val="22"/>
                <w:szCs w:val="22"/>
              </w:rPr>
              <w:t>3</w:t>
            </w:r>
          </w:p>
        </w:tc>
        <w:tc>
          <w:tcPr>
            <w:tcW w:w="1240" w:type="pct"/>
            <w:vAlign w:val="center"/>
          </w:tcPr>
          <w:p w:rsidR="002C6A2E" w:rsidRPr="000E0EEF" w:rsidRDefault="002C6A2E" w:rsidP="003035EE">
            <w:pPr>
              <w:suppressAutoHyphens/>
              <w:ind w:left="142"/>
              <w:contextualSpacing/>
              <w:jc w:val="center"/>
              <w:rPr>
                <w:sz w:val="22"/>
                <w:szCs w:val="22"/>
              </w:rPr>
            </w:pPr>
            <w:r w:rsidRPr="000E0EEF">
              <w:rPr>
                <w:sz w:val="22"/>
                <w:szCs w:val="22"/>
              </w:rPr>
              <w:t>4</w:t>
            </w:r>
          </w:p>
        </w:tc>
      </w:tr>
      <w:tr w:rsidR="002C6A2E" w:rsidRPr="000E0EEF" w:rsidTr="003035EE">
        <w:trPr>
          <w:trHeight w:val="454"/>
          <w:jc w:val="center"/>
        </w:trPr>
        <w:tc>
          <w:tcPr>
            <w:tcW w:w="5000" w:type="pct"/>
            <w:gridSpan w:val="4"/>
            <w:vAlign w:val="center"/>
          </w:tcPr>
          <w:p w:rsidR="002C6A2E" w:rsidRPr="000E0EEF" w:rsidRDefault="002C6A2E" w:rsidP="003035EE">
            <w:pPr>
              <w:suppressAutoHyphens/>
              <w:ind w:left="142"/>
              <w:contextualSpacing/>
              <w:jc w:val="center"/>
              <w:rPr>
                <w:sz w:val="22"/>
                <w:szCs w:val="22"/>
              </w:rPr>
            </w:pPr>
            <w:r w:rsidRPr="000E0EEF">
              <w:rPr>
                <w:sz w:val="22"/>
                <w:szCs w:val="22"/>
              </w:rPr>
              <w:t>Первого уровня</w:t>
            </w:r>
          </w:p>
        </w:tc>
      </w:tr>
      <w:tr w:rsidR="002C6A2E" w:rsidRPr="000E0EEF" w:rsidTr="003035EE">
        <w:trPr>
          <w:trHeight w:val="454"/>
          <w:jc w:val="center"/>
        </w:trPr>
        <w:tc>
          <w:tcPr>
            <w:tcW w:w="1560" w:type="pct"/>
            <w:tcBorders>
              <w:bottom w:val="nil"/>
            </w:tcBorders>
            <w:vAlign w:val="center"/>
          </w:tcPr>
          <w:p w:rsidR="002C6A2E" w:rsidRPr="000E0EEF" w:rsidRDefault="002C6A2E" w:rsidP="003035EE">
            <w:pPr>
              <w:suppressAutoHyphens/>
              <w:ind w:left="142"/>
              <w:contextualSpacing/>
              <w:rPr>
                <w:sz w:val="22"/>
                <w:szCs w:val="22"/>
              </w:rPr>
            </w:pPr>
            <w:r w:rsidRPr="000E0EEF">
              <w:rPr>
                <w:sz w:val="22"/>
                <w:szCs w:val="22"/>
              </w:rPr>
              <w:lastRenderedPageBreak/>
              <w:t>1. Доля активной части фондов</w:t>
            </w:r>
          </w:p>
        </w:tc>
        <w:tc>
          <w:tcPr>
            <w:tcW w:w="838" w:type="pct"/>
            <w:tcBorders>
              <w:bottom w:val="nil"/>
            </w:tcBorders>
            <w:vAlign w:val="center"/>
          </w:tcPr>
          <w:p w:rsidR="002C6A2E" w:rsidRPr="000E0EEF" w:rsidRDefault="002C6A2E" w:rsidP="003035EE">
            <w:pPr>
              <w:suppressAutoHyphens/>
              <w:ind w:left="142"/>
              <w:contextualSpacing/>
              <w:jc w:val="center"/>
              <w:rPr>
                <w:sz w:val="22"/>
                <w:szCs w:val="22"/>
              </w:rPr>
            </w:pPr>
            <w:r w:rsidRPr="000E0EEF">
              <w:rPr>
                <w:sz w:val="22"/>
                <w:szCs w:val="22"/>
              </w:rPr>
              <w:t>0,54</w:t>
            </w:r>
          </w:p>
        </w:tc>
        <w:tc>
          <w:tcPr>
            <w:tcW w:w="1362" w:type="pct"/>
            <w:tcBorders>
              <w:bottom w:val="nil"/>
            </w:tcBorders>
            <w:vAlign w:val="center"/>
          </w:tcPr>
          <w:p w:rsidR="002C6A2E" w:rsidRPr="000E0EEF" w:rsidRDefault="002C6A2E" w:rsidP="003035EE">
            <w:pPr>
              <w:suppressAutoHyphens/>
              <w:ind w:left="142"/>
              <w:contextualSpacing/>
              <w:jc w:val="center"/>
              <w:rPr>
                <w:sz w:val="22"/>
                <w:szCs w:val="22"/>
              </w:rPr>
            </w:pPr>
            <w:r w:rsidRPr="000E0EEF">
              <w:rPr>
                <w:sz w:val="22"/>
                <w:szCs w:val="22"/>
              </w:rPr>
              <w:t>0,54</w:t>
            </w:r>
            <w:r>
              <w:rPr>
                <w:sz w:val="22"/>
                <w:szCs w:val="22"/>
                <w:vertAlign w:val="superscript"/>
              </w:rPr>
              <w:t>.</w:t>
            </w:r>
            <w:r w:rsidRPr="000E0EEF">
              <w:rPr>
                <w:sz w:val="22"/>
                <w:szCs w:val="22"/>
              </w:rPr>
              <w:t>0,25</w:t>
            </w:r>
          </w:p>
        </w:tc>
        <w:tc>
          <w:tcPr>
            <w:tcW w:w="1240" w:type="pct"/>
            <w:tcBorders>
              <w:bottom w:val="nil"/>
            </w:tcBorders>
            <w:vAlign w:val="center"/>
          </w:tcPr>
          <w:p w:rsidR="002C6A2E" w:rsidRPr="000E0EEF" w:rsidRDefault="002C6A2E" w:rsidP="003035EE">
            <w:pPr>
              <w:suppressAutoHyphens/>
              <w:ind w:left="142"/>
              <w:contextualSpacing/>
              <w:jc w:val="center"/>
              <w:rPr>
                <w:sz w:val="22"/>
                <w:szCs w:val="22"/>
              </w:rPr>
            </w:pPr>
            <w:r w:rsidRPr="000E0EEF">
              <w:rPr>
                <w:sz w:val="22"/>
                <w:szCs w:val="22"/>
              </w:rPr>
              <w:t>0,135</w:t>
            </w:r>
          </w:p>
        </w:tc>
      </w:tr>
    </w:tbl>
    <w:p w:rsidR="002C6A2E" w:rsidRPr="00182B8D" w:rsidRDefault="002C6A2E" w:rsidP="002C6A2E">
      <w:pPr>
        <w:pStyle w:val="afff4"/>
        <w:spacing w:line="360" w:lineRule="auto"/>
        <w:jc w:val="right"/>
        <w:rPr>
          <w:sz w:val="28"/>
        </w:rPr>
      </w:pPr>
      <w:r>
        <w:br w:type="page"/>
      </w:r>
      <w:r>
        <w:rPr>
          <w:sz w:val="28"/>
        </w:rPr>
        <w:lastRenderedPageBreak/>
        <w:t>Продолжение таблицы 2.7</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986"/>
        <w:gridCol w:w="1604"/>
        <w:gridCol w:w="2607"/>
        <w:gridCol w:w="2374"/>
      </w:tblGrid>
      <w:tr w:rsidR="002C6A2E" w:rsidRPr="000E0EEF" w:rsidTr="003035EE">
        <w:trPr>
          <w:trHeight w:val="454"/>
          <w:jc w:val="center"/>
        </w:trPr>
        <w:tc>
          <w:tcPr>
            <w:tcW w:w="1560" w:type="pct"/>
            <w:vAlign w:val="center"/>
          </w:tcPr>
          <w:p w:rsidR="002C6A2E" w:rsidRPr="00182B8D" w:rsidRDefault="002C6A2E" w:rsidP="003035EE">
            <w:pPr>
              <w:suppressAutoHyphens/>
              <w:ind w:left="142"/>
              <w:contextualSpacing/>
              <w:jc w:val="center"/>
              <w:rPr>
                <w:szCs w:val="22"/>
              </w:rPr>
            </w:pPr>
            <w:r w:rsidRPr="00182B8D">
              <w:rPr>
                <w:szCs w:val="22"/>
              </w:rPr>
              <w:t>1</w:t>
            </w:r>
          </w:p>
        </w:tc>
        <w:tc>
          <w:tcPr>
            <w:tcW w:w="838" w:type="pct"/>
            <w:vAlign w:val="center"/>
          </w:tcPr>
          <w:p w:rsidR="002C6A2E" w:rsidRPr="00182B8D" w:rsidRDefault="002C6A2E" w:rsidP="003035EE">
            <w:pPr>
              <w:suppressAutoHyphens/>
              <w:ind w:left="142"/>
              <w:contextualSpacing/>
              <w:jc w:val="center"/>
              <w:rPr>
                <w:szCs w:val="22"/>
              </w:rPr>
            </w:pPr>
            <w:r w:rsidRPr="00182B8D">
              <w:rPr>
                <w:szCs w:val="22"/>
              </w:rPr>
              <w:t>2</w:t>
            </w:r>
          </w:p>
        </w:tc>
        <w:tc>
          <w:tcPr>
            <w:tcW w:w="1362" w:type="pct"/>
            <w:vAlign w:val="center"/>
          </w:tcPr>
          <w:p w:rsidR="002C6A2E" w:rsidRPr="00182B8D" w:rsidRDefault="002C6A2E" w:rsidP="003035EE">
            <w:pPr>
              <w:suppressAutoHyphens/>
              <w:ind w:left="142"/>
              <w:contextualSpacing/>
              <w:jc w:val="center"/>
              <w:rPr>
                <w:szCs w:val="22"/>
              </w:rPr>
            </w:pPr>
            <w:r w:rsidRPr="00182B8D">
              <w:rPr>
                <w:szCs w:val="22"/>
              </w:rPr>
              <w:t>3</w:t>
            </w:r>
          </w:p>
        </w:tc>
        <w:tc>
          <w:tcPr>
            <w:tcW w:w="1240" w:type="pct"/>
            <w:vAlign w:val="center"/>
          </w:tcPr>
          <w:p w:rsidR="002C6A2E" w:rsidRPr="00182B8D" w:rsidRDefault="002C6A2E" w:rsidP="003035EE">
            <w:pPr>
              <w:suppressAutoHyphens/>
              <w:ind w:left="142"/>
              <w:contextualSpacing/>
              <w:jc w:val="center"/>
              <w:rPr>
                <w:szCs w:val="22"/>
              </w:rPr>
            </w:pPr>
            <w:r w:rsidRPr="00182B8D">
              <w:rPr>
                <w:szCs w:val="22"/>
              </w:rPr>
              <w:t>4</w:t>
            </w:r>
          </w:p>
        </w:tc>
      </w:tr>
      <w:tr w:rsidR="002C6A2E" w:rsidRPr="000E0EEF" w:rsidTr="003035EE">
        <w:trPr>
          <w:trHeight w:val="720"/>
          <w:jc w:val="center"/>
        </w:trPr>
        <w:tc>
          <w:tcPr>
            <w:tcW w:w="1560" w:type="pct"/>
            <w:vAlign w:val="center"/>
          </w:tcPr>
          <w:p w:rsidR="002C6A2E" w:rsidRDefault="002C6A2E" w:rsidP="003035EE">
            <w:pPr>
              <w:suppressAutoHyphens/>
              <w:ind w:left="142"/>
              <w:contextualSpacing/>
              <w:rPr>
                <w:sz w:val="22"/>
                <w:szCs w:val="22"/>
              </w:rPr>
            </w:pPr>
            <w:r w:rsidRPr="000E0EEF">
              <w:rPr>
                <w:sz w:val="22"/>
                <w:szCs w:val="22"/>
              </w:rPr>
              <w:t>2. Доля действующего оборудования в активной части фондов</w:t>
            </w:r>
          </w:p>
        </w:tc>
        <w:tc>
          <w:tcPr>
            <w:tcW w:w="838" w:type="pct"/>
            <w:vAlign w:val="center"/>
          </w:tcPr>
          <w:p w:rsidR="002C6A2E" w:rsidRDefault="002C6A2E" w:rsidP="003035EE">
            <w:pPr>
              <w:suppressAutoHyphens/>
              <w:ind w:left="142"/>
              <w:contextualSpacing/>
              <w:jc w:val="center"/>
              <w:rPr>
                <w:sz w:val="22"/>
                <w:szCs w:val="22"/>
              </w:rPr>
            </w:pPr>
            <w:r w:rsidRPr="000E0EEF">
              <w:rPr>
                <w:sz w:val="22"/>
                <w:szCs w:val="22"/>
              </w:rPr>
              <w:t>0,045</w:t>
            </w:r>
          </w:p>
        </w:tc>
        <w:tc>
          <w:tcPr>
            <w:tcW w:w="1362" w:type="pct"/>
            <w:vAlign w:val="center"/>
          </w:tcPr>
          <w:p w:rsidR="002C6A2E" w:rsidRDefault="002C6A2E" w:rsidP="003035EE">
            <w:pPr>
              <w:suppressAutoHyphens/>
              <w:ind w:left="142"/>
              <w:contextualSpacing/>
              <w:jc w:val="center"/>
              <w:rPr>
                <w:sz w:val="22"/>
                <w:szCs w:val="22"/>
              </w:rPr>
            </w:pPr>
            <w:r w:rsidRPr="000E0EEF">
              <w:rPr>
                <w:sz w:val="22"/>
                <w:szCs w:val="22"/>
              </w:rPr>
              <w:t>0,045</w:t>
            </w:r>
            <w:r>
              <w:rPr>
                <w:sz w:val="22"/>
                <w:szCs w:val="22"/>
                <w:vertAlign w:val="superscript"/>
              </w:rPr>
              <w:t>.</w:t>
            </w:r>
            <w:r w:rsidRPr="000E0EEF">
              <w:rPr>
                <w:sz w:val="22"/>
                <w:szCs w:val="22"/>
              </w:rPr>
              <w:t>0,25</w:t>
            </w:r>
          </w:p>
        </w:tc>
        <w:tc>
          <w:tcPr>
            <w:tcW w:w="1240" w:type="pct"/>
            <w:vAlign w:val="center"/>
          </w:tcPr>
          <w:p w:rsidR="002C6A2E" w:rsidRDefault="002C6A2E" w:rsidP="003035EE">
            <w:pPr>
              <w:suppressAutoHyphens/>
              <w:ind w:left="142"/>
              <w:contextualSpacing/>
              <w:jc w:val="center"/>
              <w:rPr>
                <w:sz w:val="22"/>
                <w:szCs w:val="22"/>
              </w:rPr>
            </w:pPr>
            <w:r w:rsidRPr="000E0EEF">
              <w:rPr>
                <w:sz w:val="22"/>
                <w:szCs w:val="22"/>
              </w:rPr>
              <w:t>0,01125</w:t>
            </w:r>
          </w:p>
        </w:tc>
      </w:tr>
      <w:tr w:rsidR="002C6A2E" w:rsidRPr="000E0EEF" w:rsidTr="003035EE">
        <w:trPr>
          <w:trHeight w:val="454"/>
          <w:jc w:val="center"/>
        </w:trPr>
        <w:tc>
          <w:tcPr>
            <w:tcW w:w="1560" w:type="pct"/>
            <w:vAlign w:val="center"/>
          </w:tcPr>
          <w:p w:rsidR="002C6A2E" w:rsidRPr="000E0EEF" w:rsidRDefault="002C6A2E" w:rsidP="003035EE">
            <w:pPr>
              <w:suppressAutoHyphens/>
              <w:ind w:left="142"/>
              <w:contextualSpacing/>
              <w:rPr>
                <w:sz w:val="22"/>
                <w:szCs w:val="22"/>
              </w:rPr>
            </w:pPr>
            <w:r w:rsidRPr="000E0EEF">
              <w:rPr>
                <w:sz w:val="22"/>
                <w:szCs w:val="22"/>
              </w:rPr>
              <w:t>3. Отдача активной части фондов</w:t>
            </w:r>
          </w:p>
        </w:tc>
        <w:tc>
          <w:tcPr>
            <w:tcW w:w="838" w:type="pct"/>
            <w:vAlign w:val="center"/>
          </w:tcPr>
          <w:p w:rsidR="002C6A2E" w:rsidRPr="000E0EEF" w:rsidRDefault="002C6A2E" w:rsidP="003035EE">
            <w:pPr>
              <w:suppressAutoHyphens/>
              <w:ind w:left="142"/>
              <w:contextualSpacing/>
              <w:jc w:val="center"/>
              <w:rPr>
                <w:sz w:val="22"/>
                <w:szCs w:val="22"/>
              </w:rPr>
            </w:pPr>
            <w:r w:rsidRPr="000E0EEF">
              <w:rPr>
                <w:sz w:val="22"/>
                <w:szCs w:val="22"/>
              </w:rPr>
              <w:t>2,28</w:t>
            </w:r>
          </w:p>
        </w:tc>
        <w:tc>
          <w:tcPr>
            <w:tcW w:w="1362" w:type="pct"/>
            <w:vAlign w:val="center"/>
          </w:tcPr>
          <w:p w:rsidR="002C6A2E" w:rsidRPr="000E0EEF" w:rsidRDefault="002C6A2E" w:rsidP="003035EE">
            <w:pPr>
              <w:suppressAutoHyphens/>
              <w:ind w:left="142"/>
              <w:contextualSpacing/>
              <w:jc w:val="center"/>
              <w:rPr>
                <w:sz w:val="22"/>
                <w:szCs w:val="22"/>
              </w:rPr>
            </w:pPr>
            <w:r w:rsidRPr="000E0EEF">
              <w:rPr>
                <w:sz w:val="22"/>
                <w:szCs w:val="22"/>
              </w:rPr>
              <w:t>2,28</w:t>
            </w:r>
            <w:r>
              <w:rPr>
                <w:sz w:val="22"/>
                <w:szCs w:val="22"/>
                <w:vertAlign w:val="superscript"/>
              </w:rPr>
              <w:t>.</w:t>
            </w:r>
            <w:r w:rsidRPr="000E0EEF">
              <w:rPr>
                <w:sz w:val="22"/>
                <w:szCs w:val="22"/>
              </w:rPr>
              <w:t>0,25</w:t>
            </w:r>
          </w:p>
        </w:tc>
        <w:tc>
          <w:tcPr>
            <w:tcW w:w="1240" w:type="pct"/>
            <w:vAlign w:val="center"/>
          </w:tcPr>
          <w:p w:rsidR="002C6A2E" w:rsidRPr="000E0EEF" w:rsidRDefault="002C6A2E" w:rsidP="003035EE">
            <w:pPr>
              <w:suppressAutoHyphens/>
              <w:ind w:left="142"/>
              <w:contextualSpacing/>
              <w:jc w:val="center"/>
              <w:rPr>
                <w:sz w:val="22"/>
                <w:szCs w:val="22"/>
              </w:rPr>
            </w:pPr>
            <w:r w:rsidRPr="000E0EEF">
              <w:rPr>
                <w:sz w:val="22"/>
                <w:szCs w:val="22"/>
              </w:rPr>
              <w:t>0,57</w:t>
            </w:r>
          </w:p>
        </w:tc>
      </w:tr>
      <w:tr w:rsidR="002C6A2E" w:rsidRPr="000E0EEF" w:rsidTr="003035EE">
        <w:trPr>
          <w:trHeight w:val="454"/>
          <w:jc w:val="center"/>
        </w:trPr>
        <w:tc>
          <w:tcPr>
            <w:tcW w:w="3760" w:type="pct"/>
            <w:gridSpan w:val="3"/>
            <w:vAlign w:val="center"/>
          </w:tcPr>
          <w:p w:rsidR="002C6A2E" w:rsidRPr="000E0EEF" w:rsidRDefault="002C6A2E" w:rsidP="003035EE">
            <w:pPr>
              <w:suppressAutoHyphens/>
              <w:ind w:left="142"/>
              <w:contextualSpacing/>
              <w:rPr>
                <w:iCs/>
                <w:sz w:val="22"/>
                <w:szCs w:val="22"/>
              </w:rPr>
            </w:pPr>
            <w:r w:rsidRPr="000E0EEF">
              <w:rPr>
                <w:iCs/>
                <w:sz w:val="22"/>
                <w:szCs w:val="22"/>
              </w:rPr>
              <w:t>Итого</w:t>
            </w:r>
          </w:p>
        </w:tc>
        <w:tc>
          <w:tcPr>
            <w:tcW w:w="1240" w:type="pct"/>
            <w:vAlign w:val="center"/>
          </w:tcPr>
          <w:p w:rsidR="002C6A2E" w:rsidRPr="000E0EEF" w:rsidRDefault="002C6A2E" w:rsidP="003035EE">
            <w:pPr>
              <w:suppressAutoHyphens/>
              <w:ind w:left="142"/>
              <w:contextualSpacing/>
              <w:jc w:val="center"/>
              <w:rPr>
                <w:sz w:val="22"/>
                <w:szCs w:val="22"/>
              </w:rPr>
            </w:pPr>
            <w:r w:rsidRPr="000E0EEF">
              <w:rPr>
                <w:sz w:val="22"/>
                <w:szCs w:val="22"/>
              </w:rPr>
              <w:t>0,71625</w:t>
            </w:r>
          </w:p>
        </w:tc>
      </w:tr>
      <w:tr w:rsidR="002C6A2E" w:rsidRPr="000E0EEF" w:rsidTr="003035EE">
        <w:trPr>
          <w:trHeight w:val="454"/>
          <w:jc w:val="center"/>
        </w:trPr>
        <w:tc>
          <w:tcPr>
            <w:tcW w:w="5000" w:type="pct"/>
            <w:gridSpan w:val="4"/>
            <w:vAlign w:val="center"/>
          </w:tcPr>
          <w:p w:rsidR="002C6A2E" w:rsidRPr="000E0EEF" w:rsidRDefault="002C6A2E" w:rsidP="003035EE">
            <w:pPr>
              <w:suppressAutoHyphens/>
              <w:ind w:left="142"/>
              <w:contextualSpacing/>
              <w:jc w:val="center"/>
              <w:rPr>
                <w:sz w:val="22"/>
                <w:szCs w:val="22"/>
              </w:rPr>
            </w:pPr>
            <w:r w:rsidRPr="000E0EEF">
              <w:rPr>
                <w:sz w:val="22"/>
                <w:szCs w:val="22"/>
              </w:rPr>
              <w:t>Второго уровня</w:t>
            </w:r>
          </w:p>
        </w:tc>
      </w:tr>
      <w:tr w:rsidR="002C6A2E" w:rsidRPr="000E0EEF" w:rsidTr="003035EE">
        <w:trPr>
          <w:trHeight w:val="454"/>
          <w:jc w:val="center"/>
        </w:trPr>
        <w:tc>
          <w:tcPr>
            <w:tcW w:w="1560" w:type="pct"/>
            <w:vAlign w:val="center"/>
          </w:tcPr>
          <w:p w:rsidR="002C6A2E" w:rsidRPr="000E0EEF" w:rsidRDefault="002C6A2E" w:rsidP="003035EE">
            <w:pPr>
              <w:suppressAutoHyphens/>
              <w:ind w:left="142"/>
              <w:contextualSpacing/>
              <w:rPr>
                <w:sz w:val="22"/>
                <w:szCs w:val="22"/>
              </w:rPr>
            </w:pPr>
            <w:r w:rsidRPr="000E0EEF">
              <w:rPr>
                <w:sz w:val="22"/>
                <w:szCs w:val="22"/>
              </w:rPr>
              <w:t>1. Стоимость оборудования</w:t>
            </w:r>
          </w:p>
        </w:tc>
        <w:tc>
          <w:tcPr>
            <w:tcW w:w="838" w:type="pct"/>
            <w:vAlign w:val="center"/>
          </w:tcPr>
          <w:p w:rsidR="002C6A2E" w:rsidRPr="000E0EEF" w:rsidRDefault="002C6A2E" w:rsidP="003035EE">
            <w:pPr>
              <w:suppressAutoHyphens/>
              <w:ind w:left="142"/>
              <w:contextualSpacing/>
              <w:jc w:val="center"/>
              <w:rPr>
                <w:sz w:val="22"/>
                <w:szCs w:val="22"/>
              </w:rPr>
            </w:pPr>
            <w:r>
              <w:rPr>
                <w:sz w:val="22"/>
                <w:szCs w:val="22"/>
              </w:rPr>
              <w:t>–</w:t>
            </w:r>
            <w:r w:rsidRPr="000E0EEF">
              <w:rPr>
                <w:sz w:val="22"/>
                <w:szCs w:val="22"/>
              </w:rPr>
              <w:t>0,541</w:t>
            </w:r>
          </w:p>
        </w:tc>
        <w:tc>
          <w:tcPr>
            <w:tcW w:w="1362" w:type="pct"/>
            <w:vAlign w:val="center"/>
          </w:tcPr>
          <w:p w:rsidR="002C6A2E" w:rsidRPr="000E0EEF" w:rsidRDefault="002C6A2E" w:rsidP="003035EE">
            <w:pPr>
              <w:suppressAutoHyphens/>
              <w:ind w:left="142"/>
              <w:contextualSpacing/>
              <w:jc w:val="center"/>
              <w:rPr>
                <w:sz w:val="22"/>
                <w:szCs w:val="22"/>
              </w:rPr>
            </w:pPr>
            <w:r>
              <w:rPr>
                <w:sz w:val="22"/>
                <w:szCs w:val="22"/>
              </w:rPr>
              <w:t>–</w:t>
            </w:r>
            <w:r w:rsidRPr="000E0EEF">
              <w:rPr>
                <w:sz w:val="22"/>
                <w:szCs w:val="22"/>
              </w:rPr>
              <w:t>0,541</w:t>
            </w:r>
            <w:r>
              <w:rPr>
                <w:sz w:val="22"/>
                <w:szCs w:val="22"/>
                <w:vertAlign w:val="superscript"/>
              </w:rPr>
              <w:t>.</w:t>
            </w:r>
            <w:r w:rsidRPr="000E0EEF">
              <w:rPr>
                <w:sz w:val="22"/>
                <w:szCs w:val="22"/>
              </w:rPr>
              <w:t>0,25</w:t>
            </w:r>
          </w:p>
        </w:tc>
        <w:tc>
          <w:tcPr>
            <w:tcW w:w="1240" w:type="pct"/>
            <w:vAlign w:val="center"/>
          </w:tcPr>
          <w:p w:rsidR="002C6A2E" w:rsidRPr="000E0EEF" w:rsidRDefault="002C6A2E" w:rsidP="003035EE">
            <w:pPr>
              <w:suppressAutoHyphens/>
              <w:ind w:left="142"/>
              <w:contextualSpacing/>
              <w:jc w:val="center"/>
              <w:rPr>
                <w:sz w:val="22"/>
                <w:szCs w:val="22"/>
              </w:rPr>
            </w:pPr>
            <w:r>
              <w:rPr>
                <w:sz w:val="22"/>
                <w:szCs w:val="22"/>
              </w:rPr>
              <w:t>–</w:t>
            </w:r>
            <w:r w:rsidRPr="000E0EEF">
              <w:rPr>
                <w:sz w:val="22"/>
                <w:szCs w:val="22"/>
              </w:rPr>
              <w:t>0,13525</w:t>
            </w:r>
          </w:p>
        </w:tc>
      </w:tr>
      <w:tr w:rsidR="002C6A2E" w:rsidRPr="000E0EEF" w:rsidTr="003035EE">
        <w:trPr>
          <w:trHeight w:val="454"/>
          <w:jc w:val="center"/>
        </w:trPr>
        <w:tc>
          <w:tcPr>
            <w:tcW w:w="1560" w:type="pct"/>
            <w:vAlign w:val="center"/>
          </w:tcPr>
          <w:p w:rsidR="002C6A2E" w:rsidRPr="000E0EEF" w:rsidRDefault="002C6A2E" w:rsidP="003035EE">
            <w:pPr>
              <w:suppressAutoHyphens/>
              <w:ind w:left="142"/>
              <w:contextualSpacing/>
              <w:rPr>
                <w:sz w:val="22"/>
                <w:szCs w:val="22"/>
              </w:rPr>
            </w:pPr>
            <w:r w:rsidRPr="000E0EEF">
              <w:rPr>
                <w:sz w:val="22"/>
                <w:szCs w:val="22"/>
              </w:rPr>
              <w:t>2. Целодневные простои</w:t>
            </w:r>
          </w:p>
        </w:tc>
        <w:tc>
          <w:tcPr>
            <w:tcW w:w="838" w:type="pct"/>
            <w:vAlign w:val="center"/>
          </w:tcPr>
          <w:p w:rsidR="002C6A2E" w:rsidRPr="000E0EEF" w:rsidRDefault="002C6A2E" w:rsidP="003035EE">
            <w:pPr>
              <w:suppressAutoHyphens/>
              <w:ind w:left="142"/>
              <w:contextualSpacing/>
              <w:jc w:val="center"/>
              <w:rPr>
                <w:sz w:val="22"/>
                <w:szCs w:val="22"/>
              </w:rPr>
            </w:pPr>
            <w:r>
              <w:rPr>
                <w:sz w:val="22"/>
                <w:szCs w:val="22"/>
              </w:rPr>
              <w:t>–</w:t>
            </w:r>
            <w:r w:rsidRPr="000E0EEF">
              <w:rPr>
                <w:sz w:val="22"/>
                <w:szCs w:val="22"/>
              </w:rPr>
              <w:t>0,026</w:t>
            </w:r>
          </w:p>
        </w:tc>
        <w:tc>
          <w:tcPr>
            <w:tcW w:w="1362" w:type="pct"/>
            <w:vAlign w:val="center"/>
          </w:tcPr>
          <w:p w:rsidR="002C6A2E" w:rsidRPr="000E0EEF" w:rsidRDefault="002C6A2E" w:rsidP="003035EE">
            <w:pPr>
              <w:suppressAutoHyphens/>
              <w:ind w:left="142"/>
              <w:contextualSpacing/>
              <w:jc w:val="center"/>
              <w:rPr>
                <w:sz w:val="22"/>
                <w:szCs w:val="22"/>
              </w:rPr>
            </w:pPr>
            <w:r>
              <w:rPr>
                <w:sz w:val="22"/>
                <w:szCs w:val="22"/>
              </w:rPr>
              <w:t>–</w:t>
            </w:r>
            <w:r w:rsidRPr="000E0EEF">
              <w:rPr>
                <w:sz w:val="22"/>
                <w:szCs w:val="22"/>
              </w:rPr>
              <w:t>0,026</w:t>
            </w:r>
            <w:r>
              <w:rPr>
                <w:sz w:val="22"/>
                <w:szCs w:val="22"/>
                <w:vertAlign w:val="superscript"/>
              </w:rPr>
              <w:t>.</w:t>
            </w:r>
            <w:r w:rsidRPr="000E0EEF">
              <w:rPr>
                <w:sz w:val="22"/>
                <w:szCs w:val="22"/>
              </w:rPr>
              <w:t>0,25</w:t>
            </w:r>
          </w:p>
        </w:tc>
        <w:tc>
          <w:tcPr>
            <w:tcW w:w="1240" w:type="pct"/>
            <w:vAlign w:val="center"/>
          </w:tcPr>
          <w:p w:rsidR="002C6A2E" w:rsidRPr="000E0EEF" w:rsidRDefault="002C6A2E" w:rsidP="003035EE">
            <w:pPr>
              <w:suppressAutoHyphens/>
              <w:ind w:left="142"/>
              <w:contextualSpacing/>
              <w:jc w:val="center"/>
              <w:rPr>
                <w:sz w:val="22"/>
                <w:szCs w:val="22"/>
              </w:rPr>
            </w:pPr>
            <w:r>
              <w:rPr>
                <w:sz w:val="22"/>
                <w:szCs w:val="22"/>
              </w:rPr>
              <w:t>–</w:t>
            </w:r>
            <w:r w:rsidRPr="000E0EEF">
              <w:rPr>
                <w:sz w:val="22"/>
                <w:szCs w:val="22"/>
              </w:rPr>
              <w:t>0,0065</w:t>
            </w:r>
          </w:p>
        </w:tc>
      </w:tr>
      <w:tr w:rsidR="002C6A2E" w:rsidRPr="000E0EEF" w:rsidTr="003035EE">
        <w:trPr>
          <w:trHeight w:val="454"/>
          <w:jc w:val="center"/>
        </w:trPr>
        <w:tc>
          <w:tcPr>
            <w:tcW w:w="1560" w:type="pct"/>
            <w:vAlign w:val="center"/>
          </w:tcPr>
          <w:p w:rsidR="002C6A2E" w:rsidRPr="000E0EEF" w:rsidRDefault="002C6A2E" w:rsidP="003035EE">
            <w:pPr>
              <w:suppressAutoHyphens/>
              <w:ind w:left="142"/>
              <w:contextualSpacing/>
              <w:rPr>
                <w:sz w:val="22"/>
                <w:szCs w:val="22"/>
              </w:rPr>
            </w:pPr>
            <w:r w:rsidRPr="000E0EEF">
              <w:rPr>
                <w:sz w:val="22"/>
                <w:szCs w:val="22"/>
              </w:rPr>
              <w:t>3. Коэффициент сменности</w:t>
            </w:r>
          </w:p>
        </w:tc>
        <w:tc>
          <w:tcPr>
            <w:tcW w:w="838" w:type="pct"/>
            <w:vAlign w:val="center"/>
          </w:tcPr>
          <w:p w:rsidR="002C6A2E" w:rsidRPr="000E0EEF" w:rsidRDefault="002C6A2E" w:rsidP="003035EE">
            <w:pPr>
              <w:suppressAutoHyphens/>
              <w:ind w:left="142"/>
              <w:contextualSpacing/>
              <w:jc w:val="center"/>
              <w:rPr>
                <w:sz w:val="22"/>
                <w:szCs w:val="22"/>
              </w:rPr>
            </w:pPr>
            <w:r w:rsidRPr="000E0EEF">
              <w:rPr>
                <w:sz w:val="22"/>
                <w:szCs w:val="22"/>
              </w:rPr>
              <w:t>0,0104</w:t>
            </w:r>
          </w:p>
        </w:tc>
        <w:tc>
          <w:tcPr>
            <w:tcW w:w="1362" w:type="pct"/>
            <w:vAlign w:val="center"/>
          </w:tcPr>
          <w:p w:rsidR="002C6A2E" w:rsidRPr="000E0EEF" w:rsidRDefault="002C6A2E" w:rsidP="003035EE">
            <w:pPr>
              <w:suppressAutoHyphens/>
              <w:ind w:left="142"/>
              <w:contextualSpacing/>
              <w:jc w:val="center"/>
              <w:rPr>
                <w:sz w:val="22"/>
                <w:szCs w:val="22"/>
              </w:rPr>
            </w:pPr>
            <w:r w:rsidRPr="000E0EEF">
              <w:rPr>
                <w:sz w:val="22"/>
                <w:szCs w:val="22"/>
              </w:rPr>
              <w:t>0,0104</w:t>
            </w:r>
            <w:r>
              <w:rPr>
                <w:sz w:val="22"/>
                <w:szCs w:val="22"/>
                <w:vertAlign w:val="superscript"/>
              </w:rPr>
              <w:t>.</w:t>
            </w:r>
            <w:r w:rsidRPr="000E0EEF">
              <w:rPr>
                <w:sz w:val="22"/>
                <w:szCs w:val="22"/>
              </w:rPr>
              <w:t>0,25</w:t>
            </w:r>
          </w:p>
        </w:tc>
        <w:tc>
          <w:tcPr>
            <w:tcW w:w="1240" w:type="pct"/>
            <w:vAlign w:val="center"/>
          </w:tcPr>
          <w:p w:rsidR="002C6A2E" w:rsidRPr="000E0EEF" w:rsidRDefault="002C6A2E" w:rsidP="003035EE">
            <w:pPr>
              <w:suppressAutoHyphens/>
              <w:ind w:left="142"/>
              <w:contextualSpacing/>
              <w:jc w:val="center"/>
              <w:rPr>
                <w:sz w:val="22"/>
                <w:szCs w:val="22"/>
              </w:rPr>
            </w:pPr>
            <w:r w:rsidRPr="000E0EEF">
              <w:rPr>
                <w:sz w:val="22"/>
                <w:szCs w:val="22"/>
              </w:rPr>
              <w:t>0,0026</w:t>
            </w:r>
          </w:p>
        </w:tc>
      </w:tr>
      <w:tr w:rsidR="002C6A2E" w:rsidRPr="000E0EEF" w:rsidTr="003035EE">
        <w:trPr>
          <w:trHeight w:val="454"/>
          <w:jc w:val="center"/>
        </w:trPr>
        <w:tc>
          <w:tcPr>
            <w:tcW w:w="1560" w:type="pct"/>
            <w:vAlign w:val="center"/>
          </w:tcPr>
          <w:p w:rsidR="002C6A2E" w:rsidRPr="000E0EEF" w:rsidRDefault="002C6A2E" w:rsidP="003035EE">
            <w:pPr>
              <w:suppressAutoHyphens/>
              <w:ind w:left="142"/>
              <w:contextualSpacing/>
              <w:rPr>
                <w:sz w:val="22"/>
                <w:szCs w:val="22"/>
              </w:rPr>
            </w:pPr>
            <w:r w:rsidRPr="000E0EEF">
              <w:rPr>
                <w:sz w:val="22"/>
                <w:szCs w:val="22"/>
              </w:rPr>
              <w:t>4. Внутрисменные простои</w:t>
            </w:r>
          </w:p>
        </w:tc>
        <w:tc>
          <w:tcPr>
            <w:tcW w:w="838" w:type="pct"/>
            <w:vAlign w:val="center"/>
          </w:tcPr>
          <w:p w:rsidR="002C6A2E" w:rsidRPr="000E0EEF" w:rsidRDefault="002C6A2E" w:rsidP="003035EE">
            <w:pPr>
              <w:suppressAutoHyphens/>
              <w:ind w:left="142"/>
              <w:contextualSpacing/>
              <w:jc w:val="center"/>
              <w:rPr>
                <w:sz w:val="22"/>
                <w:szCs w:val="22"/>
              </w:rPr>
            </w:pPr>
            <w:r w:rsidRPr="000E0EEF">
              <w:rPr>
                <w:sz w:val="22"/>
                <w:szCs w:val="22"/>
              </w:rPr>
              <w:t>0,0052</w:t>
            </w:r>
          </w:p>
        </w:tc>
        <w:tc>
          <w:tcPr>
            <w:tcW w:w="1362" w:type="pct"/>
            <w:vAlign w:val="center"/>
          </w:tcPr>
          <w:p w:rsidR="002C6A2E" w:rsidRPr="000E0EEF" w:rsidRDefault="002C6A2E" w:rsidP="003035EE">
            <w:pPr>
              <w:suppressAutoHyphens/>
              <w:ind w:left="142"/>
              <w:contextualSpacing/>
              <w:jc w:val="center"/>
              <w:rPr>
                <w:sz w:val="22"/>
                <w:szCs w:val="22"/>
              </w:rPr>
            </w:pPr>
            <w:r w:rsidRPr="000E0EEF">
              <w:rPr>
                <w:sz w:val="22"/>
                <w:szCs w:val="22"/>
              </w:rPr>
              <w:t>0,0052</w:t>
            </w:r>
            <w:r>
              <w:rPr>
                <w:sz w:val="22"/>
                <w:szCs w:val="22"/>
                <w:vertAlign w:val="superscript"/>
              </w:rPr>
              <w:t>.</w:t>
            </w:r>
            <w:r w:rsidRPr="000E0EEF">
              <w:rPr>
                <w:sz w:val="22"/>
                <w:szCs w:val="22"/>
              </w:rPr>
              <w:t>0,25</w:t>
            </w:r>
          </w:p>
        </w:tc>
        <w:tc>
          <w:tcPr>
            <w:tcW w:w="1240" w:type="pct"/>
            <w:vAlign w:val="center"/>
          </w:tcPr>
          <w:p w:rsidR="002C6A2E" w:rsidRPr="000E0EEF" w:rsidRDefault="002C6A2E" w:rsidP="003035EE">
            <w:pPr>
              <w:suppressAutoHyphens/>
              <w:ind w:left="142"/>
              <w:contextualSpacing/>
              <w:jc w:val="center"/>
              <w:rPr>
                <w:sz w:val="22"/>
                <w:szCs w:val="22"/>
              </w:rPr>
            </w:pPr>
            <w:r w:rsidRPr="000E0EEF">
              <w:rPr>
                <w:sz w:val="22"/>
                <w:szCs w:val="22"/>
              </w:rPr>
              <w:t>0,0013</w:t>
            </w:r>
          </w:p>
        </w:tc>
      </w:tr>
      <w:tr w:rsidR="002C6A2E" w:rsidRPr="000E0EEF" w:rsidTr="003035EE">
        <w:trPr>
          <w:trHeight w:val="454"/>
          <w:jc w:val="center"/>
        </w:trPr>
        <w:tc>
          <w:tcPr>
            <w:tcW w:w="1560" w:type="pct"/>
            <w:vAlign w:val="center"/>
          </w:tcPr>
          <w:p w:rsidR="002C6A2E" w:rsidRPr="000E0EEF" w:rsidRDefault="002C6A2E" w:rsidP="003035EE">
            <w:pPr>
              <w:suppressAutoHyphens/>
              <w:ind w:left="142"/>
              <w:contextualSpacing/>
              <w:rPr>
                <w:sz w:val="22"/>
                <w:szCs w:val="22"/>
              </w:rPr>
            </w:pPr>
            <w:r w:rsidRPr="000E0EEF">
              <w:rPr>
                <w:sz w:val="22"/>
                <w:szCs w:val="22"/>
              </w:rPr>
              <w:t>5. Выработка на 1 машино</w:t>
            </w:r>
            <w:r>
              <w:rPr>
                <w:sz w:val="22"/>
                <w:szCs w:val="22"/>
              </w:rPr>
              <w:t>–</w:t>
            </w:r>
            <w:r w:rsidRPr="000E0EEF">
              <w:rPr>
                <w:sz w:val="22"/>
                <w:szCs w:val="22"/>
              </w:rPr>
              <w:t>час</w:t>
            </w:r>
          </w:p>
        </w:tc>
        <w:tc>
          <w:tcPr>
            <w:tcW w:w="838" w:type="pct"/>
            <w:vAlign w:val="center"/>
          </w:tcPr>
          <w:p w:rsidR="002C6A2E" w:rsidRPr="000E0EEF" w:rsidRDefault="002C6A2E" w:rsidP="003035EE">
            <w:pPr>
              <w:suppressAutoHyphens/>
              <w:ind w:left="142"/>
              <w:contextualSpacing/>
              <w:jc w:val="center"/>
              <w:rPr>
                <w:sz w:val="22"/>
                <w:szCs w:val="22"/>
              </w:rPr>
            </w:pPr>
            <w:r w:rsidRPr="000E0EEF">
              <w:rPr>
                <w:sz w:val="22"/>
                <w:szCs w:val="22"/>
              </w:rPr>
              <w:t>2,475</w:t>
            </w:r>
          </w:p>
        </w:tc>
        <w:tc>
          <w:tcPr>
            <w:tcW w:w="1362" w:type="pct"/>
            <w:vAlign w:val="center"/>
          </w:tcPr>
          <w:p w:rsidR="002C6A2E" w:rsidRPr="000E0EEF" w:rsidRDefault="002C6A2E" w:rsidP="003035EE">
            <w:pPr>
              <w:suppressAutoHyphens/>
              <w:ind w:left="142"/>
              <w:contextualSpacing/>
              <w:jc w:val="center"/>
              <w:rPr>
                <w:sz w:val="22"/>
                <w:szCs w:val="22"/>
              </w:rPr>
            </w:pPr>
            <w:r w:rsidRPr="000E0EEF">
              <w:rPr>
                <w:sz w:val="22"/>
                <w:szCs w:val="22"/>
              </w:rPr>
              <w:t>2,475</w:t>
            </w:r>
            <w:r>
              <w:rPr>
                <w:sz w:val="22"/>
                <w:szCs w:val="22"/>
                <w:vertAlign w:val="superscript"/>
              </w:rPr>
              <w:t>.</w:t>
            </w:r>
            <w:r w:rsidRPr="000E0EEF">
              <w:rPr>
                <w:sz w:val="22"/>
                <w:szCs w:val="22"/>
              </w:rPr>
              <w:t>0,25</w:t>
            </w:r>
          </w:p>
        </w:tc>
        <w:tc>
          <w:tcPr>
            <w:tcW w:w="1240" w:type="pct"/>
            <w:vAlign w:val="center"/>
          </w:tcPr>
          <w:p w:rsidR="002C6A2E" w:rsidRPr="000E0EEF" w:rsidRDefault="002C6A2E" w:rsidP="003035EE">
            <w:pPr>
              <w:suppressAutoHyphens/>
              <w:ind w:left="142"/>
              <w:contextualSpacing/>
              <w:jc w:val="center"/>
              <w:rPr>
                <w:sz w:val="22"/>
                <w:szCs w:val="22"/>
              </w:rPr>
            </w:pPr>
            <w:r w:rsidRPr="000E0EEF">
              <w:rPr>
                <w:sz w:val="22"/>
                <w:szCs w:val="22"/>
              </w:rPr>
              <w:t>0,61875</w:t>
            </w:r>
          </w:p>
        </w:tc>
      </w:tr>
      <w:tr w:rsidR="002C6A2E" w:rsidRPr="000E0EEF" w:rsidTr="003035EE">
        <w:trPr>
          <w:trHeight w:val="454"/>
          <w:jc w:val="center"/>
        </w:trPr>
        <w:tc>
          <w:tcPr>
            <w:tcW w:w="3760" w:type="pct"/>
            <w:gridSpan w:val="3"/>
            <w:vAlign w:val="center"/>
          </w:tcPr>
          <w:p w:rsidR="002C6A2E" w:rsidRPr="000E0EEF" w:rsidRDefault="002C6A2E" w:rsidP="003035EE">
            <w:pPr>
              <w:suppressAutoHyphens/>
              <w:ind w:left="142"/>
              <w:contextualSpacing/>
              <w:jc w:val="center"/>
              <w:rPr>
                <w:iCs/>
                <w:sz w:val="22"/>
                <w:szCs w:val="22"/>
              </w:rPr>
            </w:pPr>
            <w:r w:rsidRPr="000E0EEF">
              <w:rPr>
                <w:iCs/>
                <w:sz w:val="22"/>
                <w:szCs w:val="22"/>
              </w:rPr>
              <w:t>Итого</w:t>
            </w:r>
          </w:p>
        </w:tc>
        <w:tc>
          <w:tcPr>
            <w:tcW w:w="1240" w:type="pct"/>
            <w:vAlign w:val="center"/>
          </w:tcPr>
          <w:p w:rsidR="002C6A2E" w:rsidRPr="000E0EEF" w:rsidRDefault="002C6A2E" w:rsidP="003035EE">
            <w:pPr>
              <w:suppressAutoHyphens/>
              <w:ind w:left="142"/>
              <w:contextualSpacing/>
              <w:jc w:val="center"/>
              <w:rPr>
                <w:sz w:val="22"/>
                <w:szCs w:val="22"/>
              </w:rPr>
            </w:pPr>
            <w:r w:rsidRPr="000E0EEF">
              <w:rPr>
                <w:sz w:val="22"/>
                <w:szCs w:val="22"/>
              </w:rPr>
              <w:t>0,4809</w:t>
            </w:r>
          </w:p>
        </w:tc>
      </w:tr>
    </w:tbl>
    <w:p w:rsidR="002C6A2E" w:rsidRPr="000E0EEF" w:rsidRDefault="002C6A2E" w:rsidP="002C6A2E">
      <w:pPr>
        <w:spacing w:line="360" w:lineRule="auto"/>
        <w:ind w:firstLine="709"/>
        <w:jc w:val="both"/>
        <w:rPr>
          <w:rFonts w:cs="Helvetica"/>
          <w:sz w:val="28"/>
          <w:szCs w:val="28"/>
        </w:rPr>
      </w:pPr>
      <w:r w:rsidRPr="000F59A8">
        <w:rPr>
          <w:rFonts w:cs="Helvetica"/>
          <w:iCs/>
          <w:sz w:val="28"/>
          <w:szCs w:val="28"/>
        </w:rPr>
        <w:t>Источник</w:t>
      </w:r>
      <w:r w:rsidRPr="008D3CA7">
        <w:rPr>
          <w:rFonts w:cs="Helvetica"/>
          <w:iCs/>
          <w:sz w:val="28"/>
          <w:szCs w:val="28"/>
        </w:rPr>
        <w:t>:</w:t>
      </w:r>
      <w:r w:rsidRPr="000F59A8">
        <w:rPr>
          <w:rFonts w:cs="Helvetica"/>
          <w:iCs/>
          <w:sz w:val="28"/>
          <w:szCs w:val="28"/>
        </w:rPr>
        <w:t xml:space="preserve"> составлено</w:t>
      </w:r>
      <w:r w:rsidRPr="000E0EEF">
        <w:rPr>
          <w:rFonts w:cs="Helvetica"/>
          <w:iCs/>
          <w:sz w:val="28"/>
          <w:szCs w:val="28"/>
        </w:rPr>
        <w:t xml:space="preserve"> автором.</w:t>
      </w:r>
    </w:p>
    <w:p w:rsidR="002C6A2E" w:rsidRDefault="002C6A2E" w:rsidP="002C6A2E">
      <w:pPr>
        <w:suppressAutoHyphens/>
        <w:spacing w:line="360" w:lineRule="auto"/>
        <w:ind w:firstLine="709"/>
        <w:jc w:val="both"/>
        <w:rPr>
          <w:rFonts w:cs="Helvetica"/>
          <w:sz w:val="28"/>
          <w:szCs w:val="28"/>
        </w:rPr>
      </w:pP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В свою очередь нужно сказать, что возрос коэффициент сменности на 0,0026%, и увеличилась выработка на 1 машино</w:t>
      </w:r>
      <w:r>
        <w:rPr>
          <w:rFonts w:cs="Helvetica"/>
          <w:sz w:val="28"/>
          <w:szCs w:val="28"/>
        </w:rPr>
        <w:t>-</w:t>
      </w:r>
      <w:r w:rsidRPr="000E0EEF">
        <w:rPr>
          <w:rFonts w:cs="Helvetica"/>
          <w:sz w:val="28"/>
          <w:szCs w:val="28"/>
        </w:rPr>
        <w:t>час на 0,62%. Все это, несомненно, говорит о том, что состояние основных средств в 2015 году улучшилось, но в тоже время существуют резервы увеличения рентабельности основных производственных фондов.</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Выводы:</w:t>
      </w:r>
      <w:r>
        <w:rPr>
          <w:rFonts w:cs="Helvetica"/>
          <w:sz w:val="28"/>
          <w:szCs w:val="28"/>
        </w:rPr>
        <w:t xml:space="preserve"> П</w:t>
      </w:r>
      <w:r w:rsidRPr="000E0EEF">
        <w:rPr>
          <w:rFonts w:cs="Helvetica"/>
          <w:sz w:val="28"/>
          <w:szCs w:val="28"/>
        </w:rPr>
        <w:t>о результатам проведенного анализа можно сделать следующие выводы:</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 xml:space="preserve"> </w:t>
      </w:r>
      <w:r w:rsidRPr="00C05F9E">
        <w:rPr>
          <w:rFonts w:cs="Helvetica"/>
          <w:sz w:val="28"/>
          <w:szCs w:val="28"/>
        </w:rPr>
        <w:t>–</w:t>
      </w:r>
      <w:r>
        <w:rPr>
          <w:rFonts w:cs="Helvetica"/>
          <w:sz w:val="28"/>
          <w:szCs w:val="28"/>
        </w:rPr>
        <w:t xml:space="preserve"> </w:t>
      </w:r>
      <w:r w:rsidRPr="000E0EEF">
        <w:rPr>
          <w:rFonts w:cs="Helvetica"/>
          <w:sz w:val="28"/>
          <w:szCs w:val="28"/>
        </w:rPr>
        <w:t>в структуре основных средств наибольшую долю занимают производственные фонды;</w:t>
      </w:r>
    </w:p>
    <w:p w:rsidR="002C6A2E" w:rsidRPr="000E0EEF" w:rsidRDefault="002C6A2E" w:rsidP="002C6A2E">
      <w:pPr>
        <w:suppressAutoHyphens/>
        <w:spacing w:line="360" w:lineRule="auto"/>
        <w:ind w:firstLine="709"/>
        <w:jc w:val="both"/>
        <w:rPr>
          <w:rFonts w:cs="Helvetica"/>
          <w:sz w:val="28"/>
          <w:szCs w:val="28"/>
        </w:rPr>
      </w:pPr>
      <w:r w:rsidRPr="00C05F9E">
        <w:rPr>
          <w:rFonts w:cs="Helvetica"/>
          <w:sz w:val="28"/>
          <w:szCs w:val="28"/>
        </w:rPr>
        <w:t>–</w:t>
      </w:r>
      <w:r w:rsidRPr="000E0EEF">
        <w:rPr>
          <w:rFonts w:cs="Helvetica"/>
          <w:sz w:val="28"/>
          <w:szCs w:val="28"/>
        </w:rPr>
        <w:t xml:space="preserve"> более 50% в структуре основных средств занимают сооружения и передаточные устройства; </w:t>
      </w:r>
    </w:p>
    <w:p w:rsidR="002C6A2E" w:rsidRPr="000E0EEF" w:rsidRDefault="002C6A2E" w:rsidP="002C6A2E">
      <w:pPr>
        <w:suppressAutoHyphens/>
        <w:spacing w:line="360" w:lineRule="auto"/>
        <w:ind w:firstLine="709"/>
        <w:jc w:val="both"/>
        <w:rPr>
          <w:rFonts w:cs="Helvetica"/>
          <w:sz w:val="28"/>
          <w:szCs w:val="28"/>
        </w:rPr>
      </w:pPr>
      <w:r w:rsidRPr="00C05F9E">
        <w:rPr>
          <w:rFonts w:cs="Helvetica"/>
          <w:sz w:val="28"/>
          <w:szCs w:val="28"/>
        </w:rPr>
        <w:t>–</w:t>
      </w:r>
      <w:r>
        <w:rPr>
          <w:rFonts w:cs="Helvetica"/>
          <w:sz w:val="28"/>
          <w:szCs w:val="28"/>
        </w:rPr>
        <w:t xml:space="preserve"> </w:t>
      </w:r>
      <w:r w:rsidRPr="000E0EEF">
        <w:rPr>
          <w:rFonts w:cs="Helvetica"/>
          <w:sz w:val="28"/>
          <w:szCs w:val="28"/>
        </w:rPr>
        <w:t>анализ структуры, движения и состояния основных фондов предприятия показал, что в 2015 году на предприятии произошло значительное поступление основных средств, основная доля которых приходится на сооружения и передаточные устройства;</w:t>
      </w:r>
    </w:p>
    <w:p w:rsidR="002C6A2E" w:rsidRPr="000E0EEF" w:rsidRDefault="002C6A2E" w:rsidP="002C6A2E">
      <w:pPr>
        <w:suppressAutoHyphens/>
        <w:spacing w:line="360" w:lineRule="auto"/>
        <w:ind w:firstLine="709"/>
        <w:jc w:val="both"/>
        <w:rPr>
          <w:rFonts w:cs="Helvetica"/>
          <w:sz w:val="28"/>
          <w:szCs w:val="28"/>
        </w:rPr>
      </w:pPr>
      <w:r w:rsidRPr="00C05F9E">
        <w:rPr>
          <w:rFonts w:cs="Helvetica"/>
          <w:sz w:val="28"/>
          <w:szCs w:val="28"/>
        </w:rPr>
        <w:lastRenderedPageBreak/>
        <w:t>–</w:t>
      </w:r>
      <w:r w:rsidRPr="000E0EEF">
        <w:rPr>
          <w:rFonts w:cs="Helvetica"/>
          <w:sz w:val="28"/>
          <w:szCs w:val="28"/>
        </w:rPr>
        <w:t xml:space="preserve"> среднегодовая стоимость основных фондов увеличивается. Обновление основных фондов на предприятии осуществляется в большей степени за счет ввода новых объектов основных средств, а не замены старых, изношенных фондов, что приводит к накоплению устаревших внеоборотных активов и сдерживает рост экономической эффективности основных фондов.</w:t>
      </w:r>
    </w:p>
    <w:p w:rsidR="002C6A2E" w:rsidRPr="000F59A8" w:rsidRDefault="002C6A2E" w:rsidP="002C6A2E">
      <w:pPr>
        <w:pStyle w:val="afff4"/>
        <w:spacing w:line="360" w:lineRule="auto"/>
        <w:jc w:val="center"/>
      </w:pPr>
      <w:r w:rsidRPr="000E0EEF">
        <w:rPr>
          <w:b/>
        </w:rPr>
        <w:br w:type="page"/>
      </w:r>
      <w:r w:rsidRPr="003A4655">
        <w:rPr>
          <w:sz w:val="28"/>
        </w:rPr>
        <w:lastRenderedPageBreak/>
        <w:t>3 МЕРОПРИЯТИЯ ПО СОВЕРШЕНСТВОВАНИЮ СИСТЕМЫ УПРАВЛЕНИЯ ВНЕОБОРОТНЫМ КАПИТАЛОМ ООО «ЯМАЛНЕФТЕГАЗСТРОЙСЕРВИС»</w:t>
      </w:r>
    </w:p>
    <w:p w:rsidR="002C6A2E" w:rsidRPr="000E0EEF" w:rsidRDefault="002C6A2E" w:rsidP="002C6A2E">
      <w:pPr>
        <w:suppressAutoHyphens/>
        <w:spacing w:line="360" w:lineRule="auto"/>
        <w:ind w:firstLine="709"/>
        <w:jc w:val="center"/>
        <w:rPr>
          <w:rFonts w:cs="Helvetica"/>
          <w:b/>
          <w:sz w:val="28"/>
          <w:szCs w:val="28"/>
        </w:rPr>
      </w:pP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В результате проведенного анализа мы выявили, что в структуре внеоборотных активов наибольшую долю занимают основные средства, их доля в структуре внеоборотных средств увеличилась в 2015 году с 99,11% до 99,63%.</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 xml:space="preserve">Более 50% в структуре основных средств занимают сооружения и передаточные устройства, машины и оборудование составляют 30,25%. </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Таким образом, проведенный анализ структуры, движения и состояния основных фондов ООО «</w:t>
      </w:r>
      <w:r w:rsidRPr="00A60BB2">
        <w:rPr>
          <w:rFonts w:cs="Helvetica"/>
          <w:sz w:val="28"/>
          <w:szCs w:val="28"/>
        </w:rPr>
        <w:t>ЯмалНефтегазСтройСервис</w:t>
      </w:r>
      <w:r w:rsidRPr="000E0EEF">
        <w:rPr>
          <w:rFonts w:cs="Helvetica"/>
          <w:sz w:val="28"/>
          <w:szCs w:val="28"/>
        </w:rPr>
        <w:t>» позволяет нам сделать вывод о значительном поступлении основных средств в 2015 году. Основная доля поступлений приходится на сооружения и передаточные устройства.</w:t>
      </w:r>
    </w:p>
    <w:p w:rsidR="002C6A2E" w:rsidRPr="000E0EEF" w:rsidRDefault="002C6A2E" w:rsidP="002C6A2E">
      <w:pPr>
        <w:suppressAutoHyphens/>
        <w:autoSpaceDE w:val="0"/>
        <w:autoSpaceDN w:val="0"/>
        <w:adjustRightInd w:val="0"/>
        <w:spacing w:line="360" w:lineRule="auto"/>
        <w:ind w:firstLine="709"/>
        <w:jc w:val="both"/>
        <w:rPr>
          <w:rFonts w:cs="Helvetica"/>
          <w:sz w:val="28"/>
          <w:szCs w:val="28"/>
        </w:rPr>
      </w:pPr>
      <w:r w:rsidRPr="000E0EEF">
        <w:rPr>
          <w:rFonts w:cs="Helvetica"/>
          <w:sz w:val="28"/>
          <w:szCs w:val="28"/>
        </w:rPr>
        <w:t>Как видно из проведенного анализа с каждым годом среднегодовая стоимость основных фондов увеличивается. Обновление основных фондов на предприятии осуществляется в большей степени за счет ввода новых объектов основных средств, а не замены старых, изношенных фондов, что приводит к накоплению устаревших внеоборотных активов и сдерживает рост экономической эффективности основных фондов.</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В связи с тем, что анализируемом предприятии внеоборотные активы представлены основными средствами будем в дальнейшем разрабатывать мероприятия по улучшению их использования.</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Улучшение использования основных средств отражается на финансовых результатах работы предприятия за счет: увеличения реализации продукции (работ, услуг), снижения себестоимости, снижения налога на имущество и увеличения балансовой прибыли.</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 xml:space="preserve">Основной задачей эффективного использования оборудования является сведение к минимуму количества неустановленного, находящегося в </w:t>
      </w:r>
      <w:r w:rsidRPr="000E0EEF">
        <w:rPr>
          <w:rFonts w:cs="Helvetica"/>
          <w:sz w:val="28"/>
          <w:szCs w:val="28"/>
        </w:rPr>
        <w:lastRenderedPageBreak/>
        <w:t>бездействии оборудования, так как ввод в действие новых более современных машин повышает темпы наращивания производственных мощностей, а также способствует улучшению использования средств производства.</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Улучшение использования основных средств отражается на финансовых результатах работы предприятия за счет: увеличения выпуска продукции, снижения себестоимости, улучшения качества продукции, снижения налога на имущество и увеличения балансовой прибыли.</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 xml:space="preserve">Улучшения использования основных средств на предприятии можно достигнуть путем: </w:t>
      </w:r>
    </w:p>
    <w:p w:rsidR="002C6A2E" w:rsidRPr="000E0EEF" w:rsidRDefault="002C6A2E" w:rsidP="002C6A2E">
      <w:pPr>
        <w:numPr>
          <w:ilvl w:val="0"/>
          <w:numId w:val="15"/>
        </w:numPr>
        <w:tabs>
          <w:tab w:val="left" w:pos="993"/>
        </w:tabs>
        <w:suppressAutoHyphens/>
        <w:spacing w:line="360" w:lineRule="auto"/>
        <w:ind w:left="0" w:firstLine="709"/>
        <w:jc w:val="both"/>
        <w:rPr>
          <w:rFonts w:cs="Helvetica"/>
          <w:sz w:val="28"/>
          <w:szCs w:val="28"/>
        </w:rPr>
      </w:pPr>
      <w:r w:rsidRPr="000E0EEF">
        <w:rPr>
          <w:rFonts w:cs="Helvetica"/>
          <w:sz w:val="28"/>
          <w:szCs w:val="28"/>
        </w:rPr>
        <w:t>освобождения предприятия от излишнего оборудования, машин и других основных средств или сдачи их в аренду;</w:t>
      </w:r>
    </w:p>
    <w:p w:rsidR="002C6A2E" w:rsidRPr="000E0EEF" w:rsidRDefault="002C6A2E" w:rsidP="002C6A2E">
      <w:pPr>
        <w:numPr>
          <w:ilvl w:val="0"/>
          <w:numId w:val="15"/>
        </w:numPr>
        <w:tabs>
          <w:tab w:val="left" w:pos="993"/>
        </w:tabs>
        <w:suppressAutoHyphens/>
        <w:spacing w:line="360" w:lineRule="auto"/>
        <w:ind w:left="0" w:firstLine="709"/>
        <w:jc w:val="both"/>
        <w:rPr>
          <w:rFonts w:cs="Helvetica"/>
          <w:sz w:val="28"/>
          <w:szCs w:val="28"/>
        </w:rPr>
      </w:pPr>
      <w:r w:rsidRPr="000E0EEF">
        <w:rPr>
          <w:rFonts w:cs="Helvetica"/>
          <w:sz w:val="28"/>
          <w:szCs w:val="28"/>
        </w:rPr>
        <w:t>своевременного и качественного проведения планово</w:t>
      </w:r>
      <w:r>
        <w:rPr>
          <w:rFonts w:cs="Helvetica"/>
          <w:sz w:val="28"/>
          <w:szCs w:val="28"/>
        </w:rPr>
        <w:t>-</w:t>
      </w:r>
      <w:r w:rsidRPr="000E0EEF">
        <w:rPr>
          <w:rFonts w:cs="Helvetica"/>
          <w:sz w:val="28"/>
          <w:szCs w:val="28"/>
        </w:rPr>
        <w:t xml:space="preserve"> предупредительных и капитальных ремонтов;</w:t>
      </w:r>
    </w:p>
    <w:p w:rsidR="002C6A2E" w:rsidRPr="000E0EEF" w:rsidRDefault="002C6A2E" w:rsidP="002C6A2E">
      <w:pPr>
        <w:numPr>
          <w:ilvl w:val="0"/>
          <w:numId w:val="15"/>
        </w:numPr>
        <w:tabs>
          <w:tab w:val="left" w:pos="993"/>
        </w:tabs>
        <w:suppressAutoHyphens/>
        <w:spacing w:line="360" w:lineRule="auto"/>
        <w:ind w:left="0" w:firstLine="709"/>
        <w:jc w:val="both"/>
        <w:rPr>
          <w:rFonts w:cs="Helvetica"/>
          <w:sz w:val="28"/>
          <w:szCs w:val="28"/>
        </w:rPr>
      </w:pPr>
      <w:r w:rsidRPr="000E0EEF">
        <w:rPr>
          <w:rFonts w:cs="Helvetica"/>
          <w:sz w:val="28"/>
          <w:szCs w:val="28"/>
        </w:rPr>
        <w:t>приобретения высококачественных основных средств;</w:t>
      </w:r>
    </w:p>
    <w:p w:rsidR="002C6A2E" w:rsidRPr="000E0EEF" w:rsidRDefault="002C6A2E" w:rsidP="002C6A2E">
      <w:pPr>
        <w:numPr>
          <w:ilvl w:val="0"/>
          <w:numId w:val="15"/>
        </w:numPr>
        <w:tabs>
          <w:tab w:val="left" w:pos="993"/>
        </w:tabs>
        <w:suppressAutoHyphens/>
        <w:spacing w:line="360" w:lineRule="auto"/>
        <w:ind w:left="0" w:firstLine="709"/>
        <w:jc w:val="both"/>
        <w:rPr>
          <w:rFonts w:cs="Helvetica"/>
          <w:sz w:val="28"/>
          <w:szCs w:val="28"/>
        </w:rPr>
      </w:pPr>
      <w:r w:rsidRPr="000E0EEF">
        <w:rPr>
          <w:rFonts w:cs="Helvetica"/>
          <w:sz w:val="28"/>
          <w:szCs w:val="28"/>
        </w:rPr>
        <w:t>повышения уровня квалификации обслуживающего персонала;</w:t>
      </w:r>
    </w:p>
    <w:p w:rsidR="002C6A2E" w:rsidRPr="000E0EEF" w:rsidRDefault="002C6A2E" w:rsidP="002C6A2E">
      <w:pPr>
        <w:numPr>
          <w:ilvl w:val="0"/>
          <w:numId w:val="15"/>
        </w:numPr>
        <w:tabs>
          <w:tab w:val="left" w:pos="993"/>
        </w:tabs>
        <w:suppressAutoHyphens/>
        <w:spacing w:line="360" w:lineRule="auto"/>
        <w:ind w:left="0" w:firstLine="709"/>
        <w:jc w:val="both"/>
        <w:rPr>
          <w:rFonts w:cs="Helvetica"/>
          <w:sz w:val="28"/>
          <w:szCs w:val="28"/>
        </w:rPr>
      </w:pPr>
      <w:r w:rsidRPr="000E0EEF">
        <w:rPr>
          <w:rFonts w:cs="Helvetica"/>
          <w:sz w:val="28"/>
          <w:szCs w:val="28"/>
        </w:rPr>
        <w:t>своевременного обновления, особенно активной части, основных средств с целью недопущения чрезмерного морального и физического износа;</w:t>
      </w:r>
    </w:p>
    <w:p w:rsidR="002C6A2E" w:rsidRPr="000E0EEF" w:rsidRDefault="002C6A2E" w:rsidP="002C6A2E">
      <w:pPr>
        <w:numPr>
          <w:ilvl w:val="0"/>
          <w:numId w:val="15"/>
        </w:numPr>
        <w:tabs>
          <w:tab w:val="left" w:pos="993"/>
        </w:tabs>
        <w:suppressAutoHyphens/>
        <w:spacing w:line="360" w:lineRule="auto"/>
        <w:ind w:left="0" w:firstLine="709"/>
        <w:jc w:val="both"/>
        <w:rPr>
          <w:rFonts w:cs="Helvetica"/>
          <w:sz w:val="28"/>
          <w:szCs w:val="28"/>
        </w:rPr>
      </w:pPr>
      <w:r w:rsidRPr="000E0EEF">
        <w:rPr>
          <w:rFonts w:cs="Helvetica"/>
          <w:sz w:val="28"/>
          <w:szCs w:val="28"/>
        </w:rPr>
        <w:t>повышения коэффициента сменности работы предприятия, если в этом имеется экономическая целесообразность;</w:t>
      </w:r>
    </w:p>
    <w:p w:rsidR="002C6A2E" w:rsidRPr="000E0EEF" w:rsidRDefault="002C6A2E" w:rsidP="002C6A2E">
      <w:pPr>
        <w:numPr>
          <w:ilvl w:val="0"/>
          <w:numId w:val="15"/>
        </w:numPr>
        <w:tabs>
          <w:tab w:val="left" w:pos="993"/>
        </w:tabs>
        <w:suppressAutoHyphens/>
        <w:spacing w:line="360" w:lineRule="auto"/>
        <w:ind w:left="0" w:firstLine="709"/>
        <w:jc w:val="both"/>
        <w:rPr>
          <w:rFonts w:cs="Helvetica"/>
          <w:sz w:val="28"/>
          <w:szCs w:val="28"/>
        </w:rPr>
      </w:pPr>
      <w:r w:rsidRPr="000E0EEF">
        <w:rPr>
          <w:rFonts w:cs="Helvetica"/>
          <w:sz w:val="28"/>
          <w:szCs w:val="28"/>
        </w:rPr>
        <w:t>улучшения качества подготовки сырья и материалов к процессу производства;</w:t>
      </w:r>
    </w:p>
    <w:p w:rsidR="002C6A2E" w:rsidRPr="000E0EEF" w:rsidRDefault="002C6A2E" w:rsidP="002C6A2E">
      <w:pPr>
        <w:numPr>
          <w:ilvl w:val="0"/>
          <w:numId w:val="15"/>
        </w:numPr>
        <w:tabs>
          <w:tab w:val="left" w:pos="993"/>
        </w:tabs>
        <w:suppressAutoHyphens/>
        <w:spacing w:line="360" w:lineRule="auto"/>
        <w:ind w:left="0" w:firstLine="709"/>
        <w:jc w:val="both"/>
        <w:rPr>
          <w:rFonts w:cs="Helvetica"/>
          <w:sz w:val="28"/>
          <w:szCs w:val="28"/>
        </w:rPr>
      </w:pPr>
      <w:r w:rsidRPr="000E0EEF">
        <w:rPr>
          <w:rFonts w:cs="Helvetica"/>
          <w:sz w:val="28"/>
          <w:szCs w:val="28"/>
        </w:rPr>
        <w:t>повышения уровня механизации и автоматизации производства;</w:t>
      </w:r>
    </w:p>
    <w:p w:rsidR="002C6A2E" w:rsidRPr="000E0EEF" w:rsidRDefault="002C6A2E" w:rsidP="002C6A2E">
      <w:pPr>
        <w:numPr>
          <w:ilvl w:val="0"/>
          <w:numId w:val="15"/>
        </w:numPr>
        <w:tabs>
          <w:tab w:val="left" w:pos="993"/>
        </w:tabs>
        <w:suppressAutoHyphens/>
        <w:spacing w:line="360" w:lineRule="auto"/>
        <w:ind w:left="0" w:firstLine="709"/>
        <w:jc w:val="both"/>
        <w:rPr>
          <w:rFonts w:cs="Helvetica"/>
          <w:sz w:val="28"/>
          <w:szCs w:val="28"/>
        </w:rPr>
      </w:pPr>
      <w:r w:rsidRPr="000E0EEF">
        <w:rPr>
          <w:rFonts w:cs="Helvetica"/>
          <w:sz w:val="28"/>
          <w:szCs w:val="28"/>
        </w:rPr>
        <w:t>обеспечения там, где это экономически целесообразно, централизации ремонтных служб;</w:t>
      </w:r>
    </w:p>
    <w:p w:rsidR="002C6A2E" w:rsidRPr="000E0EEF" w:rsidRDefault="002C6A2E" w:rsidP="002C6A2E">
      <w:pPr>
        <w:numPr>
          <w:ilvl w:val="0"/>
          <w:numId w:val="15"/>
        </w:numPr>
        <w:tabs>
          <w:tab w:val="left" w:pos="993"/>
        </w:tabs>
        <w:suppressAutoHyphens/>
        <w:spacing w:line="360" w:lineRule="auto"/>
        <w:ind w:left="0" w:firstLine="709"/>
        <w:jc w:val="both"/>
        <w:rPr>
          <w:rFonts w:cs="Helvetica"/>
          <w:sz w:val="28"/>
          <w:szCs w:val="28"/>
        </w:rPr>
      </w:pPr>
      <w:r w:rsidRPr="000E0EEF">
        <w:rPr>
          <w:rFonts w:cs="Helvetica"/>
          <w:sz w:val="28"/>
          <w:szCs w:val="28"/>
        </w:rPr>
        <w:t>повышения уровня концентрации, специализации и комбинирования производства;</w:t>
      </w:r>
    </w:p>
    <w:p w:rsidR="002C6A2E" w:rsidRPr="000E0EEF" w:rsidRDefault="002C6A2E" w:rsidP="002C6A2E">
      <w:pPr>
        <w:numPr>
          <w:ilvl w:val="0"/>
          <w:numId w:val="15"/>
        </w:numPr>
        <w:tabs>
          <w:tab w:val="left" w:pos="993"/>
        </w:tabs>
        <w:suppressAutoHyphens/>
        <w:spacing w:line="360" w:lineRule="auto"/>
        <w:ind w:left="0" w:firstLine="709"/>
        <w:jc w:val="both"/>
        <w:rPr>
          <w:rFonts w:cs="Helvetica"/>
          <w:sz w:val="28"/>
          <w:szCs w:val="28"/>
        </w:rPr>
      </w:pPr>
      <w:r w:rsidRPr="000E0EEF">
        <w:rPr>
          <w:rFonts w:cs="Helvetica"/>
          <w:sz w:val="28"/>
          <w:szCs w:val="28"/>
        </w:rPr>
        <w:lastRenderedPageBreak/>
        <w:t>внедрения новой техники и прогрессивной технологии – ма</w:t>
      </w:r>
      <w:r>
        <w:rPr>
          <w:rFonts w:cs="Helvetica"/>
          <w:sz w:val="28"/>
          <w:szCs w:val="28"/>
        </w:rPr>
        <w:t>лоотходной, безотходной,</w:t>
      </w:r>
      <w:r w:rsidRPr="000E0EEF">
        <w:rPr>
          <w:rFonts w:cs="Helvetica"/>
          <w:sz w:val="28"/>
          <w:szCs w:val="28"/>
        </w:rPr>
        <w:t xml:space="preserve"> топливосберегающей;</w:t>
      </w:r>
    </w:p>
    <w:p w:rsidR="002C6A2E" w:rsidRPr="000E0EEF" w:rsidRDefault="002C6A2E" w:rsidP="002C6A2E">
      <w:pPr>
        <w:numPr>
          <w:ilvl w:val="0"/>
          <w:numId w:val="15"/>
        </w:numPr>
        <w:tabs>
          <w:tab w:val="left" w:pos="993"/>
        </w:tabs>
        <w:suppressAutoHyphens/>
        <w:spacing w:line="360" w:lineRule="auto"/>
        <w:ind w:left="0" w:firstLine="709"/>
        <w:jc w:val="both"/>
        <w:rPr>
          <w:rFonts w:cs="Helvetica"/>
          <w:sz w:val="28"/>
          <w:szCs w:val="28"/>
        </w:rPr>
      </w:pPr>
      <w:r w:rsidRPr="000E0EEF">
        <w:rPr>
          <w:rFonts w:cs="Helvetica"/>
          <w:sz w:val="28"/>
          <w:szCs w:val="28"/>
        </w:rPr>
        <w:t>совершенствования организации производства и труда с целью сокращения потерь рабочего времени и простоя в работе машин и оборудования.</w:t>
      </w:r>
    </w:p>
    <w:p w:rsidR="002C6A2E" w:rsidRPr="000E0EEF" w:rsidRDefault="002C6A2E" w:rsidP="002C6A2E">
      <w:pPr>
        <w:tabs>
          <w:tab w:val="right" w:pos="9355"/>
        </w:tabs>
        <w:suppressAutoHyphens/>
        <w:spacing w:line="360" w:lineRule="auto"/>
        <w:ind w:firstLine="709"/>
        <w:jc w:val="both"/>
        <w:rPr>
          <w:rFonts w:cs="Helvetica"/>
          <w:sz w:val="28"/>
          <w:szCs w:val="28"/>
        </w:rPr>
      </w:pPr>
      <w:r w:rsidRPr="000E0EEF">
        <w:rPr>
          <w:rFonts w:cs="Helvetica"/>
          <w:sz w:val="28"/>
          <w:szCs w:val="28"/>
        </w:rPr>
        <w:t>В качестве мер по улучшению использования основных фондов предприятию ООО «</w:t>
      </w:r>
      <w:r w:rsidRPr="006F1D94">
        <w:rPr>
          <w:rFonts w:cs="Helvetica"/>
          <w:sz w:val="28"/>
          <w:szCs w:val="28"/>
        </w:rPr>
        <w:t>ЯмалНефтегазСтройСервис</w:t>
      </w:r>
      <w:r w:rsidRPr="000E0EEF">
        <w:rPr>
          <w:rFonts w:cs="Helvetica"/>
          <w:sz w:val="28"/>
          <w:szCs w:val="28"/>
        </w:rPr>
        <w:t>» предлагается:</w:t>
      </w:r>
    </w:p>
    <w:p w:rsidR="002C6A2E" w:rsidRPr="000E0EEF" w:rsidRDefault="002C6A2E" w:rsidP="002C6A2E">
      <w:pPr>
        <w:numPr>
          <w:ilvl w:val="0"/>
          <w:numId w:val="15"/>
        </w:numPr>
        <w:tabs>
          <w:tab w:val="left" w:pos="993"/>
          <w:tab w:val="right" w:pos="9355"/>
        </w:tabs>
        <w:suppressAutoHyphens/>
        <w:spacing w:line="360" w:lineRule="auto"/>
        <w:ind w:left="0" w:firstLine="709"/>
        <w:jc w:val="both"/>
        <w:rPr>
          <w:rFonts w:cs="Helvetica"/>
          <w:sz w:val="28"/>
          <w:szCs w:val="28"/>
        </w:rPr>
      </w:pPr>
      <w:r w:rsidRPr="000E0EEF">
        <w:rPr>
          <w:rFonts w:cs="Helvetica"/>
          <w:sz w:val="28"/>
          <w:szCs w:val="28"/>
        </w:rPr>
        <w:t>обновление основных производственных фондов;</w:t>
      </w:r>
    </w:p>
    <w:p w:rsidR="002C6A2E" w:rsidRPr="000E0EEF" w:rsidRDefault="002C6A2E" w:rsidP="002C6A2E">
      <w:pPr>
        <w:numPr>
          <w:ilvl w:val="0"/>
          <w:numId w:val="15"/>
        </w:numPr>
        <w:tabs>
          <w:tab w:val="left" w:pos="993"/>
          <w:tab w:val="right" w:pos="9355"/>
        </w:tabs>
        <w:suppressAutoHyphens/>
        <w:spacing w:line="360" w:lineRule="auto"/>
        <w:ind w:left="0" w:firstLine="709"/>
        <w:jc w:val="both"/>
        <w:rPr>
          <w:rFonts w:cs="Helvetica"/>
          <w:b/>
          <w:sz w:val="28"/>
          <w:szCs w:val="28"/>
        </w:rPr>
      </w:pPr>
      <w:r w:rsidRPr="000E0EEF">
        <w:rPr>
          <w:rFonts w:cs="Helvetica"/>
          <w:sz w:val="28"/>
          <w:szCs w:val="28"/>
        </w:rPr>
        <w:t xml:space="preserve">реализация излишнего неиспользованного оборудования. </w:t>
      </w:r>
    </w:p>
    <w:p w:rsidR="002C6A2E" w:rsidRPr="000E0EEF" w:rsidRDefault="002C6A2E" w:rsidP="002C6A2E">
      <w:pPr>
        <w:numPr>
          <w:ilvl w:val="0"/>
          <w:numId w:val="15"/>
        </w:numPr>
        <w:tabs>
          <w:tab w:val="left" w:pos="993"/>
          <w:tab w:val="right" w:pos="9355"/>
        </w:tabs>
        <w:suppressAutoHyphens/>
        <w:spacing w:line="360" w:lineRule="auto"/>
        <w:ind w:left="0" w:firstLine="709"/>
        <w:jc w:val="both"/>
        <w:rPr>
          <w:rFonts w:cs="Helvetica"/>
          <w:sz w:val="28"/>
          <w:szCs w:val="28"/>
        </w:rPr>
      </w:pPr>
      <w:r w:rsidRPr="000E0EEF">
        <w:rPr>
          <w:rFonts w:cs="Helvetica"/>
          <w:sz w:val="28"/>
          <w:szCs w:val="28"/>
        </w:rPr>
        <w:t>сдача в аренду подсобных помещений;</w:t>
      </w:r>
    </w:p>
    <w:p w:rsidR="002C6A2E" w:rsidRPr="000E0EEF" w:rsidRDefault="002C6A2E" w:rsidP="002C6A2E">
      <w:pPr>
        <w:numPr>
          <w:ilvl w:val="0"/>
          <w:numId w:val="15"/>
        </w:numPr>
        <w:tabs>
          <w:tab w:val="left" w:pos="993"/>
          <w:tab w:val="right" w:pos="9355"/>
        </w:tabs>
        <w:suppressAutoHyphens/>
        <w:spacing w:line="360" w:lineRule="auto"/>
        <w:ind w:left="0" w:firstLine="709"/>
        <w:jc w:val="both"/>
        <w:rPr>
          <w:rFonts w:cs="Helvetica"/>
          <w:sz w:val="28"/>
          <w:szCs w:val="28"/>
        </w:rPr>
      </w:pPr>
      <w:r w:rsidRPr="000E0EEF">
        <w:rPr>
          <w:rFonts w:cs="Helvetica"/>
          <w:spacing w:val="-6"/>
          <w:w w:val="103"/>
          <w:sz w:val="28"/>
          <w:szCs w:val="28"/>
        </w:rPr>
        <w:t>сдачу нежилого помещени</w:t>
      </w:r>
      <w:r>
        <w:rPr>
          <w:rFonts w:cs="Helvetica"/>
          <w:spacing w:val="-6"/>
          <w:w w:val="103"/>
          <w:sz w:val="28"/>
          <w:szCs w:val="28"/>
        </w:rPr>
        <w:t>я – склада в финансовую аренду–</w:t>
      </w:r>
      <w:r w:rsidRPr="000E0EEF">
        <w:rPr>
          <w:rFonts w:cs="Helvetica"/>
          <w:spacing w:val="-6"/>
          <w:w w:val="103"/>
          <w:sz w:val="28"/>
          <w:szCs w:val="28"/>
        </w:rPr>
        <w:t>лизинг.</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Рассмотрим приемы и методы, которые можно использовать для оптимизации структуры основного капитала предприятия.</w:t>
      </w:r>
    </w:p>
    <w:p w:rsidR="002C6A2E" w:rsidRPr="000E0EEF" w:rsidRDefault="002C6A2E" w:rsidP="002C6A2E">
      <w:pPr>
        <w:widowControl w:val="0"/>
        <w:shd w:val="clear" w:color="auto" w:fill="FFFFFF"/>
        <w:spacing w:line="360" w:lineRule="auto"/>
        <w:ind w:firstLine="720"/>
        <w:jc w:val="both"/>
        <w:rPr>
          <w:rFonts w:cs="Helvetica"/>
          <w:spacing w:val="-5"/>
          <w:sz w:val="28"/>
          <w:szCs w:val="28"/>
        </w:rPr>
      </w:pPr>
      <w:r>
        <w:rPr>
          <w:rFonts w:cs="Helvetica"/>
          <w:spacing w:val="-5"/>
          <w:sz w:val="28"/>
          <w:szCs w:val="28"/>
        </w:rPr>
        <w:t>В 2016</w:t>
      </w:r>
      <w:r w:rsidRPr="000E0EEF">
        <w:rPr>
          <w:rFonts w:cs="Helvetica"/>
          <w:spacing w:val="-5"/>
          <w:sz w:val="28"/>
          <w:szCs w:val="28"/>
        </w:rPr>
        <w:t xml:space="preserve"> году </w:t>
      </w:r>
      <w:r w:rsidRPr="000E0EEF">
        <w:rPr>
          <w:rFonts w:cs="Helvetica"/>
          <w:sz w:val="28"/>
          <w:szCs w:val="28"/>
        </w:rPr>
        <w:t>ООО «</w:t>
      </w:r>
      <w:r w:rsidRPr="006F1D94">
        <w:rPr>
          <w:rFonts w:cs="Helvetica"/>
          <w:sz w:val="28"/>
          <w:szCs w:val="28"/>
        </w:rPr>
        <w:t>ЯмалНефтегазСтройСервис</w:t>
      </w:r>
      <w:r w:rsidRPr="000E0EEF">
        <w:rPr>
          <w:rFonts w:cs="Helvetica"/>
          <w:sz w:val="28"/>
          <w:szCs w:val="28"/>
        </w:rPr>
        <w:t xml:space="preserve">» </w:t>
      </w:r>
      <w:r w:rsidRPr="000E0EEF">
        <w:rPr>
          <w:rFonts w:cs="Helvetica"/>
          <w:spacing w:val="-5"/>
          <w:sz w:val="28"/>
          <w:szCs w:val="28"/>
        </w:rPr>
        <w:t>выкупило у ЗАО СУ</w:t>
      </w:r>
      <w:r>
        <w:rPr>
          <w:rFonts w:cs="Helvetica"/>
          <w:spacing w:val="-5"/>
          <w:sz w:val="28"/>
          <w:szCs w:val="28"/>
        </w:rPr>
        <w:t>-</w:t>
      </w:r>
      <w:r w:rsidRPr="000E0EEF">
        <w:rPr>
          <w:rFonts w:cs="Helvetica"/>
          <w:spacing w:val="-5"/>
          <w:sz w:val="28"/>
          <w:szCs w:val="28"/>
        </w:rPr>
        <w:t xml:space="preserve">8 площадь, на которой размещаются офисное здание, гараж, 3 теплых склада, два подсобных помещения и стоянка.  </w:t>
      </w:r>
    </w:p>
    <w:p w:rsidR="002C6A2E" w:rsidRPr="000E0EEF" w:rsidRDefault="002C6A2E" w:rsidP="002C6A2E">
      <w:pPr>
        <w:widowControl w:val="0"/>
        <w:shd w:val="clear" w:color="auto" w:fill="FFFFFF"/>
        <w:spacing w:line="360" w:lineRule="auto"/>
        <w:ind w:firstLine="720"/>
        <w:jc w:val="both"/>
        <w:rPr>
          <w:rFonts w:cs="Helvetica"/>
          <w:spacing w:val="-5"/>
          <w:sz w:val="28"/>
          <w:szCs w:val="28"/>
        </w:rPr>
      </w:pPr>
      <w:r w:rsidRPr="000E0EEF">
        <w:rPr>
          <w:rFonts w:cs="Helvetica"/>
          <w:spacing w:val="-5"/>
          <w:sz w:val="28"/>
          <w:szCs w:val="28"/>
        </w:rPr>
        <w:t xml:space="preserve">В результате эксплуатации один из складов и подсобное помещение не востребованы предприятием и в перспективе по виду деятельности, использоваться не будет. </w:t>
      </w:r>
    </w:p>
    <w:p w:rsidR="002C6A2E" w:rsidRPr="000E0EEF" w:rsidRDefault="002C6A2E" w:rsidP="002C6A2E">
      <w:pPr>
        <w:widowControl w:val="0"/>
        <w:shd w:val="clear" w:color="auto" w:fill="FFFFFF"/>
        <w:spacing w:line="360" w:lineRule="auto"/>
        <w:ind w:firstLine="720"/>
        <w:jc w:val="both"/>
        <w:rPr>
          <w:rFonts w:cs="Helvetica"/>
          <w:sz w:val="20"/>
          <w:szCs w:val="19"/>
        </w:rPr>
      </w:pPr>
      <w:r w:rsidRPr="000E0EEF">
        <w:rPr>
          <w:rFonts w:cs="Helvetica"/>
          <w:spacing w:val="-3"/>
          <w:sz w:val="28"/>
          <w:szCs w:val="28"/>
        </w:rPr>
        <w:t xml:space="preserve">С целью прироста денежных средств </w:t>
      </w:r>
      <w:r w:rsidRPr="000E0EEF">
        <w:rPr>
          <w:rFonts w:cs="Helvetica"/>
          <w:sz w:val="28"/>
          <w:szCs w:val="28"/>
        </w:rPr>
        <w:t>ООО «</w:t>
      </w:r>
      <w:r w:rsidRPr="006F1D94">
        <w:rPr>
          <w:rFonts w:cs="Helvetica"/>
          <w:sz w:val="28"/>
          <w:szCs w:val="28"/>
        </w:rPr>
        <w:t>ЯмалНефтегазСтройСервис</w:t>
      </w:r>
      <w:r w:rsidRPr="000E0EEF">
        <w:rPr>
          <w:rFonts w:cs="Helvetica"/>
          <w:sz w:val="28"/>
          <w:szCs w:val="28"/>
        </w:rPr>
        <w:t xml:space="preserve">» </w:t>
      </w:r>
      <w:r w:rsidRPr="000E0EEF">
        <w:rPr>
          <w:rFonts w:cs="Helvetica"/>
          <w:spacing w:val="-3"/>
          <w:sz w:val="28"/>
          <w:szCs w:val="28"/>
        </w:rPr>
        <w:t xml:space="preserve">может сдать подсобное помещение в аренду, а склад в лизинг. </w:t>
      </w:r>
    </w:p>
    <w:p w:rsidR="002C6A2E" w:rsidRPr="000E0EEF" w:rsidRDefault="002C6A2E" w:rsidP="002C6A2E">
      <w:pPr>
        <w:widowControl w:val="0"/>
        <w:shd w:val="clear" w:color="auto" w:fill="FFFFFF"/>
        <w:spacing w:line="360" w:lineRule="auto"/>
        <w:ind w:firstLine="720"/>
        <w:jc w:val="both"/>
        <w:rPr>
          <w:rFonts w:cs="Helvetica"/>
          <w:sz w:val="20"/>
          <w:szCs w:val="19"/>
        </w:rPr>
      </w:pPr>
      <w:r w:rsidRPr="000E0EEF">
        <w:rPr>
          <w:rFonts w:cs="Helvetica"/>
          <w:spacing w:val="-4"/>
          <w:sz w:val="28"/>
          <w:szCs w:val="28"/>
        </w:rPr>
        <w:t>Изучив рынок недвижимости, предполагается, что мы сможем сдать в аренду нежилое помещение сроком на один год, с возможностью пролонгации договора.</w:t>
      </w:r>
    </w:p>
    <w:p w:rsidR="002C6A2E" w:rsidRPr="000E0EEF" w:rsidRDefault="002C6A2E" w:rsidP="002C6A2E">
      <w:pPr>
        <w:widowControl w:val="0"/>
        <w:shd w:val="clear" w:color="auto" w:fill="FFFFFF"/>
        <w:spacing w:line="360" w:lineRule="auto"/>
        <w:ind w:firstLine="720"/>
        <w:jc w:val="both"/>
        <w:rPr>
          <w:rFonts w:cs="Helvetica"/>
          <w:bCs/>
          <w:spacing w:val="-6"/>
          <w:sz w:val="28"/>
          <w:szCs w:val="28"/>
        </w:rPr>
      </w:pPr>
      <w:r w:rsidRPr="000E0EEF">
        <w:rPr>
          <w:rFonts w:cs="Helvetica"/>
          <w:spacing w:val="-4"/>
          <w:sz w:val="28"/>
          <w:szCs w:val="28"/>
        </w:rPr>
        <w:t xml:space="preserve">Расчет стоимости помещений, подлежащих к сдаче в аренду </w:t>
      </w:r>
      <w:r w:rsidRPr="000E0EEF">
        <w:rPr>
          <w:rFonts w:cs="Helvetica"/>
          <w:spacing w:val="-5"/>
          <w:sz w:val="28"/>
          <w:szCs w:val="28"/>
        </w:rPr>
        <w:t>индивидуален, и зависит от арендуемой площади. Представим в таблице 3.1 расчет стоимости аренды подсобного помещения.</w:t>
      </w:r>
      <w:r w:rsidRPr="000E0EEF">
        <w:rPr>
          <w:rFonts w:cs="Helvetica"/>
          <w:bCs/>
          <w:spacing w:val="-6"/>
          <w:sz w:val="28"/>
          <w:szCs w:val="28"/>
        </w:rPr>
        <w:t xml:space="preserve"> </w:t>
      </w:r>
    </w:p>
    <w:p w:rsidR="002C6A2E" w:rsidRPr="000E0EEF" w:rsidRDefault="002C6A2E" w:rsidP="002C6A2E">
      <w:pPr>
        <w:widowControl w:val="0"/>
        <w:shd w:val="clear" w:color="auto" w:fill="FFFFFF"/>
        <w:spacing w:line="360" w:lineRule="auto"/>
        <w:ind w:firstLine="709"/>
        <w:jc w:val="both"/>
        <w:rPr>
          <w:rFonts w:cs="Helvetica"/>
          <w:bCs/>
          <w:spacing w:val="-6"/>
          <w:sz w:val="28"/>
          <w:szCs w:val="28"/>
        </w:rPr>
      </w:pPr>
      <w:r w:rsidRPr="000E0EEF">
        <w:rPr>
          <w:rFonts w:cs="Helvetica"/>
          <w:bCs/>
          <w:spacing w:val="-6"/>
          <w:sz w:val="28"/>
          <w:szCs w:val="28"/>
        </w:rPr>
        <w:t xml:space="preserve">Из представленного расчета видно, что стоимость сдачи в аренду </w:t>
      </w:r>
      <w:r w:rsidRPr="000E0EEF">
        <w:rPr>
          <w:rFonts w:cs="Helvetica"/>
          <w:bCs/>
          <w:spacing w:val="-6"/>
          <w:sz w:val="28"/>
          <w:szCs w:val="28"/>
        </w:rPr>
        <w:lastRenderedPageBreak/>
        <w:t>подсобного помещения равна 53,36 тыс. руб. в месяц, а в год приток денежных средств составит 640,32 тыс. руб.</w:t>
      </w:r>
    </w:p>
    <w:p w:rsidR="002C6A2E" w:rsidRDefault="002C6A2E" w:rsidP="002C6A2E">
      <w:pPr>
        <w:widowControl w:val="0"/>
        <w:shd w:val="clear" w:color="auto" w:fill="FFFFFF"/>
        <w:spacing w:line="360" w:lineRule="auto"/>
        <w:ind w:firstLine="709"/>
        <w:jc w:val="both"/>
        <w:rPr>
          <w:rFonts w:cs="Helvetica"/>
          <w:bCs/>
          <w:spacing w:val="-6"/>
          <w:sz w:val="28"/>
          <w:szCs w:val="28"/>
        </w:rPr>
      </w:pPr>
    </w:p>
    <w:p w:rsidR="002C6A2E" w:rsidRPr="000E0EEF" w:rsidRDefault="002C6A2E" w:rsidP="002C6A2E">
      <w:pPr>
        <w:widowControl w:val="0"/>
        <w:shd w:val="clear" w:color="auto" w:fill="FFFFFF"/>
        <w:spacing w:line="360" w:lineRule="auto"/>
        <w:ind w:firstLine="709"/>
        <w:jc w:val="both"/>
        <w:rPr>
          <w:rFonts w:cs="Helvetica"/>
          <w:bCs/>
          <w:spacing w:val="-6"/>
          <w:sz w:val="28"/>
          <w:szCs w:val="28"/>
        </w:rPr>
      </w:pPr>
    </w:p>
    <w:p w:rsidR="002C6A2E" w:rsidRPr="000E0EEF" w:rsidRDefault="002C6A2E" w:rsidP="002C6A2E">
      <w:pPr>
        <w:widowControl w:val="0"/>
        <w:shd w:val="clear" w:color="auto" w:fill="FFFFFF"/>
        <w:spacing w:line="360" w:lineRule="auto"/>
        <w:jc w:val="both"/>
        <w:rPr>
          <w:rFonts w:cs="Helvetica"/>
          <w:bCs/>
          <w:spacing w:val="-5"/>
          <w:sz w:val="28"/>
          <w:szCs w:val="28"/>
        </w:rPr>
      </w:pPr>
      <w:r w:rsidRPr="000E0EEF">
        <w:rPr>
          <w:rFonts w:cs="Helvetica"/>
          <w:bCs/>
          <w:spacing w:val="-6"/>
          <w:sz w:val="28"/>
          <w:szCs w:val="28"/>
        </w:rPr>
        <w:t>Таблица 3.1</w:t>
      </w:r>
      <w:r>
        <w:rPr>
          <w:rFonts w:cs="Helvetica"/>
          <w:bCs/>
          <w:spacing w:val="-6"/>
          <w:sz w:val="28"/>
          <w:szCs w:val="28"/>
        </w:rPr>
        <w:t xml:space="preserve"> </w:t>
      </w:r>
      <w:r w:rsidRPr="00A04CDF">
        <w:rPr>
          <w:rFonts w:cs="Helvetica"/>
          <w:bCs/>
          <w:spacing w:val="-6"/>
          <w:sz w:val="28"/>
          <w:szCs w:val="28"/>
        </w:rPr>
        <w:t>–</w:t>
      </w:r>
      <w:r w:rsidRPr="000E0EEF">
        <w:rPr>
          <w:rFonts w:cs="Helvetica"/>
          <w:bCs/>
          <w:spacing w:val="-6"/>
          <w:sz w:val="28"/>
          <w:szCs w:val="28"/>
        </w:rPr>
        <w:t xml:space="preserve"> </w:t>
      </w:r>
      <w:r w:rsidRPr="000E0EEF">
        <w:rPr>
          <w:rFonts w:cs="Helvetica"/>
          <w:bCs/>
          <w:spacing w:val="-5"/>
          <w:sz w:val="28"/>
          <w:szCs w:val="28"/>
        </w:rPr>
        <w:t>Расчет стоимости аренды подсобного помещения, принадлежащего</w:t>
      </w:r>
      <w:r w:rsidRPr="007607D9">
        <w:rPr>
          <w:rFonts w:cs="Helvetica"/>
          <w:sz w:val="28"/>
          <w:szCs w:val="28"/>
        </w:rPr>
        <w:t xml:space="preserve"> </w:t>
      </w:r>
      <w:r w:rsidRPr="000E0EEF">
        <w:rPr>
          <w:rFonts w:cs="Helvetica"/>
          <w:sz w:val="28"/>
          <w:szCs w:val="28"/>
        </w:rPr>
        <w:t>ООО «</w:t>
      </w:r>
      <w:r w:rsidRPr="006F1D94">
        <w:rPr>
          <w:rFonts w:cs="Helvetica"/>
          <w:sz w:val="28"/>
          <w:szCs w:val="28"/>
        </w:rPr>
        <w:t>ЯмалНефтегазСтройСервис</w:t>
      </w:r>
      <w:r w:rsidRPr="000E0EEF">
        <w:rPr>
          <w:rFonts w:cs="Helvetica"/>
          <w:sz w:val="28"/>
          <w:szCs w:val="28"/>
        </w:rPr>
        <w:t xml:space="preserve">» </w:t>
      </w:r>
      <w:r w:rsidRPr="000E0EEF">
        <w:rPr>
          <w:rFonts w:cs="Helvetica"/>
          <w:bCs/>
          <w:spacing w:val="-5"/>
          <w:sz w:val="28"/>
          <w:szCs w:val="28"/>
        </w:rPr>
        <w:t>(тыс. руб.)</w:t>
      </w:r>
    </w:p>
    <w:tbl>
      <w:tblPr>
        <w:tblW w:w="5000" w:type="pct"/>
        <w:jc w:val="center"/>
        <w:tblCellMar>
          <w:left w:w="40" w:type="dxa"/>
          <w:right w:w="40" w:type="dxa"/>
        </w:tblCellMar>
        <w:tblLook w:val="0000" w:firstRow="0" w:lastRow="0" w:firstColumn="0" w:lastColumn="0" w:noHBand="0" w:noVBand="0"/>
      </w:tblPr>
      <w:tblGrid>
        <w:gridCol w:w="6499"/>
        <w:gridCol w:w="2936"/>
      </w:tblGrid>
      <w:tr w:rsidR="002C6A2E" w:rsidRPr="000E0EEF" w:rsidTr="003035EE">
        <w:trPr>
          <w:trHeight w:hRule="exact" w:val="454"/>
          <w:jc w:val="center"/>
        </w:trPr>
        <w:tc>
          <w:tcPr>
            <w:tcW w:w="3444" w:type="pct"/>
            <w:tcBorders>
              <w:top w:val="single" w:sz="6" w:space="0" w:color="auto"/>
              <w:left w:val="single" w:sz="6" w:space="0" w:color="auto"/>
              <w:bottom w:val="single" w:sz="6" w:space="0" w:color="auto"/>
              <w:right w:val="single" w:sz="6" w:space="0" w:color="auto"/>
            </w:tcBorders>
            <w:vAlign w:val="center"/>
          </w:tcPr>
          <w:p w:rsidR="002C6A2E" w:rsidRPr="003A4655" w:rsidRDefault="002C6A2E" w:rsidP="003035EE">
            <w:pPr>
              <w:pStyle w:val="afff4"/>
              <w:jc w:val="center"/>
            </w:pPr>
            <w:r w:rsidRPr="003A4655">
              <w:t>Показатели</w:t>
            </w:r>
          </w:p>
        </w:tc>
        <w:tc>
          <w:tcPr>
            <w:tcW w:w="1556" w:type="pct"/>
            <w:tcBorders>
              <w:top w:val="single" w:sz="6" w:space="0" w:color="auto"/>
              <w:left w:val="single" w:sz="6" w:space="0" w:color="auto"/>
              <w:bottom w:val="single" w:sz="6" w:space="0" w:color="auto"/>
              <w:right w:val="single" w:sz="6" w:space="0" w:color="auto"/>
            </w:tcBorders>
            <w:vAlign w:val="center"/>
          </w:tcPr>
          <w:p w:rsidR="002C6A2E" w:rsidRPr="003A4655" w:rsidRDefault="002C6A2E" w:rsidP="003035EE">
            <w:pPr>
              <w:pStyle w:val="afff4"/>
              <w:jc w:val="center"/>
              <w:rPr>
                <w:spacing w:val="-8"/>
              </w:rPr>
            </w:pPr>
            <w:r>
              <w:rPr>
                <w:spacing w:val="-8"/>
              </w:rPr>
              <w:t xml:space="preserve">Подсобное помещение </w:t>
            </w:r>
            <w:r w:rsidRPr="003A4655">
              <w:rPr>
                <w:spacing w:val="-17"/>
              </w:rPr>
              <w:t>(216м2)</w:t>
            </w:r>
          </w:p>
        </w:tc>
      </w:tr>
      <w:tr w:rsidR="002C6A2E" w:rsidRPr="000E0EEF" w:rsidTr="003035EE">
        <w:trPr>
          <w:trHeight w:hRule="exact" w:val="454"/>
          <w:jc w:val="center"/>
        </w:trPr>
        <w:tc>
          <w:tcPr>
            <w:tcW w:w="3444" w:type="pct"/>
            <w:tcBorders>
              <w:top w:val="single" w:sz="6" w:space="0" w:color="auto"/>
              <w:left w:val="single" w:sz="6" w:space="0" w:color="auto"/>
              <w:bottom w:val="single" w:sz="6" w:space="0" w:color="auto"/>
              <w:right w:val="single" w:sz="6" w:space="0" w:color="auto"/>
            </w:tcBorders>
            <w:vAlign w:val="center"/>
          </w:tcPr>
          <w:p w:rsidR="002C6A2E" w:rsidRPr="003A4655" w:rsidRDefault="002C6A2E" w:rsidP="003035EE">
            <w:pPr>
              <w:pStyle w:val="afff4"/>
              <w:jc w:val="center"/>
            </w:pPr>
            <w:r w:rsidRPr="003A4655">
              <w:t>1</w:t>
            </w:r>
          </w:p>
        </w:tc>
        <w:tc>
          <w:tcPr>
            <w:tcW w:w="1556" w:type="pct"/>
            <w:tcBorders>
              <w:top w:val="single" w:sz="6" w:space="0" w:color="auto"/>
              <w:left w:val="single" w:sz="6" w:space="0" w:color="auto"/>
              <w:bottom w:val="single" w:sz="6" w:space="0" w:color="auto"/>
              <w:right w:val="single" w:sz="6" w:space="0" w:color="auto"/>
            </w:tcBorders>
            <w:vAlign w:val="center"/>
          </w:tcPr>
          <w:p w:rsidR="002C6A2E" w:rsidRPr="003A4655" w:rsidRDefault="002C6A2E" w:rsidP="003035EE">
            <w:pPr>
              <w:pStyle w:val="afff4"/>
              <w:jc w:val="center"/>
              <w:rPr>
                <w:spacing w:val="-8"/>
              </w:rPr>
            </w:pPr>
            <w:r w:rsidRPr="003A4655">
              <w:rPr>
                <w:spacing w:val="-8"/>
              </w:rPr>
              <w:t>2</w:t>
            </w:r>
          </w:p>
        </w:tc>
      </w:tr>
      <w:tr w:rsidR="002C6A2E" w:rsidRPr="000E0EEF" w:rsidTr="003035EE">
        <w:trPr>
          <w:trHeight w:hRule="exact" w:val="454"/>
          <w:jc w:val="center"/>
        </w:trPr>
        <w:tc>
          <w:tcPr>
            <w:tcW w:w="3444" w:type="pct"/>
            <w:tcBorders>
              <w:top w:val="single" w:sz="6" w:space="0" w:color="auto"/>
              <w:left w:val="single" w:sz="6" w:space="0" w:color="auto"/>
              <w:bottom w:val="single" w:sz="6" w:space="0" w:color="auto"/>
              <w:right w:val="single" w:sz="6" w:space="0" w:color="auto"/>
            </w:tcBorders>
            <w:vAlign w:val="center"/>
          </w:tcPr>
          <w:p w:rsidR="002C6A2E" w:rsidRPr="003A4655" w:rsidRDefault="002C6A2E" w:rsidP="003035EE">
            <w:pPr>
              <w:pStyle w:val="afff4"/>
              <w:jc w:val="center"/>
            </w:pPr>
            <w:r w:rsidRPr="003A4655">
              <w:rPr>
                <w:spacing w:val="-12"/>
              </w:rPr>
              <w:t xml:space="preserve">1 .   Амортизационные </w:t>
            </w:r>
            <w:r w:rsidRPr="003A4655">
              <w:rPr>
                <w:spacing w:val="-11"/>
              </w:rPr>
              <w:t>отчисления</w:t>
            </w:r>
          </w:p>
        </w:tc>
        <w:tc>
          <w:tcPr>
            <w:tcW w:w="1556" w:type="pct"/>
            <w:tcBorders>
              <w:top w:val="single" w:sz="6" w:space="0" w:color="auto"/>
              <w:left w:val="single" w:sz="6" w:space="0" w:color="auto"/>
              <w:bottom w:val="single" w:sz="6" w:space="0" w:color="auto"/>
              <w:right w:val="single" w:sz="6" w:space="0" w:color="auto"/>
            </w:tcBorders>
            <w:vAlign w:val="center"/>
          </w:tcPr>
          <w:p w:rsidR="002C6A2E" w:rsidRPr="003A4655" w:rsidRDefault="002C6A2E" w:rsidP="003035EE">
            <w:pPr>
              <w:pStyle w:val="afff4"/>
              <w:jc w:val="center"/>
            </w:pPr>
            <w:r w:rsidRPr="003A4655">
              <w:rPr>
                <w:spacing w:val="-17"/>
              </w:rPr>
              <w:t>14,6</w:t>
            </w:r>
          </w:p>
        </w:tc>
      </w:tr>
      <w:tr w:rsidR="002C6A2E" w:rsidRPr="000E0EEF" w:rsidTr="003035EE">
        <w:trPr>
          <w:trHeight w:hRule="exact" w:val="454"/>
          <w:jc w:val="center"/>
        </w:trPr>
        <w:tc>
          <w:tcPr>
            <w:tcW w:w="3444" w:type="pct"/>
            <w:tcBorders>
              <w:top w:val="single" w:sz="6" w:space="0" w:color="auto"/>
              <w:left w:val="single" w:sz="6" w:space="0" w:color="auto"/>
              <w:bottom w:val="single" w:sz="6" w:space="0" w:color="auto"/>
              <w:right w:val="single" w:sz="6" w:space="0" w:color="auto"/>
            </w:tcBorders>
            <w:vAlign w:val="center"/>
          </w:tcPr>
          <w:p w:rsidR="002C6A2E" w:rsidRPr="003A4655" w:rsidRDefault="002C6A2E" w:rsidP="003035EE">
            <w:pPr>
              <w:pStyle w:val="afff4"/>
              <w:jc w:val="center"/>
            </w:pPr>
            <w:r w:rsidRPr="003A4655">
              <w:rPr>
                <w:spacing w:val="-9"/>
              </w:rPr>
              <w:t>2. Охрана объектов</w:t>
            </w:r>
          </w:p>
        </w:tc>
        <w:tc>
          <w:tcPr>
            <w:tcW w:w="1556" w:type="pct"/>
            <w:tcBorders>
              <w:top w:val="single" w:sz="6" w:space="0" w:color="auto"/>
              <w:left w:val="single" w:sz="6" w:space="0" w:color="auto"/>
              <w:bottom w:val="single" w:sz="6" w:space="0" w:color="auto"/>
              <w:right w:val="single" w:sz="6" w:space="0" w:color="auto"/>
            </w:tcBorders>
            <w:vAlign w:val="center"/>
          </w:tcPr>
          <w:p w:rsidR="002C6A2E" w:rsidRPr="003A4655" w:rsidRDefault="002C6A2E" w:rsidP="003035EE">
            <w:pPr>
              <w:pStyle w:val="afff4"/>
              <w:jc w:val="center"/>
            </w:pPr>
            <w:r w:rsidRPr="003A4655">
              <w:rPr>
                <w:spacing w:val="-19"/>
              </w:rPr>
              <w:t>11,1</w:t>
            </w:r>
          </w:p>
        </w:tc>
      </w:tr>
      <w:tr w:rsidR="002C6A2E" w:rsidRPr="000E0EEF" w:rsidTr="003035EE">
        <w:trPr>
          <w:trHeight w:hRule="exact" w:val="454"/>
          <w:jc w:val="center"/>
        </w:trPr>
        <w:tc>
          <w:tcPr>
            <w:tcW w:w="3444" w:type="pct"/>
            <w:tcBorders>
              <w:top w:val="single" w:sz="6" w:space="0" w:color="auto"/>
              <w:left w:val="single" w:sz="6" w:space="0" w:color="auto"/>
              <w:bottom w:val="single" w:sz="6" w:space="0" w:color="auto"/>
              <w:right w:val="single" w:sz="6" w:space="0" w:color="auto"/>
            </w:tcBorders>
            <w:vAlign w:val="center"/>
          </w:tcPr>
          <w:p w:rsidR="002C6A2E" w:rsidRPr="003A4655" w:rsidRDefault="002C6A2E" w:rsidP="003035EE">
            <w:pPr>
              <w:pStyle w:val="afff4"/>
              <w:jc w:val="center"/>
            </w:pPr>
            <w:r w:rsidRPr="003A4655">
              <w:rPr>
                <w:spacing w:val="-10"/>
              </w:rPr>
              <w:t>3. Обслуживание</w:t>
            </w:r>
          </w:p>
        </w:tc>
        <w:tc>
          <w:tcPr>
            <w:tcW w:w="1556" w:type="pct"/>
            <w:tcBorders>
              <w:top w:val="single" w:sz="6" w:space="0" w:color="auto"/>
              <w:left w:val="single" w:sz="6" w:space="0" w:color="auto"/>
              <w:bottom w:val="single" w:sz="6" w:space="0" w:color="auto"/>
              <w:right w:val="single" w:sz="6" w:space="0" w:color="auto"/>
            </w:tcBorders>
            <w:vAlign w:val="center"/>
          </w:tcPr>
          <w:p w:rsidR="002C6A2E" w:rsidRPr="003A4655" w:rsidRDefault="002C6A2E" w:rsidP="003035EE">
            <w:pPr>
              <w:pStyle w:val="afff4"/>
              <w:jc w:val="center"/>
            </w:pPr>
            <w:r w:rsidRPr="003A4655">
              <w:rPr>
                <w:spacing w:val="-13"/>
              </w:rPr>
              <w:t>15,4</w:t>
            </w:r>
          </w:p>
        </w:tc>
      </w:tr>
      <w:tr w:rsidR="002C6A2E" w:rsidRPr="000E0EEF" w:rsidTr="003035EE">
        <w:trPr>
          <w:trHeight w:hRule="exact" w:val="454"/>
          <w:jc w:val="center"/>
        </w:trPr>
        <w:tc>
          <w:tcPr>
            <w:tcW w:w="3444" w:type="pct"/>
            <w:tcBorders>
              <w:top w:val="single" w:sz="6" w:space="0" w:color="auto"/>
              <w:left w:val="single" w:sz="6" w:space="0" w:color="auto"/>
              <w:bottom w:val="single" w:sz="6" w:space="0" w:color="auto"/>
              <w:right w:val="single" w:sz="6" w:space="0" w:color="auto"/>
            </w:tcBorders>
            <w:vAlign w:val="center"/>
          </w:tcPr>
          <w:p w:rsidR="002C6A2E" w:rsidRPr="003A4655" w:rsidRDefault="002C6A2E" w:rsidP="003035EE">
            <w:pPr>
              <w:pStyle w:val="afff4"/>
              <w:jc w:val="center"/>
            </w:pPr>
            <w:r w:rsidRPr="003A4655">
              <w:rPr>
                <w:spacing w:val="-9"/>
              </w:rPr>
              <w:t>4. Плата за землю</w:t>
            </w:r>
          </w:p>
        </w:tc>
        <w:tc>
          <w:tcPr>
            <w:tcW w:w="1556" w:type="pct"/>
            <w:tcBorders>
              <w:top w:val="single" w:sz="6" w:space="0" w:color="auto"/>
              <w:left w:val="single" w:sz="6" w:space="0" w:color="auto"/>
              <w:bottom w:val="single" w:sz="6" w:space="0" w:color="auto"/>
              <w:right w:val="single" w:sz="6" w:space="0" w:color="auto"/>
            </w:tcBorders>
            <w:vAlign w:val="center"/>
          </w:tcPr>
          <w:p w:rsidR="002C6A2E" w:rsidRPr="003A4655" w:rsidRDefault="002C6A2E" w:rsidP="003035EE">
            <w:pPr>
              <w:pStyle w:val="afff4"/>
              <w:jc w:val="center"/>
            </w:pPr>
            <w:r w:rsidRPr="003A4655">
              <w:rPr>
                <w:spacing w:val="-14"/>
              </w:rPr>
              <w:t>16,2</w:t>
            </w:r>
          </w:p>
        </w:tc>
      </w:tr>
      <w:tr w:rsidR="002C6A2E" w:rsidRPr="000E0EEF" w:rsidTr="003035EE">
        <w:trPr>
          <w:trHeight w:hRule="exact" w:val="454"/>
          <w:jc w:val="center"/>
        </w:trPr>
        <w:tc>
          <w:tcPr>
            <w:tcW w:w="3444" w:type="pct"/>
            <w:tcBorders>
              <w:top w:val="single" w:sz="6" w:space="0" w:color="auto"/>
              <w:left w:val="single" w:sz="6" w:space="0" w:color="auto"/>
              <w:bottom w:val="single" w:sz="6" w:space="0" w:color="auto"/>
              <w:right w:val="single" w:sz="6" w:space="0" w:color="auto"/>
            </w:tcBorders>
            <w:vAlign w:val="center"/>
          </w:tcPr>
          <w:p w:rsidR="002C6A2E" w:rsidRPr="003A4655" w:rsidRDefault="002C6A2E" w:rsidP="003035EE">
            <w:pPr>
              <w:pStyle w:val="afff4"/>
              <w:jc w:val="center"/>
            </w:pPr>
            <w:r w:rsidRPr="003A4655">
              <w:rPr>
                <w:spacing w:val="-10"/>
              </w:rPr>
              <w:t>5. Прочие расходы</w:t>
            </w:r>
          </w:p>
        </w:tc>
        <w:tc>
          <w:tcPr>
            <w:tcW w:w="1556" w:type="pct"/>
            <w:tcBorders>
              <w:top w:val="single" w:sz="6" w:space="0" w:color="auto"/>
              <w:left w:val="single" w:sz="6" w:space="0" w:color="auto"/>
              <w:bottom w:val="single" w:sz="6" w:space="0" w:color="auto"/>
              <w:right w:val="single" w:sz="6" w:space="0" w:color="auto"/>
            </w:tcBorders>
            <w:vAlign w:val="center"/>
          </w:tcPr>
          <w:p w:rsidR="002C6A2E" w:rsidRPr="003A4655" w:rsidRDefault="002C6A2E" w:rsidP="003035EE">
            <w:pPr>
              <w:pStyle w:val="afff4"/>
              <w:jc w:val="center"/>
            </w:pPr>
            <w:r w:rsidRPr="003A4655">
              <w:rPr>
                <w:spacing w:val="-19"/>
              </w:rPr>
              <w:t>9,4</w:t>
            </w:r>
          </w:p>
        </w:tc>
      </w:tr>
      <w:tr w:rsidR="002C6A2E" w:rsidRPr="000E0EEF" w:rsidTr="003035EE">
        <w:trPr>
          <w:trHeight w:hRule="exact" w:val="454"/>
          <w:jc w:val="center"/>
        </w:trPr>
        <w:tc>
          <w:tcPr>
            <w:tcW w:w="3444" w:type="pct"/>
            <w:tcBorders>
              <w:top w:val="single" w:sz="6" w:space="0" w:color="auto"/>
              <w:left w:val="single" w:sz="6" w:space="0" w:color="auto"/>
              <w:bottom w:val="single" w:sz="6" w:space="0" w:color="auto"/>
              <w:right w:val="single" w:sz="6" w:space="0" w:color="auto"/>
            </w:tcBorders>
            <w:vAlign w:val="center"/>
          </w:tcPr>
          <w:p w:rsidR="002C6A2E" w:rsidRPr="003A4655" w:rsidRDefault="002C6A2E" w:rsidP="003035EE">
            <w:pPr>
              <w:pStyle w:val="afff4"/>
              <w:jc w:val="center"/>
            </w:pPr>
            <w:r w:rsidRPr="003A4655">
              <w:rPr>
                <w:spacing w:val="-16"/>
              </w:rPr>
              <w:t>ИТОГО</w:t>
            </w:r>
          </w:p>
        </w:tc>
        <w:tc>
          <w:tcPr>
            <w:tcW w:w="1556" w:type="pct"/>
            <w:tcBorders>
              <w:top w:val="single" w:sz="6" w:space="0" w:color="auto"/>
              <w:left w:val="single" w:sz="6" w:space="0" w:color="auto"/>
              <w:bottom w:val="single" w:sz="6" w:space="0" w:color="auto"/>
              <w:right w:val="single" w:sz="6" w:space="0" w:color="auto"/>
            </w:tcBorders>
            <w:vAlign w:val="center"/>
          </w:tcPr>
          <w:p w:rsidR="002C6A2E" w:rsidRPr="003A4655" w:rsidRDefault="002C6A2E" w:rsidP="003035EE">
            <w:pPr>
              <w:pStyle w:val="afff4"/>
              <w:jc w:val="center"/>
            </w:pPr>
            <w:r w:rsidRPr="003A4655">
              <w:rPr>
                <w:spacing w:val="-12"/>
              </w:rPr>
              <w:t>66,7</w:t>
            </w:r>
          </w:p>
        </w:tc>
      </w:tr>
      <w:tr w:rsidR="002C6A2E" w:rsidRPr="000E0EEF" w:rsidTr="003035EE">
        <w:trPr>
          <w:trHeight w:hRule="exact" w:val="454"/>
          <w:jc w:val="center"/>
        </w:trPr>
        <w:tc>
          <w:tcPr>
            <w:tcW w:w="3444" w:type="pct"/>
            <w:tcBorders>
              <w:top w:val="single" w:sz="6" w:space="0" w:color="auto"/>
              <w:left w:val="single" w:sz="6" w:space="0" w:color="auto"/>
              <w:bottom w:val="single" w:sz="6" w:space="0" w:color="auto"/>
              <w:right w:val="single" w:sz="6" w:space="0" w:color="auto"/>
            </w:tcBorders>
            <w:vAlign w:val="center"/>
          </w:tcPr>
          <w:p w:rsidR="002C6A2E" w:rsidRPr="003A4655" w:rsidRDefault="002C6A2E" w:rsidP="003035EE">
            <w:pPr>
              <w:pStyle w:val="afff4"/>
              <w:jc w:val="center"/>
            </w:pPr>
            <w:r w:rsidRPr="003A4655">
              <w:rPr>
                <w:spacing w:val="-11"/>
              </w:rPr>
              <w:t>Прибыль 20%</w:t>
            </w:r>
          </w:p>
        </w:tc>
        <w:tc>
          <w:tcPr>
            <w:tcW w:w="1556" w:type="pct"/>
            <w:tcBorders>
              <w:top w:val="single" w:sz="6" w:space="0" w:color="auto"/>
              <w:left w:val="single" w:sz="6" w:space="0" w:color="auto"/>
              <w:bottom w:val="single" w:sz="6" w:space="0" w:color="auto"/>
              <w:right w:val="single" w:sz="6" w:space="0" w:color="auto"/>
            </w:tcBorders>
            <w:vAlign w:val="center"/>
          </w:tcPr>
          <w:p w:rsidR="002C6A2E" w:rsidRPr="003A4655" w:rsidRDefault="002C6A2E" w:rsidP="003035EE">
            <w:pPr>
              <w:pStyle w:val="afff4"/>
              <w:jc w:val="center"/>
            </w:pPr>
            <w:r w:rsidRPr="003A4655">
              <w:rPr>
                <w:spacing w:val="-19"/>
              </w:rPr>
              <w:t>13,34</w:t>
            </w:r>
          </w:p>
        </w:tc>
      </w:tr>
      <w:tr w:rsidR="002C6A2E" w:rsidRPr="000E0EEF" w:rsidTr="003035EE">
        <w:trPr>
          <w:trHeight w:hRule="exact" w:val="454"/>
          <w:jc w:val="center"/>
        </w:trPr>
        <w:tc>
          <w:tcPr>
            <w:tcW w:w="3444" w:type="pct"/>
            <w:tcBorders>
              <w:top w:val="single" w:sz="6" w:space="0" w:color="auto"/>
              <w:left w:val="single" w:sz="6" w:space="0" w:color="auto"/>
              <w:bottom w:val="single" w:sz="6" w:space="0" w:color="auto"/>
              <w:right w:val="single" w:sz="6" w:space="0" w:color="auto"/>
            </w:tcBorders>
            <w:vAlign w:val="center"/>
          </w:tcPr>
          <w:p w:rsidR="002C6A2E" w:rsidRPr="003A4655" w:rsidRDefault="002C6A2E" w:rsidP="003035EE">
            <w:pPr>
              <w:pStyle w:val="afff4"/>
              <w:jc w:val="center"/>
            </w:pPr>
            <w:r w:rsidRPr="003A4655">
              <w:rPr>
                <w:spacing w:val="-10"/>
              </w:rPr>
              <w:t>ИТОГО в месяц</w:t>
            </w:r>
          </w:p>
        </w:tc>
        <w:tc>
          <w:tcPr>
            <w:tcW w:w="1556" w:type="pct"/>
            <w:tcBorders>
              <w:top w:val="single" w:sz="6" w:space="0" w:color="auto"/>
              <w:left w:val="single" w:sz="6" w:space="0" w:color="auto"/>
              <w:bottom w:val="single" w:sz="6" w:space="0" w:color="auto"/>
              <w:right w:val="single" w:sz="6" w:space="0" w:color="auto"/>
            </w:tcBorders>
            <w:vAlign w:val="center"/>
          </w:tcPr>
          <w:p w:rsidR="002C6A2E" w:rsidRPr="003A4655" w:rsidRDefault="002C6A2E" w:rsidP="003035EE">
            <w:pPr>
              <w:pStyle w:val="afff4"/>
              <w:jc w:val="center"/>
            </w:pPr>
            <w:r w:rsidRPr="003A4655">
              <w:rPr>
                <w:spacing w:val="-15"/>
              </w:rPr>
              <w:t>53,36</w:t>
            </w:r>
          </w:p>
        </w:tc>
      </w:tr>
      <w:tr w:rsidR="002C6A2E" w:rsidRPr="000E0EEF" w:rsidTr="003035EE">
        <w:trPr>
          <w:trHeight w:hRule="exact" w:val="454"/>
          <w:jc w:val="center"/>
        </w:trPr>
        <w:tc>
          <w:tcPr>
            <w:tcW w:w="3444" w:type="pct"/>
            <w:tcBorders>
              <w:top w:val="single" w:sz="6" w:space="0" w:color="auto"/>
              <w:left w:val="single" w:sz="6" w:space="0" w:color="auto"/>
              <w:bottom w:val="single" w:sz="6" w:space="0" w:color="auto"/>
              <w:right w:val="single" w:sz="6" w:space="0" w:color="auto"/>
            </w:tcBorders>
            <w:vAlign w:val="center"/>
          </w:tcPr>
          <w:p w:rsidR="002C6A2E" w:rsidRPr="003A4655" w:rsidRDefault="002C6A2E" w:rsidP="003035EE">
            <w:pPr>
              <w:pStyle w:val="afff4"/>
              <w:jc w:val="center"/>
            </w:pPr>
            <w:r w:rsidRPr="003A4655">
              <w:rPr>
                <w:spacing w:val="-10"/>
              </w:rPr>
              <w:t>ИТОГО в год</w:t>
            </w:r>
          </w:p>
        </w:tc>
        <w:tc>
          <w:tcPr>
            <w:tcW w:w="1556" w:type="pct"/>
            <w:tcBorders>
              <w:top w:val="single" w:sz="6" w:space="0" w:color="auto"/>
              <w:left w:val="single" w:sz="6" w:space="0" w:color="auto"/>
              <w:bottom w:val="single" w:sz="6" w:space="0" w:color="auto"/>
              <w:right w:val="single" w:sz="6" w:space="0" w:color="auto"/>
            </w:tcBorders>
            <w:vAlign w:val="center"/>
          </w:tcPr>
          <w:p w:rsidR="002C6A2E" w:rsidRPr="003A4655" w:rsidRDefault="002C6A2E" w:rsidP="003035EE">
            <w:pPr>
              <w:pStyle w:val="afff4"/>
              <w:jc w:val="center"/>
            </w:pPr>
            <w:r w:rsidRPr="003A4655">
              <w:rPr>
                <w:spacing w:val="-13"/>
              </w:rPr>
              <w:t>640,32</w:t>
            </w:r>
          </w:p>
        </w:tc>
      </w:tr>
    </w:tbl>
    <w:p w:rsidR="002C6A2E" w:rsidRDefault="002C6A2E" w:rsidP="002C6A2E">
      <w:pPr>
        <w:spacing w:line="360" w:lineRule="auto"/>
        <w:ind w:firstLine="709"/>
        <w:jc w:val="both"/>
        <w:rPr>
          <w:rFonts w:cs="Helvetica"/>
          <w:iCs/>
          <w:sz w:val="28"/>
          <w:szCs w:val="28"/>
        </w:rPr>
      </w:pPr>
    </w:p>
    <w:p w:rsidR="002C6A2E" w:rsidRPr="000F59A8" w:rsidRDefault="002C6A2E" w:rsidP="002C6A2E">
      <w:pPr>
        <w:spacing w:line="360" w:lineRule="auto"/>
        <w:ind w:firstLine="709"/>
        <w:jc w:val="both"/>
        <w:rPr>
          <w:rFonts w:cs="Helvetica"/>
          <w:sz w:val="28"/>
          <w:szCs w:val="28"/>
        </w:rPr>
      </w:pPr>
      <w:r w:rsidRPr="000F59A8">
        <w:rPr>
          <w:rFonts w:cs="Helvetica"/>
          <w:iCs/>
          <w:sz w:val="28"/>
          <w:szCs w:val="28"/>
        </w:rPr>
        <w:t>Источник</w:t>
      </w:r>
      <w:r w:rsidRPr="00470B7E">
        <w:rPr>
          <w:rFonts w:cs="Helvetica"/>
          <w:iCs/>
          <w:sz w:val="28"/>
          <w:szCs w:val="28"/>
        </w:rPr>
        <w:t>:</w:t>
      </w:r>
      <w:r w:rsidRPr="000F59A8">
        <w:rPr>
          <w:rFonts w:cs="Helvetica"/>
          <w:iCs/>
          <w:sz w:val="28"/>
          <w:szCs w:val="28"/>
        </w:rPr>
        <w:t xml:space="preserve"> составлено автором.</w:t>
      </w:r>
    </w:p>
    <w:p w:rsidR="002C6A2E" w:rsidRPr="000E0EEF" w:rsidRDefault="002C6A2E" w:rsidP="002C6A2E">
      <w:pPr>
        <w:widowControl w:val="0"/>
        <w:shd w:val="clear" w:color="auto" w:fill="FFFFFF"/>
        <w:spacing w:line="360" w:lineRule="auto"/>
        <w:ind w:right="130" w:firstLine="720"/>
        <w:jc w:val="both"/>
        <w:rPr>
          <w:rFonts w:cs="Helvetica"/>
          <w:sz w:val="20"/>
          <w:szCs w:val="20"/>
        </w:rPr>
      </w:pPr>
      <w:r w:rsidRPr="000E0EEF">
        <w:rPr>
          <w:rFonts w:cs="Helvetica"/>
          <w:spacing w:val="-6"/>
          <w:w w:val="103"/>
          <w:sz w:val="28"/>
          <w:szCs w:val="28"/>
        </w:rPr>
        <w:t>Предприятию можно порекомендовать сдачу нежилого помеще</w:t>
      </w:r>
      <w:r>
        <w:rPr>
          <w:rFonts w:cs="Helvetica"/>
          <w:spacing w:val="-6"/>
          <w:w w:val="103"/>
          <w:sz w:val="28"/>
          <w:szCs w:val="28"/>
        </w:rPr>
        <w:t xml:space="preserve">ния-склада в финансовую аренду </w:t>
      </w:r>
      <w:r w:rsidRPr="00470B7E">
        <w:rPr>
          <w:rFonts w:cs="Helvetica"/>
          <w:spacing w:val="-6"/>
          <w:w w:val="103"/>
          <w:sz w:val="28"/>
          <w:szCs w:val="28"/>
        </w:rPr>
        <w:t>–</w:t>
      </w:r>
      <w:r w:rsidRPr="000E0EEF">
        <w:rPr>
          <w:rFonts w:cs="Helvetica"/>
          <w:spacing w:val="-6"/>
          <w:w w:val="103"/>
          <w:sz w:val="28"/>
          <w:szCs w:val="28"/>
        </w:rPr>
        <w:t xml:space="preserve"> лизинг сроком на 5 лет.</w:t>
      </w:r>
    </w:p>
    <w:p w:rsidR="002C6A2E" w:rsidRPr="000E0EEF" w:rsidRDefault="002C6A2E" w:rsidP="002C6A2E">
      <w:pPr>
        <w:widowControl w:val="0"/>
        <w:shd w:val="clear" w:color="auto" w:fill="FFFFFF"/>
        <w:spacing w:line="360" w:lineRule="auto"/>
        <w:ind w:right="130" w:firstLine="720"/>
        <w:jc w:val="both"/>
        <w:rPr>
          <w:rFonts w:cs="Helvetica"/>
          <w:sz w:val="20"/>
          <w:szCs w:val="20"/>
        </w:rPr>
      </w:pPr>
      <w:r w:rsidRPr="000E0EEF">
        <w:rPr>
          <w:rFonts w:cs="Helvetica"/>
          <w:sz w:val="28"/>
          <w:szCs w:val="28"/>
        </w:rPr>
        <w:t>Проведем расчет лизинга склада, право собственности, на который перейдет к лизингополучателю по окончании срока действия договора. Балансовая стоимость помещения составляет 4 131 000 руб. без учета НДС.</w:t>
      </w:r>
    </w:p>
    <w:p w:rsidR="002C6A2E" w:rsidRPr="000E0EEF" w:rsidRDefault="002C6A2E" w:rsidP="002C6A2E">
      <w:pPr>
        <w:widowControl w:val="0"/>
        <w:shd w:val="clear" w:color="auto" w:fill="FFFFFF"/>
        <w:spacing w:line="360" w:lineRule="auto"/>
        <w:ind w:right="130" w:firstLine="720"/>
        <w:jc w:val="both"/>
        <w:rPr>
          <w:rFonts w:cs="Helvetica"/>
          <w:sz w:val="20"/>
          <w:szCs w:val="20"/>
        </w:rPr>
      </w:pPr>
      <w:r w:rsidRPr="000E0EEF">
        <w:rPr>
          <w:rFonts w:cs="Helvetica"/>
          <w:sz w:val="28"/>
          <w:szCs w:val="28"/>
        </w:rPr>
        <w:t>Согласно Классификации основных средств, включаемых в амортизационные группы, здания (кроме жилых) относятся к 7 амортизационной группе (код 11 0000000) со сроком полезного использования свыше 15 лет до 20 лет включительно.</w:t>
      </w:r>
    </w:p>
    <w:p w:rsidR="002C6A2E" w:rsidRPr="000E0EEF" w:rsidRDefault="002C6A2E" w:rsidP="002C6A2E">
      <w:pPr>
        <w:widowControl w:val="0"/>
        <w:shd w:val="clear" w:color="auto" w:fill="FFFFFF"/>
        <w:spacing w:line="360" w:lineRule="auto"/>
        <w:ind w:right="130" w:firstLine="720"/>
        <w:jc w:val="both"/>
        <w:rPr>
          <w:rFonts w:cs="Helvetica"/>
          <w:sz w:val="20"/>
          <w:szCs w:val="20"/>
        </w:rPr>
      </w:pPr>
      <w:r w:rsidRPr="000E0EEF">
        <w:rPr>
          <w:rFonts w:cs="Helvetica"/>
          <w:sz w:val="28"/>
          <w:szCs w:val="28"/>
        </w:rPr>
        <w:t xml:space="preserve">Срок полезного использования склада был установлен в размере 181 месяц. Амортизация по складу начисляется линейным способом. К </w:t>
      </w:r>
      <w:r w:rsidRPr="000E0EEF">
        <w:rPr>
          <w:rFonts w:cs="Helvetica"/>
          <w:sz w:val="28"/>
          <w:szCs w:val="28"/>
        </w:rPr>
        <w:lastRenderedPageBreak/>
        <w:t>основной норме амортизации применяется коэффициент 3.</w:t>
      </w:r>
    </w:p>
    <w:p w:rsidR="002C6A2E" w:rsidRDefault="002C6A2E" w:rsidP="002C6A2E">
      <w:pPr>
        <w:widowControl w:val="0"/>
        <w:shd w:val="clear" w:color="auto" w:fill="FFFFFF"/>
        <w:spacing w:line="360" w:lineRule="auto"/>
        <w:ind w:right="130" w:firstLine="720"/>
        <w:jc w:val="both"/>
        <w:rPr>
          <w:rFonts w:cs="Helvetica"/>
          <w:sz w:val="28"/>
          <w:szCs w:val="28"/>
        </w:rPr>
      </w:pPr>
      <w:r w:rsidRPr="000E0EEF">
        <w:rPr>
          <w:rFonts w:cs="Helvetica"/>
          <w:sz w:val="28"/>
          <w:szCs w:val="28"/>
        </w:rPr>
        <w:t>Сумма ежемесячной амортизации по складу составит:</w:t>
      </w:r>
    </w:p>
    <w:p w:rsidR="002C6A2E" w:rsidRPr="000E0EEF" w:rsidRDefault="002C6A2E" w:rsidP="002C6A2E">
      <w:pPr>
        <w:widowControl w:val="0"/>
        <w:shd w:val="clear" w:color="auto" w:fill="FFFFFF"/>
        <w:spacing w:line="360" w:lineRule="auto"/>
        <w:ind w:right="130"/>
        <w:jc w:val="both"/>
        <w:rPr>
          <w:rFonts w:cs="Helvetica"/>
          <w:sz w:val="20"/>
          <w:szCs w:val="20"/>
        </w:rPr>
      </w:pPr>
    </w:p>
    <w:p w:rsidR="002C6A2E" w:rsidRDefault="002C6A2E" w:rsidP="002C6A2E">
      <w:pPr>
        <w:widowControl w:val="0"/>
        <w:autoSpaceDE w:val="0"/>
        <w:autoSpaceDN w:val="0"/>
        <w:adjustRightInd w:val="0"/>
        <w:spacing w:line="360" w:lineRule="auto"/>
        <w:ind w:firstLine="540"/>
        <w:jc w:val="center"/>
        <w:rPr>
          <w:rFonts w:cs="Helvetica"/>
          <w:sz w:val="28"/>
          <w:szCs w:val="28"/>
        </w:rPr>
      </w:pPr>
    </w:p>
    <w:p w:rsidR="002C6A2E" w:rsidRDefault="002C6A2E" w:rsidP="002C6A2E">
      <w:pPr>
        <w:widowControl w:val="0"/>
        <w:autoSpaceDE w:val="0"/>
        <w:autoSpaceDN w:val="0"/>
        <w:adjustRightInd w:val="0"/>
        <w:spacing w:line="360" w:lineRule="auto"/>
        <w:ind w:firstLine="540"/>
        <w:rPr>
          <w:rFonts w:cs="Helvetica"/>
          <w:sz w:val="28"/>
          <w:szCs w:val="28"/>
        </w:rPr>
      </w:pPr>
      <w:r>
        <w:rPr>
          <w:rFonts w:cs="Helvetica"/>
          <w:sz w:val="28"/>
          <w:szCs w:val="28"/>
        </w:rPr>
        <w:t>68 470 руб. (4 131 000 руб. /</w:t>
      </w:r>
      <w:r w:rsidRPr="000E0EEF">
        <w:rPr>
          <w:rFonts w:cs="Helvetica"/>
          <w:sz w:val="28"/>
          <w:szCs w:val="28"/>
        </w:rPr>
        <w:t xml:space="preserve"> 181 мес. </w:t>
      </w:r>
      <w:r>
        <w:rPr>
          <w:rFonts w:cs="Helvetica"/>
          <w:sz w:val="28"/>
          <w:szCs w:val="28"/>
          <w:vertAlign w:val="superscript"/>
        </w:rPr>
        <w:t>.</w:t>
      </w:r>
      <w:r>
        <w:rPr>
          <w:rFonts w:cs="Helvetica"/>
          <w:sz w:val="28"/>
          <w:szCs w:val="28"/>
        </w:rPr>
        <w:t xml:space="preserve"> </w:t>
      </w:r>
      <w:r w:rsidRPr="000E0EEF">
        <w:rPr>
          <w:rFonts w:cs="Helvetica"/>
          <w:sz w:val="28"/>
          <w:szCs w:val="28"/>
        </w:rPr>
        <w:t>3).</w:t>
      </w:r>
    </w:p>
    <w:p w:rsidR="002C6A2E" w:rsidRPr="000E0EEF" w:rsidRDefault="002C6A2E" w:rsidP="002C6A2E">
      <w:pPr>
        <w:widowControl w:val="0"/>
        <w:autoSpaceDE w:val="0"/>
        <w:autoSpaceDN w:val="0"/>
        <w:adjustRightInd w:val="0"/>
        <w:spacing w:line="360" w:lineRule="auto"/>
        <w:ind w:firstLine="540"/>
        <w:jc w:val="center"/>
        <w:rPr>
          <w:rFonts w:cs="Helvetica"/>
          <w:sz w:val="28"/>
          <w:szCs w:val="28"/>
        </w:rPr>
      </w:pPr>
    </w:p>
    <w:p w:rsidR="002C6A2E" w:rsidRPr="000E0EEF" w:rsidRDefault="002C6A2E" w:rsidP="002C6A2E">
      <w:pPr>
        <w:widowControl w:val="0"/>
        <w:autoSpaceDE w:val="0"/>
        <w:autoSpaceDN w:val="0"/>
        <w:adjustRightInd w:val="0"/>
        <w:spacing w:line="360" w:lineRule="auto"/>
        <w:ind w:firstLine="720"/>
        <w:jc w:val="both"/>
        <w:rPr>
          <w:rFonts w:cs="Helvetica"/>
          <w:sz w:val="28"/>
          <w:szCs w:val="28"/>
        </w:rPr>
      </w:pPr>
      <w:r w:rsidRPr="000E0EEF">
        <w:rPr>
          <w:rFonts w:cs="Helvetica"/>
          <w:sz w:val="28"/>
          <w:szCs w:val="28"/>
        </w:rPr>
        <w:t>Процентная ставка по кредиту, использованному лизингодате</w:t>
      </w:r>
      <w:r>
        <w:rPr>
          <w:rFonts w:cs="Helvetica"/>
          <w:sz w:val="28"/>
          <w:szCs w:val="28"/>
        </w:rPr>
        <w:t xml:space="preserve">лем на приобретение имущества, </w:t>
      </w:r>
      <w:r w:rsidRPr="00470B7E">
        <w:rPr>
          <w:rFonts w:cs="Helvetica"/>
          <w:sz w:val="28"/>
          <w:szCs w:val="28"/>
        </w:rPr>
        <w:t>–</w:t>
      </w:r>
      <w:r w:rsidRPr="000E0EEF">
        <w:rPr>
          <w:rFonts w:cs="Helvetica"/>
          <w:sz w:val="28"/>
          <w:szCs w:val="28"/>
        </w:rPr>
        <w:t xml:space="preserve"> 12% годовых. Величина использованных кредитных ресурсов – 4 131 000 руб. Процент комиссионног</w:t>
      </w:r>
      <w:r>
        <w:rPr>
          <w:rFonts w:cs="Helvetica"/>
          <w:sz w:val="28"/>
          <w:szCs w:val="28"/>
        </w:rPr>
        <w:t xml:space="preserve">о вознаграждения лизингодателя </w:t>
      </w:r>
      <w:r w:rsidRPr="00920ACC">
        <w:rPr>
          <w:rFonts w:cs="Helvetica"/>
          <w:sz w:val="28"/>
          <w:szCs w:val="28"/>
        </w:rPr>
        <w:t>–</w:t>
      </w:r>
      <w:r w:rsidRPr="000E0EEF">
        <w:rPr>
          <w:rFonts w:cs="Helvetica"/>
          <w:sz w:val="28"/>
          <w:szCs w:val="28"/>
        </w:rPr>
        <w:t xml:space="preserve"> 10% годовых.</w:t>
      </w:r>
    </w:p>
    <w:p w:rsidR="002C6A2E" w:rsidRPr="000E0EEF" w:rsidRDefault="002C6A2E" w:rsidP="002C6A2E">
      <w:pPr>
        <w:widowControl w:val="0"/>
        <w:autoSpaceDE w:val="0"/>
        <w:autoSpaceDN w:val="0"/>
        <w:adjustRightInd w:val="0"/>
        <w:spacing w:line="360" w:lineRule="auto"/>
        <w:ind w:firstLine="720"/>
        <w:jc w:val="both"/>
        <w:rPr>
          <w:rFonts w:cs="Helvetica"/>
          <w:sz w:val="28"/>
          <w:szCs w:val="28"/>
        </w:rPr>
      </w:pPr>
      <w:r w:rsidRPr="000E0EEF">
        <w:rPr>
          <w:rFonts w:cs="Helvetica"/>
          <w:sz w:val="28"/>
          <w:szCs w:val="28"/>
        </w:rPr>
        <w:t>Ставка н</w:t>
      </w:r>
      <w:r>
        <w:rPr>
          <w:rFonts w:cs="Helvetica"/>
          <w:sz w:val="28"/>
          <w:szCs w:val="28"/>
        </w:rPr>
        <w:t xml:space="preserve">алога на добавленную стоимость </w:t>
      </w:r>
      <w:r w:rsidRPr="000E0EEF">
        <w:rPr>
          <w:rFonts w:cs="Helvetica"/>
          <w:sz w:val="28"/>
          <w:szCs w:val="28"/>
        </w:rPr>
        <w:t>–</w:t>
      </w:r>
      <w:r>
        <w:rPr>
          <w:rFonts w:cs="Helvetica"/>
          <w:sz w:val="28"/>
          <w:szCs w:val="28"/>
        </w:rPr>
        <w:t xml:space="preserve"> </w:t>
      </w:r>
      <w:r w:rsidRPr="000E0EEF">
        <w:rPr>
          <w:rFonts w:cs="Helvetica"/>
          <w:sz w:val="28"/>
          <w:szCs w:val="28"/>
        </w:rPr>
        <w:t>18%.</w:t>
      </w:r>
    </w:p>
    <w:p w:rsidR="002C6A2E" w:rsidRPr="000E0EEF" w:rsidRDefault="002C6A2E" w:rsidP="002C6A2E">
      <w:pPr>
        <w:widowControl w:val="0"/>
        <w:autoSpaceDE w:val="0"/>
        <w:autoSpaceDN w:val="0"/>
        <w:adjustRightInd w:val="0"/>
        <w:spacing w:line="360" w:lineRule="auto"/>
        <w:ind w:firstLine="720"/>
        <w:jc w:val="both"/>
        <w:rPr>
          <w:rFonts w:cs="Helvetica"/>
          <w:sz w:val="28"/>
          <w:szCs w:val="28"/>
        </w:rPr>
      </w:pPr>
      <w:r w:rsidRPr="000E0EEF">
        <w:rPr>
          <w:rFonts w:cs="Helvetica"/>
          <w:sz w:val="28"/>
          <w:szCs w:val="28"/>
        </w:rPr>
        <w:t>Расчет ежегодных лизинговых платежей представим в табл. 3.2.</w:t>
      </w:r>
    </w:p>
    <w:p w:rsidR="002C6A2E" w:rsidRDefault="002C6A2E" w:rsidP="002C6A2E">
      <w:pPr>
        <w:widowControl w:val="0"/>
        <w:autoSpaceDE w:val="0"/>
        <w:autoSpaceDN w:val="0"/>
        <w:adjustRightInd w:val="0"/>
        <w:spacing w:line="360" w:lineRule="auto"/>
        <w:ind w:firstLine="720"/>
        <w:jc w:val="both"/>
        <w:rPr>
          <w:rFonts w:cs="Helvetica"/>
          <w:sz w:val="28"/>
          <w:szCs w:val="28"/>
        </w:rPr>
      </w:pPr>
      <w:r w:rsidRPr="000E0EEF">
        <w:rPr>
          <w:rFonts w:cs="Helvetica"/>
          <w:sz w:val="28"/>
          <w:szCs w:val="28"/>
        </w:rPr>
        <w:t>Лизинговые взносы перечисляются равными долями, начиная с месяца, следующего за месяцем приобретения склада. Сумма ежемесячного лизингового платежа составляет 135 061 руб. (8 103 641 руб.: 5 лет: 12 мес.), в том числе НДС – 20 603 руб., следовательно, в год чистый денежный приток составит: 1098 796 тыс. руб. ((</w:t>
      </w:r>
      <w:r>
        <w:rPr>
          <w:rFonts w:cs="Helvetica"/>
          <w:sz w:val="28"/>
          <w:szCs w:val="28"/>
        </w:rPr>
        <w:t xml:space="preserve">135061–20603) – 20%) </w:t>
      </w:r>
      <w:r>
        <w:rPr>
          <w:rFonts w:cs="Helvetica"/>
          <w:sz w:val="28"/>
          <w:szCs w:val="28"/>
          <w:vertAlign w:val="superscript"/>
        </w:rPr>
        <w:t>.</w:t>
      </w:r>
      <w:r>
        <w:rPr>
          <w:rFonts w:cs="Helvetica"/>
          <w:sz w:val="28"/>
          <w:szCs w:val="28"/>
        </w:rPr>
        <w:t xml:space="preserve"> 12.</w:t>
      </w:r>
    </w:p>
    <w:p w:rsidR="002C6A2E" w:rsidRPr="000E0EEF" w:rsidRDefault="002C6A2E" w:rsidP="002C6A2E">
      <w:pPr>
        <w:widowControl w:val="0"/>
        <w:autoSpaceDE w:val="0"/>
        <w:autoSpaceDN w:val="0"/>
        <w:adjustRightInd w:val="0"/>
        <w:spacing w:line="360" w:lineRule="auto"/>
        <w:ind w:firstLine="720"/>
        <w:jc w:val="both"/>
        <w:rPr>
          <w:rFonts w:cs="Helvetica"/>
          <w:sz w:val="28"/>
          <w:szCs w:val="28"/>
        </w:rPr>
      </w:pPr>
    </w:p>
    <w:p w:rsidR="002C6A2E" w:rsidRPr="000E0EEF" w:rsidRDefault="002C6A2E" w:rsidP="002C6A2E">
      <w:pPr>
        <w:widowControl w:val="0"/>
        <w:autoSpaceDE w:val="0"/>
        <w:autoSpaceDN w:val="0"/>
        <w:adjustRightInd w:val="0"/>
        <w:spacing w:line="360" w:lineRule="auto"/>
        <w:jc w:val="both"/>
        <w:rPr>
          <w:rFonts w:cs="Helvetica"/>
          <w:sz w:val="28"/>
          <w:szCs w:val="28"/>
        </w:rPr>
      </w:pPr>
      <w:r w:rsidRPr="000E0EEF">
        <w:rPr>
          <w:rFonts w:cs="Helvetica"/>
          <w:sz w:val="28"/>
          <w:szCs w:val="28"/>
        </w:rPr>
        <w:t xml:space="preserve">Таблица 3.2 </w:t>
      </w:r>
      <w:r>
        <w:rPr>
          <w:rFonts w:cs="Helvetica"/>
          <w:sz w:val="28"/>
          <w:szCs w:val="28"/>
        </w:rPr>
        <w:t>–</w:t>
      </w:r>
      <w:r w:rsidRPr="000E0EEF">
        <w:rPr>
          <w:rFonts w:cs="Helvetica"/>
          <w:sz w:val="28"/>
          <w:szCs w:val="28"/>
        </w:rPr>
        <w:t xml:space="preserve"> Расчет ежегодных лизинговых платежей от сдачи склада</w:t>
      </w:r>
      <w:r>
        <w:rPr>
          <w:rFonts w:cs="Helvetica"/>
          <w:sz w:val="28"/>
          <w:szCs w:val="28"/>
        </w:rPr>
        <w:t xml:space="preserve"> </w:t>
      </w:r>
      <w:r w:rsidRPr="000E0EEF">
        <w:rPr>
          <w:rFonts w:cs="Helvetica"/>
          <w:sz w:val="28"/>
          <w:szCs w:val="28"/>
        </w:rPr>
        <w:t>ООО «</w:t>
      </w:r>
      <w:r w:rsidRPr="006F1D94">
        <w:rPr>
          <w:rFonts w:cs="Helvetica"/>
          <w:sz w:val="28"/>
          <w:szCs w:val="28"/>
        </w:rPr>
        <w:t>ЯмалНефтегазСтройСервис</w:t>
      </w:r>
      <w:r w:rsidRPr="000E0EEF">
        <w:rPr>
          <w:rFonts w:cs="Helvetica"/>
          <w:sz w:val="28"/>
          <w:szCs w:val="28"/>
        </w:rPr>
        <w:t xml:space="preserve">»  </w:t>
      </w:r>
    </w:p>
    <w:tbl>
      <w:tblPr>
        <w:tblW w:w="5000" w:type="pct"/>
        <w:tblCellMar>
          <w:left w:w="70" w:type="dxa"/>
          <w:right w:w="70" w:type="dxa"/>
        </w:tblCellMar>
        <w:tblLook w:val="0000" w:firstRow="0" w:lastRow="0" w:firstColumn="0" w:lastColumn="0" w:noHBand="0" w:noVBand="0"/>
      </w:tblPr>
      <w:tblGrid>
        <w:gridCol w:w="802"/>
        <w:gridCol w:w="2042"/>
        <w:gridCol w:w="1250"/>
        <w:gridCol w:w="1294"/>
        <w:gridCol w:w="1250"/>
        <w:gridCol w:w="1250"/>
        <w:gridCol w:w="1607"/>
      </w:tblGrid>
      <w:tr w:rsidR="002C6A2E" w:rsidRPr="000E0EEF" w:rsidTr="003035EE">
        <w:trPr>
          <w:trHeight w:val="454"/>
        </w:trPr>
        <w:tc>
          <w:tcPr>
            <w:tcW w:w="472" w:type="pct"/>
            <w:tcBorders>
              <w:top w:val="single" w:sz="6" w:space="0" w:color="auto"/>
              <w:left w:val="single" w:sz="6" w:space="0" w:color="auto"/>
              <w:bottom w:val="single" w:sz="6" w:space="0" w:color="auto"/>
              <w:right w:val="single" w:sz="6" w:space="0" w:color="auto"/>
            </w:tcBorders>
            <w:vAlign w:val="center"/>
          </w:tcPr>
          <w:p w:rsidR="002C6A2E" w:rsidRPr="003946B9" w:rsidRDefault="002C6A2E" w:rsidP="003035EE">
            <w:pPr>
              <w:widowControl w:val="0"/>
              <w:autoSpaceDE w:val="0"/>
              <w:autoSpaceDN w:val="0"/>
              <w:adjustRightInd w:val="0"/>
              <w:jc w:val="center"/>
            </w:pPr>
            <w:r w:rsidRPr="003946B9">
              <w:t>Годы</w:t>
            </w:r>
          </w:p>
        </w:tc>
        <w:tc>
          <w:tcPr>
            <w:tcW w:w="778" w:type="pct"/>
            <w:tcBorders>
              <w:top w:val="single" w:sz="6" w:space="0" w:color="auto"/>
              <w:left w:val="single" w:sz="6" w:space="0" w:color="auto"/>
              <w:bottom w:val="single" w:sz="6" w:space="0" w:color="auto"/>
              <w:right w:val="single" w:sz="6" w:space="0" w:color="auto"/>
            </w:tcBorders>
            <w:vAlign w:val="center"/>
          </w:tcPr>
          <w:p w:rsidR="002C6A2E" w:rsidRPr="003946B9" w:rsidRDefault="002C6A2E" w:rsidP="003035EE">
            <w:pPr>
              <w:widowControl w:val="0"/>
              <w:autoSpaceDE w:val="0"/>
              <w:autoSpaceDN w:val="0"/>
              <w:adjustRightInd w:val="0"/>
              <w:jc w:val="center"/>
            </w:pPr>
            <w:r w:rsidRPr="003946B9">
              <w:t>Амортизационные отчисления</w:t>
            </w:r>
            <w:r w:rsidRPr="003946B9">
              <w:br/>
              <w:t>(руб.)</w:t>
            </w:r>
          </w:p>
        </w:tc>
        <w:tc>
          <w:tcPr>
            <w:tcW w:w="708" w:type="pct"/>
            <w:tcBorders>
              <w:top w:val="single" w:sz="6" w:space="0" w:color="auto"/>
              <w:left w:val="single" w:sz="6" w:space="0" w:color="auto"/>
              <w:bottom w:val="single" w:sz="6" w:space="0" w:color="auto"/>
              <w:right w:val="single" w:sz="6" w:space="0" w:color="auto"/>
            </w:tcBorders>
            <w:vAlign w:val="center"/>
          </w:tcPr>
          <w:p w:rsidR="002C6A2E" w:rsidRPr="003946B9" w:rsidRDefault="002C6A2E" w:rsidP="003035EE">
            <w:pPr>
              <w:widowControl w:val="0"/>
              <w:autoSpaceDE w:val="0"/>
              <w:autoSpaceDN w:val="0"/>
              <w:adjustRightInd w:val="0"/>
              <w:jc w:val="center"/>
            </w:pPr>
            <w:r w:rsidRPr="003946B9">
              <w:t>% по кредиту (руб.)</w:t>
            </w:r>
          </w:p>
        </w:tc>
        <w:tc>
          <w:tcPr>
            <w:tcW w:w="731" w:type="pct"/>
            <w:tcBorders>
              <w:top w:val="single" w:sz="6" w:space="0" w:color="auto"/>
              <w:left w:val="single" w:sz="6" w:space="0" w:color="auto"/>
              <w:bottom w:val="single" w:sz="6" w:space="0" w:color="auto"/>
              <w:right w:val="single" w:sz="6" w:space="0" w:color="auto"/>
            </w:tcBorders>
            <w:vAlign w:val="center"/>
          </w:tcPr>
          <w:p w:rsidR="002C6A2E" w:rsidRPr="003946B9" w:rsidRDefault="002C6A2E" w:rsidP="003035EE">
            <w:pPr>
              <w:widowControl w:val="0"/>
              <w:autoSpaceDE w:val="0"/>
              <w:autoSpaceDN w:val="0"/>
              <w:adjustRightInd w:val="0"/>
              <w:jc w:val="center"/>
            </w:pPr>
            <w:r w:rsidRPr="003946B9">
              <w:t>Комиссион ное вознаг раждение</w:t>
            </w:r>
          </w:p>
          <w:p w:rsidR="002C6A2E" w:rsidRPr="003946B9" w:rsidRDefault="002C6A2E" w:rsidP="003035EE">
            <w:pPr>
              <w:widowControl w:val="0"/>
              <w:autoSpaceDE w:val="0"/>
              <w:autoSpaceDN w:val="0"/>
              <w:adjustRightInd w:val="0"/>
              <w:jc w:val="center"/>
            </w:pPr>
            <w:r w:rsidRPr="003946B9">
              <w:t>(руб.)</w:t>
            </w:r>
          </w:p>
        </w:tc>
        <w:tc>
          <w:tcPr>
            <w:tcW w:w="708" w:type="pct"/>
            <w:tcBorders>
              <w:top w:val="single" w:sz="6" w:space="0" w:color="auto"/>
              <w:left w:val="single" w:sz="6" w:space="0" w:color="auto"/>
              <w:bottom w:val="single" w:sz="6" w:space="0" w:color="auto"/>
              <w:right w:val="single" w:sz="6" w:space="0" w:color="auto"/>
            </w:tcBorders>
            <w:vAlign w:val="center"/>
          </w:tcPr>
          <w:p w:rsidR="002C6A2E" w:rsidRPr="003946B9" w:rsidRDefault="002C6A2E" w:rsidP="003035EE">
            <w:pPr>
              <w:widowControl w:val="0"/>
              <w:autoSpaceDE w:val="0"/>
              <w:autoSpaceDN w:val="0"/>
              <w:adjustRightInd w:val="0"/>
              <w:jc w:val="center"/>
            </w:pPr>
            <w:r w:rsidRPr="003946B9">
              <w:t>Всего (руб.)</w:t>
            </w:r>
          </w:p>
        </w:tc>
        <w:tc>
          <w:tcPr>
            <w:tcW w:w="708" w:type="pct"/>
            <w:tcBorders>
              <w:top w:val="single" w:sz="6" w:space="0" w:color="auto"/>
              <w:left w:val="single" w:sz="6" w:space="0" w:color="auto"/>
              <w:bottom w:val="single" w:sz="6" w:space="0" w:color="auto"/>
              <w:right w:val="single" w:sz="6" w:space="0" w:color="auto"/>
            </w:tcBorders>
            <w:vAlign w:val="center"/>
          </w:tcPr>
          <w:p w:rsidR="002C6A2E" w:rsidRPr="003946B9" w:rsidRDefault="002C6A2E" w:rsidP="003035EE">
            <w:pPr>
              <w:widowControl w:val="0"/>
              <w:autoSpaceDE w:val="0"/>
              <w:autoSpaceDN w:val="0"/>
              <w:adjustRightInd w:val="0"/>
              <w:jc w:val="center"/>
            </w:pPr>
            <w:r w:rsidRPr="003946B9">
              <w:t>НДС (руб.)</w:t>
            </w:r>
          </w:p>
        </w:tc>
        <w:tc>
          <w:tcPr>
            <w:tcW w:w="896" w:type="pct"/>
            <w:tcBorders>
              <w:top w:val="single" w:sz="6" w:space="0" w:color="auto"/>
              <w:left w:val="single" w:sz="6" w:space="0" w:color="auto"/>
              <w:bottom w:val="single" w:sz="6" w:space="0" w:color="auto"/>
              <w:right w:val="single" w:sz="6" w:space="0" w:color="auto"/>
            </w:tcBorders>
            <w:vAlign w:val="center"/>
          </w:tcPr>
          <w:p w:rsidR="002C6A2E" w:rsidRPr="003946B9" w:rsidRDefault="002C6A2E" w:rsidP="003035EE">
            <w:pPr>
              <w:widowControl w:val="0"/>
              <w:autoSpaceDE w:val="0"/>
              <w:autoSpaceDN w:val="0"/>
              <w:adjustRightInd w:val="0"/>
              <w:jc w:val="center"/>
            </w:pPr>
            <w:r w:rsidRPr="003946B9">
              <w:t>Лизинговые платежи за год (руб.)</w:t>
            </w:r>
          </w:p>
        </w:tc>
      </w:tr>
      <w:tr w:rsidR="002C6A2E" w:rsidRPr="000E0EEF" w:rsidTr="003035EE">
        <w:trPr>
          <w:trHeight w:val="454"/>
        </w:trPr>
        <w:tc>
          <w:tcPr>
            <w:tcW w:w="472" w:type="pct"/>
            <w:tcBorders>
              <w:top w:val="single" w:sz="6" w:space="0" w:color="auto"/>
              <w:left w:val="single" w:sz="6" w:space="0" w:color="auto"/>
              <w:bottom w:val="single" w:sz="6" w:space="0" w:color="auto"/>
              <w:right w:val="single" w:sz="6" w:space="0" w:color="auto"/>
            </w:tcBorders>
            <w:vAlign w:val="center"/>
          </w:tcPr>
          <w:p w:rsidR="002C6A2E" w:rsidRPr="003946B9" w:rsidRDefault="002C6A2E" w:rsidP="003035EE">
            <w:pPr>
              <w:widowControl w:val="0"/>
              <w:autoSpaceDE w:val="0"/>
              <w:autoSpaceDN w:val="0"/>
              <w:adjustRightInd w:val="0"/>
              <w:jc w:val="center"/>
            </w:pPr>
            <w:r w:rsidRPr="003946B9">
              <w:t>1</w:t>
            </w:r>
            <w:r>
              <w:t>–</w:t>
            </w:r>
            <w:r w:rsidRPr="003946B9">
              <w:t>й</w:t>
            </w:r>
          </w:p>
        </w:tc>
        <w:tc>
          <w:tcPr>
            <w:tcW w:w="778" w:type="pct"/>
            <w:tcBorders>
              <w:top w:val="single" w:sz="6" w:space="0" w:color="auto"/>
              <w:left w:val="single" w:sz="6" w:space="0" w:color="auto"/>
              <w:bottom w:val="single" w:sz="6" w:space="0" w:color="auto"/>
              <w:right w:val="single" w:sz="6" w:space="0" w:color="auto"/>
            </w:tcBorders>
            <w:vAlign w:val="center"/>
          </w:tcPr>
          <w:p w:rsidR="002C6A2E" w:rsidRPr="003946B9" w:rsidRDefault="002C6A2E" w:rsidP="003035EE">
            <w:pPr>
              <w:widowControl w:val="0"/>
              <w:autoSpaceDE w:val="0"/>
              <w:autoSpaceDN w:val="0"/>
              <w:adjustRightInd w:val="0"/>
              <w:jc w:val="center"/>
            </w:pPr>
            <w:r w:rsidRPr="003946B9">
              <w:t>821 640</w:t>
            </w:r>
          </w:p>
        </w:tc>
        <w:tc>
          <w:tcPr>
            <w:tcW w:w="708" w:type="pct"/>
            <w:tcBorders>
              <w:top w:val="single" w:sz="6" w:space="0" w:color="auto"/>
              <w:left w:val="single" w:sz="6" w:space="0" w:color="auto"/>
              <w:bottom w:val="single" w:sz="6" w:space="0" w:color="auto"/>
              <w:right w:val="single" w:sz="6" w:space="0" w:color="auto"/>
            </w:tcBorders>
            <w:vAlign w:val="center"/>
          </w:tcPr>
          <w:p w:rsidR="002C6A2E" w:rsidRPr="003946B9" w:rsidRDefault="002C6A2E" w:rsidP="003035EE">
            <w:pPr>
              <w:widowControl w:val="0"/>
              <w:autoSpaceDE w:val="0"/>
              <w:autoSpaceDN w:val="0"/>
              <w:adjustRightInd w:val="0"/>
              <w:jc w:val="center"/>
            </w:pPr>
            <w:r w:rsidRPr="003946B9">
              <w:t>495 720</w:t>
            </w:r>
          </w:p>
        </w:tc>
        <w:tc>
          <w:tcPr>
            <w:tcW w:w="731" w:type="pct"/>
            <w:tcBorders>
              <w:top w:val="single" w:sz="6" w:space="0" w:color="auto"/>
              <w:left w:val="single" w:sz="6" w:space="0" w:color="auto"/>
              <w:bottom w:val="single" w:sz="6" w:space="0" w:color="auto"/>
              <w:right w:val="single" w:sz="6" w:space="0" w:color="auto"/>
            </w:tcBorders>
            <w:vAlign w:val="center"/>
          </w:tcPr>
          <w:p w:rsidR="002C6A2E" w:rsidRPr="003946B9" w:rsidRDefault="002C6A2E" w:rsidP="003035EE">
            <w:pPr>
              <w:widowControl w:val="0"/>
              <w:autoSpaceDE w:val="0"/>
              <w:autoSpaceDN w:val="0"/>
              <w:adjustRightInd w:val="0"/>
              <w:jc w:val="center"/>
            </w:pPr>
            <w:r w:rsidRPr="003946B9">
              <w:t>413 100</w:t>
            </w:r>
          </w:p>
        </w:tc>
        <w:tc>
          <w:tcPr>
            <w:tcW w:w="708" w:type="pct"/>
            <w:tcBorders>
              <w:top w:val="single" w:sz="6" w:space="0" w:color="auto"/>
              <w:left w:val="single" w:sz="6" w:space="0" w:color="auto"/>
              <w:bottom w:val="single" w:sz="6" w:space="0" w:color="auto"/>
              <w:right w:val="single" w:sz="6" w:space="0" w:color="auto"/>
            </w:tcBorders>
            <w:vAlign w:val="center"/>
          </w:tcPr>
          <w:p w:rsidR="002C6A2E" w:rsidRPr="003946B9" w:rsidRDefault="002C6A2E" w:rsidP="003035EE">
            <w:pPr>
              <w:widowControl w:val="0"/>
              <w:autoSpaceDE w:val="0"/>
              <w:autoSpaceDN w:val="0"/>
              <w:adjustRightInd w:val="0"/>
              <w:jc w:val="center"/>
            </w:pPr>
            <w:r w:rsidRPr="003946B9">
              <w:t>1 730 460</w:t>
            </w:r>
          </w:p>
        </w:tc>
        <w:tc>
          <w:tcPr>
            <w:tcW w:w="708" w:type="pct"/>
            <w:tcBorders>
              <w:top w:val="single" w:sz="6" w:space="0" w:color="auto"/>
              <w:left w:val="single" w:sz="6" w:space="0" w:color="auto"/>
              <w:bottom w:val="single" w:sz="6" w:space="0" w:color="auto"/>
              <w:right w:val="single" w:sz="6" w:space="0" w:color="auto"/>
            </w:tcBorders>
            <w:vAlign w:val="center"/>
          </w:tcPr>
          <w:p w:rsidR="002C6A2E" w:rsidRPr="003946B9" w:rsidRDefault="002C6A2E" w:rsidP="003035EE">
            <w:pPr>
              <w:widowControl w:val="0"/>
              <w:autoSpaceDE w:val="0"/>
              <w:autoSpaceDN w:val="0"/>
              <w:adjustRightInd w:val="0"/>
              <w:jc w:val="center"/>
            </w:pPr>
            <w:r w:rsidRPr="003946B9">
              <w:t>311 483</w:t>
            </w:r>
          </w:p>
        </w:tc>
        <w:tc>
          <w:tcPr>
            <w:tcW w:w="896" w:type="pct"/>
            <w:tcBorders>
              <w:top w:val="single" w:sz="6" w:space="0" w:color="auto"/>
              <w:left w:val="single" w:sz="6" w:space="0" w:color="auto"/>
              <w:bottom w:val="single" w:sz="6" w:space="0" w:color="auto"/>
              <w:right w:val="single" w:sz="6" w:space="0" w:color="auto"/>
            </w:tcBorders>
            <w:vAlign w:val="center"/>
          </w:tcPr>
          <w:p w:rsidR="002C6A2E" w:rsidRPr="003946B9" w:rsidRDefault="002C6A2E" w:rsidP="003035EE">
            <w:pPr>
              <w:widowControl w:val="0"/>
              <w:autoSpaceDE w:val="0"/>
              <w:autoSpaceDN w:val="0"/>
              <w:adjustRightInd w:val="0"/>
              <w:jc w:val="center"/>
            </w:pPr>
            <w:r w:rsidRPr="003946B9">
              <w:t>2 041 943</w:t>
            </w:r>
          </w:p>
        </w:tc>
      </w:tr>
      <w:tr w:rsidR="002C6A2E" w:rsidRPr="000E0EEF" w:rsidTr="003035EE">
        <w:trPr>
          <w:trHeight w:val="454"/>
        </w:trPr>
        <w:tc>
          <w:tcPr>
            <w:tcW w:w="472" w:type="pct"/>
            <w:tcBorders>
              <w:top w:val="single" w:sz="6" w:space="0" w:color="auto"/>
              <w:left w:val="single" w:sz="6" w:space="0" w:color="auto"/>
              <w:bottom w:val="single" w:sz="6" w:space="0" w:color="auto"/>
              <w:right w:val="single" w:sz="6" w:space="0" w:color="auto"/>
            </w:tcBorders>
            <w:vAlign w:val="center"/>
          </w:tcPr>
          <w:p w:rsidR="002C6A2E" w:rsidRPr="003946B9" w:rsidRDefault="002C6A2E" w:rsidP="003035EE">
            <w:pPr>
              <w:widowControl w:val="0"/>
              <w:autoSpaceDE w:val="0"/>
              <w:autoSpaceDN w:val="0"/>
              <w:adjustRightInd w:val="0"/>
              <w:jc w:val="center"/>
            </w:pPr>
            <w:r w:rsidRPr="003946B9">
              <w:t>2</w:t>
            </w:r>
            <w:r>
              <w:t>–</w:t>
            </w:r>
            <w:r w:rsidRPr="003946B9">
              <w:t>й</w:t>
            </w:r>
          </w:p>
        </w:tc>
        <w:tc>
          <w:tcPr>
            <w:tcW w:w="778" w:type="pct"/>
            <w:tcBorders>
              <w:top w:val="single" w:sz="6" w:space="0" w:color="auto"/>
              <w:left w:val="single" w:sz="6" w:space="0" w:color="auto"/>
              <w:bottom w:val="single" w:sz="6" w:space="0" w:color="auto"/>
              <w:right w:val="single" w:sz="6" w:space="0" w:color="auto"/>
            </w:tcBorders>
            <w:vAlign w:val="center"/>
          </w:tcPr>
          <w:p w:rsidR="002C6A2E" w:rsidRPr="003946B9" w:rsidRDefault="002C6A2E" w:rsidP="003035EE">
            <w:pPr>
              <w:widowControl w:val="0"/>
              <w:jc w:val="center"/>
              <w:rPr>
                <w:rFonts w:cs="Helvetica"/>
              </w:rPr>
            </w:pPr>
            <w:r w:rsidRPr="003946B9">
              <w:rPr>
                <w:rFonts w:cs="Helvetica"/>
              </w:rPr>
              <w:t>821 640</w:t>
            </w:r>
          </w:p>
        </w:tc>
        <w:tc>
          <w:tcPr>
            <w:tcW w:w="708" w:type="pct"/>
            <w:tcBorders>
              <w:top w:val="single" w:sz="6" w:space="0" w:color="auto"/>
              <w:left w:val="single" w:sz="6" w:space="0" w:color="auto"/>
              <w:bottom w:val="single" w:sz="6" w:space="0" w:color="auto"/>
              <w:right w:val="single" w:sz="6" w:space="0" w:color="auto"/>
            </w:tcBorders>
            <w:vAlign w:val="center"/>
          </w:tcPr>
          <w:p w:rsidR="002C6A2E" w:rsidRPr="003946B9" w:rsidRDefault="002C6A2E" w:rsidP="003035EE">
            <w:pPr>
              <w:widowControl w:val="0"/>
              <w:autoSpaceDE w:val="0"/>
              <w:autoSpaceDN w:val="0"/>
              <w:adjustRightInd w:val="0"/>
              <w:jc w:val="center"/>
            </w:pPr>
            <w:r w:rsidRPr="003946B9">
              <w:t>397 123</w:t>
            </w:r>
          </w:p>
        </w:tc>
        <w:tc>
          <w:tcPr>
            <w:tcW w:w="731" w:type="pct"/>
            <w:tcBorders>
              <w:top w:val="single" w:sz="6" w:space="0" w:color="auto"/>
              <w:left w:val="single" w:sz="6" w:space="0" w:color="auto"/>
              <w:bottom w:val="single" w:sz="6" w:space="0" w:color="auto"/>
              <w:right w:val="single" w:sz="6" w:space="0" w:color="auto"/>
            </w:tcBorders>
            <w:vAlign w:val="center"/>
          </w:tcPr>
          <w:p w:rsidR="002C6A2E" w:rsidRPr="003946B9" w:rsidRDefault="002C6A2E" w:rsidP="003035EE">
            <w:pPr>
              <w:widowControl w:val="0"/>
              <w:autoSpaceDE w:val="0"/>
              <w:autoSpaceDN w:val="0"/>
              <w:adjustRightInd w:val="0"/>
              <w:jc w:val="center"/>
            </w:pPr>
            <w:r w:rsidRPr="003946B9">
              <w:t>330 936</w:t>
            </w:r>
          </w:p>
        </w:tc>
        <w:tc>
          <w:tcPr>
            <w:tcW w:w="708" w:type="pct"/>
            <w:tcBorders>
              <w:top w:val="single" w:sz="6" w:space="0" w:color="auto"/>
              <w:left w:val="single" w:sz="6" w:space="0" w:color="auto"/>
              <w:bottom w:val="single" w:sz="6" w:space="0" w:color="auto"/>
              <w:right w:val="single" w:sz="6" w:space="0" w:color="auto"/>
            </w:tcBorders>
            <w:vAlign w:val="center"/>
          </w:tcPr>
          <w:p w:rsidR="002C6A2E" w:rsidRPr="003946B9" w:rsidRDefault="002C6A2E" w:rsidP="003035EE">
            <w:pPr>
              <w:widowControl w:val="0"/>
              <w:autoSpaceDE w:val="0"/>
              <w:autoSpaceDN w:val="0"/>
              <w:adjustRightInd w:val="0"/>
              <w:jc w:val="center"/>
            </w:pPr>
            <w:r w:rsidRPr="003946B9">
              <w:t>1 549 699</w:t>
            </w:r>
          </w:p>
        </w:tc>
        <w:tc>
          <w:tcPr>
            <w:tcW w:w="708" w:type="pct"/>
            <w:tcBorders>
              <w:top w:val="single" w:sz="6" w:space="0" w:color="auto"/>
              <w:left w:val="single" w:sz="6" w:space="0" w:color="auto"/>
              <w:bottom w:val="single" w:sz="6" w:space="0" w:color="auto"/>
              <w:right w:val="single" w:sz="6" w:space="0" w:color="auto"/>
            </w:tcBorders>
            <w:vAlign w:val="center"/>
          </w:tcPr>
          <w:p w:rsidR="002C6A2E" w:rsidRPr="003946B9" w:rsidRDefault="002C6A2E" w:rsidP="003035EE">
            <w:pPr>
              <w:widowControl w:val="0"/>
              <w:autoSpaceDE w:val="0"/>
              <w:autoSpaceDN w:val="0"/>
              <w:adjustRightInd w:val="0"/>
              <w:jc w:val="center"/>
            </w:pPr>
            <w:r w:rsidRPr="003946B9">
              <w:t>278 946</w:t>
            </w:r>
          </w:p>
        </w:tc>
        <w:tc>
          <w:tcPr>
            <w:tcW w:w="896" w:type="pct"/>
            <w:tcBorders>
              <w:top w:val="single" w:sz="6" w:space="0" w:color="auto"/>
              <w:left w:val="single" w:sz="6" w:space="0" w:color="auto"/>
              <w:bottom w:val="single" w:sz="6" w:space="0" w:color="auto"/>
              <w:right w:val="single" w:sz="6" w:space="0" w:color="auto"/>
            </w:tcBorders>
            <w:vAlign w:val="center"/>
          </w:tcPr>
          <w:p w:rsidR="002C6A2E" w:rsidRPr="003946B9" w:rsidRDefault="002C6A2E" w:rsidP="003035EE">
            <w:pPr>
              <w:widowControl w:val="0"/>
              <w:autoSpaceDE w:val="0"/>
              <w:autoSpaceDN w:val="0"/>
              <w:adjustRightInd w:val="0"/>
              <w:jc w:val="center"/>
            </w:pPr>
            <w:r w:rsidRPr="003946B9">
              <w:t>1 828 645</w:t>
            </w:r>
          </w:p>
        </w:tc>
      </w:tr>
      <w:tr w:rsidR="002C6A2E" w:rsidRPr="000E0EEF" w:rsidTr="003035EE">
        <w:trPr>
          <w:trHeight w:val="454"/>
        </w:trPr>
        <w:tc>
          <w:tcPr>
            <w:tcW w:w="472" w:type="pct"/>
            <w:tcBorders>
              <w:top w:val="single" w:sz="6" w:space="0" w:color="auto"/>
              <w:left w:val="single" w:sz="6" w:space="0" w:color="auto"/>
              <w:bottom w:val="single" w:sz="6" w:space="0" w:color="auto"/>
              <w:right w:val="single" w:sz="6" w:space="0" w:color="auto"/>
            </w:tcBorders>
            <w:vAlign w:val="center"/>
          </w:tcPr>
          <w:p w:rsidR="002C6A2E" w:rsidRPr="003946B9" w:rsidRDefault="002C6A2E" w:rsidP="003035EE">
            <w:pPr>
              <w:widowControl w:val="0"/>
              <w:autoSpaceDE w:val="0"/>
              <w:autoSpaceDN w:val="0"/>
              <w:adjustRightInd w:val="0"/>
              <w:jc w:val="center"/>
            </w:pPr>
            <w:r w:rsidRPr="003946B9">
              <w:t>3</w:t>
            </w:r>
            <w:r>
              <w:t>–</w:t>
            </w:r>
            <w:r w:rsidRPr="003946B9">
              <w:t>й</w:t>
            </w:r>
          </w:p>
        </w:tc>
        <w:tc>
          <w:tcPr>
            <w:tcW w:w="778" w:type="pct"/>
            <w:tcBorders>
              <w:top w:val="single" w:sz="6" w:space="0" w:color="auto"/>
              <w:left w:val="single" w:sz="6" w:space="0" w:color="auto"/>
              <w:bottom w:val="single" w:sz="6" w:space="0" w:color="auto"/>
              <w:right w:val="single" w:sz="6" w:space="0" w:color="auto"/>
            </w:tcBorders>
            <w:vAlign w:val="center"/>
          </w:tcPr>
          <w:p w:rsidR="002C6A2E" w:rsidRPr="003946B9" w:rsidRDefault="002C6A2E" w:rsidP="003035EE">
            <w:pPr>
              <w:widowControl w:val="0"/>
              <w:jc w:val="center"/>
              <w:rPr>
                <w:rFonts w:cs="Helvetica"/>
              </w:rPr>
            </w:pPr>
            <w:r w:rsidRPr="003946B9">
              <w:rPr>
                <w:rFonts w:cs="Helvetica"/>
              </w:rPr>
              <w:t>821 640</w:t>
            </w:r>
          </w:p>
        </w:tc>
        <w:tc>
          <w:tcPr>
            <w:tcW w:w="708" w:type="pct"/>
            <w:tcBorders>
              <w:top w:val="single" w:sz="6" w:space="0" w:color="auto"/>
              <w:left w:val="single" w:sz="6" w:space="0" w:color="auto"/>
              <w:bottom w:val="single" w:sz="6" w:space="0" w:color="auto"/>
              <w:right w:val="single" w:sz="6" w:space="0" w:color="auto"/>
            </w:tcBorders>
            <w:vAlign w:val="center"/>
          </w:tcPr>
          <w:p w:rsidR="002C6A2E" w:rsidRPr="003946B9" w:rsidRDefault="002C6A2E" w:rsidP="003035EE">
            <w:pPr>
              <w:widowControl w:val="0"/>
              <w:autoSpaceDE w:val="0"/>
              <w:autoSpaceDN w:val="0"/>
              <w:adjustRightInd w:val="0"/>
              <w:jc w:val="center"/>
            </w:pPr>
            <w:r w:rsidRPr="003946B9">
              <w:t>298 526</w:t>
            </w:r>
          </w:p>
        </w:tc>
        <w:tc>
          <w:tcPr>
            <w:tcW w:w="731" w:type="pct"/>
            <w:tcBorders>
              <w:top w:val="single" w:sz="6" w:space="0" w:color="auto"/>
              <w:left w:val="single" w:sz="6" w:space="0" w:color="auto"/>
              <w:bottom w:val="single" w:sz="6" w:space="0" w:color="auto"/>
              <w:right w:val="single" w:sz="6" w:space="0" w:color="auto"/>
            </w:tcBorders>
            <w:vAlign w:val="center"/>
          </w:tcPr>
          <w:p w:rsidR="002C6A2E" w:rsidRPr="003946B9" w:rsidRDefault="002C6A2E" w:rsidP="003035EE">
            <w:pPr>
              <w:widowControl w:val="0"/>
              <w:autoSpaceDE w:val="0"/>
              <w:autoSpaceDN w:val="0"/>
              <w:adjustRightInd w:val="0"/>
              <w:jc w:val="center"/>
            </w:pPr>
            <w:r w:rsidRPr="003946B9">
              <w:t>248 772</w:t>
            </w:r>
          </w:p>
        </w:tc>
        <w:tc>
          <w:tcPr>
            <w:tcW w:w="708" w:type="pct"/>
            <w:tcBorders>
              <w:top w:val="single" w:sz="6" w:space="0" w:color="auto"/>
              <w:left w:val="single" w:sz="6" w:space="0" w:color="auto"/>
              <w:bottom w:val="single" w:sz="6" w:space="0" w:color="auto"/>
              <w:right w:val="single" w:sz="6" w:space="0" w:color="auto"/>
            </w:tcBorders>
            <w:vAlign w:val="center"/>
          </w:tcPr>
          <w:p w:rsidR="002C6A2E" w:rsidRPr="003946B9" w:rsidRDefault="002C6A2E" w:rsidP="003035EE">
            <w:pPr>
              <w:widowControl w:val="0"/>
              <w:autoSpaceDE w:val="0"/>
              <w:autoSpaceDN w:val="0"/>
              <w:adjustRightInd w:val="0"/>
              <w:jc w:val="center"/>
            </w:pPr>
            <w:r w:rsidRPr="003946B9">
              <w:t>1 368 938</w:t>
            </w:r>
          </w:p>
        </w:tc>
        <w:tc>
          <w:tcPr>
            <w:tcW w:w="708" w:type="pct"/>
            <w:tcBorders>
              <w:top w:val="single" w:sz="6" w:space="0" w:color="auto"/>
              <w:left w:val="single" w:sz="6" w:space="0" w:color="auto"/>
              <w:bottom w:val="single" w:sz="6" w:space="0" w:color="auto"/>
              <w:right w:val="single" w:sz="6" w:space="0" w:color="auto"/>
            </w:tcBorders>
            <w:vAlign w:val="center"/>
          </w:tcPr>
          <w:p w:rsidR="002C6A2E" w:rsidRPr="003946B9" w:rsidRDefault="002C6A2E" w:rsidP="003035EE">
            <w:pPr>
              <w:widowControl w:val="0"/>
              <w:autoSpaceDE w:val="0"/>
              <w:autoSpaceDN w:val="0"/>
              <w:adjustRightInd w:val="0"/>
              <w:jc w:val="center"/>
            </w:pPr>
            <w:r w:rsidRPr="003946B9">
              <w:t>246 409</w:t>
            </w:r>
          </w:p>
        </w:tc>
        <w:tc>
          <w:tcPr>
            <w:tcW w:w="896" w:type="pct"/>
            <w:tcBorders>
              <w:top w:val="single" w:sz="6" w:space="0" w:color="auto"/>
              <w:left w:val="single" w:sz="6" w:space="0" w:color="auto"/>
              <w:bottom w:val="single" w:sz="6" w:space="0" w:color="auto"/>
              <w:right w:val="single" w:sz="6" w:space="0" w:color="auto"/>
            </w:tcBorders>
            <w:vAlign w:val="center"/>
          </w:tcPr>
          <w:p w:rsidR="002C6A2E" w:rsidRPr="003946B9" w:rsidRDefault="002C6A2E" w:rsidP="003035EE">
            <w:pPr>
              <w:widowControl w:val="0"/>
              <w:autoSpaceDE w:val="0"/>
              <w:autoSpaceDN w:val="0"/>
              <w:adjustRightInd w:val="0"/>
              <w:jc w:val="center"/>
            </w:pPr>
            <w:r w:rsidRPr="003946B9">
              <w:t>1 615 347</w:t>
            </w:r>
          </w:p>
        </w:tc>
      </w:tr>
      <w:tr w:rsidR="002C6A2E" w:rsidRPr="000E0EEF" w:rsidTr="003035EE">
        <w:trPr>
          <w:trHeight w:val="454"/>
        </w:trPr>
        <w:tc>
          <w:tcPr>
            <w:tcW w:w="472" w:type="pct"/>
            <w:tcBorders>
              <w:top w:val="single" w:sz="6" w:space="0" w:color="auto"/>
              <w:left w:val="single" w:sz="6" w:space="0" w:color="auto"/>
              <w:bottom w:val="single" w:sz="6" w:space="0" w:color="auto"/>
              <w:right w:val="single" w:sz="6" w:space="0" w:color="auto"/>
            </w:tcBorders>
            <w:vAlign w:val="center"/>
          </w:tcPr>
          <w:p w:rsidR="002C6A2E" w:rsidRPr="003946B9" w:rsidRDefault="002C6A2E" w:rsidP="003035EE">
            <w:pPr>
              <w:widowControl w:val="0"/>
              <w:autoSpaceDE w:val="0"/>
              <w:autoSpaceDN w:val="0"/>
              <w:adjustRightInd w:val="0"/>
              <w:jc w:val="center"/>
            </w:pPr>
            <w:r w:rsidRPr="003946B9">
              <w:t>4</w:t>
            </w:r>
            <w:r>
              <w:t>–</w:t>
            </w:r>
            <w:r w:rsidRPr="003946B9">
              <w:t>й</w:t>
            </w:r>
          </w:p>
        </w:tc>
        <w:tc>
          <w:tcPr>
            <w:tcW w:w="778" w:type="pct"/>
            <w:tcBorders>
              <w:top w:val="single" w:sz="6" w:space="0" w:color="auto"/>
              <w:left w:val="single" w:sz="6" w:space="0" w:color="auto"/>
              <w:bottom w:val="single" w:sz="6" w:space="0" w:color="auto"/>
              <w:right w:val="single" w:sz="6" w:space="0" w:color="auto"/>
            </w:tcBorders>
            <w:vAlign w:val="center"/>
          </w:tcPr>
          <w:p w:rsidR="002C6A2E" w:rsidRPr="003946B9" w:rsidRDefault="002C6A2E" w:rsidP="003035EE">
            <w:pPr>
              <w:widowControl w:val="0"/>
              <w:autoSpaceDE w:val="0"/>
              <w:autoSpaceDN w:val="0"/>
              <w:adjustRightInd w:val="0"/>
              <w:jc w:val="center"/>
            </w:pPr>
            <w:r w:rsidRPr="003946B9">
              <w:t>821 640</w:t>
            </w:r>
          </w:p>
        </w:tc>
        <w:tc>
          <w:tcPr>
            <w:tcW w:w="708" w:type="pct"/>
            <w:tcBorders>
              <w:top w:val="single" w:sz="6" w:space="0" w:color="auto"/>
              <w:left w:val="single" w:sz="6" w:space="0" w:color="auto"/>
              <w:bottom w:val="single" w:sz="6" w:space="0" w:color="auto"/>
              <w:right w:val="single" w:sz="6" w:space="0" w:color="auto"/>
            </w:tcBorders>
            <w:vAlign w:val="center"/>
          </w:tcPr>
          <w:p w:rsidR="002C6A2E" w:rsidRPr="003946B9" w:rsidRDefault="002C6A2E" w:rsidP="003035EE">
            <w:pPr>
              <w:widowControl w:val="0"/>
              <w:autoSpaceDE w:val="0"/>
              <w:autoSpaceDN w:val="0"/>
              <w:adjustRightInd w:val="0"/>
              <w:jc w:val="center"/>
            </w:pPr>
            <w:r w:rsidRPr="003946B9">
              <w:t>199 930</w:t>
            </w:r>
          </w:p>
        </w:tc>
        <w:tc>
          <w:tcPr>
            <w:tcW w:w="731" w:type="pct"/>
            <w:tcBorders>
              <w:top w:val="single" w:sz="6" w:space="0" w:color="auto"/>
              <w:left w:val="single" w:sz="6" w:space="0" w:color="auto"/>
              <w:bottom w:val="single" w:sz="6" w:space="0" w:color="auto"/>
              <w:right w:val="single" w:sz="6" w:space="0" w:color="auto"/>
            </w:tcBorders>
            <w:vAlign w:val="center"/>
          </w:tcPr>
          <w:p w:rsidR="002C6A2E" w:rsidRPr="003946B9" w:rsidRDefault="002C6A2E" w:rsidP="003035EE">
            <w:pPr>
              <w:widowControl w:val="0"/>
              <w:autoSpaceDE w:val="0"/>
              <w:autoSpaceDN w:val="0"/>
              <w:adjustRightInd w:val="0"/>
              <w:jc w:val="center"/>
            </w:pPr>
            <w:r w:rsidRPr="003946B9">
              <w:t>166 608</w:t>
            </w:r>
          </w:p>
        </w:tc>
        <w:tc>
          <w:tcPr>
            <w:tcW w:w="708" w:type="pct"/>
            <w:tcBorders>
              <w:top w:val="single" w:sz="6" w:space="0" w:color="auto"/>
              <w:left w:val="single" w:sz="6" w:space="0" w:color="auto"/>
              <w:bottom w:val="single" w:sz="6" w:space="0" w:color="auto"/>
              <w:right w:val="single" w:sz="6" w:space="0" w:color="auto"/>
            </w:tcBorders>
            <w:vAlign w:val="center"/>
          </w:tcPr>
          <w:p w:rsidR="002C6A2E" w:rsidRPr="003946B9" w:rsidRDefault="002C6A2E" w:rsidP="003035EE">
            <w:pPr>
              <w:widowControl w:val="0"/>
              <w:autoSpaceDE w:val="0"/>
              <w:autoSpaceDN w:val="0"/>
              <w:adjustRightInd w:val="0"/>
              <w:jc w:val="center"/>
            </w:pPr>
            <w:r w:rsidRPr="003946B9">
              <w:t>1 188 178</w:t>
            </w:r>
          </w:p>
        </w:tc>
        <w:tc>
          <w:tcPr>
            <w:tcW w:w="708" w:type="pct"/>
            <w:tcBorders>
              <w:top w:val="single" w:sz="6" w:space="0" w:color="auto"/>
              <w:left w:val="single" w:sz="6" w:space="0" w:color="auto"/>
              <w:bottom w:val="single" w:sz="6" w:space="0" w:color="auto"/>
              <w:right w:val="single" w:sz="6" w:space="0" w:color="auto"/>
            </w:tcBorders>
            <w:vAlign w:val="center"/>
          </w:tcPr>
          <w:p w:rsidR="002C6A2E" w:rsidRPr="003946B9" w:rsidRDefault="002C6A2E" w:rsidP="003035EE">
            <w:pPr>
              <w:widowControl w:val="0"/>
              <w:autoSpaceDE w:val="0"/>
              <w:autoSpaceDN w:val="0"/>
              <w:adjustRightInd w:val="0"/>
              <w:jc w:val="center"/>
            </w:pPr>
            <w:r w:rsidRPr="003946B9">
              <w:t>213 872</w:t>
            </w:r>
          </w:p>
        </w:tc>
        <w:tc>
          <w:tcPr>
            <w:tcW w:w="896" w:type="pct"/>
            <w:tcBorders>
              <w:top w:val="single" w:sz="6" w:space="0" w:color="auto"/>
              <w:left w:val="single" w:sz="6" w:space="0" w:color="auto"/>
              <w:bottom w:val="single" w:sz="6" w:space="0" w:color="auto"/>
              <w:right w:val="single" w:sz="6" w:space="0" w:color="auto"/>
            </w:tcBorders>
            <w:vAlign w:val="center"/>
          </w:tcPr>
          <w:p w:rsidR="002C6A2E" w:rsidRPr="003946B9" w:rsidRDefault="002C6A2E" w:rsidP="003035EE">
            <w:pPr>
              <w:widowControl w:val="0"/>
              <w:autoSpaceDE w:val="0"/>
              <w:autoSpaceDN w:val="0"/>
              <w:adjustRightInd w:val="0"/>
              <w:jc w:val="center"/>
            </w:pPr>
            <w:r w:rsidRPr="003946B9">
              <w:t>1 402 050</w:t>
            </w:r>
          </w:p>
        </w:tc>
      </w:tr>
      <w:tr w:rsidR="002C6A2E" w:rsidRPr="000E0EEF" w:rsidTr="003035EE">
        <w:trPr>
          <w:trHeight w:val="454"/>
        </w:trPr>
        <w:tc>
          <w:tcPr>
            <w:tcW w:w="472" w:type="pct"/>
            <w:tcBorders>
              <w:top w:val="single" w:sz="6" w:space="0" w:color="auto"/>
              <w:left w:val="single" w:sz="6" w:space="0" w:color="auto"/>
              <w:bottom w:val="single" w:sz="6" w:space="0" w:color="auto"/>
              <w:right w:val="single" w:sz="6" w:space="0" w:color="auto"/>
            </w:tcBorders>
            <w:vAlign w:val="center"/>
          </w:tcPr>
          <w:p w:rsidR="002C6A2E" w:rsidRPr="003946B9" w:rsidRDefault="002C6A2E" w:rsidP="003035EE">
            <w:pPr>
              <w:widowControl w:val="0"/>
              <w:autoSpaceDE w:val="0"/>
              <w:autoSpaceDN w:val="0"/>
              <w:adjustRightInd w:val="0"/>
              <w:jc w:val="center"/>
            </w:pPr>
            <w:r w:rsidRPr="003946B9">
              <w:t>5</w:t>
            </w:r>
            <w:r>
              <w:t>–</w:t>
            </w:r>
            <w:r w:rsidRPr="003946B9">
              <w:t>й</w:t>
            </w:r>
          </w:p>
        </w:tc>
        <w:tc>
          <w:tcPr>
            <w:tcW w:w="778" w:type="pct"/>
            <w:tcBorders>
              <w:top w:val="single" w:sz="6" w:space="0" w:color="auto"/>
              <w:left w:val="single" w:sz="6" w:space="0" w:color="auto"/>
              <w:bottom w:val="single" w:sz="6" w:space="0" w:color="auto"/>
              <w:right w:val="single" w:sz="6" w:space="0" w:color="auto"/>
            </w:tcBorders>
            <w:vAlign w:val="center"/>
          </w:tcPr>
          <w:p w:rsidR="002C6A2E" w:rsidRPr="003946B9" w:rsidRDefault="002C6A2E" w:rsidP="003035EE">
            <w:pPr>
              <w:widowControl w:val="0"/>
              <w:autoSpaceDE w:val="0"/>
              <w:autoSpaceDN w:val="0"/>
              <w:adjustRightInd w:val="0"/>
              <w:jc w:val="center"/>
            </w:pPr>
            <w:r w:rsidRPr="003946B9">
              <w:t>844 440</w:t>
            </w:r>
          </w:p>
        </w:tc>
        <w:tc>
          <w:tcPr>
            <w:tcW w:w="708" w:type="pct"/>
            <w:tcBorders>
              <w:top w:val="single" w:sz="6" w:space="0" w:color="auto"/>
              <w:left w:val="single" w:sz="6" w:space="0" w:color="auto"/>
              <w:bottom w:val="single" w:sz="6" w:space="0" w:color="auto"/>
              <w:right w:val="single" w:sz="6" w:space="0" w:color="auto"/>
            </w:tcBorders>
            <w:vAlign w:val="center"/>
          </w:tcPr>
          <w:p w:rsidR="002C6A2E" w:rsidRPr="003946B9" w:rsidRDefault="002C6A2E" w:rsidP="003035EE">
            <w:pPr>
              <w:widowControl w:val="0"/>
              <w:autoSpaceDE w:val="0"/>
              <w:autoSpaceDN w:val="0"/>
              <w:adjustRightInd w:val="0"/>
              <w:jc w:val="center"/>
            </w:pPr>
            <w:r w:rsidRPr="003946B9">
              <w:t>101 333</w:t>
            </w:r>
          </w:p>
        </w:tc>
        <w:tc>
          <w:tcPr>
            <w:tcW w:w="731" w:type="pct"/>
            <w:tcBorders>
              <w:top w:val="single" w:sz="6" w:space="0" w:color="auto"/>
              <w:left w:val="single" w:sz="6" w:space="0" w:color="auto"/>
              <w:bottom w:val="single" w:sz="6" w:space="0" w:color="auto"/>
              <w:right w:val="single" w:sz="6" w:space="0" w:color="auto"/>
            </w:tcBorders>
            <w:vAlign w:val="center"/>
          </w:tcPr>
          <w:p w:rsidR="002C6A2E" w:rsidRPr="003946B9" w:rsidRDefault="002C6A2E" w:rsidP="003035EE">
            <w:pPr>
              <w:widowControl w:val="0"/>
              <w:autoSpaceDE w:val="0"/>
              <w:autoSpaceDN w:val="0"/>
              <w:adjustRightInd w:val="0"/>
              <w:jc w:val="center"/>
            </w:pPr>
            <w:r w:rsidRPr="003946B9">
              <w:t>84 444</w:t>
            </w:r>
          </w:p>
        </w:tc>
        <w:tc>
          <w:tcPr>
            <w:tcW w:w="708" w:type="pct"/>
            <w:tcBorders>
              <w:top w:val="single" w:sz="6" w:space="0" w:color="auto"/>
              <w:left w:val="single" w:sz="6" w:space="0" w:color="auto"/>
              <w:bottom w:val="single" w:sz="6" w:space="0" w:color="auto"/>
              <w:right w:val="single" w:sz="6" w:space="0" w:color="auto"/>
            </w:tcBorders>
            <w:vAlign w:val="center"/>
          </w:tcPr>
          <w:p w:rsidR="002C6A2E" w:rsidRPr="003946B9" w:rsidRDefault="002C6A2E" w:rsidP="003035EE">
            <w:pPr>
              <w:widowControl w:val="0"/>
              <w:autoSpaceDE w:val="0"/>
              <w:autoSpaceDN w:val="0"/>
              <w:adjustRightInd w:val="0"/>
              <w:jc w:val="center"/>
            </w:pPr>
            <w:r w:rsidRPr="003946B9">
              <w:t>1 030 217</w:t>
            </w:r>
          </w:p>
        </w:tc>
        <w:tc>
          <w:tcPr>
            <w:tcW w:w="708" w:type="pct"/>
            <w:tcBorders>
              <w:top w:val="single" w:sz="6" w:space="0" w:color="auto"/>
              <w:left w:val="single" w:sz="6" w:space="0" w:color="auto"/>
              <w:bottom w:val="single" w:sz="6" w:space="0" w:color="auto"/>
              <w:right w:val="single" w:sz="6" w:space="0" w:color="auto"/>
            </w:tcBorders>
            <w:vAlign w:val="center"/>
          </w:tcPr>
          <w:p w:rsidR="002C6A2E" w:rsidRPr="003946B9" w:rsidRDefault="002C6A2E" w:rsidP="003035EE">
            <w:pPr>
              <w:widowControl w:val="0"/>
              <w:autoSpaceDE w:val="0"/>
              <w:autoSpaceDN w:val="0"/>
              <w:adjustRightInd w:val="0"/>
              <w:jc w:val="center"/>
            </w:pPr>
            <w:r w:rsidRPr="003946B9">
              <w:t>185 439</w:t>
            </w:r>
          </w:p>
        </w:tc>
        <w:tc>
          <w:tcPr>
            <w:tcW w:w="896" w:type="pct"/>
            <w:tcBorders>
              <w:top w:val="single" w:sz="6" w:space="0" w:color="auto"/>
              <w:left w:val="single" w:sz="6" w:space="0" w:color="auto"/>
              <w:bottom w:val="single" w:sz="6" w:space="0" w:color="auto"/>
              <w:right w:val="single" w:sz="6" w:space="0" w:color="auto"/>
            </w:tcBorders>
            <w:vAlign w:val="center"/>
          </w:tcPr>
          <w:p w:rsidR="002C6A2E" w:rsidRPr="003946B9" w:rsidRDefault="002C6A2E" w:rsidP="003035EE">
            <w:pPr>
              <w:widowControl w:val="0"/>
              <w:autoSpaceDE w:val="0"/>
              <w:autoSpaceDN w:val="0"/>
              <w:adjustRightInd w:val="0"/>
              <w:jc w:val="center"/>
            </w:pPr>
            <w:r w:rsidRPr="003946B9">
              <w:t>1 215 656</w:t>
            </w:r>
          </w:p>
        </w:tc>
      </w:tr>
      <w:tr w:rsidR="002C6A2E" w:rsidRPr="000E0EEF" w:rsidTr="003035EE">
        <w:trPr>
          <w:trHeight w:val="454"/>
        </w:trPr>
        <w:tc>
          <w:tcPr>
            <w:tcW w:w="472" w:type="pct"/>
            <w:tcBorders>
              <w:top w:val="single" w:sz="6" w:space="0" w:color="auto"/>
              <w:left w:val="single" w:sz="6" w:space="0" w:color="auto"/>
              <w:bottom w:val="single" w:sz="6" w:space="0" w:color="auto"/>
              <w:right w:val="single" w:sz="6" w:space="0" w:color="auto"/>
            </w:tcBorders>
            <w:vAlign w:val="center"/>
          </w:tcPr>
          <w:p w:rsidR="002C6A2E" w:rsidRPr="003946B9" w:rsidRDefault="002C6A2E" w:rsidP="003035EE">
            <w:pPr>
              <w:widowControl w:val="0"/>
              <w:autoSpaceDE w:val="0"/>
              <w:autoSpaceDN w:val="0"/>
              <w:adjustRightInd w:val="0"/>
              <w:jc w:val="center"/>
            </w:pPr>
            <w:r w:rsidRPr="003946B9">
              <w:t>Всего</w:t>
            </w:r>
          </w:p>
        </w:tc>
        <w:tc>
          <w:tcPr>
            <w:tcW w:w="778" w:type="pct"/>
            <w:tcBorders>
              <w:top w:val="single" w:sz="6" w:space="0" w:color="auto"/>
              <w:left w:val="single" w:sz="6" w:space="0" w:color="auto"/>
              <w:bottom w:val="single" w:sz="6" w:space="0" w:color="auto"/>
              <w:right w:val="single" w:sz="6" w:space="0" w:color="auto"/>
            </w:tcBorders>
            <w:vAlign w:val="center"/>
          </w:tcPr>
          <w:p w:rsidR="002C6A2E" w:rsidRPr="003946B9" w:rsidRDefault="002C6A2E" w:rsidP="003035EE">
            <w:pPr>
              <w:widowControl w:val="0"/>
              <w:autoSpaceDE w:val="0"/>
              <w:autoSpaceDN w:val="0"/>
              <w:adjustRightInd w:val="0"/>
              <w:jc w:val="center"/>
            </w:pPr>
            <w:r w:rsidRPr="003946B9">
              <w:t>4 131 000</w:t>
            </w:r>
          </w:p>
        </w:tc>
        <w:tc>
          <w:tcPr>
            <w:tcW w:w="708" w:type="pct"/>
            <w:tcBorders>
              <w:top w:val="single" w:sz="6" w:space="0" w:color="auto"/>
              <w:left w:val="single" w:sz="6" w:space="0" w:color="auto"/>
              <w:bottom w:val="single" w:sz="6" w:space="0" w:color="auto"/>
              <w:right w:val="single" w:sz="6" w:space="0" w:color="auto"/>
            </w:tcBorders>
            <w:vAlign w:val="center"/>
          </w:tcPr>
          <w:p w:rsidR="002C6A2E" w:rsidRPr="003946B9" w:rsidRDefault="002C6A2E" w:rsidP="003035EE">
            <w:pPr>
              <w:widowControl w:val="0"/>
              <w:autoSpaceDE w:val="0"/>
              <w:autoSpaceDN w:val="0"/>
              <w:adjustRightInd w:val="0"/>
              <w:jc w:val="center"/>
            </w:pPr>
            <w:r w:rsidRPr="003946B9">
              <w:t>1 492 632</w:t>
            </w:r>
          </w:p>
        </w:tc>
        <w:tc>
          <w:tcPr>
            <w:tcW w:w="731" w:type="pct"/>
            <w:tcBorders>
              <w:top w:val="single" w:sz="6" w:space="0" w:color="auto"/>
              <w:left w:val="single" w:sz="6" w:space="0" w:color="auto"/>
              <w:bottom w:val="single" w:sz="6" w:space="0" w:color="auto"/>
              <w:right w:val="single" w:sz="6" w:space="0" w:color="auto"/>
            </w:tcBorders>
            <w:vAlign w:val="center"/>
          </w:tcPr>
          <w:p w:rsidR="002C6A2E" w:rsidRPr="003946B9" w:rsidRDefault="002C6A2E" w:rsidP="003035EE">
            <w:pPr>
              <w:widowControl w:val="0"/>
              <w:autoSpaceDE w:val="0"/>
              <w:autoSpaceDN w:val="0"/>
              <w:adjustRightInd w:val="0"/>
              <w:jc w:val="center"/>
            </w:pPr>
            <w:r w:rsidRPr="003946B9">
              <w:t>1 243 860</w:t>
            </w:r>
          </w:p>
        </w:tc>
        <w:tc>
          <w:tcPr>
            <w:tcW w:w="708" w:type="pct"/>
            <w:tcBorders>
              <w:top w:val="single" w:sz="6" w:space="0" w:color="auto"/>
              <w:left w:val="single" w:sz="6" w:space="0" w:color="auto"/>
              <w:bottom w:val="single" w:sz="6" w:space="0" w:color="auto"/>
              <w:right w:val="single" w:sz="6" w:space="0" w:color="auto"/>
            </w:tcBorders>
            <w:vAlign w:val="center"/>
          </w:tcPr>
          <w:p w:rsidR="002C6A2E" w:rsidRPr="003946B9" w:rsidRDefault="002C6A2E" w:rsidP="003035EE">
            <w:pPr>
              <w:widowControl w:val="0"/>
              <w:autoSpaceDE w:val="0"/>
              <w:autoSpaceDN w:val="0"/>
              <w:adjustRightInd w:val="0"/>
              <w:jc w:val="center"/>
            </w:pPr>
            <w:r w:rsidRPr="003946B9">
              <w:t>6 867 492</w:t>
            </w:r>
          </w:p>
        </w:tc>
        <w:tc>
          <w:tcPr>
            <w:tcW w:w="708" w:type="pct"/>
            <w:tcBorders>
              <w:top w:val="single" w:sz="6" w:space="0" w:color="auto"/>
              <w:left w:val="single" w:sz="6" w:space="0" w:color="auto"/>
              <w:bottom w:val="single" w:sz="6" w:space="0" w:color="auto"/>
              <w:right w:val="single" w:sz="6" w:space="0" w:color="auto"/>
            </w:tcBorders>
            <w:vAlign w:val="center"/>
          </w:tcPr>
          <w:p w:rsidR="002C6A2E" w:rsidRPr="003946B9" w:rsidRDefault="002C6A2E" w:rsidP="003035EE">
            <w:pPr>
              <w:widowControl w:val="0"/>
              <w:autoSpaceDE w:val="0"/>
              <w:autoSpaceDN w:val="0"/>
              <w:adjustRightInd w:val="0"/>
              <w:jc w:val="center"/>
            </w:pPr>
            <w:r w:rsidRPr="003946B9">
              <w:t>1 236 149</w:t>
            </w:r>
          </w:p>
        </w:tc>
        <w:tc>
          <w:tcPr>
            <w:tcW w:w="896" w:type="pct"/>
            <w:tcBorders>
              <w:top w:val="single" w:sz="6" w:space="0" w:color="auto"/>
              <w:left w:val="single" w:sz="6" w:space="0" w:color="auto"/>
              <w:bottom w:val="single" w:sz="6" w:space="0" w:color="auto"/>
              <w:right w:val="single" w:sz="6" w:space="0" w:color="auto"/>
            </w:tcBorders>
            <w:vAlign w:val="center"/>
          </w:tcPr>
          <w:p w:rsidR="002C6A2E" w:rsidRPr="003946B9" w:rsidRDefault="002C6A2E" w:rsidP="003035EE">
            <w:pPr>
              <w:widowControl w:val="0"/>
              <w:autoSpaceDE w:val="0"/>
              <w:autoSpaceDN w:val="0"/>
              <w:adjustRightInd w:val="0"/>
              <w:jc w:val="center"/>
            </w:pPr>
            <w:r w:rsidRPr="003946B9">
              <w:t>8 103 641</w:t>
            </w:r>
          </w:p>
        </w:tc>
      </w:tr>
    </w:tbl>
    <w:p w:rsidR="002C6A2E" w:rsidRPr="000E0EEF" w:rsidRDefault="002C6A2E" w:rsidP="002C6A2E">
      <w:pPr>
        <w:spacing w:line="360" w:lineRule="auto"/>
        <w:ind w:firstLine="709"/>
        <w:jc w:val="both"/>
        <w:rPr>
          <w:rFonts w:cs="Helvetica"/>
          <w:sz w:val="28"/>
          <w:szCs w:val="28"/>
        </w:rPr>
      </w:pPr>
      <w:r w:rsidRPr="000F59A8">
        <w:rPr>
          <w:rFonts w:cs="Helvetica"/>
          <w:iCs/>
          <w:sz w:val="28"/>
          <w:szCs w:val="28"/>
        </w:rPr>
        <w:t>Источник</w:t>
      </w:r>
      <w:r w:rsidRPr="003946B9">
        <w:rPr>
          <w:rFonts w:cs="Helvetica"/>
          <w:iCs/>
          <w:sz w:val="28"/>
          <w:szCs w:val="28"/>
        </w:rPr>
        <w:t>:</w:t>
      </w:r>
      <w:r w:rsidRPr="000E0EEF">
        <w:rPr>
          <w:rFonts w:cs="Helvetica"/>
          <w:i/>
          <w:iCs/>
          <w:sz w:val="28"/>
          <w:szCs w:val="28"/>
        </w:rPr>
        <w:t xml:space="preserve"> </w:t>
      </w:r>
      <w:r w:rsidRPr="000E0EEF">
        <w:rPr>
          <w:rFonts w:cs="Helvetica"/>
          <w:iCs/>
          <w:sz w:val="28"/>
          <w:szCs w:val="28"/>
        </w:rPr>
        <w:t>составлено автором.</w:t>
      </w:r>
    </w:p>
    <w:p w:rsidR="002C6A2E" w:rsidRDefault="002C6A2E" w:rsidP="002C6A2E">
      <w:pPr>
        <w:widowControl w:val="0"/>
        <w:autoSpaceDE w:val="0"/>
        <w:autoSpaceDN w:val="0"/>
        <w:adjustRightInd w:val="0"/>
        <w:spacing w:line="360" w:lineRule="auto"/>
        <w:ind w:firstLine="720"/>
        <w:jc w:val="both"/>
        <w:rPr>
          <w:rFonts w:cs="Helvetica"/>
          <w:sz w:val="28"/>
          <w:szCs w:val="28"/>
        </w:rPr>
      </w:pPr>
    </w:p>
    <w:p w:rsidR="002C6A2E" w:rsidRDefault="002C6A2E" w:rsidP="002C6A2E">
      <w:pPr>
        <w:widowControl w:val="0"/>
        <w:autoSpaceDE w:val="0"/>
        <w:autoSpaceDN w:val="0"/>
        <w:adjustRightInd w:val="0"/>
        <w:spacing w:line="360" w:lineRule="auto"/>
        <w:ind w:firstLine="720"/>
        <w:jc w:val="both"/>
        <w:rPr>
          <w:rFonts w:cs="Helvetica"/>
          <w:sz w:val="28"/>
          <w:szCs w:val="28"/>
        </w:rPr>
      </w:pPr>
      <w:r w:rsidRPr="000E0EEF">
        <w:rPr>
          <w:rFonts w:cs="Helvetica"/>
          <w:sz w:val="28"/>
          <w:szCs w:val="28"/>
        </w:rPr>
        <w:lastRenderedPageBreak/>
        <w:t xml:space="preserve">Таким </w:t>
      </w:r>
      <w:r>
        <w:rPr>
          <w:rFonts w:cs="Helvetica"/>
          <w:sz w:val="28"/>
          <w:szCs w:val="28"/>
        </w:rPr>
        <w:t xml:space="preserve"> </w:t>
      </w:r>
      <w:r w:rsidRPr="000E0EEF">
        <w:rPr>
          <w:rFonts w:cs="Helvetica"/>
          <w:sz w:val="28"/>
          <w:szCs w:val="28"/>
        </w:rPr>
        <w:t xml:space="preserve">образом, </w:t>
      </w:r>
      <w:r>
        <w:rPr>
          <w:rFonts w:cs="Helvetica"/>
          <w:sz w:val="28"/>
          <w:szCs w:val="28"/>
        </w:rPr>
        <w:t xml:space="preserve"> </w:t>
      </w:r>
      <w:r w:rsidRPr="000E0EEF">
        <w:rPr>
          <w:rFonts w:cs="Helvetica"/>
          <w:sz w:val="28"/>
          <w:szCs w:val="28"/>
        </w:rPr>
        <w:t xml:space="preserve">проведенный </w:t>
      </w:r>
      <w:r>
        <w:rPr>
          <w:rFonts w:cs="Helvetica"/>
          <w:sz w:val="28"/>
          <w:szCs w:val="28"/>
        </w:rPr>
        <w:t xml:space="preserve"> </w:t>
      </w:r>
      <w:r w:rsidRPr="000E0EEF">
        <w:rPr>
          <w:rFonts w:cs="Helvetica"/>
          <w:sz w:val="28"/>
          <w:szCs w:val="28"/>
        </w:rPr>
        <w:t xml:space="preserve">расчет </w:t>
      </w:r>
      <w:r>
        <w:rPr>
          <w:rFonts w:cs="Helvetica"/>
          <w:sz w:val="28"/>
          <w:szCs w:val="28"/>
        </w:rPr>
        <w:t xml:space="preserve"> </w:t>
      </w:r>
      <w:r w:rsidRPr="000E0EEF">
        <w:rPr>
          <w:rFonts w:cs="Helvetica"/>
          <w:sz w:val="28"/>
          <w:szCs w:val="28"/>
        </w:rPr>
        <w:t xml:space="preserve">нам </w:t>
      </w:r>
      <w:r>
        <w:rPr>
          <w:rFonts w:cs="Helvetica"/>
          <w:sz w:val="28"/>
          <w:szCs w:val="28"/>
        </w:rPr>
        <w:t xml:space="preserve"> </w:t>
      </w:r>
      <w:r w:rsidRPr="000E0EEF">
        <w:rPr>
          <w:rFonts w:cs="Helvetica"/>
          <w:sz w:val="28"/>
          <w:szCs w:val="28"/>
        </w:rPr>
        <w:t xml:space="preserve">показал, </w:t>
      </w:r>
      <w:r>
        <w:rPr>
          <w:rFonts w:cs="Helvetica"/>
          <w:sz w:val="28"/>
          <w:szCs w:val="28"/>
        </w:rPr>
        <w:t xml:space="preserve"> </w:t>
      </w:r>
      <w:r w:rsidRPr="000E0EEF">
        <w:rPr>
          <w:rFonts w:cs="Helvetica"/>
          <w:sz w:val="28"/>
          <w:szCs w:val="28"/>
        </w:rPr>
        <w:t xml:space="preserve">что </w:t>
      </w:r>
      <w:r>
        <w:rPr>
          <w:rFonts w:cs="Helvetica"/>
          <w:sz w:val="28"/>
          <w:szCs w:val="28"/>
        </w:rPr>
        <w:t xml:space="preserve"> </w:t>
      </w:r>
      <w:r w:rsidRPr="000E0EEF">
        <w:rPr>
          <w:rFonts w:cs="Helvetica"/>
          <w:sz w:val="28"/>
          <w:szCs w:val="28"/>
        </w:rPr>
        <w:t xml:space="preserve">сдача </w:t>
      </w:r>
      <w:r>
        <w:rPr>
          <w:rFonts w:cs="Helvetica"/>
          <w:sz w:val="28"/>
          <w:szCs w:val="28"/>
        </w:rPr>
        <w:t xml:space="preserve"> </w:t>
      </w:r>
      <w:r w:rsidRPr="000E0EEF">
        <w:rPr>
          <w:rFonts w:cs="Helvetica"/>
          <w:sz w:val="28"/>
          <w:szCs w:val="28"/>
        </w:rPr>
        <w:t>в</w:t>
      </w:r>
      <w:r>
        <w:rPr>
          <w:rFonts w:cs="Helvetica"/>
          <w:sz w:val="28"/>
          <w:szCs w:val="28"/>
        </w:rPr>
        <w:t xml:space="preserve">  </w:t>
      </w:r>
      <w:r w:rsidRPr="000E0EEF">
        <w:rPr>
          <w:rFonts w:cs="Helvetica"/>
          <w:sz w:val="28"/>
          <w:szCs w:val="28"/>
        </w:rPr>
        <w:t xml:space="preserve">аренду </w:t>
      </w:r>
    </w:p>
    <w:p w:rsidR="002C6A2E" w:rsidRPr="000E0EEF" w:rsidRDefault="002C6A2E" w:rsidP="002C6A2E">
      <w:pPr>
        <w:widowControl w:val="0"/>
        <w:autoSpaceDE w:val="0"/>
        <w:autoSpaceDN w:val="0"/>
        <w:adjustRightInd w:val="0"/>
        <w:spacing w:line="360" w:lineRule="auto"/>
        <w:jc w:val="both"/>
        <w:rPr>
          <w:rFonts w:cs="Helvetica"/>
          <w:sz w:val="28"/>
          <w:szCs w:val="28"/>
        </w:rPr>
      </w:pPr>
      <w:r w:rsidRPr="000E0EEF">
        <w:rPr>
          <w:rFonts w:cs="Helvetica"/>
          <w:sz w:val="28"/>
          <w:szCs w:val="28"/>
        </w:rPr>
        <w:t>неиспользованных основных средств принесет предприятию ощутимую прибыль.</w:t>
      </w:r>
    </w:p>
    <w:p w:rsidR="002C6A2E" w:rsidRPr="000E0EEF" w:rsidRDefault="002C6A2E" w:rsidP="002C6A2E">
      <w:pPr>
        <w:widowControl w:val="0"/>
        <w:autoSpaceDE w:val="0"/>
        <w:autoSpaceDN w:val="0"/>
        <w:adjustRightInd w:val="0"/>
        <w:spacing w:line="360" w:lineRule="auto"/>
        <w:ind w:firstLine="720"/>
        <w:jc w:val="both"/>
        <w:rPr>
          <w:rFonts w:cs="Helvetica"/>
          <w:sz w:val="28"/>
          <w:szCs w:val="28"/>
        </w:rPr>
      </w:pPr>
      <w:r w:rsidRPr="000E0EEF">
        <w:rPr>
          <w:rFonts w:cs="Helvetica"/>
          <w:sz w:val="28"/>
          <w:szCs w:val="28"/>
        </w:rPr>
        <w:t>Важный путь повышения эффективности использования основных фондов – уменьшение количества излишнего оборудования и быстрое вовлечение в производство неустановленного оборудования. Омертвление большого количества средств труда снижает возможности прироста производства, ведет к прямым потерям овеществленного труда вследствие их физического и морального износа, ибо после длительного хранения оборудование часто приходит в негодность.</w:t>
      </w:r>
    </w:p>
    <w:p w:rsidR="002C6A2E" w:rsidRPr="000E0EEF" w:rsidRDefault="002C6A2E" w:rsidP="002C6A2E">
      <w:pPr>
        <w:widowControl w:val="0"/>
        <w:autoSpaceDE w:val="0"/>
        <w:autoSpaceDN w:val="0"/>
        <w:adjustRightInd w:val="0"/>
        <w:spacing w:line="360" w:lineRule="auto"/>
        <w:ind w:firstLine="720"/>
        <w:jc w:val="both"/>
        <w:rPr>
          <w:rFonts w:cs="Helvetica"/>
          <w:sz w:val="28"/>
          <w:szCs w:val="28"/>
        </w:rPr>
      </w:pPr>
      <w:r w:rsidRPr="000E0EEF">
        <w:rPr>
          <w:rFonts w:cs="Helvetica"/>
          <w:sz w:val="28"/>
          <w:szCs w:val="28"/>
        </w:rPr>
        <w:t>Поэтому на предприятии ООО «</w:t>
      </w:r>
      <w:r w:rsidRPr="006F1D94">
        <w:rPr>
          <w:rFonts w:cs="Helvetica"/>
          <w:sz w:val="28"/>
          <w:szCs w:val="28"/>
        </w:rPr>
        <w:t>ЯмалНефтегазСтройСервис</w:t>
      </w:r>
      <w:r w:rsidRPr="000E0EEF">
        <w:rPr>
          <w:rFonts w:cs="Helvetica"/>
          <w:sz w:val="28"/>
          <w:szCs w:val="28"/>
        </w:rPr>
        <w:t xml:space="preserve">» регулярно производится проверка полноты использования парка рабочих машин и оборудования. В таблице 3.3 представлен перечень машин. </w:t>
      </w:r>
    </w:p>
    <w:p w:rsidR="002C6A2E" w:rsidRPr="000E0EEF" w:rsidRDefault="002C6A2E" w:rsidP="002C6A2E">
      <w:pPr>
        <w:widowControl w:val="0"/>
        <w:autoSpaceDE w:val="0"/>
        <w:autoSpaceDN w:val="0"/>
        <w:adjustRightInd w:val="0"/>
        <w:spacing w:line="360" w:lineRule="auto"/>
        <w:ind w:firstLine="720"/>
        <w:jc w:val="both"/>
        <w:rPr>
          <w:rFonts w:cs="Helvetica"/>
          <w:sz w:val="28"/>
          <w:szCs w:val="28"/>
        </w:rPr>
      </w:pPr>
      <w:r w:rsidRPr="000E0EEF">
        <w:rPr>
          <w:rFonts w:cs="Helvetica"/>
          <w:sz w:val="28"/>
          <w:szCs w:val="28"/>
        </w:rPr>
        <w:t>В результате проведения экспертизы принято решение о реализации трактора марки Т</w:t>
      </w:r>
      <w:r>
        <w:rPr>
          <w:rFonts w:cs="Helvetica"/>
          <w:sz w:val="28"/>
          <w:szCs w:val="28"/>
        </w:rPr>
        <w:t>-</w:t>
      </w:r>
      <w:r w:rsidRPr="000E0EEF">
        <w:rPr>
          <w:rFonts w:cs="Helvetica"/>
          <w:sz w:val="28"/>
          <w:szCs w:val="28"/>
        </w:rPr>
        <w:t>25 и погрузочно</w:t>
      </w:r>
      <w:r>
        <w:rPr>
          <w:rFonts w:cs="Helvetica"/>
          <w:sz w:val="28"/>
          <w:szCs w:val="28"/>
        </w:rPr>
        <w:t>-</w:t>
      </w:r>
      <w:r w:rsidRPr="000E0EEF">
        <w:rPr>
          <w:rFonts w:cs="Helvetica"/>
          <w:sz w:val="28"/>
          <w:szCs w:val="28"/>
        </w:rPr>
        <w:t>доставочной машины TORO 301 DU на сумму 6,3 млн. руб.</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 xml:space="preserve">Причины, по которым оборудование не используется, различные: </w:t>
      </w:r>
    </w:p>
    <w:p w:rsidR="002C6A2E" w:rsidRPr="000E0EEF" w:rsidRDefault="002C6A2E" w:rsidP="002C6A2E">
      <w:pPr>
        <w:numPr>
          <w:ilvl w:val="0"/>
          <w:numId w:val="17"/>
        </w:numPr>
        <w:tabs>
          <w:tab w:val="left" w:pos="1134"/>
        </w:tabs>
        <w:suppressAutoHyphens/>
        <w:spacing w:line="360" w:lineRule="auto"/>
        <w:ind w:left="0" w:firstLine="709"/>
        <w:jc w:val="both"/>
        <w:rPr>
          <w:rFonts w:cs="Helvetica"/>
          <w:sz w:val="28"/>
          <w:szCs w:val="28"/>
        </w:rPr>
      </w:pPr>
      <w:r w:rsidRPr="000E0EEF">
        <w:rPr>
          <w:rFonts w:cs="Helvetica"/>
          <w:sz w:val="28"/>
          <w:szCs w:val="28"/>
        </w:rPr>
        <w:t>куплено про запас;</w:t>
      </w:r>
    </w:p>
    <w:p w:rsidR="002C6A2E" w:rsidRPr="000E0EEF" w:rsidRDefault="002C6A2E" w:rsidP="002C6A2E">
      <w:pPr>
        <w:numPr>
          <w:ilvl w:val="0"/>
          <w:numId w:val="17"/>
        </w:numPr>
        <w:tabs>
          <w:tab w:val="left" w:pos="1134"/>
        </w:tabs>
        <w:suppressAutoHyphens/>
        <w:spacing w:line="360" w:lineRule="auto"/>
        <w:ind w:left="0" w:firstLine="709"/>
        <w:jc w:val="both"/>
        <w:rPr>
          <w:rFonts w:cs="Helvetica"/>
          <w:sz w:val="28"/>
          <w:szCs w:val="28"/>
        </w:rPr>
      </w:pPr>
      <w:r w:rsidRPr="000E0EEF">
        <w:rPr>
          <w:rFonts w:cs="Helvetica"/>
          <w:sz w:val="28"/>
          <w:szCs w:val="28"/>
        </w:rPr>
        <w:t xml:space="preserve">приобретенное ранее, но не понадобившееся в результате изменения профиля предприятия и продукции; </w:t>
      </w:r>
    </w:p>
    <w:p w:rsidR="002C6A2E" w:rsidRPr="000E0EEF" w:rsidRDefault="002C6A2E" w:rsidP="002C6A2E">
      <w:pPr>
        <w:numPr>
          <w:ilvl w:val="0"/>
          <w:numId w:val="17"/>
        </w:numPr>
        <w:tabs>
          <w:tab w:val="left" w:pos="1134"/>
        </w:tabs>
        <w:suppressAutoHyphens/>
        <w:spacing w:line="360" w:lineRule="auto"/>
        <w:ind w:left="0" w:firstLine="709"/>
        <w:jc w:val="both"/>
        <w:rPr>
          <w:rFonts w:cs="Helvetica"/>
          <w:sz w:val="28"/>
          <w:szCs w:val="28"/>
        </w:rPr>
      </w:pPr>
      <w:r w:rsidRPr="000E0EEF">
        <w:rPr>
          <w:rFonts w:cs="Helvetica"/>
          <w:sz w:val="28"/>
          <w:szCs w:val="28"/>
        </w:rPr>
        <w:t>устаревшее морально;</w:t>
      </w:r>
    </w:p>
    <w:p w:rsidR="002C6A2E" w:rsidRPr="000E0EEF" w:rsidRDefault="002C6A2E" w:rsidP="002C6A2E">
      <w:pPr>
        <w:numPr>
          <w:ilvl w:val="0"/>
          <w:numId w:val="17"/>
        </w:numPr>
        <w:tabs>
          <w:tab w:val="left" w:pos="1134"/>
        </w:tabs>
        <w:suppressAutoHyphens/>
        <w:spacing w:line="360" w:lineRule="auto"/>
        <w:ind w:left="0" w:firstLine="709"/>
        <w:jc w:val="both"/>
        <w:rPr>
          <w:rFonts w:cs="Helvetica"/>
          <w:sz w:val="28"/>
          <w:szCs w:val="28"/>
        </w:rPr>
      </w:pPr>
      <w:r w:rsidRPr="000E0EEF">
        <w:rPr>
          <w:rFonts w:cs="Helvetica"/>
          <w:sz w:val="28"/>
          <w:szCs w:val="28"/>
        </w:rPr>
        <w:t>купленное для разукомплектации, но неиспользованное (не понадобившееся).</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Оборудование амортизируется в течение физического срока службы (до полного погашения их стоимости), включая время простоев и пребывание в ремонте. Так же на каждое оборудование предприятие обязано выплачивать налог на имущество (в размере 2%).</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lastRenderedPageBreak/>
        <w:t>Для предприятия при большом наличии неиспользованных машин это невыгодно.</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Внедрение этого мероприятия поможет частично улучшить финансовое состояния предприятия и повышение фондоотдачи путем реализации излишних, неиспользуемых машин.</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Необходимо реализовать машины на сумму 6,3 млн. руб. Амортизационные отчисления составят сумму, равную 693 тыс. руб. [(6300x11%): 100%]</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Фактическая стоимость до реализации машин составила 6,3 млн. руб., после реализации составит: 6 300 000 – 693 000 = 5 607 000 руб.</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Средства, которые выявятся при реализации оборудования можно направить на целесообразное приобретение нового и нужного в производстве оборудования.</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Для улучшения ключевых финансово</w:t>
      </w:r>
      <w:r>
        <w:rPr>
          <w:rFonts w:cs="Helvetica"/>
          <w:sz w:val="28"/>
          <w:szCs w:val="28"/>
        </w:rPr>
        <w:t>–</w:t>
      </w:r>
      <w:r w:rsidRPr="000E0EEF">
        <w:rPr>
          <w:rFonts w:cs="Helvetica"/>
          <w:sz w:val="28"/>
          <w:szCs w:val="28"/>
        </w:rPr>
        <w:t>экономических показателей предприятия предприятию можно порекомендовать приобрести новое оборудование для ремонта скважин</w:t>
      </w:r>
      <w:r>
        <w:rPr>
          <w:rFonts w:cs="Helvetica"/>
          <w:sz w:val="28"/>
          <w:szCs w:val="28"/>
        </w:rPr>
        <w:t xml:space="preserve"> </w:t>
      </w:r>
      <w:r w:rsidRPr="00265620">
        <w:rPr>
          <w:rFonts w:cs="Helvetica"/>
          <w:sz w:val="28"/>
          <w:szCs w:val="28"/>
        </w:rPr>
        <w:t>–</w:t>
      </w:r>
      <w:r w:rsidRPr="000E0EEF">
        <w:rPr>
          <w:rFonts w:cs="Helvetica"/>
          <w:sz w:val="28"/>
          <w:szCs w:val="28"/>
        </w:rPr>
        <w:t xml:space="preserve"> Агрегат по</w:t>
      </w:r>
      <w:r>
        <w:rPr>
          <w:rFonts w:cs="Helvetica"/>
          <w:sz w:val="28"/>
          <w:szCs w:val="28"/>
        </w:rPr>
        <w:t>дъемный для ремонта скважин АПР</w:t>
      </w:r>
      <w:r w:rsidRPr="00265620">
        <w:rPr>
          <w:rFonts w:cs="Helvetica"/>
          <w:sz w:val="28"/>
          <w:szCs w:val="28"/>
        </w:rPr>
        <w:t>–</w:t>
      </w:r>
      <w:r w:rsidRPr="000E0EEF">
        <w:rPr>
          <w:rFonts w:cs="Helvetica"/>
          <w:sz w:val="28"/>
          <w:szCs w:val="28"/>
        </w:rPr>
        <w:t>60/80. На предприятии используется модель АПРС</w:t>
      </w:r>
      <w:r>
        <w:rPr>
          <w:rFonts w:cs="Helvetica"/>
          <w:sz w:val="28"/>
          <w:szCs w:val="28"/>
        </w:rPr>
        <w:t>-</w:t>
      </w:r>
      <w:r w:rsidRPr="000E0EEF">
        <w:rPr>
          <w:rFonts w:cs="Helvetica"/>
          <w:sz w:val="28"/>
          <w:szCs w:val="28"/>
        </w:rPr>
        <w:t>40. В связи с увеличением заказов, 1 агрегат не справляется с объемом работы.</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Агрегат для капитального ремонта и освоения нефтяных и газовых скважин способен проводить следующие работы: переезд от скважины к скважине; монтаж и демонтаж на скважине; спускоподъемные операции с насосно</w:t>
      </w:r>
      <w:r>
        <w:rPr>
          <w:rFonts w:cs="Helvetica"/>
          <w:sz w:val="28"/>
          <w:szCs w:val="28"/>
        </w:rPr>
        <w:t>-</w:t>
      </w:r>
      <w:r w:rsidRPr="000E0EEF">
        <w:rPr>
          <w:rFonts w:cs="Helvetica"/>
          <w:sz w:val="28"/>
          <w:szCs w:val="28"/>
        </w:rPr>
        <w:t xml:space="preserve">компрессорными и бурильными трубами и насосными штангами; ловильные и другие виды работ, ликвидация скважин; разбуривание песчаных пробок, цементных стаканов; фрезерование металлических предметов; освоение скважин после бурения, разведывательного бурения скважин глубиной до 2000 м и т.д. </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Климатическое исполнение у, категория размещения 1 по ГОСТ 15150</w:t>
      </w:r>
      <w:r>
        <w:rPr>
          <w:rFonts w:cs="Helvetica"/>
          <w:sz w:val="28"/>
          <w:szCs w:val="28"/>
        </w:rPr>
        <w:t>-</w:t>
      </w:r>
      <w:r w:rsidRPr="000E0EEF">
        <w:rPr>
          <w:rFonts w:cs="Helvetica"/>
          <w:sz w:val="28"/>
          <w:szCs w:val="28"/>
        </w:rPr>
        <w:t>69. при температуре окружающего возду</w:t>
      </w:r>
      <w:r>
        <w:rPr>
          <w:rFonts w:cs="Helvetica"/>
          <w:sz w:val="28"/>
          <w:szCs w:val="28"/>
        </w:rPr>
        <w:t xml:space="preserve">ха от </w:t>
      </w:r>
      <w:r w:rsidRPr="00265620">
        <w:rPr>
          <w:rFonts w:cs="Helvetica"/>
          <w:sz w:val="28"/>
          <w:szCs w:val="28"/>
        </w:rPr>
        <w:t>–</w:t>
      </w:r>
      <w:r w:rsidRPr="000E0EEF">
        <w:rPr>
          <w:rFonts w:cs="Helvetica"/>
          <w:sz w:val="28"/>
          <w:szCs w:val="28"/>
        </w:rPr>
        <w:t xml:space="preserve"> 40° до +40° С. </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lastRenderedPageBreak/>
        <w:t>Основные конструктивные особенности и эксплуатационные преимущества по сравнению с отечественными аналогами:</w:t>
      </w:r>
    </w:p>
    <w:p w:rsidR="002C6A2E" w:rsidRPr="000E0EEF" w:rsidRDefault="002C6A2E" w:rsidP="002C6A2E">
      <w:pPr>
        <w:suppressAutoHyphens/>
        <w:spacing w:line="360" w:lineRule="auto"/>
        <w:ind w:firstLine="709"/>
        <w:jc w:val="both"/>
        <w:rPr>
          <w:rFonts w:cs="Helvetica"/>
          <w:sz w:val="28"/>
          <w:szCs w:val="28"/>
        </w:rPr>
      </w:pPr>
      <w:r w:rsidRPr="00265620">
        <w:rPr>
          <w:rFonts w:cs="Helvetica"/>
          <w:sz w:val="28"/>
          <w:szCs w:val="28"/>
        </w:rPr>
        <w:t>–</w:t>
      </w:r>
      <w:r w:rsidRPr="000E0EEF">
        <w:rPr>
          <w:rFonts w:cs="Helvetica"/>
          <w:sz w:val="28"/>
          <w:szCs w:val="28"/>
        </w:rPr>
        <w:t xml:space="preserve"> высокая мобильность при монтаже – демонтаже, связанная с наличием передних и задних аутригеров для выставки агрегата, а также возможностью работы с системой безъякорного крепления оттяжек при номинальных нагрузках благодаря малому углу наклона мачты;</w:t>
      </w:r>
    </w:p>
    <w:p w:rsidR="002C6A2E" w:rsidRPr="000E0EEF" w:rsidRDefault="002C6A2E" w:rsidP="002C6A2E">
      <w:pPr>
        <w:suppressAutoHyphens/>
        <w:spacing w:line="360" w:lineRule="auto"/>
        <w:ind w:firstLine="709"/>
        <w:jc w:val="both"/>
        <w:rPr>
          <w:rFonts w:cs="Helvetica"/>
          <w:sz w:val="28"/>
          <w:szCs w:val="28"/>
        </w:rPr>
      </w:pPr>
      <w:r w:rsidRPr="00265620">
        <w:rPr>
          <w:rFonts w:cs="Helvetica"/>
          <w:sz w:val="28"/>
          <w:szCs w:val="28"/>
        </w:rPr>
        <w:t>–</w:t>
      </w:r>
      <w:r>
        <w:rPr>
          <w:rFonts w:cs="Helvetica"/>
          <w:sz w:val="28"/>
          <w:szCs w:val="28"/>
        </w:rPr>
        <w:t xml:space="preserve"> </w:t>
      </w:r>
      <w:r w:rsidRPr="000E0EEF">
        <w:rPr>
          <w:rFonts w:cs="Helvetica"/>
          <w:sz w:val="28"/>
          <w:szCs w:val="28"/>
        </w:rPr>
        <w:t>задняя опора мачты выполнена отдельной конструкцией, исключающей передачу нагрузки в процессе работы на шасси агрегата;</w:t>
      </w:r>
    </w:p>
    <w:p w:rsidR="002C6A2E" w:rsidRPr="000E0EEF" w:rsidRDefault="002C6A2E" w:rsidP="002C6A2E">
      <w:pPr>
        <w:suppressAutoHyphens/>
        <w:spacing w:line="360" w:lineRule="auto"/>
        <w:ind w:firstLine="709"/>
        <w:jc w:val="both"/>
        <w:rPr>
          <w:rFonts w:cs="Helvetica"/>
          <w:sz w:val="28"/>
          <w:szCs w:val="28"/>
        </w:rPr>
      </w:pPr>
      <w:r w:rsidRPr="00265620">
        <w:rPr>
          <w:rFonts w:cs="Helvetica"/>
          <w:sz w:val="28"/>
          <w:szCs w:val="28"/>
        </w:rPr>
        <w:t>–</w:t>
      </w:r>
      <w:r w:rsidRPr="000E0EEF">
        <w:rPr>
          <w:rFonts w:cs="Helvetica"/>
          <w:sz w:val="28"/>
          <w:szCs w:val="28"/>
        </w:rPr>
        <w:t xml:space="preserve"> в тормозной системе применен энергоаккумулятор, позволяющий исключить опускание талевого блока при длительных остановках;</w:t>
      </w:r>
    </w:p>
    <w:p w:rsidR="002C6A2E" w:rsidRPr="000E0EEF" w:rsidRDefault="002C6A2E" w:rsidP="002C6A2E">
      <w:pPr>
        <w:suppressAutoHyphens/>
        <w:spacing w:line="360" w:lineRule="auto"/>
        <w:ind w:firstLine="709"/>
        <w:jc w:val="both"/>
        <w:rPr>
          <w:rFonts w:cs="Helvetica"/>
          <w:sz w:val="28"/>
          <w:szCs w:val="28"/>
        </w:rPr>
      </w:pPr>
      <w:r w:rsidRPr="00265620">
        <w:rPr>
          <w:rFonts w:cs="Helvetica"/>
          <w:sz w:val="28"/>
          <w:szCs w:val="28"/>
        </w:rPr>
        <w:t>–</w:t>
      </w:r>
      <w:r w:rsidRPr="000E0EEF">
        <w:rPr>
          <w:rFonts w:cs="Helvetica"/>
          <w:sz w:val="28"/>
          <w:szCs w:val="28"/>
        </w:rPr>
        <w:t xml:space="preserve"> управление агрегатом может выполняться как из обогреваемой кабины, так и с поста бурильщика. </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Финансирование проекта будет осуществляться за счет средств, вырученных от реализации неиспользованного оборудования.</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Стоимость проекта с учетом всех затрат – 4 800 000 рублей.</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 xml:space="preserve">Стоимость услуг по подземному ремонту скважин </w:t>
      </w:r>
      <w:r w:rsidRPr="006E1697">
        <w:rPr>
          <w:rFonts w:cs="Helvetica"/>
          <w:sz w:val="28"/>
          <w:szCs w:val="28"/>
        </w:rPr>
        <w:t>Таблица 3.3</w:t>
      </w:r>
      <w:r w:rsidRPr="000E0EEF">
        <w:rPr>
          <w:rFonts w:cs="Helvetica"/>
          <w:sz w:val="28"/>
          <w:szCs w:val="28"/>
        </w:rPr>
        <w:t>:</w:t>
      </w:r>
    </w:p>
    <w:p w:rsidR="002C6A2E" w:rsidRPr="000E0EEF" w:rsidRDefault="002C6A2E" w:rsidP="002C6A2E">
      <w:pPr>
        <w:numPr>
          <w:ilvl w:val="0"/>
          <w:numId w:val="19"/>
        </w:numPr>
        <w:tabs>
          <w:tab w:val="left" w:pos="993"/>
        </w:tabs>
        <w:suppressAutoHyphens/>
        <w:spacing w:line="360" w:lineRule="auto"/>
        <w:ind w:left="0" w:firstLine="709"/>
        <w:jc w:val="both"/>
        <w:rPr>
          <w:rFonts w:cs="Helvetica"/>
          <w:sz w:val="28"/>
          <w:szCs w:val="28"/>
        </w:rPr>
      </w:pPr>
      <w:r w:rsidRPr="000E0EEF">
        <w:rPr>
          <w:rFonts w:cs="Helvetica"/>
          <w:sz w:val="28"/>
          <w:szCs w:val="28"/>
        </w:rPr>
        <w:t>ревизия ЭЦН (электроцентробежного насоса) – 1 380 000 рублей. В среднем проводится 2 раза в год на одной скважине.</w:t>
      </w:r>
    </w:p>
    <w:p w:rsidR="002C6A2E" w:rsidRDefault="002C6A2E" w:rsidP="002C6A2E">
      <w:pPr>
        <w:numPr>
          <w:ilvl w:val="0"/>
          <w:numId w:val="19"/>
        </w:numPr>
        <w:tabs>
          <w:tab w:val="left" w:pos="993"/>
        </w:tabs>
        <w:suppressAutoHyphens/>
        <w:spacing w:line="360" w:lineRule="auto"/>
        <w:ind w:left="0" w:firstLine="709"/>
        <w:jc w:val="both"/>
        <w:rPr>
          <w:rFonts w:cs="Helvetica"/>
          <w:sz w:val="28"/>
          <w:szCs w:val="28"/>
        </w:rPr>
      </w:pPr>
      <w:r w:rsidRPr="000E0EEF">
        <w:rPr>
          <w:rFonts w:cs="Helvetica"/>
          <w:sz w:val="28"/>
          <w:szCs w:val="28"/>
        </w:rPr>
        <w:t>общая</w:t>
      </w:r>
      <w:r>
        <w:rPr>
          <w:rFonts w:cs="Helvetica"/>
          <w:sz w:val="28"/>
          <w:szCs w:val="28"/>
        </w:rPr>
        <w:t xml:space="preserve"> </w:t>
      </w:r>
      <w:r w:rsidRPr="000E0EEF">
        <w:rPr>
          <w:rFonts w:cs="Helvetica"/>
          <w:sz w:val="28"/>
          <w:szCs w:val="28"/>
        </w:rPr>
        <w:t>промывка забоя с соляно</w:t>
      </w:r>
      <w:r>
        <w:rPr>
          <w:rFonts w:cs="Helvetica"/>
          <w:sz w:val="28"/>
          <w:szCs w:val="28"/>
        </w:rPr>
        <w:t>–</w:t>
      </w:r>
      <w:r w:rsidRPr="000E0EEF">
        <w:rPr>
          <w:rFonts w:cs="Helvetica"/>
          <w:sz w:val="28"/>
          <w:szCs w:val="28"/>
        </w:rPr>
        <w:t>кислотной обработкой ОПЗ – 2 470 000 рублей. Проводится по мере загрязнения перфорации – в сре</w:t>
      </w:r>
      <w:r>
        <w:rPr>
          <w:rFonts w:cs="Helvetica"/>
          <w:sz w:val="28"/>
          <w:szCs w:val="28"/>
        </w:rPr>
        <w:t>днем 1 раз в год на 1 скважину.</w:t>
      </w:r>
    </w:p>
    <w:p w:rsidR="002C6A2E" w:rsidRDefault="002C6A2E" w:rsidP="002C6A2E">
      <w:pPr>
        <w:suppressAutoHyphens/>
        <w:spacing w:line="360" w:lineRule="auto"/>
        <w:jc w:val="both"/>
        <w:rPr>
          <w:snapToGrid w:val="0"/>
          <w:sz w:val="28"/>
          <w:szCs w:val="28"/>
        </w:rPr>
      </w:pPr>
    </w:p>
    <w:p w:rsidR="002C6A2E" w:rsidRPr="006E1697" w:rsidRDefault="002C6A2E" w:rsidP="002C6A2E">
      <w:pPr>
        <w:suppressAutoHyphens/>
        <w:spacing w:line="360" w:lineRule="auto"/>
        <w:jc w:val="both"/>
        <w:rPr>
          <w:rFonts w:cs="Helvetica"/>
          <w:sz w:val="28"/>
          <w:szCs w:val="28"/>
        </w:rPr>
      </w:pPr>
      <w:r w:rsidRPr="006E1697">
        <w:rPr>
          <w:snapToGrid w:val="0"/>
          <w:sz w:val="28"/>
          <w:szCs w:val="28"/>
        </w:rPr>
        <w:t>Таблица 3.3 – Стоимость услуг по подземному ремонту скважин</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9"/>
        <w:gridCol w:w="3189"/>
        <w:gridCol w:w="3090"/>
      </w:tblGrid>
      <w:tr w:rsidR="002C6A2E" w:rsidRPr="000E0EEF" w:rsidTr="003035EE">
        <w:trPr>
          <w:trHeight w:val="454"/>
        </w:trPr>
        <w:tc>
          <w:tcPr>
            <w:tcW w:w="1649" w:type="pct"/>
          </w:tcPr>
          <w:p w:rsidR="002C6A2E" w:rsidRPr="000E0EEF" w:rsidRDefault="002C6A2E" w:rsidP="003035EE">
            <w:pPr>
              <w:widowControl w:val="0"/>
              <w:jc w:val="center"/>
              <w:rPr>
                <w:snapToGrid w:val="0"/>
              </w:rPr>
            </w:pPr>
            <w:r w:rsidRPr="000E0EEF">
              <w:rPr>
                <w:snapToGrid w:val="0"/>
              </w:rPr>
              <w:t>Наименование работ</w:t>
            </w:r>
          </w:p>
        </w:tc>
        <w:tc>
          <w:tcPr>
            <w:tcW w:w="1702" w:type="pct"/>
            <w:vAlign w:val="center"/>
          </w:tcPr>
          <w:p w:rsidR="002C6A2E" w:rsidRPr="000E0EEF" w:rsidRDefault="002C6A2E" w:rsidP="003035EE">
            <w:pPr>
              <w:widowControl w:val="0"/>
              <w:jc w:val="center"/>
              <w:rPr>
                <w:snapToGrid w:val="0"/>
              </w:rPr>
            </w:pPr>
            <w:r w:rsidRPr="000E0EEF">
              <w:rPr>
                <w:snapToGrid w:val="0"/>
              </w:rPr>
              <w:t>Стоимость</w:t>
            </w:r>
          </w:p>
        </w:tc>
        <w:tc>
          <w:tcPr>
            <w:tcW w:w="1649" w:type="pct"/>
            <w:vAlign w:val="center"/>
          </w:tcPr>
          <w:p w:rsidR="002C6A2E" w:rsidRPr="000E0EEF" w:rsidRDefault="002C6A2E" w:rsidP="003035EE">
            <w:pPr>
              <w:widowControl w:val="0"/>
              <w:jc w:val="center"/>
              <w:rPr>
                <w:snapToGrid w:val="0"/>
              </w:rPr>
            </w:pPr>
            <w:r w:rsidRPr="000E0EEF">
              <w:rPr>
                <w:snapToGrid w:val="0"/>
              </w:rPr>
              <w:t>Частота выполнения</w:t>
            </w:r>
          </w:p>
        </w:tc>
      </w:tr>
      <w:tr w:rsidR="002C6A2E" w:rsidRPr="000E0EEF" w:rsidTr="003035EE">
        <w:trPr>
          <w:trHeight w:val="454"/>
        </w:trPr>
        <w:tc>
          <w:tcPr>
            <w:tcW w:w="1649" w:type="pct"/>
            <w:vAlign w:val="center"/>
          </w:tcPr>
          <w:p w:rsidR="002C6A2E" w:rsidRPr="000E0EEF" w:rsidRDefault="002C6A2E" w:rsidP="003035EE">
            <w:pPr>
              <w:widowControl w:val="0"/>
              <w:jc w:val="center"/>
              <w:rPr>
                <w:snapToGrid w:val="0"/>
              </w:rPr>
            </w:pPr>
            <w:r w:rsidRPr="000E0EEF">
              <w:rPr>
                <w:snapToGrid w:val="0"/>
              </w:rPr>
              <w:t>1</w:t>
            </w:r>
          </w:p>
        </w:tc>
        <w:tc>
          <w:tcPr>
            <w:tcW w:w="1702" w:type="pct"/>
            <w:vAlign w:val="center"/>
          </w:tcPr>
          <w:p w:rsidR="002C6A2E" w:rsidRPr="000E0EEF" w:rsidRDefault="002C6A2E" w:rsidP="003035EE">
            <w:pPr>
              <w:widowControl w:val="0"/>
              <w:jc w:val="center"/>
              <w:rPr>
                <w:snapToGrid w:val="0"/>
              </w:rPr>
            </w:pPr>
            <w:r w:rsidRPr="000E0EEF">
              <w:rPr>
                <w:snapToGrid w:val="0"/>
              </w:rPr>
              <w:t>2</w:t>
            </w:r>
          </w:p>
        </w:tc>
        <w:tc>
          <w:tcPr>
            <w:tcW w:w="1649" w:type="pct"/>
            <w:vAlign w:val="center"/>
          </w:tcPr>
          <w:p w:rsidR="002C6A2E" w:rsidRPr="000E0EEF" w:rsidRDefault="002C6A2E" w:rsidP="003035EE">
            <w:pPr>
              <w:widowControl w:val="0"/>
              <w:jc w:val="center"/>
              <w:rPr>
                <w:snapToGrid w:val="0"/>
              </w:rPr>
            </w:pPr>
            <w:r w:rsidRPr="000E0EEF">
              <w:rPr>
                <w:snapToGrid w:val="0"/>
              </w:rPr>
              <w:t>3</w:t>
            </w:r>
          </w:p>
        </w:tc>
      </w:tr>
      <w:tr w:rsidR="002C6A2E" w:rsidRPr="000E0EEF" w:rsidTr="003035EE">
        <w:trPr>
          <w:trHeight w:val="454"/>
        </w:trPr>
        <w:tc>
          <w:tcPr>
            <w:tcW w:w="1649" w:type="pct"/>
          </w:tcPr>
          <w:p w:rsidR="002C6A2E" w:rsidRPr="000E0EEF" w:rsidRDefault="002C6A2E" w:rsidP="003035EE">
            <w:pPr>
              <w:widowControl w:val="0"/>
              <w:jc w:val="both"/>
              <w:rPr>
                <w:snapToGrid w:val="0"/>
              </w:rPr>
            </w:pPr>
            <w:r w:rsidRPr="000E0EEF">
              <w:rPr>
                <w:snapToGrid w:val="0"/>
              </w:rPr>
              <w:t>Ревизия ЭЦН</w:t>
            </w:r>
          </w:p>
        </w:tc>
        <w:tc>
          <w:tcPr>
            <w:tcW w:w="1702" w:type="pct"/>
            <w:vAlign w:val="center"/>
          </w:tcPr>
          <w:p w:rsidR="002C6A2E" w:rsidRPr="000E0EEF" w:rsidRDefault="002C6A2E" w:rsidP="003035EE">
            <w:pPr>
              <w:widowControl w:val="0"/>
              <w:jc w:val="center"/>
              <w:rPr>
                <w:snapToGrid w:val="0"/>
              </w:rPr>
            </w:pPr>
            <w:r w:rsidRPr="000E0EEF">
              <w:rPr>
                <w:snapToGrid w:val="0"/>
              </w:rPr>
              <w:t>1 380 000</w:t>
            </w:r>
          </w:p>
        </w:tc>
        <w:tc>
          <w:tcPr>
            <w:tcW w:w="1649" w:type="pct"/>
            <w:vAlign w:val="center"/>
          </w:tcPr>
          <w:p w:rsidR="002C6A2E" w:rsidRPr="000E0EEF" w:rsidRDefault="002C6A2E" w:rsidP="003035EE">
            <w:pPr>
              <w:widowControl w:val="0"/>
              <w:jc w:val="center"/>
              <w:rPr>
                <w:snapToGrid w:val="0"/>
              </w:rPr>
            </w:pPr>
            <w:r w:rsidRPr="000E0EEF">
              <w:rPr>
                <w:snapToGrid w:val="0"/>
              </w:rPr>
              <w:t>2 раза в год</w:t>
            </w:r>
          </w:p>
        </w:tc>
      </w:tr>
      <w:tr w:rsidR="002C6A2E" w:rsidRPr="000E0EEF" w:rsidTr="003035EE">
        <w:trPr>
          <w:trHeight w:val="454"/>
        </w:trPr>
        <w:tc>
          <w:tcPr>
            <w:tcW w:w="1649" w:type="pct"/>
          </w:tcPr>
          <w:p w:rsidR="002C6A2E" w:rsidRPr="000E0EEF" w:rsidRDefault="002C6A2E" w:rsidP="003035EE">
            <w:pPr>
              <w:widowControl w:val="0"/>
              <w:jc w:val="both"/>
              <w:rPr>
                <w:snapToGrid w:val="0"/>
              </w:rPr>
            </w:pPr>
            <w:r w:rsidRPr="000E0EEF">
              <w:rPr>
                <w:snapToGrid w:val="0"/>
              </w:rPr>
              <w:t>Общая промывка забоя ОПЗ с соляно</w:t>
            </w:r>
            <w:r>
              <w:rPr>
                <w:snapToGrid w:val="0"/>
              </w:rPr>
              <w:t>–</w:t>
            </w:r>
            <w:r w:rsidRPr="000E0EEF">
              <w:rPr>
                <w:snapToGrid w:val="0"/>
              </w:rPr>
              <w:t>кислотной</w:t>
            </w:r>
          </w:p>
          <w:p w:rsidR="002C6A2E" w:rsidRPr="000E0EEF" w:rsidRDefault="002C6A2E" w:rsidP="003035EE">
            <w:pPr>
              <w:widowControl w:val="0"/>
              <w:jc w:val="both"/>
              <w:rPr>
                <w:snapToGrid w:val="0"/>
              </w:rPr>
            </w:pPr>
            <w:r w:rsidRPr="000E0EEF">
              <w:rPr>
                <w:snapToGrid w:val="0"/>
              </w:rPr>
              <w:t>обработкой</w:t>
            </w:r>
          </w:p>
        </w:tc>
        <w:tc>
          <w:tcPr>
            <w:tcW w:w="1702" w:type="pct"/>
            <w:vAlign w:val="center"/>
          </w:tcPr>
          <w:p w:rsidR="002C6A2E" w:rsidRPr="000E0EEF" w:rsidRDefault="002C6A2E" w:rsidP="003035EE">
            <w:pPr>
              <w:widowControl w:val="0"/>
              <w:jc w:val="center"/>
              <w:rPr>
                <w:snapToGrid w:val="0"/>
              </w:rPr>
            </w:pPr>
            <w:r w:rsidRPr="000E0EEF">
              <w:rPr>
                <w:snapToGrid w:val="0"/>
              </w:rPr>
              <w:t>2 470 000</w:t>
            </w:r>
          </w:p>
        </w:tc>
        <w:tc>
          <w:tcPr>
            <w:tcW w:w="1649" w:type="pct"/>
            <w:vAlign w:val="center"/>
          </w:tcPr>
          <w:p w:rsidR="002C6A2E" w:rsidRPr="000E0EEF" w:rsidRDefault="002C6A2E" w:rsidP="003035EE">
            <w:pPr>
              <w:widowControl w:val="0"/>
              <w:jc w:val="center"/>
              <w:rPr>
                <w:snapToGrid w:val="0"/>
              </w:rPr>
            </w:pPr>
            <w:r w:rsidRPr="000E0EEF">
              <w:rPr>
                <w:snapToGrid w:val="0"/>
              </w:rPr>
              <w:t>1 раз в год</w:t>
            </w:r>
          </w:p>
        </w:tc>
      </w:tr>
      <w:tr w:rsidR="002C6A2E" w:rsidRPr="000E0EEF" w:rsidTr="003035EE">
        <w:trPr>
          <w:trHeight w:val="454"/>
        </w:trPr>
        <w:tc>
          <w:tcPr>
            <w:tcW w:w="1649" w:type="pct"/>
          </w:tcPr>
          <w:p w:rsidR="002C6A2E" w:rsidRPr="000E0EEF" w:rsidRDefault="002C6A2E" w:rsidP="003035EE">
            <w:pPr>
              <w:widowControl w:val="0"/>
              <w:jc w:val="both"/>
              <w:rPr>
                <w:snapToGrid w:val="0"/>
              </w:rPr>
            </w:pPr>
            <w:r w:rsidRPr="000E0EEF">
              <w:rPr>
                <w:snapToGrid w:val="0"/>
              </w:rPr>
              <w:t>ОПЗ без соляно</w:t>
            </w:r>
            <w:r>
              <w:rPr>
                <w:snapToGrid w:val="0"/>
              </w:rPr>
              <w:t>–</w:t>
            </w:r>
            <w:r w:rsidRPr="000E0EEF">
              <w:rPr>
                <w:snapToGrid w:val="0"/>
              </w:rPr>
              <w:t>кислотной обработки</w:t>
            </w:r>
          </w:p>
        </w:tc>
        <w:tc>
          <w:tcPr>
            <w:tcW w:w="1702" w:type="pct"/>
            <w:vAlign w:val="center"/>
          </w:tcPr>
          <w:p w:rsidR="002C6A2E" w:rsidRPr="000E0EEF" w:rsidRDefault="002C6A2E" w:rsidP="003035EE">
            <w:pPr>
              <w:widowControl w:val="0"/>
              <w:jc w:val="center"/>
              <w:rPr>
                <w:snapToGrid w:val="0"/>
              </w:rPr>
            </w:pPr>
            <w:r w:rsidRPr="000E0EEF">
              <w:rPr>
                <w:snapToGrid w:val="0"/>
              </w:rPr>
              <w:t>1 240 000</w:t>
            </w:r>
          </w:p>
        </w:tc>
        <w:tc>
          <w:tcPr>
            <w:tcW w:w="1649" w:type="pct"/>
            <w:vAlign w:val="center"/>
          </w:tcPr>
          <w:p w:rsidR="002C6A2E" w:rsidRPr="000E0EEF" w:rsidRDefault="002C6A2E" w:rsidP="003035EE">
            <w:pPr>
              <w:widowControl w:val="0"/>
              <w:jc w:val="center"/>
              <w:rPr>
                <w:snapToGrid w:val="0"/>
              </w:rPr>
            </w:pPr>
            <w:r w:rsidRPr="000E0EEF">
              <w:rPr>
                <w:snapToGrid w:val="0"/>
              </w:rPr>
              <w:t>1 раз в год</w:t>
            </w:r>
          </w:p>
        </w:tc>
      </w:tr>
    </w:tbl>
    <w:p w:rsidR="002C6A2E" w:rsidRPr="000F59A8" w:rsidRDefault="002C6A2E" w:rsidP="002C6A2E">
      <w:pPr>
        <w:spacing w:line="360" w:lineRule="auto"/>
        <w:ind w:firstLine="709"/>
        <w:jc w:val="both"/>
        <w:rPr>
          <w:rFonts w:cs="Helvetica"/>
          <w:sz w:val="28"/>
          <w:szCs w:val="28"/>
        </w:rPr>
      </w:pPr>
      <w:r w:rsidRPr="000F59A8">
        <w:rPr>
          <w:rFonts w:cs="Helvetica"/>
          <w:iCs/>
          <w:sz w:val="28"/>
          <w:szCs w:val="28"/>
        </w:rPr>
        <w:t>Источник</w:t>
      </w:r>
      <w:r w:rsidRPr="004171DB">
        <w:rPr>
          <w:rFonts w:cs="Helvetica"/>
          <w:iCs/>
          <w:sz w:val="28"/>
          <w:szCs w:val="28"/>
        </w:rPr>
        <w:t>:</w:t>
      </w:r>
      <w:r w:rsidRPr="000E0EEF">
        <w:rPr>
          <w:rFonts w:cs="Helvetica"/>
          <w:i/>
          <w:iCs/>
          <w:sz w:val="28"/>
          <w:szCs w:val="28"/>
        </w:rPr>
        <w:t xml:space="preserve"> </w:t>
      </w:r>
      <w:r w:rsidRPr="000E0EEF">
        <w:rPr>
          <w:rFonts w:cs="Helvetica"/>
          <w:iCs/>
          <w:sz w:val="28"/>
          <w:szCs w:val="28"/>
        </w:rPr>
        <w:t>составлено автором.</w:t>
      </w:r>
    </w:p>
    <w:p w:rsidR="002C6A2E" w:rsidRDefault="002C6A2E" w:rsidP="002C6A2E">
      <w:pPr>
        <w:widowControl w:val="0"/>
        <w:spacing w:line="360" w:lineRule="auto"/>
        <w:ind w:firstLine="720"/>
        <w:jc w:val="both"/>
        <w:rPr>
          <w:snapToGrid w:val="0"/>
          <w:sz w:val="28"/>
          <w:szCs w:val="28"/>
        </w:rPr>
      </w:pPr>
    </w:p>
    <w:p w:rsidR="002C6A2E" w:rsidRDefault="002C6A2E" w:rsidP="002C6A2E">
      <w:pPr>
        <w:widowControl w:val="0"/>
        <w:spacing w:line="360" w:lineRule="auto"/>
        <w:ind w:firstLine="720"/>
        <w:jc w:val="both"/>
        <w:rPr>
          <w:snapToGrid w:val="0"/>
          <w:sz w:val="28"/>
          <w:szCs w:val="28"/>
        </w:rPr>
      </w:pPr>
      <w:r w:rsidRPr="000E0EEF">
        <w:rPr>
          <w:snapToGrid w:val="0"/>
          <w:sz w:val="28"/>
          <w:szCs w:val="28"/>
        </w:rPr>
        <w:t>Так</w:t>
      </w:r>
      <w:r>
        <w:rPr>
          <w:snapToGrid w:val="0"/>
          <w:sz w:val="28"/>
          <w:szCs w:val="28"/>
        </w:rPr>
        <w:t xml:space="preserve"> </w:t>
      </w:r>
      <w:r w:rsidRPr="000E0EEF">
        <w:rPr>
          <w:snapToGrid w:val="0"/>
          <w:sz w:val="28"/>
          <w:szCs w:val="28"/>
        </w:rPr>
        <w:t xml:space="preserve"> как</w:t>
      </w:r>
      <w:r>
        <w:rPr>
          <w:snapToGrid w:val="0"/>
          <w:sz w:val="28"/>
          <w:szCs w:val="28"/>
        </w:rPr>
        <w:t xml:space="preserve"> </w:t>
      </w:r>
      <w:r w:rsidRPr="000E0EEF">
        <w:rPr>
          <w:snapToGrid w:val="0"/>
          <w:sz w:val="28"/>
          <w:szCs w:val="28"/>
        </w:rPr>
        <w:t xml:space="preserve"> у </w:t>
      </w:r>
      <w:r>
        <w:rPr>
          <w:snapToGrid w:val="0"/>
          <w:sz w:val="28"/>
          <w:szCs w:val="28"/>
        </w:rPr>
        <w:t xml:space="preserve"> </w:t>
      </w:r>
      <w:r w:rsidRPr="000E0EEF">
        <w:rPr>
          <w:snapToGrid w:val="0"/>
          <w:sz w:val="28"/>
          <w:szCs w:val="28"/>
        </w:rPr>
        <w:t>предприятия</w:t>
      </w:r>
      <w:r>
        <w:rPr>
          <w:snapToGrid w:val="0"/>
          <w:sz w:val="28"/>
          <w:szCs w:val="28"/>
        </w:rPr>
        <w:t xml:space="preserve"> </w:t>
      </w:r>
      <w:r w:rsidRPr="000E0EEF">
        <w:rPr>
          <w:snapToGrid w:val="0"/>
          <w:sz w:val="28"/>
          <w:szCs w:val="28"/>
        </w:rPr>
        <w:t xml:space="preserve"> имеется </w:t>
      </w:r>
      <w:r>
        <w:rPr>
          <w:snapToGrid w:val="0"/>
          <w:sz w:val="28"/>
          <w:szCs w:val="28"/>
        </w:rPr>
        <w:t xml:space="preserve"> </w:t>
      </w:r>
      <w:r w:rsidRPr="000E0EEF">
        <w:rPr>
          <w:snapToGrid w:val="0"/>
          <w:sz w:val="28"/>
          <w:szCs w:val="28"/>
        </w:rPr>
        <w:t>заказ</w:t>
      </w:r>
      <w:r>
        <w:rPr>
          <w:snapToGrid w:val="0"/>
          <w:sz w:val="28"/>
          <w:szCs w:val="28"/>
        </w:rPr>
        <w:t xml:space="preserve"> </w:t>
      </w:r>
      <w:r w:rsidRPr="000E0EEF">
        <w:rPr>
          <w:snapToGrid w:val="0"/>
          <w:sz w:val="28"/>
          <w:szCs w:val="28"/>
        </w:rPr>
        <w:t xml:space="preserve"> на</w:t>
      </w:r>
      <w:r>
        <w:rPr>
          <w:snapToGrid w:val="0"/>
          <w:sz w:val="28"/>
          <w:szCs w:val="28"/>
        </w:rPr>
        <w:t xml:space="preserve"> </w:t>
      </w:r>
      <w:r w:rsidRPr="000E0EEF">
        <w:rPr>
          <w:snapToGrid w:val="0"/>
          <w:sz w:val="28"/>
          <w:szCs w:val="28"/>
        </w:rPr>
        <w:t xml:space="preserve"> обслуживание </w:t>
      </w:r>
      <w:r>
        <w:rPr>
          <w:snapToGrid w:val="0"/>
          <w:sz w:val="28"/>
          <w:szCs w:val="28"/>
        </w:rPr>
        <w:t xml:space="preserve"> </w:t>
      </w:r>
      <w:r w:rsidRPr="000E0EEF">
        <w:rPr>
          <w:snapToGrid w:val="0"/>
          <w:sz w:val="28"/>
          <w:szCs w:val="28"/>
        </w:rPr>
        <w:t>3</w:t>
      </w:r>
      <w:r>
        <w:rPr>
          <w:snapToGrid w:val="0"/>
          <w:sz w:val="28"/>
          <w:szCs w:val="28"/>
        </w:rPr>
        <w:t xml:space="preserve"> </w:t>
      </w:r>
      <w:r w:rsidRPr="000E0EEF">
        <w:rPr>
          <w:snapToGrid w:val="0"/>
          <w:sz w:val="28"/>
          <w:szCs w:val="28"/>
        </w:rPr>
        <w:t xml:space="preserve"> скважины, </w:t>
      </w:r>
      <w:r>
        <w:rPr>
          <w:snapToGrid w:val="0"/>
          <w:sz w:val="28"/>
          <w:szCs w:val="28"/>
        </w:rPr>
        <w:t xml:space="preserve"> </w:t>
      </w:r>
      <w:r w:rsidRPr="000E0EEF">
        <w:rPr>
          <w:snapToGrid w:val="0"/>
          <w:sz w:val="28"/>
          <w:szCs w:val="28"/>
        </w:rPr>
        <w:t xml:space="preserve">то </w:t>
      </w:r>
    </w:p>
    <w:p w:rsidR="002C6A2E" w:rsidRDefault="002C6A2E" w:rsidP="002C6A2E">
      <w:pPr>
        <w:widowControl w:val="0"/>
        <w:spacing w:line="360" w:lineRule="auto"/>
        <w:ind w:firstLine="720"/>
        <w:jc w:val="both"/>
        <w:rPr>
          <w:snapToGrid w:val="0"/>
          <w:sz w:val="28"/>
          <w:szCs w:val="28"/>
        </w:rPr>
      </w:pPr>
    </w:p>
    <w:p w:rsidR="002C6A2E" w:rsidRPr="000E0EEF" w:rsidRDefault="002C6A2E" w:rsidP="002C6A2E">
      <w:pPr>
        <w:widowControl w:val="0"/>
        <w:spacing w:line="360" w:lineRule="auto"/>
        <w:jc w:val="both"/>
        <w:rPr>
          <w:snapToGrid w:val="0"/>
          <w:sz w:val="28"/>
          <w:szCs w:val="28"/>
        </w:rPr>
      </w:pPr>
      <w:r w:rsidRPr="000E0EEF">
        <w:rPr>
          <w:snapToGrid w:val="0"/>
          <w:sz w:val="28"/>
          <w:szCs w:val="28"/>
        </w:rPr>
        <w:t xml:space="preserve">частота использования агрегата утраивается. </w:t>
      </w:r>
    </w:p>
    <w:p w:rsidR="002C6A2E" w:rsidRDefault="002C6A2E" w:rsidP="002C6A2E">
      <w:pPr>
        <w:widowControl w:val="0"/>
        <w:spacing w:line="360" w:lineRule="auto"/>
        <w:ind w:firstLine="720"/>
        <w:jc w:val="both"/>
        <w:rPr>
          <w:snapToGrid w:val="0"/>
          <w:sz w:val="28"/>
          <w:szCs w:val="28"/>
        </w:rPr>
      </w:pPr>
      <w:r w:rsidRPr="000E0EEF">
        <w:rPr>
          <w:snapToGrid w:val="0"/>
          <w:sz w:val="28"/>
          <w:szCs w:val="28"/>
        </w:rPr>
        <w:t>Рассчитаем денежные потоки от</w:t>
      </w:r>
      <w:r>
        <w:rPr>
          <w:snapToGrid w:val="0"/>
          <w:sz w:val="28"/>
          <w:szCs w:val="28"/>
        </w:rPr>
        <w:t xml:space="preserve"> внедрения проекта Таблица 3.4.</w:t>
      </w:r>
    </w:p>
    <w:p w:rsidR="002C6A2E" w:rsidRDefault="002C6A2E" w:rsidP="002C6A2E">
      <w:pPr>
        <w:widowControl w:val="0"/>
        <w:spacing w:line="360" w:lineRule="auto"/>
        <w:ind w:firstLine="720"/>
        <w:jc w:val="both"/>
        <w:rPr>
          <w:snapToGrid w:val="0"/>
          <w:sz w:val="28"/>
          <w:szCs w:val="28"/>
        </w:rPr>
      </w:pPr>
    </w:p>
    <w:p w:rsidR="002C6A2E" w:rsidRPr="000E0EEF" w:rsidRDefault="002C6A2E" w:rsidP="002C6A2E">
      <w:pPr>
        <w:widowControl w:val="0"/>
        <w:spacing w:line="360" w:lineRule="auto"/>
        <w:rPr>
          <w:snapToGrid w:val="0"/>
          <w:sz w:val="28"/>
          <w:szCs w:val="28"/>
        </w:rPr>
      </w:pPr>
      <w:r>
        <w:rPr>
          <w:snapToGrid w:val="0"/>
          <w:sz w:val="28"/>
          <w:szCs w:val="28"/>
        </w:rPr>
        <w:t xml:space="preserve">Таблица 3.4 </w:t>
      </w:r>
      <w:r w:rsidRPr="000E0EEF">
        <w:rPr>
          <w:snapToGrid w:val="0"/>
          <w:sz w:val="28"/>
          <w:szCs w:val="28"/>
        </w:rPr>
        <w:t>–Денежные потоки от внедрения проекта</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1"/>
        <w:gridCol w:w="6157"/>
      </w:tblGrid>
      <w:tr w:rsidR="002C6A2E" w:rsidRPr="000E0EEF" w:rsidTr="003035EE">
        <w:trPr>
          <w:trHeight w:val="454"/>
        </w:trPr>
        <w:tc>
          <w:tcPr>
            <w:tcW w:w="1714" w:type="pct"/>
            <w:vAlign w:val="center"/>
          </w:tcPr>
          <w:p w:rsidR="002C6A2E" w:rsidRPr="000E0EEF" w:rsidRDefault="002C6A2E" w:rsidP="003035EE">
            <w:pPr>
              <w:widowControl w:val="0"/>
              <w:jc w:val="center"/>
              <w:rPr>
                <w:snapToGrid w:val="0"/>
              </w:rPr>
            </w:pPr>
            <w:r w:rsidRPr="000E0EEF">
              <w:rPr>
                <w:snapToGrid w:val="0"/>
              </w:rPr>
              <w:t>Период</w:t>
            </w:r>
          </w:p>
        </w:tc>
        <w:tc>
          <w:tcPr>
            <w:tcW w:w="3286" w:type="pct"/>
            <w:vAlign w:val="center"/>
          </w:tcPr>
          <w:p w:rsidR="002C6A2E" w:rsidRPr="000E0EEF" w:rsidRDefault="002C6A2E" w:rsidP="003035EE">
            <w:pPr>
              <w:widowControl w:val="0"/>
              <w:jc w:val="center"/>
              <w:rPr>
                <w:snapToGrid w:val="0"/>
              </w:rPr>
            </w:pPr>
            <w:r w:rsidRPr="000E0EEF">
              <w:rPr>
                <w:snapToGrid w:val="0"/>
              </w:rPr>
              <w:t>Поступления</w:t>
            </w:r>
          </w:p>
        </w:tc>
      </w:tr>
      <w:tr w:rsidR="002C6A2E" w:rsidRPr="000E0EEF" w:rsidTr="003035EE">
        <w:trPr>
          <w:trHeight w:val="454"/>
        </w:trPr>
        <w:tc>
          <w:tcPr>
            <w:tcW w:w="1714" w:type="pct"/>
            <w:vAlign w:val="center"/>
          </w:tcPr>
          <w:p w:rsidR="002C6A2E" w:rsidRPr="000E0EEF" w:rsidRDefault="002C6A2E" w:rsidP="003035EE">
            <w:pPr>
              <w:widowControl w:val="0"/>
              <w:jc w:val="center"/>
              <w:rPr>
                <w:snapToGrid w:val="0"/>
              </w:rPr>
            </w:pPr>
            <w:r w:rsidRPr="000E0EEF">
              <w:rPr>
                <w:snapToGrid w:val="0"/>
              </w:rPr>
              <w:t>1</w:t>
            </w:r>
          </w:p>
        </w:tc>
        <w:tc>
          <w:tcPr>
            <w:tcW w:w="3286" w:type="pct"/>
            <w:vAlign w:val="center"/>
          </w:tcPr>
          <w:p w:rsidR="002C6A2E" w:rsidRPr="000E0EEF" w:rsidRDefault="002C6A2E" w:rsidP="003035EE">
            <w:pPr>
              <w:widowControl w:val="0"/>
              <w:jc w:val="center"/>
              <w:rPr>
                <w:snapToGrid w:val="0"/>
              </w:rPr>
            </w:pPr>
            <w:r w:rsidRPr="000E0EEF">
              <w:rPr>
                <w:snapToGrid w:val="0"/>
              </w:rPr>
              <w:t>2</w:t>
            </w:r>
          </w:p>
        </w:tc>
      </w:tr>
      <w:tr w:rsidR="002C6A2E" w:rsidRPr="000E0EEF" w:rsidTr="003035EE">
        <w:trPr>
          <w:trHeight w:val="454"/>
        </w:trPr>
        <w:tc>
          <w:tcPr>
            <w:tcW w:w="1714" w:type="pct"/>
            <w:vAlign w:val="center"/>
          </w:tcPr>
          <w:p w:rsidR="002C6A2E" w:rsidRPr="000E0EEF" w:rsidRDefault="002C6A2E" w:rsidP="003035EE">
            <w:pPr>
              <w:widowControl w:val="0"/>
              <w:jc w:val="center"/>
              <w:rPr>
                <w:snapToGrid w:val="0"/>
              </w:rPr>
            </w:pPr>
            <w:r>
              <w:rPr>
                <w:snapToGrid w:val="0"/>
              </w:rPr>
              <w:t>1</w:t>
            </w:r>
            <w:r w:rsidRPr="00265620">
              <w:rPr>
                <w:snapToGrid w:val="0"/>
              </w:rPr>
              <w:t>–</w:t>
            </w:r>
            <w:r w:rsidRPr="000E0EEF">
              <w:rPr>
                <w:snapToGrid w:val="0"/>
              </w:rPr>
              <w:t>й месяц</w:t>
            </w:r>
          </w:p>
        </w:tc>
        <w:tc>
          <w:tcPr>
            <w:tcW w:w="3286" w:type="pct"/>
            <w:vAlign w:val="center"/>
          </w:tcPr>
          <w:p w:rsidR="002C6A2E" w:rsidRPr="000E0EEF" w:rsidRDefault="002C6A2E" w:rsidP="003035EE">
            <w:pPr>
              <w:widowControl w:val="0"/>
              <w:rPr>
                <w:snapToGrid w:val="0"/>
              </w:rPr>
            </w:pPr>
            <w:r>
              <w:rPr>
                <w:snapToGrid w:val="0"/>
              </w:rPr>
              <w:t xml:space="preserve">Ревизия ЭЦН </w:t>
            </w:r>
            <w:r w:rsidRPr="000E0EEF">
              <w:rPr>
                <w:snapToGrid w:val="0"/>
              </w:rPr>
              <w:t>–</w:t>
            </w:r>
            <w:r>
              <w:rPr>
                <w:snapToGrid w:val="0"/>
              </w:rPr>
              <w:t xml:space="preserve"> </w:t>
            </w:r>
            <w:r w:rsidRPr="000E0EEF">
              <w:rPr>
                <w:snapToGrid w:val="0"/>
              </w:rPr>
              <w:t>1 380 000</w:t>
            </w:r>
          </w:p>
        </w:tc>
      </w:tr>
      <w:tr w:rsidR="002C6A2E" w:rsidRPr="000E0EEF" w:rsidTr="003035EE">
        <w:trPr>
          <w:trHeight w:val="454"/>
        </w:trPr>
        <w:tc>
          <w:tcPr>
            <w:tcW w:w="1714" w:type="pct"/>
            <w:vAlign w:val="center"/>
          </w:tcPr>
          <w:p w:rsidR="002C6A2E" w:rsidRPr="000E0EEF" w:rsidRDefault="002C6A2E" w:rsidP="003035EE">
            <w:pPr>
              <w:widowControl w:val="0"/>
              <w:jc w:val="center"/>
              <w:rPr>
                <w:snapToGrid w:val="0"/>
              </w:rPr>
            </w:pPr>
            <w:r>
              <w:rPr>
                <w:snapToGrid w:val="0"/>
              </w:rPr>
              <w:t>2–</w:t>
            </w:r>
            <w:r w:rsidRPr="000E0EEF">
              <w:rPr>
                <w:snapToGrid w:val="0"/>
              </w:rPr>
              <w:t>й месяц</w:t>
            </w:r>
          </w:p>
        </w:tc>
        <w:tc>
          <w:tcPr>
            <w:tcW w:w="3286" w:type="pct"/>
            <w:vAlign w:val="center"/>
          </w:tcPr>
          <w:p w:rsidR="002C6A2E" w:rsidRPr="000E0EEF" w:rsidRDefault="002C6A2E" w:rsidP="003035EE">
            <w:pPr>
              <w:widowControl w:val="0"/>
              <w:rPr>
                <w:snapToGrid w:val="0"/>
              </w:rPr>
            </w:pPr>
            <w:r w:rsidRPr="000E0EEF">
              <w:rPr>
                <w:snapToGrid w:val="0"/>
              </w:rPr>
              <w:t xml:space="preserve">ОПЗ с соляно </w:t>
            </w:r>
            <w:r w:rsidRPr="00265620">
              <w:rPr>
                <w:snapToGrid w:val="0"/>
              </w:rPr>
              <w:t>–</w:t>
            </w:r>
            <w:r w:rsidRPr="000E0EEF">
              <w:rPr>
                <w:snapToGrid w:val="0"/>
              </w:rPr>
              <w:t xml:space="preserve"> </w:t>
            </w:r>
            <w:r>
              <w:rPr>
                <w:snapToGrid w:val="0"/>
              </w:rPr>
              <w:t xml:space="preserve">кисл. обработкой </w:t>
            </w:r>
            <w:r w:rsidRPr="00265620">
              <w:rPr>
                <w:snapToGrid w:val="0"/>
              </w:rPr>
              <w:t>–</w:t>
            </w:r>
            <w:r w:rsidRPr="000E0EEF">
              <w:rPr>
                <w:snapToGrid w:val="0"/>
              </w:rPr>
              <w:t xml:space="preserve"> 2 470 00</w:t>
            </w:r>
          </w:p>
        </w:tc>
      </w:tr>
      <w:tr w:rsidR="002C6A2E" w:rsidRPr="000E0EEF" w:rsidTr="003035EE">
        <w:trPr>
          <w:trHeight w:val="454"/>
        </w:trPr>
        <w:tc>
          <w:tcPr>
            <w:tcW w:w="1714" w:type="pct"/>
            <w:vAlign w:val="center"/>
          </w:tcPr>
          <w:p w:rsidR="002C6A2E" w:rsidRPr="000E0EEF" w:rsidRDefault="002C6A2E" w:rsidP="003035EE">
            <w:pPr>
              <w:widowControl w:val="0"/>
              <w:jc w:val="center"/>
              <w:rPr>
                <w:snapToGrid w:val="0"/>
              </w:rPr>
            </w:pPr>
            <w:r>
              <w:rPr>
                <w:snapToGrid w:val="0"/>
              </w:rPr>
              <w:t>3</w:t>
            </w:r>
            <w:r w:rsidRPr="00265620">
              <w:rPr>
                <w:snapToGrid w:val="0"/>
              </w:rPr>
              <w:t>–</w:t>
            </w:r>
            <w:r w:rsidRPr="000E0EEF">
              <w:rPr>
                <w:snapToGrid w:val="0"/>
              </w:rPr>
              <w:t>й месяц</w:t>
            </w:r>
          </w:p>
        </w:tc>
        <w:tc>
          <w:tcPr>
            <w:tcW w:w="3286" w:type="pct"/>
            <w:vAlign w:val="center"/>
          </w:tcPr>
          <w:p w:rsidR="002C6A2E" w:rsidRPr="000E0EEF" w:rsidRDefault="002C6A2E" w:rsidP="003035EE">
            <w:pPr>
              <w:widowControl w:val="0"/>
              <w:rPr>
                <w:snapToGrid w:val="0"/>
              </w:rPr>
            </w:pPr>
            <w:r w:rsidRPr="000E0EEF">
              <w:rPr>
                <w:snapToGrid w:val="0"/>
              </w:rPr>
              <w:t xml:space="preserve">ОПЗ без </w:t>
            </w:r>
            <w:r>
              <w:rPr>
                <w:snapToGrid w:val="0"/>
              </w:rPr>
              <w:t xml:space="preserve">сол. </w:t>
            </w:r>
            <w:r w:rsidRPr="00265620">
              <w:rPr>
                <w:snapToGrid w:val="0"/>
              </w:rPr>
              <w:t>–</w:t>
            </w:r>
            <w:r w:rsidRPr="000E0EEF">
              <w:rPr>
                <w:snapToGrid w:val="0"/>
              </w:rPr>
              <w:t xml:space="preserve"> кисл. – 1 240 000</w:t>
            </w:r>
          </w:p>
        </w:tc>
      </w:tr>
      <w:tr w:rsidR="002C6A2E" w:rsidRPr="000E0EEF" w:rsidTr="003035EE">
        <w:trPr>
          <w:trHeight w:val="454"/>
        </w:trPr>
        <w:tc>
          <w:tcPr>
            <w:tcW w:w="1714" w:type="pct"/>
            <w:vAlign w:val="center"/>
          </w:tcPr>
          <w:p w:rsidR="002C6A2E" w:rsidRPr="000E0EEF" w:rsidRDefault="002C6A2E" w:rsidP="003035EE">
            <w:pPr>
              <w:widowControl w:val="0"/>
              <w:jc w:val="center"/>
              <w:rPr>
                <w:snapToGrid w:val="0"/>
              </w:rPr>
            </w:pPr>
            <w:r>
              <w:rPr>
                <w:snapToGrid w:val="0"/>
              </w:rPr>
              <w:t>4</w:t>
            </w:r>
            <w:r w:rsidRPr="00265620">
              <w:rPr>
                <w:snapToGrid w:val="0"/>
              </w:rPr>
              <w:t>–</w:t>
            </w:r>
            <w:r w:rsidRPr="000E0EEF">
              <w:rPr>
                <w:snapToGrid w:val="0"/>
              </w:rPr>
              <w:t>й месяц</w:t>
            </w:r>
          </w:p>
        </w:tc>
        <w:tc>
          <w:tcPr>
            <w:tcW w:w="3286" w:type="pct"/>
            <w:vAlign w:val="center"/>
          </w:tcPr>
          <w:p w:rsidR="002C6A2E" w:rsidRPr="000E0EEF" w:rsidRDefault="002C6A2E" w:rsidP="003035EE">
            <w:pPr>
              <w:widowControl w:val="0"/>
              <w:rPr>
                <w:snapToGrid w:val="0"/>
              </w:rPr>
            </w:pPr>
            <w:r>
              <w:rPr>
                <w:snapToGrid w:val="0"/>
              </w:rPr>
              <w:t xml:space="preserve">Ревизия ЭЦН </w:t>
            </w:r>
            <w:r w:rsidRPr="00265620">
              <w:rPr>
                <w:snapToGrid w:val="0"/>
              </w:rPr>
              <w:t>–</w:t>
            </w:r>
            <w:r w:rsidRPr="000E0EEF">
              <w:rPr>
                <w:snapToGrid w:val="0"/>
              </w:rPr>
              <w:t xml:space="preserve"> 1 380 000</w:t>
            </w:r>
          </w:p>
        </w:tc>
      </w:tr>
      <w:tr w:rsidR="002C6A2E" w:rsidRPr="000E0EEF" w:rsidTr="003035EE">
        <w:trPr>
          <w:trHeight w:val="454"/>
        </w:trPr>
        <w:tc>
          <w:tcPr>
            <w:tcW w:w="1714" w:type="pct"/>
            <w:vAlign w:val="center"/>
          </w:tcPr>
          <w:p w:rsidR="002C6A2E" w:rsidRPr="000E0EEF" w:rsidRDefault="002C6A2E" w:rsidP="003035EE">
            <w:pPr>
              <w:widowControl w:val="0"/>
              <w:jc w:val="center"/>
              <w:rPr>
                <w:snapToGrid w:val="0"/>
              </w:rPr>
            </w:pPr>
            <w:r>
              <w:rPr>
                <w:snapToGrid w:val="0"/>
              </w:rPr>
              <w:t>5</w:t>
            </w:r>
            <w:r w:rsidRPr="00265620">
              <w:rPr>
                <w:snapToGrid w:val="0"/>
              </w:rPr>
              <w:t>–</w:t>
            </w:r>
            <w:r w:rsidRPr="000E0EEF">
              <w:rPr>
                <w:snapToGrid w:val="0"/>
              </w:rPr>
              <w:t>й месяц</w:t>
            </w:r>
          </w:p>
        </w:tc>
        <w:tc>
          <w:tcPr>
            <w:tcW w:w="3286" w:type="pct"/>
            <w:vAlign w:val="center"/>
          </w:tcPr>
          <w:p w:rsidR="002C6A2E" w:rsidRPr="000E0EEF" w:rsidRDefault="002C6A2E" w:rsidP="003035EE">
            <w:pPr>
              <w:widowControl w:val="0"/>
              <w:rPr>
                <w:snapToGrid w:val="0"/>
              </w:rPr>
            </w:pPr>
            <w:r w:rsidRPr="000E0EEF">
              <w:rPr>
                <w:snapToGrid w:val="0"/>
              </w:rPr>
              <w:t xml:space="preserve">ОПЗ без </w:t>
            </w:r>
            <w:r>
              <w:rPr>
                <w:snapToGrid w:val="0"/>
              </w:rPr>
              <w:t>сол.</w:t>
            </w:r>
            <w:r>
              <w:t xml:space="preserve"> </w:t>
            </w:r>
            <w:r w:rsidRPr="00265620">
              <w:rPr>
                <w:snapToGrid w:val="0"/>
              </w:rPr>
              <w:t>–</w:t>
            </w:r>
            <w:r>
              <w:rPr>
                <w:snapToGrid w:val="0"/>
              </w:rPr>
              <w:t xml:space="preserve"> </w:t>
            </w:r>
            <w:r w:rsidRPr="000E0EEF">
              <w:rPr>
                <w:snapToGrid w:val="0"/>
              </w:rPr>
              <w:t>кисл. – 1 240 000</w:t>
            </w:r>
          </w:p>
        </w:tc>
      </w:tr>
      <w:tr w:rsidR="002C6A2E" w:rsidRPr="000E0EEF" w:rsidTr="003035EE">
        <w:trPr>
          <w:trHeight w:val="454"/>
        </w:trPr>
        <w:tc>
          <w:tcPr>
            <w:tcW w:w="1714" w:type="pct"/>
            <w:vAlign w:val="center"/>
          </w:tcPr>
          <w:p w:rsidR="002C6A2E" w:rsidRPr="000E0EEF" w:rsidRDefault="002C6A2E" w:rsidP="003035EE">
            <w:pPr>
              <w:widowControl w:val="0"/>
              <w:jc w:val="center"/>
              <w:rPr>
                <w:snapToGrid w:val="0"/>
              </w:rPr>
            </w:pPr>
            <w:r w:rsidRPr="000E0EEF">
              <w:rPr>
                <w:snapToGrid w:val="0"/>
              </w:rPr>
              <w:t xml:space="preserve">6 </w:t>
            </w:r>
            <w:r>
              <w:rPr>
                <w:snapToGrid w:val="0"/>
              </w:rPr>
              <w:t>–</w:t>
            </w:r>
            <w:r w:rsidRPr="000E0EEF">
              <w:rPr>
                <w:snapToGrid w:val="0"/>
              </w:rPr>
              <w:t xml:space="preserve"> месяц</w:t>
            </w:r>
          </w:p>
        </w:tc>
        <w:tc>
          <w:tcPr>
            <w:tcW w:w="3286" w:type="pct"/>
            <w:vAlign w:val="center"/>
          </w:tcPr>
          <w:p w:rsidR="002C6A2E" w:rsidRPr="000E0EEF" w:rsidRDefault="002C6A2E" w:rsidP="003035EE">
            <w:pPr>
              <w:widowControl w:val="0"/>
              <w:rPr>
                <w:snapToGrid w:val="0"/>
              </w:rPr>
            </w:pPr>
            <w:r w:rsidRPr="000E0EEF">
              <w:rPr>
                <w:snapToGrid w:val="0"/>
              </w:rPr>
              <w:t xml:space="preserve">ОПЗ с соляно </w:t>
            </w:r>
            <w:r>
              <w:rPr>
                <w:snapToGrid w:val="0"/>
              </w:rPr>
              <w:t>–</w:t>
            </w:r>
            <w:r w:rsidRPr="000E0EEF">
              <w:rPr>
                <w:snapToGrid w:val="0"/>
              </w:rPr>
              <w:t xml:space="preserve"> </w:t>
            </w:r>
            <w:r>
              <w:rPr>
                <w:snapToGrid w:val="0"/>
              </w:rPr>
              <w:t xml:space="preserve">кисл. обработкой </w:t>
            </w:r>
            <w:r w:rsidRPr="000E0EEF">
              <w:rPr>
                <w:snapToGrid w:val="0"/>
              </w:rPr>
              <w:t>–</w:t>
            </w:r>
            <w:r>
              <w:rPr>
                <w:snapToGrid w:val="0"/>
              </w:rPr>
              <w:t xml:space="preserve"> </w:t>
            </w:r>
            <w:r w:rsidRPr="000E0EEF">
              <w:rPr>
                <w:snapToGrid w:val="0"/>
              </w:rPr>
              <w:t>2 470 00</w:t>
            </w:r>
          </w:p>
        </w:tc>
      </w:tr>
      <w:tr w:rsidR="002C6A2E" w:rsidRPr="000E0EEF" w:rsidTr="003035EE">
        <w:trPr>
          <w:trHeight w:val="454"/>
        </w:trPr>
        <w:tc>
          <w:tcPr>
            <w:tcW w:w="1714" w:type="pct"/>
            <w:vAlign w:val="center"/>
          </w:tcPr>
          <w:p w:rsidR="002C6A2E" w:rsidRPr="000E0EEF" w:rsidRDefault="002C6A2E" w:rsidP="003035EE">
            <w:pPr>
              <w:widowControl w:val="0"/>
              <w:jc w:val="center"/>
              <w:rPr>
                <w:snapToGrid w:val="0"/>
              </w:rPr>
            </w:pPr>
            <w:r>
              <w:rPr>
                <w:snapToGrid w:val="0"/>
              </w:rPr>
              <w:t>7</w:t>
            </w:r>
            <w:r w:rsidRPr="00265620">
              <w:rPr>
                <w:snapToGrid w:val="0"/>
              </w:rPr>
              <w:t>–</w:t>
            </w:r>
            <w:r w:rsidRPr="000E0EEF">
              <w:rPr>
                <w:snapToGrid w:val="0"/>
              </w:rPr>
              <w:t>й месяц</w:t>
            </w:r>
          </w:p>
        </w:tc>
        <w:tc>
          <w:tcPr>
            <w:tcW w:w="3286" w:type="pct"/>
            <w:vAlign w:val="center"/>
          </w:tcPr>
          <w:p w:rsidR="002C6A2E" w:rsidRPr="000E0EEF" w:rsidRDefault="002C6A2E" w:rsidP="003035EE">
            <w:pPr>
              <w:widowControl w:val="0"/>
              <w:rPr>
                <w:snapToGrid w:val="0"/>
              </w:rPr>
            </w:pPr>
            <w:r w:rsidRPr="000E0EEF">
              <w:rPr>
                <w:snapToGrid w:val="0"/>
              </w:rPr>
              <w:t>Ревизия ЭЦН – 1 380 000</w:t>
            </w:r>
          </w:p>
        </w:tc>
      </w:tr>
      <w:tr w:rsidR="002C6A2E" w:rsidRPr="000E0EEF" w:rsidTr="003035EE">
        <w:trPr>
          <w:trHeight w:val="454"/>
        </w:trPr>
        <w:tc>
          <w:tcPr>
            <w:tcW w:w="1714" w:type="pct"/>
            <w:vAlign w:val="center"/>
          </w:tcPr>
          <w:p w:rsidR="002C6A2E" w:rsidRPr="000E0EEF" w:rsidRDefault="002C6A2E" w:rsidP="003035EE">
            <w:pPr>
              <w:widowControl w:val="0"/>
              <w:jc w:val="center"/>
              <w:rPr>
                <w:snapToGrid w:val="0"/>
              </w:rPr>
            </w:pPr>
            <w:r>
              <w:rPr>
                <w:snapToGrid w:val="0"/>
              </w:rPr>
              <w:t>8</w:t>
            </w:r>
            <w:r w:rsidRPr="00265620">
              <w:rPr>
                <w:snapToGrid w:val="0"/>
              </w:rPr>
              <w:t>–</w:t>
            </w:r>
            <w:r w:rsidRPr="000E0EEF">
              <w:rPr>
                <w:snapToGrid w:val="0"/>
              </w:rPr>
              <w:t>й месяц</w:t>
            </w:r>
          </w:p>
        </w:tc>
        <w:tc>
          <w:tcPr>
            <w:tcW w:w="3286" w:type="pct"/>
            <w:vAlign w:val="center"/>
          </w:tcPr>
          <w:p w:rsidR="002C6A2E" w:rsidRPr="000E0EEF" w:rsidRDefault="002C6A2E" w:rsidP="003035EE">
            <w:pPr>
              <w:widowControl w:val="0"/>
              <w:rPr>
                <w:snapToGrid w:val="0"/>
              </w:rPr>
            </w:pPr>
            <w:r w:rsidRPr="000E0EEF">
              <w:rPr>
                <w:snapToGrid w:val="0"/>
              </w:rPr>
              <w:t xml:space="preserve">ОПЗ с соляно </w:t>
            </w:r>
            <w:r w:rsidRPr="00265620">
              <w:rPr>
                <w:snapToGrid w:val="0"/>
              </w:rPr>
              <w:t>–</w:t>
            </w:r>
            <w:r w:rsidRPr="000E0EEF">
              <w:rPr>
                <w:snapToGrid w:val="0"/>
              </w:rPr>
              <w:t xml:space="preserve"> </w:t>
            </w:r>
            <w:r>
              <w:rPr>
                <w:snapToGrid w:val="0"/>
              </w:rPr>
              <w:t xml:space="preserve">кисл. обработкой </w:t>
            </w:r>
            <w:r w:rsidRPr="00265620">
              <w:rPr>
                <w:snapToGrid w:val="0"/>
              </w:rPr>
              <w:t>–</w:t>
            </w:r>
            <w:r w:rsidRPr="000E0EEF">
              <w:rPr>
                <w:snapToGrid w:val="0"/>
              </w:rPr>
              <w:t xml:space="preserve"> 2 470 00</w:t>
            </w:r>
          </w:p>
        </w:tc>
      </w:tr>
      <w:tr w:rsidR="002C6A2E" w:rsidRPr="000E0EEF" w:rsidTr="003035EE">
        <w:trPr>
          <w:trHeight w:val="454"/>
        </w:trPr>
        <w:tc>
          <w:tcPr>
            <w:tcW w:w="1714" w:type="pct"/>
            <w:vAlign w:val="center"/>
          </w:tcPr>
          <w:p w:rsidR="002C6A2E" w:rsidRPr="000E0EEF" w:rsidRDefault="002C6A2E" w:rsidP="003035EE">
            <w:pPr>
              <w:widowControl w:val="0"/>
              <w:jc w:val="center"/>
              <w:rPr>
                <w:snapToGrid w:val="0"/>
              </w:rPr>
            </w:pPr>
            <w:r>
              <w:rPr>
                <w:snapToGrid w:val="0"/>
              </w:rPr>
              <w:t>9</w:t>
            </w:r>
            <w:r w:rsidRPr="00265620">
              <w:rPr>
                <w:snapToGrid w:val="0"/>
              </w:rPr>
              <w:t>–</w:t>
            </w:r>
            <w:r w:rsidRPr="000E0EEF">
              <w:rPr>
                <w:snapToGrid w:val="0"/>
              </w:rPr>
              <w:t>й месяц</w:t>
            </w:r>
          </w:p>
        </w:tc>
        <w:tc>
          <w:tcPr>
            <w:tcW w:w="3286" w:type="pct"/>
            <w:vAlign w:val="center"/>
          </w:tcPr>
          <w:p w:rsidR="002C6A2E" w:rsidRPr="000E0EEF" w:rsidRDefault="002C6A2E" w:rsidP="003035EE">
            <w:pPr>
              <w:widowControl w:val="0"/>
              <w:rPr>
                <w:snapToGrid w:val="0"/>
              </w:rPr>
            </w:pPr>
            <w:r w:rsidRPr="000E0EEF">
              <w:rPr>
                <w:snapToGrid w:val="0"/>
              </w:rPr>
              <w:t xml:space="preserve">ОПЗ без </w:t>
            </w:r>
            <w:r>
              <w:rPr>
                <w:snapToGrid w:val="0"/>
              </w:rPr>
              <w:t xml:space="preserve">сол. </w:t>
            </w:r>
            <w:r w:rsidRPr="00265620">
              <w:rPr>
                <w:snapToGrid w:val="0"/>
              </w:rPr>
              <w:t>–</w:t>
            </w:r>
            <w:r w:rsidRPr="000E0EEF">
              <w:rPr>
                <w:snapToGrid w:val="0"/>
              </w:rPr>
              <w:t xml:space="preserve"> кисл. – 1 240 000</w:t>
            </w:r>
          </w:p>
        </w:tc>
      </w:tr>
      <w:tr w:rsidR="002C6A2E" w:rsidRPr="000E0EEF" w:rsidTr="003035EE">
        <w:trPr>
          <w:trHeight w:val="454"/>
        </w:trPr>
        <w:tc>
          <w:tcPr>
            <w:tcW w:w="1714" w:type="pct"/>
            <w:vAlign w:val="center"/>
          </w:tcPr>
          <w:p w:rsidR="002C6A2E" w:rsidRPr="000E0EEF" w:rsidRDefault="002C6A2E" w:rsidP="003035EE">
            <w:pPr>
              <w:widowControl w:val="0"/>
              <w:jc w:val="center"/>
              <w:rPr>
                <w:snapToGrid w:val="0"/>
              </w:rPr>
            </w:pPr>
            <w:r>
              <w:rPr>
                <w:snapToGrid w:val="0"/>
              </w:rPr>
              <w:t>10</w:t>
            </w:r>
            <w:r w:rsidRPr="00265620">
              <w:rPr>
                <w:snapToGrid w:val="0"/>
              </w:rPr>
              <w:t>–</w:t>
            </w:r>
            <w:r w:rsidRPr="000E0EEF">
              <w:rPr>
                <w:snapToGrid w:val="0"/>
              </w:rPr>
              <w:t>й месяц</w:t>
            </w:r>
          </w:p>
        </w:tc>
        <w:tc>
          <w:tcPr>
            <w:tcW w:w="3286" w:type="pct"/>
            <w:vAlign w:val="center"/>
          </w:tcPr>
          <w:p w:rsidR="002C6A2E" w:rsidRPr="000E0EEF" w:rsidRDefault="002C6A2E" w:rsidP="003035EE">
            <w:pPr>
              <w:widowControl w:val="0"/>
              <w:rPr>
                <w:snapToGrid w:val="0"/>
              </w:rPr>
            </w:pPr>
            <w:r>
              <w:rPr>
                <w:snapToGrid w:val="0"/>
              </w:rPr>
              <w:t xml:space="preserve">Ревизия ЭЦН </w:t>
            </w:r>
            <w:r w:rsidRPr="00265620">
              <w:rPr>
                <w:snapToGrid w:val="0"/>
              </w:rPr>
              <w:t>–</w:t>
            </w:r>
            <w:r w:rsidRPr="000E0EEF">
              <w:rPr>
                <w:snapToGrid w:val="0"/>
              </w:rPr>
              <w:t xml:space="preserve"> 1 380 000</w:t>
            </w:r>
          </w:p>
        </w:tc>
      </w:tr>
      <w:tr w:rsidR="002C6A2E" w:rsidRPr="000E0EEF" w:rsidTr="003035EE">
        <w:trPr>
          <w:trHeight w:val="454"/>
        </w:trPr>
        <w:tc>
          <w:tcPr>
            <w:tcW w:w="1714" w:type="pct"/>
            <w:vAlign w:val="center"/>
          </w:tcPr>
          <w:p w:rsidR="002C6A2E" w:rsidRPr="000E0EEF" w:rsidRDefault="002C6A2E" w:rsidP="003035EE">
            <w:pPr>
              <w:widowControl w:val="0"/>
              <w:jc w:val="center"/>
              <w:rPr>
                <w:snapToGrid w:val="0"/>
              </w:rPr>
            </w:pPr>
            <w:r>
              <w:rPr>
                <w:snapToGrid w:val="0"/>
              </w:rPr>
              <w:t>11</w:t>
            </w:r>
            <w:r w:rsidRPr="00265620">
              <w:rPr>
                <w:snapToGrid w:val="0"/>
              </w:rPr>
              <w:t>–</w:t>
            </w:r>
            <w:r w:rsidRPr="000E0EEF">
              <w:rPr>
                <w:snapToGrid w:val="0"/>
              </w:rPr>
              <w:t>й месяц</w:t>
            </w:r>
          </w:p>
        </w:tc>
        <w:tc>
          <w:tcPr>
            <w:tcW w:w="3286" w:type="pct"/>
            <w:vAlign w:val="center"/>
          </w:tcPr>
          <w:p w:rsidR="002C6A2E" w:rsidRPr="000E0EEF" w:rsidRDefault="002C6A2E" w:rsidP="003035EE">
            <w:pPr>
              <w:widowControl w:val="0"/>
              <w:rPr>
                <w:snapToGrid w:val="0"/>
              </w:rPr>
            </w:pPr>
            <w:r>
              <w:rPr>
                <w:snapToGrid w:val="0"/>
              </w:rPr>
              <w:t xml:space="preserve">Ревизия ЭЦН </w:t>
            </w:r>
            <w:r w:rsidRPr="000E0EEF">
              <w:rPr>
                <w:snapToGrid w:val="0"/>
              </w:rPr>
              <w:t>–</w:t>
            </w:r>
            <w:r>
              <w:rPr>
                <w:snapToGrid w:val="0"/>
              </w:rPr>
              <w:t xml:space="preserve"> </w:t>
            </w:r>
            <w:r w:rsidRPr="000E0EEF">
              <w:rPr>
                <w:snapToGrid w:val="0"/>
              </w:rPr>
              <w:t>1 380 000</w:t>
            </w:r>
          </w:p>
        </w:tc>
      </w:tr>
      <w:tr w:rsidR="002C6A2E" w:rsidRPr="000E0EEF" w:rsidTr="003035EE">
        <w:trPr>
          <w:trHeight w:val="454"/>
        </w:trPr>
        <w:tc>
          <w:tcPr>
            <w:tcW w:w="1714" w:type="pct"/>
            <w:vAlign w:val="center"/>
          </w:tcPr>
          <w:p w:rsidR="002C6A2E" w:rsidRPr="000E0EEF" w:rsidRDefault="002C6A2E" w:rsidP="003035EE">
            <w:pPr>
              <w:widowControl w:val="0"/>
              <w:jc w:val="center"/>
              <w:rPr>
                <w:snapToGrid w:val="0"/>
              </w:rPr>
            </w:pPr>
            <w:r>
              <w:rPr>
                <w:snapToGrid w:val="0"/>
              </w:rPr>
              <w:t>12</w:t>
            </w:r>
            <w:r w:rsidRPr="00265620">
              <w:rPr>
                <w:snapToGrid w:val="0"/>
              </w:rPr>
              <w:t>–</w:t>
            </w:r>
            <w:r w:rsidRPr="000E0EEF">
              <w:rPr>
                <w:snapToGrid w:val="0"/>
              </w:rPr>
              <w:t>й месяц</w:t>
            </w:r>
          </w:p>
        </w:tc>
        <w:tc>
          <w:tcPr>
            <w:tcW w:w="3286" w:type="pct"/>
            <w:vAlign w:val="center"/>
          </w:tcPr>
          <w:p w:rsidR="002C6A2E" w:rsidRPr="000E0EEF" w:rsidRDefault="002C6A2E" w:rsidP="003035EE">
            <w:pPr>
              <w:widowControl w:val="0"/>
              <w:rPr>
                <w:snapToGrid w:val="0"/>
              </w:rPr>
            </w:pPr>
            <w:r>
              <w:rPr>
                <w:snapToGrid w:val="0"/>
              </w:rPr>
              <w:t xml:space="preserve">Ревизия ЭЦН </w:t>
            </w:r>
            <w:r w:rsidRPr="00265620">
              <w:rPr>
                <w:snapToGrid w:val="0"/>
              </w:rPr>
              <w:t>–</w:t>
            </w:r>
            <w:r>
              <w:rPr>
                <w:snapToGrid w:val="0"/>
              </w:rPr>
              <w:t xml:space="preserve"> </w:t>
            </w:r>
            <w:r w:rsidRPr="000E0EEF">
              <w:rPr>
                <w:snapToGrid w:val="0"/>
              </w:rPr>
              <w:t>1 380 000</w:t>
            </w:r>
          </w:p>
        </w:tc>
      </w:tr>
      <w:tr w:rsidR="002C6A2E" w:rsidRPr="000E0EEF" w:rsidTr="003035EE">
        <w:trPr>
          <w:trHeight w:val="454"/>
        </w:trPr>
        <w:tc>
          <w:tcPr>
            <w:tcW w:w="1714" w:type="pct"/>
            <w:vAlign w:val="center"/>
          </w:tcPr>
          <w:p w:rsidR="002C6A2E" w:rsidRPr="000E0EEF" w:rsidRDefault="002C6A2E" w:rsidP="003035EE">
            <w:pPr>
              <w:widowControl w:val="0"/>
              <w:rPr>
                <w:snapToGrid w:val="0"/>
              </w:rPr>
            </w:pPr>
            <w:r w:rsidRPr="000E0EEF">
              <w:rPr>
                <w:snapToGrid w:val="0"/>
              </w:rPr>
              <w:t>ИТОГО</w:t>
            </w:r>
          </w:p>
        </w:tc>
        <w:tc>
          <w:tcPr>
            <w:tcW w:w="3286" w:type="pct"/>
            <w:vAlign w:val="center"/>
          </w:tcPr>
          <w:p w:rsidR="002C6A2E" w:rsidRPr="000E0EEF" w:rsidRDefault="002C6A2E" w:rsidP="003035EE">
            <w:pPr>
              <w:widowControl w:val="0"/>
              <w:jc w:val="center"/>
              <w:rPr>
                <w:snapToGrid w:val="0"/>
              </w:rPr>
            </w:pPr>
            <w:r w:rsidRPr="000E0EEF">
              <w:rPr>
                <w:snapToGrid w:val="0"/>
              </w:rPr>
              <w:t>19 410 000</w:t>
            </w:r>
          </w:p>
        </w:tc>
      </w:tr>
    </w:tbl>
    <w:p w:rsidR="002C6A2E" w:rsidRPr="000F59A8" w:rsidRDefault="002C6A2E" w:rsidP="002C6A2E">
      <w:pPr>
        <w:spacing w:line="360" w:lineRule="auto"/>
        <w:ind w:firstLine="709"/>
        <w:jc w:val="both"/>
        <w:rPr>
          <w:rFonts w:cs="Helvetica"/>
          <w:sz w:val="28"/>
          <w:szCs w:val="28"/>
        </w:rPr>
      </w:pPr>
      <w:r w:rsidRPr="000F59A8">
        <w:rPr>
          <w:rFonts w:cs="Helvetica"/>
          <w:iCs/>
          <w:sz w:val="28"/>
          <w:szCs w:val="28"/>
        </w:rPr>
        <w:t>Источник</w:t>
      </w:r>
      <w:r w:rsidRPr="000F59A8">
        <w:rPr>
          <w:rFonts w:cs="Helvetica"/>
          <w:iCs/>
          <w:sz w:val="28"/>
          <w:szCs w:val="28"/>
          <w:lang w:val="en-US"/>
        </w:rPr>
        <w:t>:</w:t>
      </w:r>
      <w:r w:rsidRPr="000F59A8">
        <w:rPr>
          <w:rFonts w:cs="Helvetica"/>
          <w:iCs/>
          <w:sz w:val="28"/>
          <w:szCs w:val="28"/>
        </w:rPr>
        <w:t xml:space="preserve"> составлено автором.</w:t>
      </w:r>
    </w:p>
    <w:p w:rsidR="002C6A2E" w:rsidRDefault="002C6A2E" w:rsidP="002C6A2E">
      <w:pPr>
        <w:widowControl w:val="0"/>
        <w:spacing w:line="360" w:lineRule="auto"/>
        <w:ind w:firstLine="720"/>
        <w:jc w:val="both"/>
        <w:rPr>
          <w:snapToGrid w:val="0"/>
          <w:sz w:val="28"/>
          <w:szCs w:val="28"/>
        </w:rPr>
      </w:pPr>
    </w:p>
    <w:p w:rsidR="002C6A2E" w:rsidRPr="000E0EEF" w:rsidRDefault="002C6A2E" w:rsidP="002C6A2E">
      <w:pPr>
        <w:widowControl w:val="0"/>
        <w:spacing w:line="360" w:lineRule="auto"/>
        <w:ind w:firstLine="720"/>
        <w:jc w:val="both"/>
        <w:rPr>
          <w:snapToGrid w:val="0"/>
          <w:sz w:val="28"/>
          <w:szCs w:val="28"/>
        </w:rPr>
      </w:pPr>
      <w:r w:rsidRPr="000E0EEF">
        <w:rPr>
          <w:snapToGrid w:val="0"/>
          <w:sz w:val="28"/>
          <w:szCs w:val="28"/>
        </w:rPr>
        <w:t>Спланируем баланс денежных доходов и расходов на 2016 год для ООО «</w:t>
      </w:r>
      <w:r w:rsidRPr="006F1D94">
        <w:rPr>
          <w:snapToGrid w:val="0"/>
          <w:sz w:val="28"/>
          <w:szCs w:val="28"/>
        </w:rPr>
        <w:t>ЯмалНефтегазСтройСервис</w:t>
      </w:r>
      <w:r w:rsidRPr="000E0EEF">
        <w:rPr>
          <w:snapToGrid w:val="0"/>
          <w:sz w:val="28"/>
          <w:szCs w:val="28"/>
        </w:rPr>
        <w:t>» (табл. 3.5).</w:t>
      </w:r>
    </w:p>
    <w:p w:rsidR="002C6A2E" w:rsidRDefault="002C6A2E" w:rsidP="002C6A2E">
      <w:pPr>
        <w:widowControl w:val="0"/>
        <w:spacing w:line="360" w:lineRule="auto"/>
        <w:ind w:firstLine="720"/>
        <w:jc w:val="both"/>
        <w:rPr>
          <w:snapToGrid w:val="0"/>
          <w:sz w:val="28"/>
          <w:szCs w:val="28"/>
        </w:rPr>
      </w:pPr>
      <w:r w:rsidRPr="000E0EEF">
        <w:rPr>
          <w:snapToGrid w:val="0"/>
          <w:sz w:val="28"/>
          <w:szCs w:val="28"/>
        </w:rPr>
        <w:t xml:space="preserve">Согласно Классификации, агрегат относится к третьей амортизационной группе. Срок его полезного использования может составлять от 3 лет 1 месяца до 5 лет включительно. Норма амортизационных </w:t>
      </w:r>
      <w:r w:rsidRPr="000E0EEF">
        <w:rPr>
          <w:snapToGrid w:val="0"/>
          <w:sz w:val="28"/>
          <w:szCs w:val="28"/>
        </w:rPr>
        <w:lastRenderedPageBreak/>
        <w:t>отчислений рассчитывается по формуле:</w:t>
      </w:r>
    </w:p>
    <w:p w:rsidR="002C6A2E" w:rsidRPr="000E0EEF" w:rsidRDefault="002C6A2E" w:rsidP="002C6A2E">
      <w:pPr>
        <w:widowControl w:val="0"/>
        <w:spacing w:line="360" w:lineRule="auto"/>
        <w:ind w:firstLine="720"/>
        <w:jc w:val="both"/>
        <w:rPr>
          <w:snapToGrid w:val="0"/>
          <w:sz w:val="28"/>
          <w:szCs w:val="28"/>
        </w:rPr>
      </w:pPr>
    </w:p>
    <w:p w:rsidR="002C6A2E" w:rsidRPr="000E0EEF" w:rsidRDefault="002C6A2E" w:rsidP="002C6A2E">
      <w:pPr>
        <w:widowControl w:val="0"/>
        <w:spacing w:line="360" w:lineRule="auto"/>
        <w:ind w:firstLine="720"/>
        <w:jc w:val="center"/>
        <w:rPr>
          <w:snapToGrid w:val="0"/>
          <w:sz w:val="28"/>
          <w:szCs w:val="28"/>
        </w:rPr>
      </w:pPr>
      <w:r>
        <w:rPr>
          <w:snapToGrid w:val="0"/>
          <w:sz w:val="28"/>
          <w:szCs w:val="28"/>
        </w:rPr>
        <w:t xml:space="preserve">                                              </w:t>
      </w:r>
      <w:r w:rsidRPr="000E0EEF">
        <w:rPr>
          <w:snapToGrid w:val="0"/>
          <w:sz w:val="28"/>
          <w:szCs w:val="28"/>
        </w:rPr>
        <w:t xml:space="preserve">К = (1: n) </w:t>
      </w:r>
      <w:r>
        <w:rPr>
          <w:snapToGrid w:val="0"/>
          <w:sz w:val="28"/>
          <w:szCs w:val="28"/>
          <w:vertAlign w:val="superscript"/>
        </w:rPr>
        <w:t>.</w:t>
      </w:r>
      <w:r w:rsidRPr="000E0EEF">
        <w:rPr>
          <w:snapToGrid w:val="0"/>
          <w:sz w:val="28"/>
          <w:szCs w:val="28"/>
        </w:rPr>
        <w:t xml:space="preserve"> 100</w:t>
      </w:r>
      <w:r>
        <w:rPr>
          <w:snapToGrid w:val="0"/>
          <w:sz w:val="28"/>
          <w:szCs w:val="28"/>
        </w:rPr>
        <w:t>%,</w:t>
      </w:r>
      <w:r w:rsidRPr="000E0EEF">
        <w:rPr>
          <w:snapToGrid w:val="0"/>
          <w:sz w:val="28"/>
          <w:szCs w:val="28"/>
        </w:rPr>
        <w:tab/>
      </w:r>
      <w:r>
        <w:rPr>
          <w:snapToGrid w:val="0"/>
          <w:sz w:val="28"/>
          <w:szCs w:val="28"/>
        </w:rPr>
        <w:tab/>
        <w:t xml:space="preserve">                    </w:t>
      </w:r>
      <w:r w:rsidRPr="000E0EEF">
        <w:rPr>
          <w:snapToGrid w:val="0"/>
          <w:sz w:val="28"/>
          <w:szCs w:val="28"/>
        </w:rPr>
        <w:tab/>
      </w:r>
      <w:r>
        <w:rPr>
          <w:snapToGrid w:val="0"/>
          <w:sz w:val="28"/>
          <w:szCs w:val="28"/>
        </w:rPr>
        <w:t xml:space="preserve">            </w:t>
      </w:r>
      <w:r w:rsidRPr="000E0EEF">
        <w:rPr>
          <w:snapToGrid w:val="0"/>
          <w:sz w:val="28"/>
          <w:szCs w:val="28"/>
        </w:rPr>
        <w:t>(3.1)</w:t>
      </w:r>
    </w:p>
    <w:p w:rsidR="002C6A2E" w:rsidRDefault="002C6A2E" w:rsidP="002C6A2E">
      <w:pPr>
        <w:widowControl w:val="0"/>
        <w:spacing w:line="360" w:lineRule="auto"/>
        <w:ind w:firstLine="720"/>
        <w:jc w:val="both"/>
        <w:rPr>
          <w:snapToGrid w:val="0"/>
          <w:sz w:val="28"/>
          <w:szCs w:val="28"/>
        </w:rPr>
      </w:pPr>
      <w:r w:rsidRPr="000E0EEF">
        <w:rPr>
          <w:snapToGrid w:val="0"/>
          <w:sz w:val="28"/>
          <w:szCs w:val="28"/>
        </w:rPr>
        <w:t xml:space="preserve">где К – месячная норма амортизации в процентах; </w:t>
      </w:r>
    </w:p>
    <w:p w:rsidR="002C6A2E" w:rsidRPr="000E0EEF" w:rsidRDefault="002C6A2E" w:rsidP="002C6A2E">
      <w:pPr>
        <w:widowControl w:val="0"/>
        <w:spacing w:line="360" w:lineRule="auto"/>
        <w:ind w:firstLine="720"/>
        <w:jc w:val="both"/>
        <w:rPr>
          <w:snapToGrid w:val="0"/>
          <w:sz w:val="28"/>
          <w:szCs w:val="28"/>
        </w:rPr>
      </w:pPr>
      <w:r>
        <w:rPr>
          <w:snapToGrid w:val="0"/>
          <w:sz w:val="28"/>
          <w:szCs w:val="28"/>
        </w:rPr>
        <w:t xml:space="preserve">       </w:t>
      </w:r>
      <w:r w:rsidRPr="000E0EEF">
        <w:rPr>
          <w:snapToGrid w:val="0"/>
          <w:sz w:val="28"/>
          <w:szCs w:val="28"/>
        </w:rPr>
        <w:t xml:space="preserve">n – срок полезного использования основного средства в месяцах. </w:t>
      </w:r>
    </w:p>
    <w:p w:rsidR="002C6A2E" w:rsidRPr="000E0EEF" w:rsidRDefault="002C6A2E" w:rsidP="002C6A2E">
      <w:pPr>
        <w:widowControl w:val="0"/>
        <w:spacing w:line="360" w:lineRule="auto"/>
        <w:ind w:firstLine="720"/>
        <w:jc w:val="both"/>
        <w:rPr>
          <w:snapToGrid w:val="0"/>
          <w:sz w:val="28"/>
          <w:szCs w:val="28"/>
        </w:rPr>
      </w:pPr>
      <w:r w:rsidRPr="000E0EEF">
        <w:rPr>
          <w:snapToGrid w:val="0"/>
          <w:sz w:val="28"/>
          <w:szCs w:val="28"/>
        </w:rPr>
        <w:t xml:space="preserve">К = (1: 60) </w:t>
      </w:r>
      <w:r w:rsidRPr="000E0EEF">
        <w:rPr>
          <w:snapToGrid w:val="0"/>
          <w:sz w:val="28"/>
          <w:szCs w:val="28"/>
          <w:vertAlign w:val="superscript"/>
        </w:rPr>
        <w:t>.</w:t>
      </w:r>
      <w:r w:rsidRPr="000E0EEF">
        <w:rPr>
          <w:snapToGrid w:val="0"/>
          <w:sz w:val="28"/>
          <w:szCs w:val="28"/>
        </w:rPr>
        <w:t xml:space="preserve"> 100% = 1,7%, таким образом месячная амортизация агрегата составит 89 420 рублей.</w:t>
      </w:r>
    </w:p>
    <w:p w:rsidR="002C6A2E" w:rsidRDefault="002C6A2E" w:rsidP="002C6A2E">
      <w:pPr>
        <w:widowControl w:val="0"/>
        <w:spacing w:line="360" w:lineRule="auto"/>
        <w:jc w:val="both"/>
        <w:rPr>
          <w:rFonts w:cs="Helvetica"/>
          <w:sz w:val="30"/>
          <w:szCs w:val="30"/>
        </w:rPr>
      </w:pPr>
    </w:p>
    <w:p w:rsidR="002C6A2E" w:rsidRPr="004171DB" w:rsidRDefault="002C6A2E" w:rsidP="002C6A2E">
      <w:pPr>
        <w:widowControl w:val="0"/>
        <w:spacing w:line="360" w:lineRule="auto"/>
        <w:jc w:val="both"/>
        <w:rPr>
          <w:snapToGrid w:val="0"/>
          <w:sz w:val="28"/>
          <w:szCs w:val="28"/>
        </w:rPr>
      </w:pPr>
      <w:r w:rsidRPr="004171DB">
        <w:rPr>
          <w:rFonts w:cs="Helvetica"/>
          <w:sz w:val="28"/>
          <w:szCs w:val="28"/>
        </w:rPr>
        <w:t>Таблица 3.5 – Баланс денежных доходов и расходов, руб.</w:t>
      </w:r>
    </w:p>
    <w:tbl>
      <w:tblPr>
        <w:tblW w:w="10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88"/>
        <w:gridCol w:w="2333"/>
      </w:tblGrid>
      <w:tr w:rsidR="002C6A2E" w:rsidRPr="000E0EEF" w:rsidTr="003035EE">
        <w:trPr>
          <w:trHeight w:val="454"/>
          <w:jc w:val="center"/>
        </w:trPr>
        <w:tc>
          <w:tcPr>
            <w:tcW w:w="7688" w:type="dxa"/>
            <w:tcBorders>
              <w:top w:val="single" w:sz="4" w:space="0" w:color="auto"/>
              <w:left w:val="single" w:sz="4" w:space="0" w:color="auto"/>
              <w:bottom w:val="single" w:sz="4" w:space="0" w:color="auto"/>
              <w:right w:val="single" w:sz="4" w:space="0" w:color="auto"/>
            </w:tcBorders>
            <w:vAlign w:val="center"/>
            <w:hideMark/>
          </w:tcPr>
          <w:p w:rsidR="002C6A2E" w:rsidRPr="004171DB" w:rsidRDefault="002C6A2E" w:rsidP="003035EE">
            <w:pPr>
              <w:jc w:val="center"/>
              <w:rPr>
                <w:rFonts w:cs="Helvetica"/>
                <w:bCs/>
                <w:szCs w:val="19"/>
              </w:rPr>
            </w:pPr>
            <w:r w:rsidRPr="004171DB">
              <w:rPr>
                <w:rFonts w:cs="Helvetica"/>
                <w:bCs/>
                <w:szCs w:val="19"/>
              </w:rPr>
              <w:t>Наименование статьи</w:t>
            </w:r>
          </w:p>
        </w:tc>
        <w:tc>
          <w:tcPr>
            <w:tcW w:w="2333" w:type="dxa"/>
            <w:tcBorders>
              <w:top w:val="single" w:sz="4" w:space="0" w:color="auto"/>
              <w:left w:val="single" w:sz="4" w:space="0" w:color="auto"/>
              <w:bottom w:val="single" w:sz="4" w:space="0" w:color="auto"/>
              <w:right w:val="single" w:sz="4" w:space="0" w:color="auto"/>
            </w:tcBorders>
            <w:vAlign w:val="center"/>
            <w:hideMark/>
          </w:tcPr>
          <w:p w:rsidR="002C6A2E" w:rsidRPr="004171DB" w:rsidRDefault="002C6A2E" w:rsidP="003035EE">
            <w:pPr>
              <w:jc w:val="center"/>
              <w:rPr>
                <w:rFonts w:cs="Helvetica"/>
                <w:bCs/>
                <w:szCs w:val="19"/>
              </w:rPr>
            </w:pPr>
            <w:r w:rsidRPr="004171DB">
              <w:rPr>
                <w:rFonts w:cs="Helvetica"/>
                <w:bCs/>
                <w:szCs w:val="19"/>
              </w:rPr>
              <w:t>2015 год</w:t>
            </w:r>
          </w:p>
        </w:tc>
      </w:tr>
      <w:tr w:rsidR="002C6A2E" w:rsidRPr="000E0EEF" w:rsidTr="003035EE">
        <w:trPr>
          <w:trHeight w:val="454"/>
          <w:jc w:val="center"/>
        </w:trPr>
        <w:tc>
          <w:tcPr>
            <w:tcW w:w="7688" w:type="dxa"/>
            <w:tcBorders>
              <w:top w:val="single" w:sz="4" w:space="0" w:color="auto"/>
              <w:left w:val="single" w:sz="4" w:space="0" w:color="auto"/>
              <w:bottom w:val="single" w:sz="4" w:space="0" w:color="auto"/>
              <w:right w:val="single" w:sz="4" w:space="0" w:color="auto"/>
            </w:tcBorders>
            <w:vAlign w:val="center"/>
          </w:tcPr>
          <w:p w:rsidR="002C6A2E" w:rsidRPr="004171DB" w:rsidRDefault="002C6A2E" w:rsidP="003035EE">
            <w:pPr>
              <w:jc w:val="center"/>
              <w:rPr>
                <w:rFonts w:cs="Helvetica"/>
                <w:bCs/>
                <w:szCs w:val="19"/>
              </w:rPr>
            </w:pPr>
            <w:r w:rsidRPr="004171DB">
              <w:rPr>
                <w:rFonts w:cs="Helvetica"/>
                <w:bCs/>
                <w:szCs w:val="19"/>
              </w:rPr>
              <w:t>1</w:t>
            </w:r>
          </w:p>
        </w:tc>
        <w:tc>
          <w:tcPr>
            <w:tcW w:w="2333" w:type="dxa"/>
            <w:tcBorders>
              <w:top w:val="single" w:sz="4" w:space="0" w:color="auto"/>
              <w:left w:val="single" w:sz="4" w:space="0" w:color="auto"/>
              <w:bottom w:val="single" w:sz="4" w:space="0" w:color="auto"/>
              <w:right w:val="single" w:sz="4" w:space="0" w:color="auto"/>
            </w:tcBorders>
            <w:vAlign w:val="center"/>
          </w:tcPr>
          <w:p w:rsidR="002C6A2E" w:rsidRPr="004171DB" w:rsidRDefault="002C6A2E" w:rsidP="003035EE">
            <w:pPr>
              <w:jc w:val="center"/>
              <w:rPr>
                <w:rFonts w:cs="Helvetica"/>
                <w:bCs/>
                <w:szCs w:val="19"/>
              </w:rPr>
            </w:pPr>
            <w:r w:rsidRPr="004171DB">
              <w:rPr>
                <w:rFonts w:cs="Helvetica"/>
                <w:bCs/>
                <w:szCs w:val="19"/>
              </w:rPr>
              <w:t>2</w:t>
            </w:r>
          </w:p>
        </w:tc>
      </w:tr>
      <w:tr w:rsidR="002C6A2E" w:rsidRPr="000E0EEF" w:rsidTr="003035EE">
        <w:trPr>
          <w:trHeight w:val="454"/>
          <w:jc w:val="center"/>
        </w:trPr>
        <w:tc>
          <w:tcPr>
            <w:tcW w:w="7688" w:type="dxa"/>
            <w:tcBorders>
              <w:top w:val="single" w:sz="4" w:space="0" w:color="auto"/>
              <w:left w:val="single" w:sz="4" w:space="0" w:color="auto"/>
              <w:bottom w:val="single" w:sz="4" w:space="0" w:color="auto"/>
              <w:right w:val="single" w:sz="4" w:space="0" w:color="auto"/>
            </w:tcBorders>
            <w:vAlign w:val="center"/>
            <w:hideMark/>
          </w:tcPr>
          <w:p w:rsidR="002C6A2E" w:rsidRPr="004171DB" w:rsidRDefault="002C6A2E" w:rsidP="003035EE">
            <w:pPr>
              <w:rPr>
                <w:rFonts w:cs="Helvetica"/>
                <w:szCs w:val="19"/>
              </w:rPr>
            </w:pPr>
            <w:r w:rsidRPr="004171DB">
              <w:rPr>
                <w:rFonts w:cs="Helvetica"/>
                <w:szCs w:val="19"/>
              </w:rPr>
              <w:t>1.Поступило денежных средств – всего</w:t>
            </w:r>
          </w:p>
        </w:tc>
        <w:tc>
          <w:tcPr>
            <w:tcW w:w="2333" w:type="dxa"/>
            <w:tcBorders>
              <w:top w:val="single" w:sz="4" w:space="0" w:color="auto"/>
              <w:left w:val="single" w:sz="4" w:space="0" w:color="auto"/>
              <w:bottom w:val="single" w:sz="4" w:space="0" w:color="auto"/>
              <w:right w:val="single" w:sz="4" w:space="0" w:color="auto"/>
            </w:tcBorders>
            <w:vAlign w:val="center"/>
            <w:hideMark/>
          </w:tcPr>
          <w:p w:rsidR="002C6A2E" w:rsidRPr="004171DB" w:rsidRDefault="002C6A2E" w:rsidP="003035EE">
            <w:pPr>
              <w:jc w:val="center"/>
              <w:rPr>
                <w:rFonts w:cs="Helvetica"/>
                <w:szCs w:val="19"/>
              </w:rPr>
            </w:pPr>
            <w:r w:rsidRPr="004171DB">
              <w:rPr>
                <w:rFonts w:cs="Helvetica"/>
                <w:szCs w:val="19"/>
              </w:rPr>
              <w:t>19 410 000</w:t>
            </w:r>
          </w:p>
        </w:tc>
      </w:tr>
      <w:tr w:rsidR="002C6A2E" w:rsidRPr="000E0EEF" w:rsidTr="003035EE">
        <w:trPr>
          <w:trHeight w:val="454"/>
          <w:jc w:val="center"/>
        </w:trPr>
        <w:tc>
          <w:tcPr>
            <w:tcW w:w="7688" w:type="dxa"/>
            <w:tcBorders>
              <w:top w:val="single" w:sz="4" w:space="0" w:color="auto"/>
              <w:left w:val="single" w:sz="4" w:space="0" w:color="auto"/>
              <w:bottom w:val="single" w:sz="4" w:space="0" w:color="auto"/>
              <w:right w:val="single" w:sz="4" w:space="0" w:color="auto"/>
            </w:tcBorders>
            <w:vAlign w:val="center"/>
            <w:hideMark/>
          </w:tcPr>
          <w:p w:rsidR="002C6A2E" w:rsidRPr="004171DB" w:rsidRDefault="002C6A2E" w:rsidP="003035EE">
            <w:pPr>
              <w:rPr>
                <w:rFonts w:cs="Helvetica"/>
                <w:szCs w:val="19"/>
              </w:rPr>
            </w:pPr>
            <w:r w:rsidRPr="004171DB">
              <w:rPr>
                <w:rFonts w:cs="Helvetica"/>
                <w:szCs w:val="19"/>
              </w:rPr>
              <w:t>В том числе:</w:t>
            </w:r>
          </w:p>
        </w:tc>
        <w:tc>
          <w:tcPr>
            <w:tcW w:w="2333" w:type="dxa"/>
            <w:vMerge w:val="restart"/>
            <w:tcBorders>
              <w:top w:val="single" w:sz="4" w:space="0" w:color="auto"/>
              <w:left w:val="single" w:sz="4" w:space="0" w:color="auto"/>
              <w:bottom w:val="single" w:sz="4" w:space="0" w:color="auto"/>
              <w:right w:val="single" w:sz="4" w:space="0" w:color="auto"/>
            </w:tcBorders>
            <w:vAlign w:val="center"/>
            <w:hideMark/>
          </w:tcPr>
          <w:p w:rsidR="002C6A2E" w:rsidRPr="004171DB" w:rsidRDefault="002C6A2E" w:rsidP="003035EE">
            <w:pPr>
              <w:jc w:val="center"/>
              <w:rPr>
                <w:rFonts w:cs="Helvetica"/>
                <w:szCs w:val="19"/>
              </w:rPr>
            </w:pPr>
            <w:r w:rsidRPr="004171DB">
              <w:rPr>
                <w:rFonts w:cs="Helvetica"/>
                <w:szCs w:val="19"/>
              </w:rPr>
              <w:t>19 410 000</w:t>
            </w:r>
          </w:p>
        </w:tc>
      </w:tr>
      <w:tr w:rsidR="002C6A2E" w:rsidRPr="000E0EEF" w:rsidTr="003035EE">
        <w:trPr>
          <w:trHeight w:val="454"/>
          <w:jc w:val="center"/>
        </w:trPr>
        <w:tc>
          <w:tcPr>
            <w:tcW w:w="7688" w:type="dxa"/>
            <w:tcBorders>
              <w:top w:val="single" w:sz="4" w:space="0" w:color="auto"/>
              <w:left w:val="single" w:sz="4" w:space="0" w:color="auto"/>
              <w:bottom w:val="single" w:sz="4" w:space="0" w:color="auto"/>
              <w:right w:val="single" w:sz="4" w:space="0" w:color="auto"/>
            </w:tcBorders>
            <w:vAlign w:val="center"/>
            <w:hideMark/>
          </w:tcPr>
          <w:p w:rsidR="002C6A2E" w:rsidRPr="004171DB" w:rsidRDefault="002C6A2E" w:rsidP="003035EE">
            <w:pPr>
              <w:rPr>
                <w:rFonts w:cs="Helvetica"/>
                <w:szCs w:val="19"/>
              </w:rPr>
            </w:pPr>
            <w:r w:rsidRPr="004171DB">
              <w:rPr>
                <w:rFonts w:cs="Helvetica"/>
                <w:szCs w:val="19"/>
              </w:rPr>
              <w:t>выручка от реализации</w:t>
            </w:r>
          </w:p>
        </w:tc>
        <w:tc>
          <w:tcPr>
            <w:tcW w:w="2333" w:type="dxa"/>
            <w:vMerge/>
            <w:tcBorders>
              <w:top w:val="single" w:sz="4" w:space="0" w:color="auto"/>
              <w:left w:val="single" w:sz="4" w:space="0" w:color="auto"/>
              <w:bottom w:val="single" w:sz="4" w:space="0" w:color="auto"/>
              <w:right w:val="single" w:sz="4" w:space="0" w:color="auto"/>
            </w:tcBorders>
            <w:vAlign w:val="center"/>
            <w:hideMark/>
          </w:tcPr>
          <w:p w:rsidR="002C6A2E" w:rsidRPr="004171DB" w:rsidRDefault="002C6A2E" w:rsidP="003035EE">
            <w:pPr>
              <w:jc w:val="center"/>
              <w:rPr>
                <w:rFonts w:cs="Helvetica"/>
                <w:szCs w:val="19"/>
              </w:rPr>
            </w:pPr>
          </w:p>
        </w:tc>
      </w:tr>
      <w:tr w:rsidR="002C6A2E" w:rsidRPr="000E0EEF" w:rsidTr="003035EE">
        <w:trPr>
          <w:trHeight w:val="454"/>
          <w:jc w:val="center"/>
        </w:trPr>
        <w:tc>
          <w:tcPr>
            <w:tcW w:w="7688" w:type="dxa"/>
            <w:tcBorders>
              <w:top w:val="single" w:sz="4" w:space="0" w:color="auto"/>
              <w:left w:val="single" w:sz="4" w:space="0" w:color="auto"/>
              <w:bottom w:val="single" w:sz="4" w:space="0" w:color="auto"/>
              <w:right w:val="single" w:sz="4" w:space="0" w:color="auto"/>
            </w:tcBorders>
            <w:vAlign w:val="center"/>
            <w:hideMark/>
          </w:tcPr>
          <w:p w:rsidR="002C6A2E" w:rsidRPr="004171DB" w:rsidRDefault="002C6A2E" w:rsidP="003035EE">
            <w:pPr>
              <w:rPr>
                <w:rFonts w:cs="Helvetica"/>
                <w:szCs w:val="19"/>
              </w:rPr>
            </w:pPr>
            <w:r w:rsidRPr="004171DB">
              <w:rPr>
                <w:rFonts w:cs="Helvetica"/>
                <w:szCs w:val="19"/>
              </w:rPr>
              <w:t>2.Направлено денежных средств – всего</w:t>
            </w:r>
          </w:p>
        </w:tc>
        <w:tc>
          <w:tcPr>
            <w:tcW w:w="2333" w:type="dxa"/>
            <w:tcBorders>
              <w:top w:val="single" w:sz="4" w:space="0" w:color="auto"/>
              <w:left w:val="single" w:sz="4" w:space="0" w:color="auto"/>
              <w:bottom w:val="single" w:sz="4" w:space="0" w:color="auto"/>
              <w:right w:val="single" w:sz="4" w:space="0" w:color="auto"/>
            </w:tcBorders>
            <w:vAlign w:val="center"/>
            <w:hideMark/>
          </w:tcPr>
          <w:p w:rsidR="002C6A2E" w:rsidRPr="004171DB" w:rsidRDefault="002C6A2E" w:rsidP="003035EE">
            <w:pPr>
              <w:jc w:val="center"/>
              <w:rPr>
                <w:rFonts w:cs="Helvetica"/>
                <w:szCs w:val="19"/>
              </w:rPr>
            </w:pPr>
            <w:r w:rsidRPr="004171DB">
              <w:rPr>
                <w:rFonts w:cs="Helvetica"/>
                <w:szCs w:val="19"/>
              </w:rPr>
              <w:t>8 441 040</w:t>
            </w:r>
          </w:p>
        </w:tc>
      </w:tr>
      <w:tr w:rsidR="002C6A2E" w:rsidRPr="000E0EEF" w:rsidTr="003035EE">
        <w:trPr>
          <w:trHeight w:val="454"/>
          <w:jc w:val="center"/>
        </w:trPr>
        <w:tc>
          <w:tcPr>
            <w:tcW w:w="7688" w:type="dxa"/>
            <w:tcBorders>
              <w:top w:val="single" w:sz="4" w:space="0" w:color="auto"/>
              <w:left w:val="single" w:sz="4" w:space="0" w:color="auto"/>
              <w:bottom w:val="single" w:sz="4" w:space="0" w:color="auto"/>
              <w:right w:val="single" w:sz="4" w:space="0" w:color="auto"/>
            </w:tcBorders>
            <w:vAlign w:val="center"/>
            <w:hideMark/>
          </w:tcPr>
          <w:p w:rsidR="002C6A2E" w:rsidRPr="004171DB" w:rsidRDefault="002C6A2E" w:rsidP="003035EE">
            <w:pPr>
              <w:rPr>
                <w:rFonts w:cs="Helvetica"/>
                <w:szCs w:val="19"/>
              </w:rPr>
            </w:pPr>
            <w:r w:rsidRPr="004171DB">
              <w:rPr>
                <w:rFonts w:cs="Helvetica"/>
                <w:szCs w:val="19"/>
              </w:rPr>
              <w:t>В том числе:</w:t>
            </w:r>
          </w:p>
        </w:tc>
        <w:tc>
          <w:tcPr>
            <w:tcW w:w="2333" w:type="dxa"/>
            <w:tcBorders>
              <w:top w:val="single" w:sz="4" w:space="0" w:color="auto"/>
              <w:left w:val="single" w:sz="4" w:space="0" w:color="auto"/>
              <w:bottom w:val="single" w:sz="4" w:space="0" w:color="auto"/>
              <w:right w:val="single" w:sz="4" w:space="0" w:color="auto"/>
            </w:tcBorders>
            <w:vAlign w:val="center"/>
            <w:hideMark/>
          </w:tcPr>
          <w:p w:rsidR="002C6A2E" w:rsidRPr="004171DB" w:rsidRDefault="002C6A2E" w:rsidP="003035EE">
            <w:pPr>
              <w:jc w:val="center"/>
              <w:rPr>
                <w:rFonts w:cs="Helvetica"/>
                <w:szCs w:val="19"/>
              </w:rPr>
            </w:pPr>
          </w:p>
        </w:tc>
      </w:tr>
      <w:tr w:rsidR="002C6A2E" w:rsidRPr="000E0EEF" w:rsidTr="003035EE">
        <w:trPr>
          <w:trHeight w:val="454"/>
          <w:jc w:val="center"/>
        </w:trPr>
        <w:tc>
          <w:tcPr>
            <w:tcW w:w="7688" w:type="dxa"/>
            <w:tcBorders>
              <w:top w:val="single" w:sz="4" w:space="0" w:color="auto"/>
              <w:left w:val="single" w:sz="4" w:space="0" w:color="auto"/>
              <w:bottom w:val="single" w:sz="4" w:space="0" w:color="auto"/>
              <w:right w:val="single" w:sz="4" w:space="0" w:color="auto"/>
            </w:tcBorders>
            <w:vAlign w:val="center"/>
            <w:hideMark/>
          </w:tcPr>
          <w:p w:rsidR="002C6A2E" w:rsidRPr="004171DB" w:rsidRDefault="002C6A2E" w:rsidP="003035EE">
            <w:pPr>
              <w:rPr>
                <w:rFonts w:cs="Helvetica"/>
                <w:szCs w:val="19"/>
              </w:rPr>
            </w:pPr>
            <w:r w:rsidRPr="004171DB">
              <w:rPr>
                <w:rFonts w:cs="Helvetica"/>
                <w:szCs w:val="19"/>
              </w:rPr>
              <w:t>амортизация</w:t>
            </w:r>
          </w:p>
        </w:tc>
        <w:tc>
          <w:tcPr>
            <w:tcW w:w="2333" w:type="dxa"/>
            <w:tcBorders>
              <w:top w:val="single" w:sz="4" w:space="0" w:color="auto"/>
              <w:left w:val="single" w:sz="4" w:space="0" w:color="auto"/>
              <w:bottom w:val="single" w:sz="4" w:space="0" w:color="auto"/>
              <w:right w:val="single" w:sz="4" w:space="0" w:color="auto"/>
            </w:tcBorders>
            <w:vAlign w:val="center"/>
            <w:hideMark/>
          </w:tcPr>
          <w:p w:rsidR="002C6A2E" w:rsidRPr="004171DB" w:rsidRDefault="002C6A2E" w:rsidP="003035EE">
            <w:pPr>
              <w:jc w:val="center"/>
              <w:rPr>
                <w:rFonts w:cs="Helvetica"/>
                <w:szCs w:val="19"/>
              </w:rPr>
            </w:pPr>
            <w:r w:rsidRPr="004171DB">
              <w:rPr>
                <w:rFonts w:cs="Helvetica"/>
                <w:szCs w:val="19"/>
              </w:rPr>
              <w:t>1 073 040</w:t>
            </w:r>
          </w:p>
        </w:tc>
      </w:tr>
      <w:tr w:rsidR="002C6A2E" w:rsidRPr="000E0EEF" w:rsidTr="003035EE">
        <w:trPr>
          <w:trHeight w:val="454"/>
          <w:jc w:val="center"/>
        </w:trPr>
        <w:tc>
          <w:tcPr>
            <w:tcW w:w="7688" w:type="dxa"/>
            <w:tcBorders>
              <w:top w:val="single" w:sz="4" w:space="0" w:color="auto"/>
              <w:left w:val="single" w:sz="4" w:space="0" w:color="auto"/>
              <w:bottom w:val="single" w:sz="4" w:space="0" w:color="auto"/>
              <w:right w:val="single" w:sz="4" w:space="0" w:color="auto"/>
            </w:tcBorders>
            <w:vAlign w:val="center"/>
            <w:hideMark/>
          </w:tcPr>
          <w:p w:rsidR="002C6A2E" w:rsidRPr="004171DB" w:rsidRDefault="002C6A2E" w:rsidP="003035EE">
            <w:pPr>
              <w:rPr>
                <w:rFonts w:cs="Helvetica"/>
                <w:szCs w:val="19"/>
              </w:rPr>
            </w:pPr>
            <w:r w:rsidRPr="004171DB">
              <w:rPr>
                <w:rFonts w:cs="Helvetica"/>
                <w:szCs w:val="19"/>
              </w:rPr>
              <w:t>на оплату труда</w:t>
            </w:r>
          </w:p>
        </w:tc>
        <w:tc>
          <w:tcPr>
            <w:tcW w:w="2333" w:type="dxa"/>
            <w:tcBorders>
              <w:top w:val="single" w:sz="4" w:space="0" w:color="auto"/>
              <w:left w:val="single" w:sz="4" w:space="0" w:color="auto"/>
              <w:bottom w:val="single" w:sz="4" w:space="0" w:color="auto"/>
              <w:right w:val="single" w:sz="4" w:space="0" w:color="auto"/>
            </w:tcBorders>
            <w:vAlign w:val="center"/>
            <w:hideMark/>
          </w:tcPr>
          <w:p w:rsidR="002C6A2E" w:rsidRPr="004171DB" w:rsidRDefault="002C6A2E" w:rsidP="003035EE">
            <w:pPr>
              <w:jc w:val="center"/>
              <w:rPr>
                <w:rFonts w:cs="Helvetica"/>
                <w:szCs w:val="19"/>
              </w:rPr>
            </w:pPr>
            <w:r w:rsidRPr="004171DB">
              <w:rPr>
                <w:rFonts w:cs="Helvetica"/>
                <w:szCs w:val="19"/>
              </w:rPr>
              <w:t>2 520 000</w:t>
            </w:r>
          </w:p>
        </w:tc>
      </w:tr>
      <w:tr w:rsidR="002C6A2E" w:rsidRPr="000E0EEF" w:rsidTr="003035EE">
        <w:trPr>
          <w:trHeight w:val="454"/>
          <w:jc w:val="center"/>
        </w:trPr>
        <w:tc>
          <w:tcPr>
            <w:tcW w:w="7688" w:type="dxa"/>
            <w:tcBorders>
              <w:top w:val="single" w:sz="4" w:space="0" w:color="auto"/>
              <w:left w:val="single" w:sz="4" w:space="0" w:color="auto"/>
              <w:bottom w:val="single" w:sz="4" w:space="0" w:color="auto"/>
              <w:right w:val="single" w:sz="4" w:space="0" w:color="auto"/>
            </w:tcBorders>
            <w:vAlign w:val="center"/>
            <w:hideMark/>
          </w:tcPr>
          <w:p w:rsidR="002C6A2E" w:rsidRPr="004171DB" w:rsidRDefault="002C6A2E" w:rsidP="003035EE">
            <w:pPr>
              <w:rPr>
                <w:rFonts w:cs="Helvetica"/>
                <w:szCs w:val="19"/>
              </w:rPr>
            </w:pPr>
            <w:r w:rsidRPr="004171DB">
              <w:rPr>
                <w:rFonts w:cs="Helvetica"/>
                <w:szCs w:val="19"/>
              </w:rPr>
              <w:t>на расчеты с бюджетом</w:t>
            </w:r>
          </w:p>
        </w:tc>
        <w:tc>
          <w:tcPr>
            <w:tcW w:w="2333" w:type="dxa"/>
            <w:tcBorders>
              <w:top w:val="single" w:sz="4" w:space="0" w:color="auto"/>
              <w:left w:val="single" w:sz="4" w:space="0" w:color="auto"/>
              <w:bottom w:val="single" w:sz="4" w:space="0" w:color="auto"/>
              <w:right w:val="single" w:sz="4" w:space="0" w:color="auto"/>
            </w:tcBorders>
            <w:vAlign w:val="center"/>
            <w:hideMark/>
          </w:tcPr>
          <w:p w:rsidR="002C6A2E" w:rsidRPr="004171DB" w:rsidRDefault="002C6A2E" w:rsidP="003035EE">
            <w:pPr>
              <w:jc w:val="center"/>
              <w:rPr>
                <w:rFonts w:cs="Helvetica"/>
                <w:szCs w:val="19"/>
              </w:rPr>
            </w:pPr>
            <w:r w:rsidRPr="004171DB">
              <w:rPr>
                <w:rFonts w:cs="Helvetica"/>
                <w:szCs w:val="19"/>
              </w:rPr>
              <w:t>4 282 000</w:t>
            </w:r>
          </w:p>
        </w:tc>
      </w:tr>
      <w:tr w:rsidR="002C6A2E" w:rsidRPr="000E0EEF" w:rsidTr="003035EE">
        <w:trPr>
          <w:trHeight w:val="454"/>
          <w:jc w:val="center"/>
        </w:trPr>
        <w:tc>
          <w:tcPr>
            <w:tcW w:w="7688" w:type="dxa"/>
            <w:tcBorders>
              <w:top w:val="single" w:sz="4" w:space="0" w:color="auto"/>
              <w:left w:val="single" w:sz="4" w:space="0" w:color="auto"/>
              <w:bottom w:val="single" w:sz="4" w:space="0" w:color="auto"/>
              <w:right w:val="single" w:sz="4" w:space="0" w:color="auto"/>
            </w:tcBorders>
            <w:vAlign w:val="center"/>
            <w:hideMark/>
          </w:tcPr>
          <w:p w:rsidR="002C6A2E" w:rsidRPr="004171DB" w:rsidRDefault="002C6A2E" w:rsidP="003035EE">
            <w:pPr>
              <w:rPr>
                <w:rFonts w:cs="Helvetica"/>
                <w:szCs w:val="19"/>
              </w:rPr>
            </w:pPr>
            <w:r w:rsidRPr="004171DB">
              <w:rPr>
                <w:rFonts w:cs="Helvetica"/>
                <w:szCs w:val="19"/>
              </w:rPr>
              <w:t>прочие выплаты</w:t>
            </w:r>
          </w:p>
        </w:tc>
        <w:tc>
          <w:tcPr>
            <w:tcW w:w="2333" w:type="dxa"/>
            <w:tcBorders>
              <w:top w:val="single" w:sz="4" w:space="0" w:color="auto"/>
              <w:left w:val="single" w:sz="4" w:space="0" w:color="auto"/>
              <w:bottom w:val="single" w:sz="4" w:space="0" w:color="auto"/>
              <w:right w:val="single" w:sz="4" w:space="0" w:color="auto"/>
            </w:tcBorders>
            <w:vAlign w:val="center"/>
            <w:hideMark/>
          </w:tcPr>
          <w:p w:rsidR="002C6A2E" w:rsidRPr="004171DB" w:rsidRDefault="002C6A2E" w:rsidP="003035EE">
            <w:pPr>
              <w:jc w:val="center"/>
              <w:rPr>
                <w:rFonts w:cs="Helvetica"/>
                <w:szCs w:val="19"/>
              </w:rPr>
            </w:pPr>
            <w:r w:rsidRPr="004171DB">
              <w:rPr>
                <w:rFonts w:cs="Helvetica"/>
                <w:szCs w:val="19"/>
              </w:rPr>
              <w:t>566 000</w:t>
            </w:r>
          </w:p>
        </w:tc>
      </w:tr>
      <w:tr w:rsidR="002C6A2E" w:rsidRPr="000E0EEF" w:rsidTr="003035EE">
        <w:trPr>
          <w:trHeight w:val="454"/>
          <w:jc w:val="center"/>
        </w:trPr>
        <w:tc>
          <w:tcPr>
            <w:tcW w:w="7688" w:type="dxa"/>
            <w:tcBorders>
              <w:top w:val="single" w:sz="4" w:space="0" w:color="auto"/>
              <w:left w:val="single" w:sz="4" w:space="0" w:color="auto"/>
              <w:bottom w:val="single" w:sz="4" w:space="0" w:color="auto"/>
              <w:right w:val="single" w:sz="4" w:space="0" w:color="auto"/>
            </w:tcBorders>
            <w:vAlign w:val="center"/>
            <w:hideMark/>
          </w:tcPr>
          <w:p w:rsidR="002C6A2E" w:rsidRPr="004171DB" w:rsidRDefault="002C6A2E" w:rsidP="003035EE">
            <w:pPr>
              <w:rPr>
                <w:rFonts w:cs="Helvetica"/>
                <w:szCs w:val="19"/>
              </w:rPr>
            </w:pPr>
            <w:r w:rsidRPr="004171DB">
              <w:rPr>
                <w:rFonts w:cs="Helvetica"/>
                <w:szCs w:val="19"/>
              </w:rPr>
              <w:t>3.Остаток денежных средств на конец отчетного периода</w:t>
            </w:r>
          </w:p>
        </w:tc>
        <w:tc>
          <w:tcPr>
            <w:tcW w:w="2333" w:type="dxa"/>
            <w:tcBorders>
              <w:top w:val="single" w:sz="4" w:space="0" w:color="auto"/>
              <w:left w:val="single" w:sz="4" w:space="0" w:color="auto"/>
              <w:bottom w:val="single" w:sz="4" w:space="0" w:color="auto"/>
              <w:right w:val="single" w:sz="4" w:space="0" w:color="auto"/>
            </w:tcBorders>
            <w:vAlign w:val="center"/>
            <w:hideMark/>
          </w:tcPr>
          <w:p w:rsidR="002C6A2E" w:rsidRPr="004171DB" w:rsidRDefault="002C6A2E" w:rsidP="003035EE">
            <w:pPr>
              <w:jc w:val="center"/>
              <w:rPr>
                <w:rFonts w:cs="Helvetica"/>
                <w:szCs w:val="19"/>
              </w:rPr>
            </w:pPr>
            <w:r w:rsidRPr="004171DB">
              <w:rPr>
                <w:rFonts w:cs="Helvetica"/>
                <w:szCs w:val="19"/>
              </w:rPr>
              <w:t>10 968 960</w:t>
            </w:r>
          </w:p>
        </w:tc>
      </w:tr>
    </w:tbl>
    <w:p w:rsidR="002C6A2E" w:rsidRPr="004D2FFF" w:rsidRDefault="002C6A2E" w:rsidP="002C6A2E">
      <w:pPr>
        <w:spacing w:line="360" w:lineRule="auto"/>
        <w:ind w:firstLine="709"/>
        <w:jc w:val="both"/>
        <w:rPr>
          <w:rFonts w:cs="Helvetica"/>
          <w:sz w:val="28"/>
          <w:szCs w:val="28"/>
        </w:rPr>
      </w:pPr>
      <w:r w:rsidRPr="004D2FFF">
        <w:rPr>
          <w:rFonts w:cs="Helvetica"/>
          <w:iCs/>
          <w:sz w:val="28"/>
          <w:szCs w:val="28"/>
        </w:rPr>
        <w:t>Источник</w:t>
      </w:r>
      <w:r w:rsidRPr="004D2FFF">
        <w:rPr>
          <w:rFonts w:cs="Helvetica"/>
          <w:iCs/>
          <w:sz w:val="28"/>
          <w:szCs w:val="28"/>
          <w:lang w:val="en-US"/>
        </w:rPr>
        <w:t>:</w:t>
      </w:r>
      <w:r w:rsidRPr="004D2FFF">
        <w:rPr>
          <w:rFonts w:cs="Helvetica"/>
          <w:iCs/>
          <w:sz w:val="28"/>
          <w:szCs w:val="28"/>
        </w:rPr>
        <w:t xml:space="preserve"> составлено автором.</w:t>
      </w:r>
    </w:p>
    <w:p w:rsidR="002C6A2E" w:rsidRDefault="002C6A2E" w:rsidP="002C6A2E">
      <w:pPr>
        <w:spacing w:line="360" w:lineRule="auto"/>
        <w:ind w:firstLine="709"/>
        <w:jc w:val="both"/>
        <w:rPr>
          <w:rFonts w:cs="Helvetica"/>
          <w:sz w:val="28"/>
          <w:szCs w:val="28"/>
        </w:rPr>
      </w:pPr>
    </w:p>
    <w:p w:rsidR="002C6A2E" w:rsidRPr="004171DB" w:rsidRDefault="002C6A2E" w:rsidP="002C6A2E">
      <w:pPr>
        <w:spacing w:line="360" w:lineRule="auto"/>
        <w:ind w:firstLine="709"/>
        <w:jc w:val="both"/>
        <w:rPr>
          <w:rFonts w:cs="Helvetica"/>
          <w:sz w:val="28"/>
          <w:szCs w:val="28"/>
        </w:rPr>
      </w:pPr>
      <w:r w:rsidRPr="004171DB">
        <w:rPr>
          <w:rFonts w:cs="Helvetica"/>
          <w:sz w:val="28"/>
          <w:szCs w:val="28"/>
        </w:rPr>
        <w:t xml:space="preserve">Таким образом, на конец периода в распоряжении предприятия остается остаток денежных средств в размере 10 968 960 руб., который предприятие может направить на приобретение основных средств, расширение производства, выплату дополнительных премий сотрудникам. </w:t>
      </w:r>
    </w:p>
    <w:p w:rsidR="002C6A2E" w:rsidRPr="0064414E" w:rsidRDefault="002C6A2E" w:rsidP="002C6A2E">
      <w:pPr>
        <w:widowControl w:val="0"/>
        <w:spacing w:line="360" w:lineRule="auto"/>
        <w:ind w:firstLine="709"/>
        <w:rPr>
          <w:snapToGrid w:val="0"/>
          <w:sz w:val="28"/>
          <w:szCs w:val="28"/>
        </w:rPr>
      </w:pPr>
      <w:r w:rsidRPr="0064414E">
        <w:rPr>
          <w:snapToGrid w:val="0"/>
          <w:sz w:val="28"/>
          <w:szCs w:val="28"/>
        </w:rPr>
        <w:t>Срок окупаемости проекта рассчитаем по формуле:</w:t>
      </w:r>
    </w:p>
    <w:p w:rsidR="002C6A2E" w:rsidRPr="0064414E" w:rsidRDefault="002C6A2E" w:rsidP="002C6A2E">
      <w:pPr>
        <w:widowControl w:val="0"/>
        <w:spacing w:line="360" w:lineRule="auto"/>
        <w:rPr>
          <w:snapToGrid w:val="0"/>
          <w:sz w:val="28"/>
          <w:szCs w:val="28"/>
        </w:rPr>
      </w:pPr>
    </w:p>
    <w:p w:rsidR="002C6A2E" w:rsidRPr="0064414E" w:rsidRDefault="002C6A2E" w:rsidP="002C6A2E">
      <w:pPr>
        <w:widowControl w:val="0"/>
        <w:spacing w:line="360" w:lineRule="auto"/>
        <w:jc w:val="center"/>
        <w:rPr>
          <w:snapToGrid w:val="0"/>
          <w:sz w:val="28"/>
          <w:szCs w:val="28"/>
        </w:rPr>
      </w:pPr>
      <w:r>
        <w:rPr>
          <w:snapToGrid w:val="0"/>
          <w:sz w:val="28"/>
          <w:szCs w:val="28"/>
        </w:rPr>
        <w:lastRenderedPageBreak/>
        <w:t xml:space="preserve">                                                               Т = К / П,</w:t>
      </w:r>
      <w:r w:rsidRPr="0064414E">
        <w:rPr>
          <w:snapToGrid w:val="0"/>
          <w:sz w:val="28"/>
          <w:szCs w:val="28"/>
        </w:rPr>
        <w:tab/>
      </w:r>
      <w:r w:rsidRPr="0064414E">
        <w:rPr>
          <w:snapToGrid w:val="0"/>
          <w:sz w:val="28"/>
          <w:szCs w:val="28"/>
        </w:rPr>
        <w:tab/>
      </w:r>
      <w:r w:rsidRPr="0064414E">
        <w:rPr>
          <w:snapToGrid w:val="0"/>
          <w:sz w:val="28"/>
          <w:szCs w:val="28"/>
        </w:rPr>
        <w:tab/>
      </w:r>
      <w:r w:rsidRPr="0064414E">
        <w:rPr>
          <w:snapToGrid w:val="0"/>
          <w:sz w:val="28"/>
          <w:szCs w:val="28"/>
        </w:rPr>
        <w:tab/>
      </w:r>
      <w:r w:rsidRPr="0064414E">
        <w:rPr>
          <w:snapToGrid w:val="0"/>
          <w:sz w:val="28"/>
          <w:szCs w:val="28"/>
        </w:rPr>
        <w:tab/>
      </w:r>
      <w:r w:rsidRPr="0064414E">
        <w:rPr>
          <w:snapToGrid w:val="0"/>
          <w:sz w:val="28"/>
          <w:szCs w:val="28"/>
        </w:rPr>
        <w:tab/>
        <w:t>(3.2)</w:t>
      </w:r>
    </w:p>
    <w:p w:rsidR="002C6A2E" w:rsidRPr="0064414E" w:rsidRDefault="002C6A2E" w:rsidP="002C6A2E">
      <w:pPr>
        <w:widowControl w:val="0"/>
        <w:spacing w:line="360" w:lineRule="auto"/>
        <w:rPr>
          <w:snapToGrid w:val="0"/>
          <w:sz w:val="28"/>
          <w:szCs w:val="28"/>
        </w:rPr>
      </w:pPr>
    </w:p>
    <w:p w:rsidR="002C6A2E" w:rsidRDefault="002C6A2E" w:rsidP="002C6A2E">
      <w:pPr>
        <w:widowControl w:val="0"/>
        <w:spacing w:line="360" w:lineRule="auto"/>
        <w:ind w:firstLine="709"/>
        <w:rPr>
          <w:snapToGrid w:val="0"/>
          <w:sz w:val="28"/>
          <w:szCs w:val="28"/>
        </w:rPr>
      </w:pPr>
      <w:r>
        <w:rPr>
          <w:snapToGrid w:val="0"/>
          <w:sz w:val="28"/>
          <w:szCs w:val="28"/>
        </w:rPr>
        <w:t>г</w:t>
      </w:r>
      <w:r w:rsidRPr="0064414E">
        <w:rPr>
          <w:snapToGrid w:val="0"/>
          <w:sz w:val="28"/>
          <w:szCs w:val="28"/>
        </w:rPr>
        <w:t>де П –</w:t>
      </w:r>
      <w:r>
        <w:rPr>
          <w:snapToGrid w:val="0"/>
          <w:sz w:val="28"/>
          <w:szCs w:val="28"/>
        </w:rPr>
        <w:t xml:space="preserve"> годовая прибыль;</w:t>
      </w:r>
    </w:p>
    <w:p w:rsidR="002C6A2E" w:rsidRDefault="002C6A2E" w:rsidP="002C6A2E">
      <w:pPr>
        <w:widowControl w:val="0"/>
        <w:spacing w:line="360" w:lineRule="auto"/>
        <w:ind w:firstLine="709"/>
        <w:rPr>
          <w:snapToGrid w:val="0"/>
          <w:sz w:val="28"/>
          <w:szCs w:val="28"/>
        </w:rPr>
      </w:pPr>
      <w:r>
        <w:rPr>
          <w:snapToGrid w:val="0"/>
          <w:sz w:val="28"/>
          <w:szCs w:val="28"/>
        </w:rPr>
        <w:t xml:space="preserve">      </w:t>
      </w:r>
      <w:r w:rsidRPr="0064414E">
        <w:rPr>
          <w:snapToGrid w:val="0"/>
          <w:sz w:val="28"/>
          <w:szCs w:val="28"/>
        </w:rPr>
        <w:t>К – капитальные вложения.</w:t>
      </w:r>
    </w:p>
    <w:p w:rsidR="002C6A2E" w:rsidRDefault="002C6A2E" w:rsidP="002C6A2E">
      <w:pPr>
        <w:spacing w:line="360" w:lineRule="auto"/>
        <w:ind w:firstLine="709"/>
        <w:jc w:val="both"/>
        <w:rPr>
          <w:rFonts w:cs="Helvetica"/>
          <w:sz w:val="28"/>
          <w:szCs w:val="28"/>
        </w:rPr>
      </w:pPr>
      <w:r w:rsidRPr="004171DB">
        <w:rPr>
          <w:rFonts w:cs="Helvetica"/>
          <w:sz w:val="28"/>
          <w:szCs w:val="28"/>
        </w:rPr>
        <w:t xml:space="preserve">Рассчитаем период окупаемости проекта </w:t>
      </w:r>
      <w:r>
        <w:rPr>
          <w:rFonts w:cs="Helvetica"/>
          <w:sz w:val="28"/>
          <w:szCs w:val="28"/>
        </w:rPr>
        <w:t>(</w:t>
      </w:r>
      <w:r w:rsidRPr="004171DB">
        <w:rPr>
          <w:rFonts w:cs="Helvetica"/>
          <w:sz w:val="28"/>
          <w:szCs w:val="28"/>
        </w:rPr>
        <w:t>таблица 3.6</w:t>
      </w:r>
      <w:r>
        <w:rPr>
          <w:rFonts w:cs="Helvetica"/>
          <w:sz w:val="28"/>
          <w:szCs w:val="28"/>
        </w:rPr>
        <w:t>).</w:t>
      </w:r>
    </w:p>
    <w:p w:rsidR="002C6A2E" w:rsidRPr="007E39DB" w:rsidRDefault="002C6A2E" w:rsidP="002C6A2E">
      <w:pPr>
        <w:spacing w:line="360" w:lineRule="auto"/>
        <w:ind w:firstLine="709"/>
        <w:jc w:val="both"/>
        <w:rPr>
          <w:rFonts w:cs="Helvetica"/>
          <w:sz w:val="28"/>
          <w:szCs w:val="28"/>
        </w:rPr>
      </w:pPr>
    </w:p>
    <w:p w:rsidR="002C6A2E" w:rsidRPr="000E0EEF" w:rsidRDefault="002C6A2E" w:rsidP="002C6A2E">
      <w:pPr>
        <w:widowControl w:val="0"/>
        <w:spacing w:line="360" w:lineRule="auto"/>
        <w:rPr>
          <w:snapToGrid w:val="0"/>
          <w:sz w:val="20"/>
          <w:szCs w:val="20"/>
        </w:rPr>
      </w:pPr>
      <w:r w:rsidRPr="000E0EEF">
        <w:rPr>
          <w:snapToGrid w:val="0"/>
          <w:sz w:val="28"/>
          <w:szCs w:val="28"/>
        </w:rPr>
        <w:t xml:space="preserve">Таблица 3.6 </w:t>
      </w:r>
      <w:r>
        <w:rPr>
          <w:snapToGrid w:val="0"/>
          <w:sz w:val="28"/>
          <w:szCs w:val="28"/>
        </w:rPr>
        <w:t>– Период окупаемости проекта</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2371"/>
        <w:gridCol w:w="2693"/>
        <w:gridCol w:w="2449"/>
      </w:tblGrid>
      <w:tr w:rsidR="002C6A2E" w:rsidRPr="000E0EEF" w:rsidTr="003035EE">
        <w:trPr>
          <w:trHeight w:val="454"/>
        </w:trPr>
        <w:tc>
          <w:tcPr>
            <w:tcW w:w="2410" w:type="dxa"/>
            <w:vAlign w:val="center"/>
          </w:tcPr>
          <w:p w:rsidR="002C6A2E" w:rsidRPr="007E39DB" w:rsidRDefault="002C6A2E" w:rsidP="003035EE">
            <w:pPr>
              <w:jc w:val="center"/>
              <w:rPr>
                <w:rFonts w:cs="Helvetica"/>
                <w:szCs w:val="19"/>
              </w:rPr>
            </w:pPr>
            <w:r w:rsidRPr="007E39DB">
              <w:rPr>
                <w:rFonts w:cs="Helvetica"/>
                <w:szCs w:val="19"/>
              </w:rPr>
              <w:t>Период</w:t>
            </w:r>
          </w:p>
        </w:tc>
        <w:tc>
          <w:tcPr>
            <w:tcW w:w="2371" w:type="dxa"/>
            <w:vAlign w:val="center"/>
          </w:tcPr>
          <w:p w:rsidR="002C6A2E" w:rsidRPr="007E39DB" w:rsidRDefault="002C6A2E" w:rsidP="003035EE">
            <w:pPr>
              <w:jc w:val="center"/>
              <w:rPr>
                <w:rFonts w:cs="Helvetica"/>
                <w:szCs w:val="19"/>
              </w:rPr>
            </w:pPr>
            <w:r w:rsidRPr="007E39DB">
              <w:rPr>
                <w:rFonts w:cs="Helvetica"/>
                <w:szCs w:val="19"/>
              </w:rPr>
              <w:t>1</w:t>
            </w:r>
            <w:r>
              <w:rPr>
                <w:rFonts w:cs="Helvetica"/>
                <w:szCs w:val="19"/>
              </w:rPr>
              <w:t>–</w:t>
            </w:r>
            <w:r w:rsidRPr="007E39DB">
              <w:rPr>
                <w:rFonts w:cs="Helvetica"/>
                <w:szCs w:val="19"/>
              </w:rPr>
              <w:t>й месяц</w:t>
            </w:r>
          </w:p>
        </w:tc>
        <w:tc>
          <w:tcPr>
            <w:tcW w:w="2693" w:type="dxa"/>
            <w:vAlign w:val="center"/>
          </w:tcPr>
          <w:p w:rsidR="002C6A2E" w:rsidRPr="007E39DB" w:rsidRDefault="002C6A2E" w:rsidP="003035EE">
            <w:pPr>
              <w:jc w:val="center"/>
              <w:rPr>
                <w:rFonts w:cs="Helvetica"/>
                <w:szCs w:val="19"/>
              </w:rPr>
            </w:pPr>
            <w:r w:rsidRPr="007E39DB">
              <w:rPr>
                <w:rFonts w:cs="Helvetica"/>
                <w:szCs w:val="19"/>
              </w:rPr>
              <w:t>2</w:t>
            </w:r>
            <w:r>
              <w:rPr>
                <w:rFonts w:cs="Helvetica"/>
                <w:szCs w:val="19"/>
              </w:rPr>
              <w:t>–</w:t>
            </w:r>
            <w:r w:rsidRPr="007E39DB">
              <w:rPr>
                <w:rFonts w:cs="Helvetica"/>
                <w:szCs w:val="19"/>
              </w:rPr>
              <w:t>й месяц</w:t>
            </w:r>
          </w:p>
        </w:tc>
        <w:tc>
          <w:tcPr>
            <w:tcW w:w="2449" w:type="dxa"/>
            <w:vAlign w:val="center"/>
          </w:tcPr>
          <w:p w:rsidR="002C6A2E" w:rsidRPr="007E39DB" w:rsidRDefault="002C6A2E" w:rsidP="003035EE">
            <w:pPr>
              <w:jc w:val="center"/>
              <w:rPr>
                <w:rFonts w:cs="Helvetica"/>
                <w:szCs w:val="19"/>
              </w:rPr>
            </w:pPr>
            <w:r w:rsidRPr="007E39DB">
              <w:rPr>
                <w:rFonts w:cs="Helvetica"/>
                <w:szCs w:val="19"/>
              </w:rPr>
              <w:t>3</w:t>
            </w:r>
            <w:r>
              <w:rPr>
                <w:rFonts w:cs="Helvetica"/>
                <w:szCs w:val="19"/>
              </w:rPr>
              <w:t>–</w:t>
            </w:r>
            <w:r w:rsidRPr="007E39DB">
              <w:rPr>
                <w:rFonts w:cs="Helvetica"/>
                <w:szCs w:val="19"/>
              </w:rPr>
              <w:t>й месяц</w:t>
            </w:r>
          </w:p>
        </w:tc>
      </w:tr>
      <w:tr w:rsidR="002C6A2E" w:rsidRPr="000E0EEF" w:rsidTr="003035EE">
        <w:trPr>
          <w:trHeight w:val="454"/>
        </w:trPr>
        <w:tc>
          <w:tcPr>
            <w:tcW w:w="2410" w:type="dxa"/>
            <w:vAlign w:val="center"/>
          </w:tcPr>
          <w:p w:rsidR="002C6A2E" w:rsidRPr="007E39DB" w:rsidRDefault="002C6A2E" w:rsidP="003035EE">
            <w:pPr>
              <w:jc w:val="center"/>
              <w:rPr>
                <w:rFonts w:cs="Helvetica"/>
                <w:szCs w:val="19"/>
              </w:rPr>
            </w:pPr>
            <w:r w:rsidRPr="007E39DB">
              <w:rPr>
                <w:rFonts w:cs="Helvetica"/>
                <w:szCs w:val="19"/>
              </w:rPr>
              <w:t>1</w:t>
            </w:r>
          </w:p>
        </w:tc>
        <w:tc>
          <w:tcPr>
            <w:tcW w:w="2371" w:type="dxa"/>
            <w:vAlign w:val="center"/>
          </w:tcPr>
          <w:p w:rsidR="002C6A2E" w:rsidRPr="007E39DB" w:rsidRDefault="002C6A2E" w:rsidP="003035EE">
            <w:pPr>
              <w:jc w:val="center"/>
              <w:rPr>
                <w:rFonts w:cs="Helvetica"/>
                <w:szCs w:val="19"/>
              </w:rPr>
            </w:pPr>
            <w:r w:rsidRPr="007E39DB">
              <w:rPr>
                <w:rFonts w:cs="Helvetica"/>
                <w:szCs w:val="19"/>
              </w:rPr>
              <w:t>2</w:t>
            </w:r>
          </w:p>
        </w:tc>
        <w:tc>
          <w:tcPr>
            <w:tcW w:w="2693" w:type="dxa"/>
            <w:vAlign w:val="center"/>
          </w:tcPr>
          <w:p w:rsidR="002C6A2E" w:rsidRPr="007E39DB" w:rsidRDefault="002C6A2E" w:rsidP="003035EE">
            <w:pPr>
              <w:jc w:val="center"/>
              <w:rPr>
                <w:rFonts w:cs="Helvetica"/>
                <w:szCs w:val="19"/>
              </w:rPr>
            </w:pPr>
            <w:r w:rsidRPr="007E39DB">
              <w:rPr>
                <w:rFonts w:cs="Helvetica"/>
                <w:szCs w:val="19"/>
              </w:rPr>
              <w:t>3</w:t>
            </w:r>
          </w:p>
        </w:tc>
        <w:tc>
          <w:tcPr>
            <w:tcW w:w="2449" w:type="dxa"/>
            <w:vAlign w:val="center"/>
          </w:tcPr>
          <w:p w:rsidR="002C6A2E" w:rsidRPr="007E39DB" w:rsidRDefault="002C6A2E" w:rsidP="003035EE">
            <w:pPr>
              <w:jc w:val="center"/>
              <w:rPr>
                <w:rFonts w:cs="Helvetica"/>
                <w:szCs w:val="19"/>
              </w:rPr>
            </w:pPr>
            <w:r w:rsidRPr="007E39DB">
              <w:rPr>
                <w:rFonts w:cs="Helvetica"/>
                <w:szCs w:val="19"/>
              </w:rPr>
              <w:t>4</w:t>
            </w:r>
          </w:p>
        </w:tc>
      </w:tr>
      <w:tr w:rsidR="002C6A2E" w:rsidRPr="000E0EEF" w:rsidTr="003035EE">
        <w:trPr>
          <w:trHeight w:val="454"/>
        </w:trPr>
        <w:tc>
          <w:tcPr>
            <w:tcW w:w="2410" w:type="dxa"/>
          </w:tcPr>
          <w:p w:rsidR="002C6A2E" w:rsidRPr="007E39DB" w:rsidRDefault="002C6A2E" w:rsidP="003035EE">
            <w:pPr>
              <w:rPr>
                <w:rFonts w:cs="Helvetica"/>
                <w:szCs w:val="19"/>
              </w:rPr>
            </w:pPr>
            <w:r w:rsidRPr="007E39DB">
              <w:rPr>
                <w:rFonts w:cs="Helvetica"/>
                <w:szCs w:val="19"/>
              </w:rPr>
              <w:t>Инвестиции, руб.</w:t>
            </w:r>
          </w:p>
        </w:tc>
        <w:tc>
          <w:tcPr>
            <w:tcW w:w="2371" w:type="dxa"/>
            <w:vAlign w:val="center"/>
          </w:tcPr>
          <w:p w:rsidR="002C6A2E" w:rsidRPr="007E39DB" w:rsidRDefault="002C6A2E" w:rsidP="003035EE">
            <w:pPr>
              <w:jc w:val="center"/>
              <w:rPr>
                <w:rFonts w:cs="Helvetica"/>
                <w:szCs w:val="19"/>
              </w:rPr>
            </w:pPr>
            <w:r w:rsidRPr="007E39DB">
              <w:rPr>
                <w:rFonts w:cs="Helvetica"/>
                <w:szCs w:val="19"/>
              </w:rPr>
              <w:t>4 800 000</w:t>
            </w:r>
          </w:p>
        </w:tc>
        <w:tc>
          <w:tcPr>
            <w:tcW w:w="2693" w:type="dxa"/>
            <w:vAlign w:val="center"/>
          </w:tcPr>
          <w:p w:rsidR="002C6A2E" w:rsidRPr="007E39DB" w:rsidRDefault="002C6A2E" w:rsidP="003035EE">
            <w:pPr>
              <w:jc w:val="center"/>
              <w:rPr>
                <w:rFonts w:cs="Helvetica"/>
                <w:szCs w:val="19"/>
              </w:rPr>
            </w:pPr>
          </w:p>
        </w:tc>
        <w:tc>
          <w:tcPr>
            <w:tcW w:w="2449" w:type="dxa"/>
            <w:vAlign w:val="center"/>
          </w:tcPr>
          <w:p w:rsidR="002C6A2E" w:rsidRPr="007E39DB" w:rsidRDefault="002C6A2E" w:rsidP="003035EE">
            <w:pPr>
              <w:jc w:val="center"/>
              <w:rPr>
                <w:rFonts w:cs="Helvetica"/>
                <w:szCs w:val="19"/>
              </w:rPr>
            </w:pPr>
          </w:p>
        </w:tc>
      </w:tr>
      <w:tr w:rsidR="002C6A2E" w:rsidRPr="000E0EEF" w:rsidTr="003035EE">
        <w:trPr>
          <w:trHeight w:val="454"/>
        </w:trPr>
        <w:tc>
          <w:tcPr>
            <w:tcW w:w="2410" w:type="dxa"/>
          </w:tcPr>
          <w:p w:rsidR="002C6A2E" w:rsidRPr="007E39DB" w:rsidRDefault="002C6A2E" w:rsidP="003035EE">
            <w:pPr>
              <w:rPr>
                <w:rFonts w:cs="Helvetica"/>
                <w:szCs w:val="19"/>
              </w:rPr>
            </w:pPr>
            <w:r w:rsidRPr="007E39DB">
              <w:rPr>
                <w:rFonts w:cs="Helvetica"/>
                <w:szCs w:val="19"/>
              </w:rPr>
              <w:t>Поступления</w:t>
            </w:r>
          </w:p>
        </w:tc>
        <w:tc>
          <w:tcPr>
            <w:tcW w:w="2371" w:type="dxa"/>
            <w:vAlign w:val="center"/>
          </w:tcPr>
          <w:p w:rsidR="002C6A2E" w:rsidRPr="007E39DB" w:rsidRDefault="002C6A2E" w:rsidP="003035EE">
            <w:pPr>
              <w:jc w:val="center"/>
              <w:rPr>
                <w:rFonts w:cs="Helvetica"/>
                <w:szCs w:val="19"/>
              </w:rPr>
            </w:pPr>
            <w:r w:rsidRPr="007E39DB">
              <w:rPr>
                <w:rFonts w:cs="Helvetica"/>
                <w:szCs w:val="19"/>
              </w:rPr>
              <w:t>1 380 000</w:t>
            </w:r>
          </w:p>
        </w:tc>
        <w:tc>
          <w:tcPr>
            <w:tcW w:w="2693" w:type="dxa"/>
            <w:vAlign w:val="center"/>
          </w:tcPr>
          <w:p w:rsidR="002C6A2E" w:rsidRPr="007E39DB" w:rsidRDefault="002C6A2E" w:rsidP="003035EE">
            <w:pPr>
              <w:jc w:val="center"/>
              <w:rPr>
                <w:rFonts w:cs="Helvetica"/>
                <w:szCs w:val="19"/>
              </w:rPr>
            </w:pPr>
            <w:r w:rsidRPr="007E39DB">
              <w:rPr>
                <w:rFonts w:cs="Helvetica"/>
                <w:szCs w:val="19"/>
              </w:rPr>
              <w:t>2 470 000</w:t>
            </w:r>
          </w:p>
        </w:tc>
        <w:tc>
          <w:tcPr>
            <w:tcW w:w="2449" w:type="dxa"/>
            <w:vAlign w:val="center"/>
          </w:tcPr>
          <w:p w:rsidR="002C6A2E" w:rsidRPr="007E39DB" w:rsidRDefault="002C6A2E" w:rsidP="003035EE">
            <w:pPr>
              <w:jc w:val="center"/>
              <w:rPr>
                <w:rFonts w:cs="Helvetica"/>
                <w:szCs w:val="19"/>
              </w:rPr>
            </w:pPr>
            <w:r w:rsidRPr="007E39DB">
              <w:rPr>
                <w:rFonts w:cs="Helvetica"/>
                <w:szCs w:val="19"/>
              </w:rPr>
              <w:t>1 240 000</w:t>
            </w:r>
          </w:p>
        </w:tc>
      </w:tr>
      <w:tr w:rsidR="002C6A2E" w:rsidRPr="000E0EEF" w:rsidTr="003035EE">
        <w:trPr>
          <w:trHeight w:val="454"/>
        </w:trPr>
        <w:tc>
          <w:tcPr>
            <w:tcW w:w="2410" w:type="dxa"/>
          </w:tcPr>
          <w:p w:rsidR="002C6A2E" w:rsidRPr="007E39DB" w:rsidRDefault="002C6A2E" w:rsidP="003035EE">
            <w:pPr>
              <w:rPr>
                <w:rFonts w:cs="Helvetica"/>
                <w:szCs w:val="19"/>
              </w:rPr>
            </w:pPr>
            <w:r w:rsidRPr="007E39DB">
              <w:rPr>
                <w:rFonts w:cs="Helvetica"/>
                <w:szCs w:val="19"/>
              </w:rPr>
              <w:t>Текущая стоимость</w:t>
            </w:r>
          </w:p>
        </w:tc>
        <w:tc>
          <w:tcPr>
            <w:tcW w:w="2371" w:type="dxa"/>
            <w:vAlign w:val="center"/>
          </w:tcPr>
          <w:p w:rsidR="002C6A2E" w:rsidRPr="007E39DB" w:rsidRDefault="002C6A2E" w:rsidP="003035EE">
            <w:pPr>
              <w:jc w:val="center"/>
              <w:rPr>
                <w:rFonts w:cs="Helvetica"/>
                <w:szCs w:val="19"/>
              </w:rPr>
            </w:pPr>
            <w:r>
              <w:rPr>
                <w:rFonts w:cs="Helvetica"/>
                <w:szCs w:val="19"/>
              </w:rPr>
              <w:t>–</w:t>
            </w:r>
            <w:r w:rsidRPr="007E39DB">
              <w:rPr>
                <w:rFonts w:cs="Helvetica"/>
                <w:szCs w:val="19"/>
              </w:rPr>
              <w:t>3 420 000</w:t>
            </w:r>
          </w:p>
        </w:tc>
        <w:tc>
          <w:tcPr>
            <w:tcW w:w="2693" w:type="dxa"/>
            <w:vAlign w:val="center"/>
          </w:tcPr>
          <w:p w:rsidR="002C6A2E" w:rsidRPr="007E39DB" w:rsidRDefault="002C6A2E" w:rsidP="003035EE">
            <w:pPr>
              <w:jc w:val="center"/>
              <w:rPr>
                <w:rFonts w:cs="Helvetica"/>
                <w:szCs w:val="19"/>
              </w:rPr>
            </w:pPr>
            <w:r>
              <w:rPr>
                <w:rFonts w:cs="Helvetica"/>
                <w:szCs w:val="19"/>
              </w:rPr>
              <w:t>–</w:t>
            </w:r>
            <w:r w:rsidRPr="007E39DB">
              <w:rPr>
                <w:rFonts w:cs="Helvetica"/>
                <w:szCs w:val="19"/>
              </w:rPr>
              <w:t> 950 000</w:t>
            </w:r>
          </w:p>
        </w:tc>
        <w:tc>
          <w:tcPr>
            <w:tcW w:w="2449" w:type="dxa"/>
            <w:vAlign w:val="center"/>
          </w:tcPr>
          <w:p w:rsidR="002C6A2E" w:rsidRPr="007E39DB" w:rsidRDefault="002C6A2E" w:rsidP="003035EE">
            <w:pPr>
              <w:jc w:val="center"/>
              <w:rPr>
                <w:rFonts w:cs="Helvetica"/>
                <w:szCs w:val="19"/>
              </w:rPr>
            </w:pPr>
            <w:r w:rsidRPr="007E39DB">
              <w:rPr>
                <w:rFonts w:cs="Helvetica"/>
                <w:szCs w:val="19"/>
              </w:rPr>
              <w:t>+ 290 000</w:t>
            </w:r>
          </w:p>
        </w:tc>
      </w:tr>
      <w:tr w:rsidR="002C6A2E" w:rsidRPr="000E0EEF" w:rsidTr="003035EE">
        <w:trPr>
          <w:trHeight w:val="454"/>
        </w:trPr>
        <w:tc>
          <w:tcPr>
            <w:tcW w:w="2410" w:type="dxa"/>
          </w:tcPr>
          <w:p w:rsidR="002C6A2E" w:rsidRPr="007E39DB" w:rsidRDefault="002C6A2E" w:rsidP="003035EE">
            <w:pPr>
              <w:rPr>
                <w:rFonts w:cs="Helvetica"/>
                <w:szCs w:val="19"/>
              </w:rPr>
            </w:pPr>
            <w:r w:rsidRPr="007E39DB">
              <w:rPr>
                <w:rFonts w:cs="Helvetica"/>
                <w:szCs w:val="19"/>
              </w:rPr>
              <w:t>Невозмещенная стоимость</w:t>
            </w:r>
          </w:p>
        </w:tc>
        <w:tc>
          <w:tcPr>
            <w:tcW w:w="2371" w:type="dxa"/>
            <w:vAlign w:val="center"/>
          </w:tcPr>
          <w:p w:rsidR="002C6A2E" w:rsidRPr="007E39DB" w:rsidRDefault="002C6A2E" w:rsidP="003035EE">
            <w:pPr>
              <w:jc w:val="center"/>
              <w:rPr>
                <w:rFonts w:cs="Helvetica"/>
                <w:szCs w:val="19"/>
              </w:rPr>
            </w:pPr>
            <w:r>
              <w:rPr>
                <w:rFonts w:cs="Helvetica"/>
                <w:szCs w:val="19"/>
              </w:rPr>
              <w:t>–</w:t>
            </w:r>
            <w:r w:rsidRPr="007E39DB">
              <w:rPr>
                <w:rFonts w:cs="Helvetica"/>
                <w:szCs w:val="19"/>
              </w:rPr>
              <w:t>3 420 000</w:t>
            </w:r>
          </w:p>
        </w:tc>
        <w:tc>
          <w:tcPr>
            <w:tcW w:w="2693" w:type="dxa"/>
            <w:vAlign w:val="center"/>
          </w:tcPr>
          <w:p w:rsidR="002C6A2E" w:rsidRPr="007E39DB" w:rsidRDefault="002C6A2E" w:rsidP="003035EE">
            <w:pPr>
              <w:jc w:val="center"/>
              <w:rPr>
                <w:rFonts w:cs="Helvetica"/>
                <w:szCs w:val="19"/>
              </w:rPr>
            </w:pPr>
            <w:r>
              <w:rPr>
                <w:rFonts w:cs="Helvetica"/>
                <w:szCs w:val="19"/>
              </w:rPr>
              <w:t>–</w:t>
            </w:r>
            <w:r w:rsidRPr="007E39DB">
              <w:rPr>
                <w:rFonts w:cs="Helvetica"/>
                <w:szCs w:val="19"/>
              </w:rPr>
              <w:t>950 000</w:t>
            </w:r>
          </w:p>
        </w:tc>
        <w:tc>
          <w:tcPr>
            <w:tcW w:w="2449" w:type="dxa"/>
            <w:vAlign w:val="center"/>
          </w:tcPr>
          <w:p w:rsidR="002C6A2E" w:rsidRPr="007E39DB" w:rsidRDefault="002C6A2E" w:rsidP="003035EE">
            <w:pPr>
              <w:jc w:val="center"/>
              <w:rPr>
                <w:rFonts w:cs="Helvetica"/>
                <w:szCs w:val="19"/>
              </w:rPr>
            </w:pPr>
          </w:p>
        </w:tc>
      </w:tr>
    </w:tbl>
    <w:p w:rsidR="002C6A2E" w:rsidRPr="004D2FFF" w:rsidRDefault="002C6A2E" w:rsidP="002C6A2E">
      <w:pPr>
        <w:spacing w:line="360" w:lineRule="auto"/>
        <w:ind w:firstLine="709"/>
        <w:jc w:val="both"/>
        <w:rPr>
          <w:rFonts w:cs="Helvetica"/>
          <w:sz w:val="28"/>
          <w:szCs w:val="28"/>
        </w:rPr>
      </w:pPr>
      <w:r w:rsidRPr="004D2FFF">
        <w:rPr>
          <w:rFonts w:cs="Helvetica"/>
          <w:iCs/>
          <w:sz w:val="28"/>
          <w:szCs w:val="28"/>
        </w:rPr>
        <w:t>Источник: составлено автором.</w:t>
      </w:r>
    </w:p>
    <w:p w:rsidR="002C6A2E" w:rsidRDefault="002C6A2E" w:rsidP="002C6A2E">
      <w:pPr>
        <w:widowControl w:val="0"/>
        <w:spacing w:line="360" w:lineRule="auto"/>
        <w:ind w:firstLine="1276"/>
        <w:jc w:val="both"/>
        <w:rPr>
          <w:snapToGrid w:val="0"/>
          <w:sz w:val="28"/>
          <w:szCs w:val="28"/>
        </w:rPr>
      </w:pPr>
    </w:p>
    <w:p w:rsidR="002C6A2E" w:rsidRDefault="002C6A2E" w:rsidP="002C6A2E">
      <w:pPr>
        <w:widowControl w:val="0"/>
        <w:spacing w:line="360" w:lineRule="auto"/>
        <w:ind w:firstLine="1276"/>
        <w:rPr>
          <w:snapToGrid w:val="0"/>
          <w:sz w:val="28"/>
          <w:szCs w:val="28"/>
        </w:rPr>
      </w:pPr>
      <w:r w:rsidRPr="000E0EEF">
        <w:rPr>
          <w:snapToGrid w:val="0"/>
          <w:sz w:val="28"/>
          <w:szCs w:val="28"/>
        </w:rPr>
        <w:t>Т = 4 800</w:t>
      </w:r>
      <w:r>
        <w:rPr>
          <w:snapToGrid w:val="0"/>
          <w:sz w:val="28"/>
          <w:szCs w:val="28"/>
        </w:rPr>
        <w:t> </w:t>
      </w:r>
      <w:r w:rsidRPr="000E0EEF">
        <w:rPr>
          <w:snapToGrid w:val="0"/>
          <w:sz w:val="28"/>
          <w:szCs w:val="28"/>
        </w:rPr>
        <w:t>000</w:t>
      </w:r>
      <w:r>
        <w:rPr>
          <w:snapToGrid w:val="0"/>
          <w:sz w:val="28"/>
          <w:szCs w:val="28"/>
        </w:rPr>
        <w:t>/</w:t>
      </w:r>
      <w:r w:rsidRPr="000E0EEF">
        <w:rPr>
          <w:snapToGrid w:val="0"/>
          <w:sz w:val="28"/>
          <w:szCs w:val="28"/>
        </w:rPr>
        <w:t xml:space="preserve"> 10 968 960 = 0,4 года</w:t>
      </w:r>
    </w:p>
    <w:p w:rsidR="002C6A2E" w:rsidRPr="000E0EEF" w:rsidRDefault="002C6A2E" w:rsidP="002C6A2E">
      <w:pPr>
        <w:widowControl w:val="0"/>
        <w:spacing w:line="360" w:lineRule="auto"/>
        <w:ind w:firstLine="1276"/>
        <w:jc w:val="center"/>
        <w:rPr>
          <w:snapToGrid w:val="0"/>
          <w:sz w:val="28"/>
          <w:szCs w:val="28"/>
        </w:rPr>
      </w:pPr>
    </w:p>
    <w:p w:rsidR="002C6A2E" w:rsidRPr="000E0EEF" w:rsidRDefault="002C6A2E" w:rsidP="002C6A2E">
      <w:pPr>
        <w:widowControl w:val="0"/>
        <w:spacing w:line="360" w:lineRule="auto"/>
        <w:ind w:firstLine="720"/>
        <w:jc w:val="both"/>
        <w:rPr>
          <w:snapToGrid w:val="0"/>
          <w:sz w:val="28"/>
          <w:szCs w:val="28"/>
        </w:rPr>
      </w:pPr>
      <w:r w:rsidRPr="000E0EEF">
        <w:rPr>
          <w:snapToGrid w:val="0"/>
          <w:sz w:val="28"/>
          <w:szCs w:val="28"/>
        </w:rPr>
        <w:t>Период окупаемости проекта равен 3 месяцам.</w:t>
      </w:r>
    </w:p>
    <w:p w:rsidR="002C6A2E" w:rsidRDefault="002C6A2E" w:rsidP="002C6A2E">
      <w:pPr>
        <w:widowControl w:val="0"/>
        <w:spacing w:line="360" w:lineRule="auto"/>
        <w:ind w:firstLine="720"/>
        <w:jc w:val="both"/>
        <w:rPr>
          <w:snapToGrid w:val="0"/>
          <w:sz w:val="28"/>
          <w:szCs w:val="28"/>
        </w:rPr>
      </w:pPr>
      <w:r w:rsidRPr="000E0EEF">
        <w:rPr>
          <w:snapToGrid w:val="0"/>
          <w:sz w:val="28"/>
          <w:szCs w:val="28"/>
        </w:rPr>
        <w:t xml:space="preserve">Коэффициент общей экономической эффективности капитальных </w:t>
      </w:r>
      <w:r w:rsidRPr="000E0EEF">
        <w:rPr>
          <w:snapToGrid w:val="0"/>
          <w:sz w:val="28"/>
          <w:szCs w:val="28"/>
        </w:rPr>
        <w:br/>
        <w:t>вложений (Э)</w:t>
      </w:r>
      <w:r>
        <w:rPr>
          <w:snapToGrid w:val="0"/>
          <w:sz w:val="28"/>
          <w:szCs w:val="28"/>
        </w:rPr>
        <w:t>:</w:t>
      </w:r>
    </w:p>
    <w:p w:rsidR="002C6A2E" w:rsidRPr="000E0EEF" w:rsidRDefault="002C6A2E" w:rsidP="002C6A2E">
      <w:pPr>
        <w:widowControl w:val="0"/>
        <w:spacing w:line="360" w:lineRule="auto"/>
        <w:ind w:firstLine="720"/>
        <w:jc w:val="both"/>
        <w:rPr>
          <w:snapToGrid w:val="0"/>
          <w:sz w:val="28"/>
          <w:szCs w:val="28"/>
        </w:rPr>
      </w:pPr>
    </w:p>
    <w:p w:rsidR="002C6A2E" w:rsidRDefault="002C6A2E" w:rsidP="002C6A2E">
      <w:pPr>
        <w:widowControl w:val="0"/>
        <w:spacing w:line="360" w:lineRule="auto"/>
        <w:ind w:firstLine="720"/>
        <w:jc w:val="center"/>
        <w:rPr>
          <w:snapToGrid w:val="0"/>
          <w:sz w:val="28"/>
          <w:szCs w:val="28"/>
        </w:rPr>
      </w:pPr>
      <w:r>
        <w:rPr>
          <w:snapToGrid w:val="0"/>
          <w:sz w:val="28"/>
          <w:szCs w:val="28"/>
        </w:rPr>
        <w:t xml:space="preserve">                                                     Э = П/</w:t>
      </w:r>
      <w:r w:rsidRPr="000E0EEF">
        <w:rPr>
          <w:snapToGrid w:val="0"/>
          <w:sz w:val="28"/>
          <w:szCs w:val="28"/>
        </w:rPr>
        <w:t xml:space="preserve">К, </w:t>
      </w:r>
      <w:r w:rsidRPr="000E0EEF">
        <w:rPr>
          <w:snapToGrid w:val="0"/>
          <w:sz w:val="28"/>
          <w:szCs w:val="28"/>
        </w:rPr>
        <w:tab/>
      </w:r>
      <w:r>
        <w:rPr>
          <w:snapToGrid w:val="0"/>
          <w:sz w:val="28"/>
          <w:szCs w:val="28"/>
        </w:rPr>
        <w:tab/>
      </w:r>
      <w:r>
        <w:rPr>
          <w:snapToGrid w:val="0"/>
          <w:sz w:val="28"/>
          <w:szCs w:val="28"/>
        </w:rPr>
        <w:tab/>
      </w:r>
      <w:r w:rsidRPr="000E0EEF">
        <w:rPr>
          <w:snapToGrid w:val="0"/>
          <w:sz w:val="28"/>
          <w:szCs w:val="28"/>
        </w:rPr>
        <w:tab/>
      </w:r>
      <w:r w:rsidRPr="000E0EEF">
        <w:rPr>
          <w:snapToGrid w:val="0"/>
          <w:sz w:val="28"/>
          <w:szCs w:val="28"/>
        </w:rPr>
        <w:tab/>
      </w:r>
      <w:r w:rsidRPr="000E0EEF">
        <w:rPr>
          <w:snapToGrid w:val="0"/>
          <w:sz w:val="28"/>
          <w:szCs w:val="28"/>
        </w:rPr>
        <w:tab/>
        <w:t>(3.3)</w:t>
      </w:r>
    </w:p>
    <w:p w:rsidR="002C6A2E" w:rsidRPr="000E0EEF" w:rsidRDefault="002C6A2E" w:rsidP="002C6A2E">
      <w:pPr>
        <w:widowControl w:val="0"/>
        <w:spacing w:line="360" w:lineRule="auto"/>
        <w:ind w:firstLine="720"/>
        <w:jc w:val="center"/>
        <w:rPr>
          <w:snapToGrid w:val="0"/>
          <w:sz w:val="28"/>
          <w:szCs w:val="28"/>
        </w:rPr>
      </w:pPr>
    </w:p>
    <w:p w:rsidR="002C6A2E" w:rsidRPr="000E0EEF" w:rsidRDefault="002C6A2E" w:rsidP="002C6A2E">
      <w:pPr>
        <w:widowControl w:val="0"/>
        <w:spacing w:line="360" w:lineRule="auto"/>
        <w:ind w:firstLine="720"/>
        <w:jc w:val="both"/>
        <w:rPr>
          <w:snapToGrid w:val="0"/>
          <w:sz w:val="28"/>
          <w:szCs w:val="28"/>
        </w:rPr>
      </w:pPr>
      <w:r>
        <w:rPr>
          <w:snapToGrid w:val="0"/>
          <w:sz w:val="28"/>
          <w:szCs w:val="28"/>
        </w:rPr>
        <w:t>где П</w:t>
      </w:r>
      <w:r w:rsidRPr="000E0EEF">
        <w:rPr>
          <w:snapToGrid w:val="0"/>
          <w:sz w:val="28"/>
          <w:szCs w:val="28"/>
        </w:rPr>
        <w:t xml:space="preserve"> </w:t>
      </w:r>
      <w:r w:rsidRPr="00A1467A">
        <w:rPr>
          <w:snapToGrid w:val="0"/>
          <w:sz w:val="28"/>
          <w:szCs w:val="28"/>
        </w:rPr>
        <w:t>–</w:t>
      </w:r>
      <w:r>
        <w:rPr>
          <w:snapToGrid w:val="0"/>
          <w:sz w:val="28"/>
          <w:szCs w:val="28"/>
        </w:rPr>
        <w:t xml:space="preserve"> годовая прибыль;</w:t>
      </w:r>
    </w:p>
    <w:p w:rsidR="002C6A2E" w:rsidRPr="000E0EEF" w:rsidRDefault="002C6A2E" w:rsidP="002C6A2E">
      <w:pPr>
        <w:widowControl w:val="0"/>
        <w:spacing w:line="360" w:lineRule="auto"/>
        <w:jc w:val="both"/>
        <w:rPr>
          <w:snapToGrid w:val="0"/>
          <w:sz w:val="28"/>
          <w:szCs w:val="28"/>
        </w:rPr>
      </w:pPr>
      <w:r>
        <w:rPr>
          <w:snapToGrid w:val="0"/>
          <w:sz w:val="28"/>
          <w:szCs w:val="28"/>
        </w:rPr>
        <w:t xml:space="preserve">                 </w:t>
      </w:r>
      <w:r w:rsidRPr="000E0EEF">
        <w:rPr>
          <w:snapToGrid w:val="0"/>
          <w:sz w:val="28"/>
          <w:szCs w:val="28"/>
        </w:rPr>
        <w:t>К – капитальные вложения.</w:t>
      </w:r>
    </w:p>
    <w:p w:rsidR="002C6A2E" w:rsidRPr="000E0EEF" w:rsidRDefault="002C6A2E" w:rsidP="002C6A2E">
      <w:pPr>
        <w:widowControl w:val="0"/>
        <w:spacing w:line="360" w:lineRule="auto"/>
        <w:ind w:firstLine="720"/>
        <w:jc w:val="both"/>
        <w:rPr>
          <w:snapToGrid w:val="0"/>
          <w:sz w:val="28"/>
          <w:szCs w:val="28"/>
        </w:rPr>
      </w:pPr>
      <w:r>
        <w:rPr>
          <w:snapToGrid w:val="0"/>
          <w:sz w:val="28"/>
          <w:szCs w:val="28"/>
        </w:rPr>
        <w:t xml:space="preserve">       </w:t>
      </w:r>
      <w:r w:rsidRPr="000E0EEF">
        <w:rPr>
          <w:snapToGrid w:val="0"/>
          <w:sz w:val="28"/>
          <w:szCs w:val="28"/>
        </w:rPr>
        <w:t>Э = 10 968 960: 4 800 000 = 2,28&gt; 0, соответственно, проект можно принять.</w:t>
      </w:r>
    </w:p>
    <w:p w:rsidR="002C6A2E" w:rsidRPr="000E0EEF" w:rsidRDefault="002C6A2E" w:rsidP="002C6A2E">
      <w:pPr>
        <w:widowControl w:val="0"/>
        <w:spacing w:line="360" w:lineRule="auto"/>
        <w:ind w:firstLine="720"/>
        <w:jc w:val="both"/>
        <w:rPr>
          <w:snapToGrid w:val="0"/>
          <w:sz w:val="28"/>
          <w:szCs w:val="28"/>
        </w:rPr>
      </w:pPr>
      <w:r w:rsidRPr="000E0EEF">
        <w:rPr>
          <w:snapToGrid w:val="0"/>
          <w:sz w:val="28"/>
          <w:szCs w:val="28"/>
        </w:rPr>
        <w:lastRenderedPageBreak/>
        <w:t>Теперь необходимо рассчитать индекс доходности, который позволяет соотнести объем инвестиционных затрат с предстоящим чистым денежным потоком по проекту.</w:t>
      </w:r>
    </w:p>
    <w:p w:rsidR="002C6A2E" w:rsidRDefault="002C6A2E" w:rsidP="002C6A2E">
      <w:pPr>
        <w:widowControl w:val="0"/>
        <w:spacing w:line="360" w:lineRule="auto"/>
        <w:ind w:firstLine="720"/>
        <w:jc w:val="both"/>
        <w:rPr>
          <w:snapToGrid w:val="0"/>
          <w:sz w:val="28"/>
          <w:szCs w:val="28"/>
        </w:rPr>
      </w:pPr>
    </w:p>
    <w:p w:rsidR="002C6A2E" w:rsidRDefault="002C6A2E" w:rsidP="002C6A2E">
      <w:pPr>
        <w:widowControl w:val="0"/>
        <w:spacing w:line="360" w:lineRule="auto"/>
        <w:ind w:firstLine="720"/>
        <w:jc w:val="both"/>
        <w:rPr>
          <w:snapToGrid w:val="0"/>
          <w:sz w:val="28"/>
          <w:szCs w:val="28"/>
        </w:rPr>
      </w:pPr>
      <w:r w:rsidRPr="000E0EEF">
        <w:rPr>
          <w:snapToGrid w:val="0"/>
          <w:sz w:val="28"/>
          <w:szCs w:val="28"/>
        </w:rPr>
        <w:t>Расчет этого показателя осуществляется по формуле:</w:t>
      </w:r>
    </w:p>
    <w:p w:rsidR="002C6A2E" w:rsidRPr="000E0EEF" w:rsidRDefault="002C6A2E" w:rsidP="002C6A2E">
      <w:pPr>
        <w:widowControl w:val="0"/>
        <w:spacing w:line="360" w:lineRule="auto"/>
        <w:ind w:firstLine="720"/>
        <w:jc w:val="both"/>
        <w:rPr>
          <w:snapToGrid w:val="0"/>
          <w:sz w:val="28"/>
          <w:szCs w:val="28"/>
        </w:rPr>
      </w:pPr>
    </w:p>
    <w:p w:rsidR="002C6A2E" w:rsidRDefault="002C6A2E" w:rsidP="002C6A2E">
      <w:pPr>
        <w:widowControl w:val="0"/>
        <w:spacing w:line="360" w:lineRule="auto"/>
        <w:jc w:val="center"/>
        <w:rPr>
          <w:snapToGrid w:val="0"/>
          <w:sz w:val="28"/>
          <w:szCs w:val="28"/>
        </w:rPr>
      </w:pPr>
      <w:r>
        <w:rPr>
          <w:snapToGrid w:val="0"/>
          <w:sz w:val="28"/>
          <w:szCs w:val="28"/>
        </w:rPr>
        <w:t xml:space="preserve">                                                              </w:t>
      </w:r>
      <w:r w:rsidRPr="000E0EEF">
        <w:rPr>
          <w:snapToGrid w:val="0"/>
          <w:sz w:val="28"/>
          <w:szCs w:val="28"/>
        </w:rPr>
        <w:t xml:space="preserve">ИД = ЧДП / </w:t>
      </w:r>
      <w:r>
        <w:rPr>
          <w:snapToGrid w:val="0"/>
          <w:sz w:val="28"/>
          <w:szCs w:val="28"/>
        </w:rPr>
        <w:t xml:space="preserve">ИЗ, </w:t>
      </w:r>
      <w:r w:rsidRPr="000E0EEF">
        <w:rPr>
          <w:snapToGrid w:val="0"/>
          <w:sz w:val="28"/>
          <w:szCs w:val="28"/>
        </w:rPr>
        <w:tab/>
      </w:r>
      <w:r>
        <w:rPr>
          <w:snapToGrid w:val="0"/>
          <w:sz w:val="28"/>
          <w:szCs w:val="28"/>
        </w:rPr>
        <w:tab/>
      </w:r>
      <w:r w:rsidRPr="000E0EEF">
        <w:rPr>
          <w:snapToGrid w:val="0"/>
          <w:sz w:val="28"/>
          <w:szCs w:val="28"/>
        </w:rPr>
        <w:tab/>
      </w:r>
      <w:r w:rsidRPr="000E0EEF">
        <w:rPr>
          <w:snapToGrid w:val="0"/>
          <w:sz w:val="28"/>
          <w:szCs w:val="28"/>
        </w:rPr>
        <w:tab/>
      </w:r>
      <w:r w:rsidRPr="000E0EEF">
        <w:rPr>
          <w:snapToGrid w:val="0"/>
          <w:sz w:val="28"/>
          <w:szCs w:val="28"/>
        </w:rPr>
        <w:tab/>
      </w:r>
      <w:r>
        <w:rPr>
          <w:snapToGrid w:val="0"/>
          <w:sz w:val="28"/>
          <w:szCs w:val="28"/>
        </w:rPr>
        <w:t xml:space="preserve">  </w:t>
      </w:r>
      <w:r w:rsidRPr="000E0EEF">
        <w:rPr>
          <w:snapToGrid w:val="0"/>
          <w:sz w:val="28"/>
          <w:szCs w:val="28"/>
        </w:rPr>
        <w:t>(3.4)</w:t>
      </w:r>
    </w:p>
    <w:p w:rsidR="002C6A2E" w:rsidRPr="000E0EEF" w:rsidRDefault="002C6A2E" w:rsidP="002C6A2E">
      <w:pPr>
        <w:widowControl w:val="0"/>
        <w:spacing w:line="360" w:lineRule="auto"/>
        <w:jc w:val="center"/>
        <w:rPr>
          <w:snapToGrid w:val="0"/>
          <w:sz w:val="28"/>
          <w:szCs w:val="28"/>
        </w:rPr>
      </w:pPr>
    </w:p>
    <w:p w:rsidR="002C6A2E" w:rsidRPr="000E0EEF" w:rsidRDefault="002C6A2E" w:rsidP="002C6A2E">
      <w:pPr>
        <w:widowControl w:val="0"/>
        <w:spacing w:line="360" w:lineRule="auto"/>
        <w:ind w:firstLine="720"/>
        <w:jc w:val="both"/>
        <w:rPr>
          <w:snapToGrid w:val="0"/>
          <w:sz w:val="28"/>
          <w:szCs w:val="28"/>
        </w:rPr>
      </w:pPr>
      <w:r>
        <w:rPr>
          <w:snapToGrid w:val="0"/>
          <w:sz w:val="28"/>
          <w:szCs w:val="28"/>
        </w:rPr>
        <w:t xml:space="preserve">где   </w:t>
      </w:r>
      <w:r w:rsidRPr="000E0EEF">
        <w:rPr>
          <w:snapToGrid w:val="0"/>
          <w:sz w:val="28"/>
          <w:szCs w:val="28"/>
        </w:rPr>
        <w:t>ИД – индекс доходности по инвестиционному проекту;</w:t>
      </w:r>
    </w:p>
    <w:p w:rsidR="002C6A2E" w:rsidRPr="000E0EEF" w:rsidRDefault="002C6A2E" w:rsidP="002C6A2E">
      <w:pPr>
        <w:widowControl w:val="0"/>
        <w:spacing w:line="360" w:lineRule="auto"/>
        <w:ind w:firstLine="1276"/>
        <w:jc w:val="both"/>
        <w:rPr>
          <w:snapToGrid w:val="0"/>
          <w:sz w:val="28"/>
          <w:szCs w:val="28"/>
        </w:rPr>
      </w:pPr>
      <w:r w:rsidRPr="000E0EEF">
        <w:rPr>
          <w:snapToGrid w:val="0"/>
          <w:sz w:val="28"/>
          <w:szCs w:val="28"/>
        </w:rPr>
        <w:t>ЧДП – сумма чистого денежного потока за весь период эксплуатации проекта;</w:t>
      </w:r>
    </w:p>
    <w:p w:rsidR="002C6A2E" w:rsidRPr="000E0EEF" w:rsidRDefault="002C6A2E" w:rsidP="002C6A2E">
      <w:pPr>
        <w:widowControl w:val="0"/>
        <w:spacing w:line="360" w:lineRule="auto"/>
        <w:ind w:firstLine="1276"/>
        <w:jc w:val="both"/>
        <w:rPr>
          <w:snapToGrid w:val="0"/>
          <w:sz w:val="28"/>
          <w:szCs w:val="28"/>
        </w:rPr>
      </w:pPr>
      <w:r w:rsidRPr="000E0EEF">
        <w:rPr>
          <w:snapToGrid w:val="0"/>
          <w:sz w:val="28"/>
          <w:szCs w:val="28"/>
        </w:rPr>
        <w:t>ИЗ – сумма инвестиционных затрат на реализацию проекта.</w:t>
      </w:r>
    </w:p>
    <w:p w:rsidR="002C6A2E" w:rsidRPr="000E0EEF" w:rsidRDefault="002C6A2E" w:rsidP="002C6A2E">
      <w:pPr>
        <w:widowControl w:val="0"/>
        <w:spacing w:line="360" w:lineRule="auto"/>
        <w:ind w:firstLine="720"/>
        <w:jc w:val="both"/>
        <w:rPr>
          <w:snapToGrid w:val="0"/>
          <w:sz w:val="28"/>
          <w:szCs w:val="28"/>
        </w:rPr>
      </w:pPr>
      <w:r w:rsidRPr="000E0EEF">
        <w:rPr>
          <w:snapToGrid w:val="0"/>
          <w:sz w:val="28"/>
          <w:szCs w:val="28"/>
        </w:rPr>
        <w:t>В нашем примере сумма чистого денежного потока равна 10 968 960 руб., сумма инвестиционных затрат равна 4 800 000 руб.</w:t>
      </w:r>
    </w:p>
    <w:p w:rsidR="002C6A2E" w:rsidRDefault="002C6A2E" w:rsidP="002C6A2E">
      <w:pPr>
        <w:widowControl w:val="0"/>
        <w:spacing w:line="360" w:lineRule="auto"/>
        <w:ind w:firstLine="1418"/>
        <w:jc w:val="center"/>
        <w:rPr>
          <w:snapToGrid w:val="0"/>
          <w:sz w:val="28"/>
          <w:szCs w:val="28"/>
        </w:rPr>
      </w:pPr>
    </w:p>
    <w:p w:rsidR="002C6A2E" w:rsidRDefault="002C6A2E" w:rsidP="002C6A2E">
      <w:pPr>
        <w:widowControl w:val="0"/>
        <w:spacing w:line="360" w:lineRule="auto"/>
        <w:ind w:firstLine="1418"/>
        <w:jc w:val="center"/>
        <w:rPr>
          <w:snapToGrid w:val="0"/>
          <w:sz w:val="28"/>
          <w:szCs w:val="28"/>
        </w:rPr>
      </w:pPr>
      <w:r w:rsidRPr="000E0EEF">
        <w:rPr>
          <w:snapToGrid w:val="0"/>
          <w:sz w:val="28"/>
          <w:szCs w:val="28"/>
        </w:rPr>
        <w:t>ИД = 10 968 960: 4 800 000 = 2,28</w:t>
      </w:r>
    </w:p>
    <w:p w:rsidR="002C6A2E" w:rsidRPr="000E0EEF" w:rsidRDefault="002C6A2E" w:rsidP="002C6A2E">
      <w:pPr>
        <w:widowControl w:val="0"/>
        <w:spacing w:line="360" w:lineRule="auto"/>
        <w:ind w:firstLine="1418"/>
        <w:jc w:val="center"/>
        <w:rPr>
          <w:snapToGrid w:val="0"/>
          <w:sz w:val="28"/>
          <w:szCs w:val="28"/>
        </w:rPr>
      </w:pPr>
    </w:p>
    <w:p w:rsidR="002C6A2E" w:rsidRPr="000E0EEF" w:rsidRDefault="002C6A2E" w:rsidP="002C6A2E">
      <w:pPr>
        <w:widowControl w:val="0"/>
        <w:spacing w:line="360" w:lineRule="auto"/>
        <w:ind w:firstLine="720"/>
        <w:jc w:val="both"/>
        <w:rPr>
          <w:snapToGrid w:val="0"/>
          <w:sz w:val="28"/>
          <w:szCs w:val="28"/>
        </w:rPr>
      </w:pPr>
      <w:r w:rsidRPr="000E0EEF">
        <w:rPr>
          <w:snapToGrid w:val="0"/>
          <w:sz w:val="28"/>
          <w:szCs w:val="28"/>
        </w:rPr>
        <w:t>Результат данного расчета показывает, что при реализации рассматриваемого проекта сумма возвратного чистого денежного потока более чем на 50% превышает объем инвестиционных затрат.</w:t>
      </w:r>
    </w:p>
    <w:p w:rsidR="002C6A2E" w:rsidRPr="000E0EEF" w:rsidRDefault="002C6A2E" w:rsidP="002C6A2E">
      <w:pPr>
        <w:widowControl w:val="0"/>
        <w:spacing w:line="360" w:lineRule="auto"/>
        <w:ind w:firstLine="720"/>
        <w:jc w:val="both"/>
        <w:rPr>
          <w:snapToGrid w:val="0"/>
          <w:sz w:val="28"/>
          <w:szCs w:val="28"/>
        </w:rPr>
      </w:pPr>
      <w:r w:rsidRPr="000E0EEF">
        <w:rPr>
          <w:snapToGrid w:val="0"/>
          <w:sz w:val="28"/>
          <w:szCs w:val="28"/>
        </w:rPr>
        <w:t>Приняв проект, предприятие сможет получить ощутимую прибыль и улучшить свои экономические показатели.</w:t>
      </w:r>
    </w:p>
    <w:p w:rsidR="002C6A2E" w:rsidRPr="000E0EEF" w:rsidRDefault="002C6A2E" w:rsidP="002C6A2E">
      <w:pPr>
        <w:tabs>
          <w:tab w:val="right" w:pos="9355"/>
        </w:tabs>
        <w:suppressAutoHyphens/>
        <w:spacing w:line="360" w:lineRule="auto"/>
        <w:ind w:firstLine="709"/>
        <w:jc w:val="both"/>
        <w:rPr>
          <w:rFonts w:cs="Helvetica"/>
          <w:sz w:val="28"/>
          <w:szCs w:val="28"/>
        </w:rPr>
      </w:pPr>
      <w:r w:rsidRPr="000E0EEF">
        <w:rPr>
          <w:rFonts w:cs="Helvetica"/>
          <w:sz w:val="28"/>
          <w:szCs w:val="28"/>
        </w:rPr>
        <w:t>Выводы:</w:t>
      </w:r>
      <w:r>
        <w:rPr>
          <w:rFonts w:cs="Helvetica"/>
          <w:sz w:val="28"/>
          <w:szCs w:val="28"/>
        </w:rPr>
        <w:t xml:space="preserve"> В</w:t>
      </w:r>
      <w:r w:rsidRPr="000E0EEF">
        <w:rPr>
          <w:rFonts w:cs="Helvetica"/>
          <w:sz w:val="28"/>
          <w:szCs w:val="28"/>
        </w:rPr>
        <w:t xml:space="preserve"> качестве мер по улучшению использования основных фондов можно предложить следующее:</w:t>
      </w:r>
    </w:p>
    <w:p w:rsidR="002C6A2E" w:rsidRPr="000E0EEF" w:rsidRDefault="002C6A2E" w:rsidP="002C6A2E">
      <w:pPr>
        <w:numPr>
          <w:ilvl w:val="0"/>
          <w:numId w:val="21"/>
        </w:numPr>
        <w:tabs>
          <w:tab w:val="left" w:pos="993"/>
          <w:tab w:val="right" w:pos="9355"/>
        </w:tabs>
        <w:suppressAutoHyphens/>
        <w:spacing w:line="360" w:lineRule="auto"/>
        <w:ind w:left="0" w:firstLine="709"/>
        <w:jc w:val="both"/>
        <w:rPr>
          <w:rFonts w:cs="Helvetica"/>
          <w:sz w:val="28"/>
          <w:szCs w:val="28"/>
        </w:rPr>
      </w:pPr>
      <w:r w:rsidRPr="000E0EEF">
        <w:rPr>
          <w:rFonts w:cs="Helvetica"/>
          <w:sz w:val="28"/>
          <w:szCs w:val="28"/>
        </w:rPr>
        <w:t>обновление основных производственных фондов;</w:t>
      </w:r>
    </w:p>
    <w:p w:rsidR="002C6A2E" w:rsidRPr="000E0EEF" w:rsidRDefault="002C6A2E" w:rsidP="002C6A2E">
      <w:pPr>
        <w:numPr>
          <w:ilvl w:val="0"/>
          <w:numId w:val="21"/>
        </w:numPr>
        <w:tabs>
          <w:tab w:val="left" w:pos="993"/>
          <w:tab w:val="right" w:pos="9355"/>
        </w:tabs>
        <w:suppressAutoHyphens/>
        <w:spacing w:line="360" w:lineRule="auto"/>
        <w:ind w:left="0" w:firstLine="709"/>
        <w:jc w:val="both"/>
        <w:rPr>
          <w:rFonts w:cs="Helvetica"/>
          <w:b/>
          <w:sz w:val="28"/>
          <w:szCs w:val="28"/>
        </w:rPr>
      </w:pPr>
      <w:r w:rsidRPr="000E0EEF">
        <w:rPr>
          <w:rFonts w:cs="Helvetica"/>
          <w:sz w:val="28"/>
          <w:szCs w:val="28"/>
        </w:rPr>
        <w:t xml:space="preserve">реализация излишнего неиспользованного оборудования. </w:t>
      </w:r>
    </w:p>
    <w:p w:rsidR="002C6A2E" w:rsidRPr="000E0EEF" w:rsidRDefault="002C6A2E" w:rsidP="002C6A2E">
      <w:pPr>
        <w:numPr>
          <w:ilvl w:val="0"/>
          <w:numId w:val="21"/>
        </w:numPr>
        <w:tabs>
          <w:tab w:val="left" w:pos="993"/>
          <w:tab w:val="right" w:pos="9355"/>
        </w:tabs>
        <w:suppressAutoHyphens/>
        <w:spacing w:line="360" w:lineRule="auto"/>
        <w:ind w:left="0" w:firstLine="709"/>
        <w:jc w:val="both"/>
        <w:rPr>
          <w:rFonts w:cs="Helvetica"/>
          <w:sz w:val="28"/>
          <w:szCs w:val="28"/>
        </w:rPr>
      </w:pPr>
      <w:r w:rsidRPr="000E0EEF">
        <w:rPr>
          <w:rFonts w:cs="Helvetica"/>
          <w:sz w:val="28"/>
          <w:szCs w:val="28"/>
        </w:rPr>
        <w:t>сдача в аренду подсобных помещений;</w:t>
      </w:r>
    </w:p>
    <w:p w:rsidR="002C6A2E" w:rsidRPr="000E0EEF" w:rsidRDefault="002C6A2E" w:rsidP="002C6A2E">
      <w:pPr>
        <w:numPr>
          <w:ilvl w:val="0"/>
          <w:numId w:val="21"/>
        </w:numPr>
        <w:tabs>
          <w:tab w:val="left" w:pos="993"/>
        </w:tabs>
        <w:suppressAutoHyphens/>
        <w:spacing w:line="360" w:lineRule="auto"/>
        <w:ind w:left="0" w:firstLine="709"/>
        <w:jc w:val="both"/>
        <w:rPr>
          <w:rFonts w:cs="Helvetica"/>
          <w:sz w:val="28"/>
          <w:szCs w:val="28"/>
        </w:rPr>
      </w:pPr>
      <w:r>
        <w:rPr>
          <w:rFonts w:cs="Helvetica"/>
          <w:sz w:val="28"/>
          <w:szCs w:val="28"/>
        </w:rPr>
        <w:t xml:space="preserve">сдачу нежилого помещения </w:t>
      </w:r>
      <w:r w:rsidRPr="00842404">
        <w:rPr>
          <w:rFonts w:cs="Helvetica"/>
          <w:sz w:val="28"/>
          <w:szCs w:val="28"/>
        </w:rPr>
        <w:t>–</w:t>
      </w:r>
      <w:r w:rsidRPr="000E0EEF">
        <w:rPr>
          <w:rFonts w:cs="Helvetica"/>
          <w:sz w:val="28"/>
          <w:szCs w:val="28"/>
        </w:rPr>
        <w:t xml:space="preserve"> склада в финансовую аренду</w:t>
      </w:r>
      <w:r>
        <w:rPr>
          <w:rFonts w:cs="Helvetica"/>
          <w:sz w:val="28"/>
          <w:szCs w:val="28"/>
        </w:rPr>
        <w:t>–</w:t>
      </w:r>
      <w:r w:rsidRPr="000E0EEF">
        <w:rPr>
          <w:rFonts w:cs="Helvetica"/>
          <w:sz w:val="28"/>
          <w:szCs w:val="28"/>
        </w:rPr>
        <w:t>лизинг.</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lastRenderedPageBreak/>
        <w:t>С целью прироста денежных средств ООО «</w:t>
      </w:r>
      <w:r w:rsidRPr="006F1D94">
        <w:rPr>
          <w:rFonts w:cs="Helvetica"/>
          <w:sz w:val="28"/>
          <w:szCs w:val="28"/>
        </w:rPr>
        <w:t>ЯмалНефтегазСтройСервис</w:t>
      </w:r>
      <w:r w:rsidRPr="000E0EEF">
        <w:rPr>
          <w:rFonts w:cs="Helvetica"/>
          <w:sz w:val="28"/>
          <w:szCs w:val="28"/>
        </w:rPr>
        <w:t xml:space="preserve">» может сдать подсобное помещение в аренду, а склад в лизинг. </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Проведенный расчет нам показал, что сдача в аренду неиспользованных основных средств принесет предприятию ощутимую прибыль</w:t>
      </w:r>
      <w:r>
        <w:rPr>
          <w:rFonts w:cs="Helvetica"/>
          <w:sz w:val="28"/>
          <w:szCs w:val="28"/>
        </w:rPr>
        <w:t>.</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 xml:space="preserve">Важный путь повышения эффективности использования основных фондов – уменьшение количества излишнего оборудования и быстрое вовлечение в производство неустановленного оборудования. </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В результате проведения экспертизы на предприятии ООО «</w:t>
      </w:r>
      <w:r w:rsidRPr="006F1D94">
        <w:rPr>
          <w:rFonts w:cs="Helvetica"/>
          <w:sz w:val="28"/>
          <w:szCs w:val="28"/>
        </w:rPr>
        <w:t>ЯмалНефтегазСтройСервис</w:t>
      </w:r>
      <w:r w:rsidRPr="000E0EEF">
        <w:rPr>
          <w:rFonts w:cs="Helvetica"/>
          <w:sz w:val="28"/>
          <w:szCs w:val="28"/>
        </w:rPr>
        <w:t>» принято решение о реализации трактора марки Т</w:t>
      </w:r>
      <w:r>
        <w:rPr>
          <w:rFonts w:cs="Helvetica"/>
          <w:sz w:val="28"/>
          <w:szCs w:val="28"/>
        </w:rPr>
        <w:t>–</w:t>
      </w:r>
      <w:r w:rsidRPr="000E0EEF">
        <w:rPr>
          <w:rFonts w:cs="Helvetica"/>
          <w:sz w:val="28"/>
          <w:szCs w:val="28"/>
        </w:rPr>
        <w:t>25 и погрузочно</w:t>
      </w:r>
      <w:r>
        <w:rPr>
          <w:rFonts w:cs="Helvetica"/>
          <w:sz w:val="28"/>
          <w:szCs w:val="28"/>
        </w:rPr>
        <w:t>–</w:t>
      </w:r>
      <w:r w:rsidRPr="000E0EEF">
        <w:rPr>
          <w:rFonts w:cs="Helvetica"/>
          <w:sz w:val="28"/>
          <w:szCs w:val="28"/>
        </w:rPr>
        <w:t>доставочной машины TORO 301 DU на сумму 6,3 млн. руб.</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Внедрение этого мероприятия поможет частично улучшить финансовое состояния предприятия и повышение фондоотдачи путем реализации излишних, неиспользуемых машин.</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Средства, которые высвобождаются при реализации оборудования можно направить на приобретение нового и нужного в производстве оборудования.</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Предприятию можно порекомендовать приобрести новое об</w:t>
      </w:r>
      <w:r>
        <w:rPr>
          <w:rFonts w:cs="Helvetica"/>
          <w:sz w:val="28"/>
          <w:szCs w:val="28"/>
        </w:rPr>
        <w:t xml:space="preserve">орудование для ремонта скважин </w:t>
      </w:r>
      <w:r w:rsidRPr="00842404">
        <w:rPr>
          <w:rFonts w:cs="Helvetica"/>
          <w:sz w:val="28"/>
          <w:szCs w:val="28"/>
        </w:rPr>
        <w:t>–</w:t>
      </w:r>
      <w:r w:rsidRPr="000E0EEF">
        <w:rPr>
          <w:rFonts w:cs="Helvetica"/>
          <w:sz w:val="28"/>
          <w:szCs w:val="28"/>
        </w:rPr>
        <w:t xml:space="preserve"> Агрегат по</w:t>
      </w:r>
      <w:r>
        <w:rPr>
          <w:rFonts w:cs="Helvetica"/>
          <w:sz w:val="28"/>
          <w:szCs w:val="28"/>
        </w:rPr>
        <w:t>дъемный для ремонта скважин АПР-</w:t>
      </w:r>
      <w:r w:rsidRPr="000E0EEF">
        <w:rPr>
          <w:rFonts w:cs="Helvetica"/>
          <w:sz w:val="28"/>
          <w:szCs w:val="28"/>
        </w:rPr>
        <w:t>60/80. На предп</w:t>
      </w:r>
      <w:r>
        <w:rPr>
          <w:rFonts w:cs="Helvetica"/>
          <w:sz w:val="28"/>
          <w:szCs w:val="28"/>
        </w:rPr>
        <w:t>риятии используется модель АПРС-</w:t>
      </w:r>
      <w:r w:rsidRPr="000E0EEF">
        <w:rPr>
          <w:rFonts w:cs="Helvetica"/>
          <w:sz w:val="28"/>
          <w:szCs w:val="28"/>
        </w:rPr>
        <w:t>40. В связи с увеличением заказов, 1 агрегат не справляется с объемом работы.</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Агрегат для капитального ремонта и освоения нефтяных и газовых скважин способен проводить следующие работы: переезд от скважины к скважине; монтаж и демонтаж на скважине; спускоподъемные операции с насосно</w:t>
      </w:r>
      <w:r>
        <w:rPr>
          <w:rFonts w:cs="Helvetica"/>
          <w:sz w:val="28"/>
          <w:szCs w:val="28"/>
        </w:rPr>
        <w:t>-</w:t>
      </w:r>
      <w:r w:rsidRPr="000E0EEF">
        <w:rPr>
          <w:rFonts w:cs="Helvetica"/>
          <w:sz w:val="28"/>
          <w:szCs w:val="28"/>
        </w:rPr>
        <w:t xml:space="preserve">компрессорными и бурильными трубами и насосными штангами; ловильные и другие виды работ, ликвидация скважин; разбуривание песчаных пробок, цементных стаканов; фрезерование металлических </w:t>
      </w:r>
      <w:r w:rsidRPr="000E0EEF">
        <w:rPr>
          <w:rFonts w:cs="Helvetica"/>
          <w:sz w:val="28"/>
          <w:szCs w:val="28"/>
        </w:rPr>
        <w:lastRenderedPageBreak/>
        <w:t xml:space="preserve">предметов; освоение скважин после бурения, разведывательного бурения скважин глубиной до 2000 м и т.д. </w:t>
      </w:r>
    </w:p>
    <w:p w:rsidR="002C6A2E" w:rsidRPr="000E0EEF" w:rsidRDefault="002C6A2E" w:rsidP="002C6A2E">
      <w:pPr>
        <w:widowControl w:val="0"/>
        <w:spacing w:line="360" w:lineRule="auto"/>
        <w:ind w:firstLine="720"/>
        <w:jc w:val="both"/>
        <w:rPr>
          <w:rFonts w:cs="Helvetica"/>
          <w:sz w:val="28"/>
          <w:szCs w:val="28"/>
        </w:rPr>
      </w:pPr>
      <w:r w:rsidRPr="000E0EEF">
        <w:rPr>
          <w:snapToGrid w:val="0"/>
          <w:sz w:val="28"/>
          <w:szCs w:val="28"/>
        </w:rPr>
        <w:t>Результат расчета показывает, что при реализации рассматриваемого проекта сумма возвратного чистого денежного потока более чем на 50% превышает объем инвестиционных затрат. Коэффициент общей экономической эффективности капитальных вложений 2,28&gt; 0, соответственно, проект можно принять.</w:t>
      </w:r>
    </w:p>
    <w:p w:rsidR="002C6A2E" w:rsidRPr="000E0EEF" w:rsidRDefault="002C6A2E" w:rsidP="002C6A2E">
      <w:pPr>
        <w:rPr>
          <w:rFonts w:cs="Helvetica"/>
          <w:b/>
          <w:sz w:val="28"/>
          <w:szCs w:val="28"/>
        </w:rPr>
      </w:pPr>
    </w:p>
    <w:p w:rsidR="002C6A2E" w:rsidRPr="004D2FFF" w:rsidRDefault="002C6A2E" w:rsidP="002C6A2E">
      <w:pPr>
        <w:widowControl w:val="0"/>
        <w:spacing w:line="360" w:lineRule="auto"/>
        <w:jc w:val="center"/>
        <w:rPr>
          <w:rFonts w:cs="Helvetica"/>
          <w:sz w:val="28"/>
          <w:szCs w:val="28"/>
        </w:rPr>
      </w:pPr>
      <w:r w:rsidRPr="000E0EEF">
        <w:rPr>
          <w:rFonts w:cs="Helvetica"/>
          <w:b/>
          <w:sz w:val="28"/>
          <w:szCs w:val="28"/>
        </w:rPr>
        <w:br w:type="page"/>
      </w:r>
      <w:r w:rsidRPr="004D2FFF">
        <w:rPr>
          <w:rFonts w:cs="Helvetica"/>
          <w:sz w:val="28"/>
          <w:szCs w:val="28"/>
        </w:rPr>
        <w:lastRenderedPageBreak/>
        <w:t>ЗАКЛЮЧЕНИЕ</w:t>
      </w:r>
    </w:p>
    <w:p w:rsidR="002C6A2E" w:rsidRPr="000E0EEF" w:rsidRDefault="002C6A2E" w:rsidP="002C6A2E">
      <w:pPr>
        <w:autoSpaceDE w:val="0"/>
        <w:autoSpaceDN w:val="0"/>
        <w:adjustRightInd w:val="0"/>
        <w:spacing w:line="360" w:lineRule="auto"/>
        <w:jc w:val="both"/>
        <w:rPr>
          <w:rFonts w:cs="Helvetica"/>
          <w:bCs/>
          <w:sz w:val="28"/>
          <w:szCs w:val="28"/>
        </w:rPr>
      </w:pPr>
    </w:p>
    <w:p w:rsidR="002C6A2E" w:rsidRPr="000E0EEF" w:rsidRDefault="002C6A2E" w:rsidP="002C6A2E">
      <w:pPr>
        <w:widowControl w:val="0"/>
        <w:tabs>
          <w:tab w:val="left" w:pos="993"/>
        </w:tabs>
        <w:spacing w:line="360" w:lineRule="auto"/>
        <w:ind w:firstLine="709"/>
        <w:jc w:val="both"/>
        <w:rPr>
          <w:sz w:val="28"/>
          <w:szCs w:val="28"/>
        </w:rPr>
      </w:pPr>
      <w:r w:rsidRPr="000E0EEF">
        <w:rPr>
          <w:sz w:val="28"/>
          <w:szCs w:val="28"/>
        </w:rPr>
        <w:t>В результате проведенного исследования была достигнута цель и решены следующие задачи:</w:t>
      </w:r>
    </w:p>
    <w:p w:rsidR="002C6A2E" w:rsidRPr="000E0EEF" w:rsidRDefault="002C6A2E" w:rsidP="002C6A2E">
      <w:pPr>
        <w:spacing w:line="360" w:lineRule="auto"/>
        <w:ind w:firstLine="709"/>
        <w:jc w:val="both"/>
        <w:rPr>
          <w:sz w:val="28"/>
          <w:szCs w:val="28"/>
        </w:rPr>
      </w:pPr>
      <w:r w:rsidRPr="00842404">
        <w:rPr>
          <w:sz w:val="28"/>
          <w:szCs w:val="28"/>
        </w:rPr>
        <w:t>–</w:t>
      </w:r>
      <w:r w:rsidRPr="000E0EEF">
        <w:rPr>
          <w:sz w:val="28"/>
          <w:szCs w:val="28"/>
        </w:rPr>
        <w:t xml:space="preserve"> изучены теоретические основы управления внеоборотными активами организации;</w:t>
      </w:r>
    </w:p>
    <w:p w:rsidR="002C6A2E" w:rsidRPr="000E0EEF" w:rsidRDefault="002C6A2E" w:rsidP="002C6A2E">
      <w:pPr>
        <w:spacing w:line="360" w:lineRule="auto"/>
        <w:ind w:firstLine="709"/>
        <w:jc w:val="both"/>
        <w:rPr>
          <w:sz w:val="28"/>
          <w:szCs w:val="28"/>
        </w:rPr>
      </w:pPr>
      <w:r w:rsidRPr="00842404">
        <w:rPr>
          <w:sz w:val="28"/>
          <w:szCs w:val="28"/>
        </w:rPr>
        <w:t>–</w:t>
      </w:r>
      <w:r w:rsidRPr="000E0EEF">
        <w:rPr>
          <w:sz w:val="28"/>
          <w:szCs w:val="28"/>
        </w:rPr>
        <w:t xml:space="preserve"> рассмотрена организация ведения бухгалтерского учета в организации;</w:t>
      </w:r>
    </w:p>
    <w:p w:rsidR="002C6A2E" w:rsidRPr="000E0EEF" w:rsidRDefault="002C6A2E" w:rsidP="002C6A2E">
      <w:pPr>
        <w:spacing w:line="360" w:lineRule="auto"/>
        <w:ind w:firstLine="709"/>
        <w:jc w:val="both"/>
        <w:rPr>
          <w:sz w:val="28"/>
          <w:szCs w:val="28"/>
        </w:rPr>
      </w:pPr>
      <w:r w:rsidRPr="00842404">
        <w:rPr>
          <w:sz w:val="28"/>
          <w:szCs w:val="28"/>
        </w:rPr>
        <w:t>–</w:t>
      </w:r>
      <w:r>
        <w:rPr>
          <w:sz w:val="28"/>
          <w:szCs w:val="28"/>
        </w:rPr>
        <w:t xml:space="preserve"> </w:t>
      </w:r>
      <w:r w:rsidRPr="000E0EEF">
        <w:rPr>
          <w:sz w:val="28"/>
          <w:szCs w:val="28"/>
        </w:rPr>
        <w:t>проведена оценка и анализ системы управления внеоборотными активами ООО «</w:t>
      </w:r>
      <w:r w:rsidRPr="006F1D94">
        <w:rPr>
          <w:sz w:val="28"/>
          <w:szCs w:val="28"/>
        </w:rPr>
        <w:t>ЯмалНефтегазСтройСервис</w:t>
      </w:r>
      <w:r w:rsidRPr="000E0EEF">
        <w:rPr>
          <w:sz w:val="28"/>
          <w:szCs w:val="28"/>
        </w:rPr>
        <w:t>»;</w:t>
      </w:r>
    </w:p>
    <w:p w:rsidR="002C6A2E" w:rsidRPr="000E0EEF" w:rsidRDefault="002C6A2E" w:rsidP="002C6A2E">
      <w:pPr>
        <w:spacing w:line="360" w:lineRule="auto"/>
        <w:ind w:firstLine="709"/>
        <w:jc w:val="both"/>
        <w:rPr>
          <w:sz w:val="28"/>
          <w:szCs w:val="28"/>
        </w:rPr>
      </w:pPr>
      <w:r w:rsidRPr="00842404">
        <w:rPr>
          <w:sz w:val="28"/>
          <w:szCs w:val="28"/>
        </w:rPr>
        <w:t>–</w:t>
      </w:r>
      <w:r w:rsidRPr="000E0EEF">
        <w:rPr>
          <w:sz w:val="28"/>
          <w:szCs w:val="28"/>
        </w:rPr>
        <w:t xml:space="preserve"> разработаны рекомендации по совершенствованию системы управления внеоборотными активами организации.</w:t>
      </w:r>
    </w:p>
    <w:p w:rsidR="002C6A2E" w:rsidRPr="000E0EEF" w:rsidRDefault="002C6A2E" w:rsidP="002C6A2E">
      <w:pPr>
        <w:spacing w:line="360" w:lineRule="auto"/>
        <w:ind w:firstLine="709"/>
        <w:jc w:val="both"/>
        <w:rPr>
          <w:sz w:val="28"/>
          <w:szCs w:val="28"/>
        </w:rPr>
      </w:pPr>
      <w:r w:rsidRPr="000E0EEF">
        <w:rPr>
          <w:sz w:val="28"/>
          <w:szCs w:val="28"/>
        </w:rPr>
        <w:t>Внеоборотный капитал предприятия – это часть производительного капитала, который полностью и многократно принимает участие в производстве товара, переносит свою стоимость на новый продукт по частям, в течение ряда периодов. К основному капиталу относится та часть авансированного капитала, которая затрачена на постройку зданий, сооружений, на покупку машин, оборудования, инструмента.</w:t>
      </w:r>
    </w:p>
    <w:p w:rsidR="002C6A2E" w:rsidRPr="000E0EEF" w:rsidRDefault="002C6A2E" w:rsidP="002C6A2E">
      <w:pPr>
        <w:spacing w:line="360" w:lineRule="auto"/>
        <w:ind w:firstLine="709"/>
        <w:jc w:val="both"/>
        <w:rPr>
          <w:sz w:val="28"/>
          <w:szCs w:val="28"/>
        </w:rPr>
      </w:pPr>
      <w:r w:rsidRPr="000E0EEF">
        <w:rPr>
          <w:sz w:val="28"/>
          <w:szCs w:val="28"/>
        </w:rPr>
        <w:t xml:space="preserve">После реализации товара основной капитал по частям возвращается в денежной форме предпринимателю. </w:t>
      </w:r>
    </w:p>
    <w:p w:rsidR="002C6A2E" w:rsidRPr="000E0EEF" w:rsidRDefault="002C6A2E" w:rsidP="002C6A2E">
      <w:pPr>
        <w:spacing w:line="360" w:lineRule="auto"/>
        <w:ind w:firstLine="709"/>
        <w:jc w:val="both"/>
        <w:rPr>
          <w:sz w:val="28"/>
          <w:szCs w:val="28"/>
        </w:rPr>
      </w:pPr>
      <w:r w:rsidRPr="000E0EEF">
        <w:rPr>
          <w:sz w:val="28"/>
          <w:szCs w:val="28"/>
        </w:rPr>
        <w:t xml:space="preserve">Для оценки возможностей увеличения доходов от использования основного капитала и обеспечения финансовой устойчивости на рынке необходимо подвергать тщательному анализу состояние и использование основных средств. К основным задачам анализа основных производственных фондов относятся: </w:t>
      </w:r>
    </w:p>
    <w:p w:rsidR="002C6A2E" w:rsidRPr="000E0EEF" w:rsidRDefault="002C6A2E" w:rsidP="002C6A2E">
      <w:pPr>
        <w:spacing w:line="360" w:lineRule="auto"/>
        <w:ind w:firstLine="709"/>
        <w:jc w:val="both"/>
        <w:rPr>
          <w:sz w:val="28"/>
          <w:szCs w:val="28"/>
        </w:rPr>
      </w:pPr>
      <w:r w:rsidRPr="00842404">
        <w:rPr>
          <w:sz w:val="28"/>
          <w:szCs w:val="28"/>
        </w:rPr>
        <w:t>–</w:t>
      </w:r>
      <w:r w:rsidRPr="000E0EEF">
        <w:rPr>
          <w:sz w:val="28"/>
          <w:szCs w:val="28"/>
        </w:rPr>
        <w:t xml:space="preserve"> оценка наличия, состава и структуры основных фондов; </w:t>
      </w:r>
    </w:p>
    <w:p w:rsidR="002C6A2E" w:rsidRPr="000E0EEF" w:rsidRDefault="002C6A2E" w:rsidP="002C6A2E">
      <w:pPr>
        <w:spacing w:line="360" w:lineRule="auto"/>
        <w:ind w:firstLine="709"/>
        <w:jc w:val="both"/>
        <w:rPr>
          <w:sz w:val="28"/>
          <w:szCs w:val="28"/>
        </w:rPr>
      </w:pPr>
      <w:r w:rsidRPr="00842404">
        <w:rPr>
          <w:sz w:val="28"/>
          <w:szCs w:val="28"/>
        </w:rPr>
        <w:t>–</w:t>
      </w:r>
      <w:r w:rsidRPr="000E0EEF">
        <w:rPr>
          <w:sz w:val="28"/>
          <w:szCs w:val="28"/>
        </w:rPr>
        <w:t xml:space="preserve"> анализ движения основных фондов; </w:t>
      </w:r>
    </w:p>
    <w:p w:rsidR="002C6A2E" w:rsidRPr="000E0EEF" w:rsidRDefault="002C6A2E" w:rsidP="002C6A2E">
      <w:pPr>
        <w:spacing w:line="360" w:lineRule="auto"/>
        <w:ind w:firstLine="709"/>
        <w:jc w:val="both"/>
        <w:rPr>
          <w:sz w:val="28"/>
          <w:szCs w:val="28"/>
        </w:rPr>
      </w:pPr>
      <w:r w:rsidRPr="00842404">
        <w:rPr>
          <w:sz w:val="28"/>
          <w:szCs w:val="28"/>
        </w:rPr>
        <w:t>–</w:t>
      </w:r>
      <w:r w:rsidRPr="000E0EEF">
        <w:rPr>
          <w:sz w:val="28"/>
          <w:szCs w:val="28"/>
        </w:rPr>
        <w:t xml:space="preserve"> анализ эффективности использования основных фондов.</w:t>
      </w:r>
    </w:p>
    <w:p w:rsidR="002C6A2E" w:rsidRDefault="002C6A2E" w:rsidP="002C6A2E">
      <w:pPr>
        <w:spacing w:line="360" w:lineRule="auto"/>
        <w:ind w:firstLine="709"/>
        <w:jc w:val="both"/>
        <w:rPr>
          <w:sz w:val="28"/>
          <w:szCs w:val="28"/>
        </w:rPr>
      </w:pPr>
      <w:r w:rsidRPr="000E0EEF">
        <w:rPr>
          <w:sz w:val="28"/>
          <w:szCs w:val="28"/>
        </w:rPr>
        <w:lastRenderedPageBreak/>
        <w:t xml:space="preserve">При данном техническом уровне и структуре основных производственных фондов </w:t>
      </w:r>
      <w:r>
        <w:rPr>
          <w:sz w:val="28"/>
          <w:szCs w:val="28"/>
        </w:rPr>
        <w:t xml:space="preserve">  </w:t>
      </w:r>
      <w:r w:rsidRPr="000E0EEF">
        <w:rPr>
          <w:sz w:val="28"/>
          <w:szCs w:val="28"/>
        </w:rPr>
        <w:t xml:space="preserve">увеличение </w:t>
      </w:r>
      <w:r>
        <w:rPr>
          <w:sz w:val="28"/>
          <w:szCs w:val="28"/>
        </w:rPr>
        <w:t xml:space="preserve">  </w:t>
      </w:r>
      <w:r w:rsidRPr="000E0EEF">
        <w:rPr>
          <w:sz w:val="28"/>
          <w:szCs w:val="28"/>
        </w:rPr>
        <w:t xml:space="preserve">выпуска </w:t>
      </w:r>
      <w:r>
        <w:rPr>
          <w:sz w:val="28"/>
          <w:szCs w:val="28"/>
        </w:rPr>
        <w:t xml:space="preserve">  </w:t>
      </w:r>
      <w:r w:rsidRPr="000E0EEF">
        <w:rPr>
          <w:sz w:val="28"/>
          <w:szCs w:val="28"/>
        </w:rPr>
        <w:t xml:space="preserve">продукции, </w:t>
      </w:r>
      <w:r>
        <w:rPr>
          <w:sz w:val="28"/>
          <w:szCs w:val="28"/>
        </w:rPr>
        <w:t>снижение</w:t>
      </w:r>
      <w:r w:rsidRPr="000E0EEF">
        <w:rPr>
          <w:sz w:val="28"/>
          <w:szCs w:val="28"/>
        </w:rPr>
        <w:t xml:space="preserve"> </w:t>
      </w:r>
      <w:r>
        <w:rPr>
          <w:sz w:val="28"/>
          <w:szCs w:val="28"/>
        </w:rPr>
        <w:t xml:space="preserve">  </w:t>
      </w:r>
      <w:r w:rsidRPr="000E0EEF">
        <w:rPr>
          <w:sz w:val="28"/>
          <w:szCs w:val="28"/>
        </w:rPr>
        <w:t xml:space="preserve">себестоимости </w:t>
      </w:r>
      <w:r>
        <w:rPr>
          <w:sz w:val="28"/>
          <w:szCs w:val="28"/>
        </w:rPr>
        <w:t xml:space="preserve">  </w:t>
      </w:r>
      <w:r w:rsidRPr="000E0EEF">
        <w:rPr>
          <w:sz w:val="28"/>
          <w:szCs w:val="28"/>
        </w:rPr>
        <w:t>и</w:t>
      </w:r>
      <w:r>
        <w:rPr>
          <w:sz w:val="28"/>
          <w:szCs w:val="28"/>
        </w:rPr>
        <w:t xml:space="preserve">  </w:t>
      </w:r>
      <w:r w:rsidRPr="000E0EEF">
        <w:rPr>
          <w:sz w:val="28"/>
          <w:szCs w:val="28"/>
        </w:rPr>
        <w:t xml:space="preserve"> рост </w:t>
      </w:r>
    </w:p>
    <w:p w:rsidR="002C6A2E" w:rsidRPr="000E0EEF" w:rsidRDefault="002C6A2E" w:rsidP="002C6A2E">
      <w:pPr>
        <w:spacing w:line="360" w:lineRule="auto"/>
        <w:jc w:val="both"/>
        <w:rPr>
          <w:sz w:val="28"/>
          <w:szCs w:val="28"/>
        </w:rPr>
      </w:pPr>
      <w:r w:rsidRPr="000E0EEF">
        <w:rPr>
          <w:sz w:val="28"/>
          <w:szCs w:val="28"/>
        </w:rPr>
        <w:t>накоплений предприятия зависят от степени их использования.</w:t>
      </w:r>
    </w:p>
    <w:p w:rsidR="002C6A2E" w:rsidRPr="000E0EEF" w:rsidRDefault="002C6A2E" w:rsidP="002C6A2E">
      <w:pPr>
        <w:spacing w:line="360" w:lineRule="auto"/>
        <w:ind w:firstLine="709"/>
        <w:jc w:val="both"/>
        <w:rPr>
          <w:sz w:val="28"/>
          <w:szCs w:val="28"/>
        </w:rPr>
      </w:pPr>
      <w:r w:rsidRPr="000E0EEF">
        <w:rPr>
          <w:sz w:val="28"/>
          <w:szCs w:val="28"/>
        </w:rPr>
        <w:t xml:space="preserve">Проведен анализ системы управления основным капиталом предприятия </w:t>
      </w:r>
      <w:r w:rsidRPr="000E0EEF">
        <w:rPr>
          <w:rFonts w:cs="Helvetica"/>
          <w:sz w:val="28"/>
          <w:szCs w:val="28"/>
        </w:rPr>
        <w:t>ООО «</w:t>
      </w:r>
      <w:r w:rsidRPr="006F1D94">
        <w:rPr>
          <w:rFonts w:cs="Helvetica"/>
          <w:sz w:val="28"/>
          <w:szCs w:val="28"/>
        </w:rPr>
        <w:t>ЯмалНефтегазСтройСервис</w:t>
      </w:r>
      <w:r w:rsidRPr="000E0EEF">
        <w:rPr>
          <w:rFonts w:cs="Helvetica"/>
          <w:sz w:val="28"/>
          <w:szCs w:val="28"/>
        </w:rPr>
        <w:t>»</w:t>
      </w:r>
      <w:r w:rsidRPr="000E0EEF">
        <w:rPr>
          <w:sz w:val="28"/>
          <w:szCs w:val="28"/>
        </w:rPr>
        <w:t>.</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В результате проведенного анализа было выявлено, что в структуре основных средств наибольшую долю занимают производственные фонды, причем их доля в структуре основных средств увеличилась в 2015 году с 99,11% до 99,63%.</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 xml:space="preserve">Более 50% в структуре основных средств занимают сооружения и передаточные устройства, машины и оборудование составляют 30,25%. </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Таким образом, проведенный анализ структуры, движения и состояния основных фондов ООО «</w:t>
      </w:r>
      <w:r w:rsidRPr="006F1D94">
        <w:rPr>
          <w:rFonts w:cs="Helvetica"/>
          <w:sz w:val="28"/>
          <w:szCs w:val="28"/>
        </w:rPr>
        <w:t>ЯмалНефтегазСтройСервис</w:t>
      </w:r>
      <w:r w:rsidRPr="000E0EEF">
        <w:rPr>
          <w:rFonts w:cs="Helvetica"/>
          <w:sz w:val="28"/>
          <w:szCs w:val="28"/>
        </w:rPr>
        <w:t>» позволяет нам сделать вывод о значительном поступлении основных средств в 2015 году. Основная доля поступлений приходится на сооружения и передаточные устройства.</w:t>
      </w:r>
    </w:p>
    <w:p w:rsidR="002C6A2E" w:rsidRPr="000E0EEF" w:rsidRDefault="002C6A2E" w:rsidP="002C6A2E">
      <w:pPr>
        <w:suppressAutoHyphens/>
        <w:autoSpaceDE w:val="0"/>
        <w:autoSpaceDN w:val="0"/>
        <w:adjustRightInd w:val="0"/>
        <w:spacing w:line="360" w:lineRule="auto"/>
        <w:ind w:firstLine="709"/>
        <w:jc w:val="both"/>
        <w:rPr>
          <w:rFonts w:cs="Helvetica"/>
          <w:sz w:val="28"/>
          <w:szCs w:val="28"/>
        </w:rPr>
      </w:pPr>
      <w:r w:rsidRPr="000E0EEF">
        <w:rPr>
          <w:rFonts w:cs="Helvetica"/>
          <w:sz w:val="28"/>
          <w:szCs w:val="28"/>
        </w:rPr>
        <w:t>Как видно из приведенного анализа с каждым годом среднегодовая стоимость основных фондов увеличивается. Обновление основных фондов на предприятии осуществляется в большей степени за счет ввода новых объектов основных средств, а не замены старых, изношенных фондов, что приводит к накоплению устаревших внеоборотных активов и сдерживает рост экономической эффективности основных фондов.</w:t>
      </w:r>
    </w:p>
    <w:p w:rsidR="002C6A2E" w:rsidRPr="000E0EEF" w:rsidRDefault="002C6A2E" w:rsidP="002C6A2E">
      <w:pPr>
        <w:tabs>
          <w:tab w:val="right" w:pos="9355"/>
        </w:tabs>
        <w:suppressAutoHyphens/>
        <w:spacing w:line="360" w:lineRule="auto"/>
        <w:ind w:firstLine="709"/>
        <w:jc w:val="both"/>
        <w:rPr>
          <w:rFonts w:cs="Helvetica"/>
          <w:sz w:val="28"/>
          <w:szCs w:val="28"/>
        </w:rPr>
      </w:pPr>
      <w:r w:rsidRPr="000E0EEF">
        <w:rPr>
          <w:rFonts w:cs="Helvetica"/>
          <w:sz w:val="28"/>
          <w:szCs w:val="28"/>
        </w:rPr>
        <w:t>Таким образом, в качестве мер по улучшению использования основных фондов можно предложить следующее:</w:t>
      </w:r>
    </w:p>
    <w:p w:rsidR="002C6A2E" w:rsidRPr="000E0EEF" w:rsidRDefault="002C6A2E" w:rsidP="002C6A2E">
      <w:pPr>
        <w:tabs>
          <w:tab w:val="right" w:pos="9355"/>
        </w:tabs>
        <w:suppressAutoHyphens/>
        <w:spacing w:line="360" w:lineRule="auto"/>
        <w:ind w:firstLine="709"/>
        <w:jc w:val="both"/>
        <w:rPr>
          <w:rFonts w:cs="Helvetica"/>
          <w:sz w:val="28"/>
          <w:szCs w:val="28"/>
        </w:rPr>
      </w:pPr>
      <w:r w:rsidRPr="00842404">
        <w:rPr>
          <w:rFonts w:cs="Helvetica"/>
          <w:sz w:val="28"/>
          <w:szCs w:val="28"/>
        </w:rPr>
        <w:t>–</w:t>
      </w:r>
      <w:r w:rsidRPr="000E0EEF">
        <w:rPr>
          <w:rFonts w:cs="Helvetica"/>
          <w:sz w:val="28"/>
          <w:szCs w:val="28"/>
        </w:rPr>
        <w:t xml:space="preserve"> обновление основных производственных фондов;</w:t>
      </w:r>
    </w:p>
    <w:p w:rsidR="002C6A2E" w:rsidRPr="000E0EEF" w:rsidRDefault="002C6A2E" w:rsidP="002C6A2E">
      <w:pPr>
        <w:tabs>
          <w:tab w:val="right" w:pos="9355"/>
        </w:tabs>
        <w:suppressAutoHyphens/>
        <w:spacing w:line="360" w:lineRule="auto"/>
        <w:ind w:firstLine="709"/>
        <w:jc w:val="both"/>
        <w:rPr>
          <w:rFonts w:cs="Helvetica"/>
          <w:b/>
          <w:sz w:val="28"/>
          <w:szCs w:val="28"/>
        </w:rPr>
      </w:pPr>
      <w:r w:rsidRPr="00842404">
        <w:rPr>
          <w:rFonts w:cs="Helvetica"/>
          <w:b/>
          <w:sz w:val="28"/>
          <w:szCs w:val="28"/>
        </w:rPr>
        <w:t>–</w:t>
      </w:r>
      <w:r w:rsidRPr="000E0EEF">
        <w:rPr>
          <w:rFonts w:cs="Helvetica"/>
          <w:b/>
          <w:sz w:val="28"/>
          <w:szCs w:val="28"/>
        </w:rPr>
        <w:t xml:space="preserve"> </w:t>
      </w:r>
      <w:r w:rsidRPr="000E0EEF">
        <w:rPr>
          <w:rFonts w:cs="Helvetica"/>
          <w:sz w:val="28"/>
          <w:szCs w:val="28"/>
        </w:rPr>
        <w:t xml:space="preserve">реализация излишнего неиспользованного оборудования. </w:t>
      </w:r>
    </w:p>
    <w:p w:rsidR="002C6A2E" w:rsidRPr="000E0EEF" w:rsidRDefault="002C6A2E" w:rsidP="002C6A2E">
      <w:pPr>
        <w:tabs>
          <w:tab w:val="right" w:pos="9355"/>
        </w:tabs>
        <w:suppressAutoHyphens/>
        <w:spacing w:line="360" w:lineRule="auto"/>
        <w:ind w:firstLine="709"/>
        <w:jc w:val="both"/>
        <w:rPr>
          <w:rFonts w:cs="Helvetica"/>
          <w:sz w:val="28"/>
          <w:szCs w:val="28"/>
        </w:rPr>
      </w:pPr>
      <w:r w:rsidRPr="00842404">
        <w:rPr>
          <w:rFonts w:cs="Helvetica"/>
          <w:sz w:val="28"/>
          <w:szCs w:val="28"/>
        </w:rPr>
        <w:t>–</w:t>
      </w:r>
      <w:r>
        <w:rPr>
          <w:rFonts w:cs="Helvetica"/>
          <w:sz w:val="28"/>
          <w:szCs w:val="28"/>
        </w:rPr>
        <w:t xml:space="preserve"> </w:t>
      </w:r>
      <w:r w:rsidRPr="000E0EEF">
        <w:rPr>
          <w:rFonts w:cs="Helvetica"/>
          <w:sz w:val="28"/>
          <w:szCs w:val="28"/>
        </w:rPr>
        <w:t>сдача в аренду подсобных помещений;</w:t>
      </w:r>
    </w:p>
    <w:p w:rsidR="002C6A2E" w:rsidRPr="000E0EEF" w:rsidRDefault="002C6A2E" w:rsidP="002C6A2E">
      <w:pPr>
        <w:suppressAutoHyphens/>
        <w:spacing w:line="360" w:lineRule="auto"/>
        <w:ind w:firstLine="709"/>
        <w:jc w:val="both"/>
        <w:rPr>
          <w:rFonts w:cs="Helvetica"/>
          <w:sz w:val="28"/>
          <w:szCs w:val="28"/>
        </w:rPr>
      </w:pPr>
      <w:r w:rsidRPr="00842404">
        <w:rPr>
          <w:rFonts w:cs="Helvetica"/>
          <w:sz w:val="28"/>
          <w:szCs w:val="28"/>
        </w:rPr>
        <w:t>–</w:t>
      </w:r>
      <w:r>
        <w:rPr>
          <w:rFonts w:cs="Helvetica"/>
          <w:sz w:val="28"/>
          <w:szCs w:val="28"/>
        </w:rPr>
        <w:t xml:space="preserve"> сдачу нежилого помещения </w:t>
      </w:r>
      <w:r w:rsidRPr="00842404">
        <w:rPr>
          <w:rFonts w:cs="Helvetica"/>
          <w:sz w:val="28"/>
          <w:szCs w:val="28"/>
        </w:rPr>
        <w:t>–</w:t>
      </w:r>
      <w:r w:rsidRPr="000E0EEF">
        <w:rPr>
          <w:rFonts w:cs="Helvetica"/>
          <w:sz w:val="28"/>
          <w:szCs w:val="28"/>
        </w:rPr>
        <w:t xml:space="preserve"> склада в финансовую аренду</w:t>
      </w:r>
      <w:r>
        <w:rPr>
          <w:rFonts w:cs="Helvetica"/>
          <w:sz w:val="28"/>
          <w:szCs w:val="28"/>
        </w:rPr>
        <w:t>–</w:t>
      </w:r>
      <w:r w:rsidRPr="000E0EEF">
        <w:rPr>
          <w:rFonts w:cs="Helvetica"/>
          <w:sz w:val="28"/>
          <w:szCs w:val="28"/>
        </w:rPr>
        <w:t>лизинг.</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lastRenderedPageBreak/>
        <w:t>С целью прироста денежных средств ООО «</w:t>
      </w:r>
      <w:r w:rsidRPr="006F1D94">
        <w:rPr>
          <w:rFonts w:cs="Helvetica"/>
          <w:sz w:val="28"/>
          <w:szCs w:val="28"/>
        </w:rPr>
        <w:t>ЯмалНефтегазСтройСервис</w:t>
      </w:r>
      <w:r w:rsidRPr="000E0EEF">
        <w:rPr>
          <w:rFonts w:cs="Helvetica"/>
          <w:sz w:val="28"/>
          <w:szCs w:val="28"/>
        </w:rPr>
        <w:t xml:space="preserve">» может сдать подсобное помещение в аренду, а склад в лизинг. </w:t>
      </w:r>
    </w:p>
    <w:p w:rsidR="002C6A2E" w:rsidRDefault="002C6A2E" w:rsidP="002C6A2E">
      <w:pPr>
        <w:suppressAutoHyphens/>
        <w:spacing w:line="360" w:lineRule="auto"/>
        <w:ind w:firstLine="709"/>
        <w:jc w:val="both"/>
        <w:rPr>
          <w:rFonts w:cs="Helvetica"/>
          <w:sz w:val="28"/>
          <w:szCs w:val="28"/>
        </w:rPr>
      </w:pPr>
      <w:r w:rsidRPr="000E0EEF">
        <w:rPr>
          <w:rFonts w:cs="Helvetica"/>
          <w:sz w:val="28"/>
          <w:szCs w:val="28"/>
        </w:rPr>
        <w:t>Проведенный расчет нам показал, что сдача</w:t>
      </w:r>
      <w:r>
        <w:rPr>
          <w:rFonts w:cs="Helvetica"/>
          <w:sz w:val="28"/>
          <w:szCs w:val="28"/>
        </w:rPr>
        <w:t xml:space="preserve"> </w:t>
      </w:r>
      <w:r w:rsidRPr="000E0EEF">
        <w:rPr>
          <w:rFonts w:cs="Helvetica"/>
          <w:sz w:val="28"/>
          <w:szCs w:val="28"/>
        </w:rPr>
        <w:t>в</w:t>
      </w:r>
      <w:r>
        <w:rPr>
          <w:rFonts w:cs="Helvetica"/>
          <w:sz w:val="28"/>
          <w:szCs w:val="28"/>
        </w:rPr>
        <w:t xml:space="preserve"> </w:t>
      </w:r>
      <w:r w:rsidRPr="000E0EEF">
        <w:rPr>
          <w:rFonts w:cs="Helvetica"/>
          <w:sz w:val="28"/>
          <w:szCs w:val="28"/>
        </w:rPr>
        <w:t>аренду</w:t>
      </w:r>
      <w:r>
        <w:rPr>
          <w:rFonts w:cs="Helvetica"/>
          <w:sz w:val="28"/>
          <w:szCs w:val="28"/>
        </w:rPr>
        <w:t xml:space="preserve"> </w:t>
      </w:r>
      <w:r w:rsidRPr="000E0EEF">
        <w:rPr>
          <w:rFonts w:cs="Helvetica"/>
          <w:sz w:val="28"/>
          <w:szCs w:val="28"/>
        </w:rPr>
        <w:t xml:space="preserve">неиспользованных </w:t>
      </w:r>
    </w:p>
    <w:p w:rsidR="002C6A2E" w:rsidRPr="000E0EEF" w:rsidRDefault="002C6A2E" w:rsidP="002C6A2E">
      <w:pPr>
        <w:suppressAutoHyphens/>
        <w:spacing w:line="360" w:lineRule="auto"/>
        <w:jc w:val="both"/>
        <w:rPr>
          <w:rFonts w:cs="Helvetica"/>
          <w:sz w:val="28"/>
          <w:szCs w:val="28"/>
        </w:rPr>
      </w:pPr>
      <w:r w:rsidRPr="000E0EEF">
        <w:rPr>
          <w:rFonts w:cs="Helvetica"/>
          <w:sz w:val="28"/>
          <w:szCs w:val="28"/>
        </w:rPr>
        <w:t>основных средств принесет предприятию ощутимую прибыль</w:t>
      </w:r>
      <w:r>
        <w:rPr>
          <w:rFonts w:cs="Helvetica"/>
          <w:sz w:val="28"/>
          <w:szCs w:val="28"/>
        </w:rPr>
        <w:t>.</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Важный путь повышения эффективности</w:t>
      </w:r>
      <w:r>
        <w:rPr>
          <w:rFonts w:cs="Helvetica"/>
          <w:sz w:val="28"/>
          <w:szCs w:val="28"/>
        </w:rPr>
        <w:t xml:space="preserve"> использования основных фондов -</w:t>
      </w:r>
      <w:r w:rsidRPr="000E0EEF">
        <w:rPr>
          <w:rFonts w:cs="Helvetica"/>
          <w:sz w:val="28"/>
          <w:szCs w:val="28"/>
        </w:rPr>
        <w:t xml:space="preserve"> уменьшение количества излишнего оборудования и быстрое вовлечение в производство неустановленного оборудования. </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В результате проведения экспертизы на предприятии ООО «</w:t>
      </w:r>
      <w:r w:rsidRPr="006F1D94">
        <w:rPr>
          <w:rFonts w:cs="Helvetica"/>
          <w:sz w:val="28"/>
          <w:szCs w:val="28"/>
        </w:rPr>
        <w:t>ЯмалНефтегазСтройСервис</w:t>
      </w:r>
      <w:r w:rsidRPr="000E0EEF">
        <w:rPr>
          <w:rFonts w:cs="Helvetica"/>
          <w:sz w:val="28"/>
          <w:szCs w:val="28"/>
        </w:rPr>
        <w:t>» принято решени</w:t>
      </w:r>
      <w:r>
        <w:rPr>
          <w:rFonts w:cs="Helvetica"/>
          <w:sz w:val="28"/>
          <w:szCs w:val="28"/>
        </w:rPr>
        <w:t>е о реализации трактора марки Т-</w:t>
      </w:r>
      <w:r w:rsidRPr="000E0EEF">
        <w:rPr>
          <w:rFonts w:cs="Helvetica"/>
          <w:sz w:val="28"/>
          <w:szCs w:val="28"/>
        </w:rPr>
        <w:t>25 и погрузочно</w:t>
      </w:r>
      <w:r>
        <w:rPr>
          <w:rFonts w:cs="Helvetica"/>
          <w:sz w:val="28"/>
          <w:szCs w:val="28"/>
        </w:rPr>
        <w:t>-</w:t>
      </w:r>
      <w:r w:rsidRPr="000E0EEF">
        <w:rPr>
          <w:rFonts w:cs="Helvetica"/>
          <w:sz w:val="28"/>
          <w:szCs w:val="28"/>
        </w:rPr>
        <w:t>доставочной машины TORO 301 DU на сумму 6,3 млн. руб.</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Внедрение этого мероприятия поможет частично улучшить финансовое состояния предприятия и повышение фондоотдачи путем реализации излишних, неиспользуемых машин.</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Средства, которые высвобождаются при реализации оборудования можно направить на приобретение нового и нужного в производстве оборудования.</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Предприятию можно порекомендовать приобрести новое об</w:t>
      </w:r>
      <w:r>
        <w:rPr>
          <w:rFonts w:cs="Helvetica"/>
          <w:sz w:val="28"/>
          <w:szCs w:val="28"/>
        </w:rPr>
        <w:t xml:space="preserve">орудование для ремонта скважин </w:t>
      </w:r>
      <w:r w:rsidRPr="005140C8">
        <w:rPr>
          <w:rFonts w:cs="Helvetica"/>
          <w:sz w:val="28"/>
          <w:szCs w:val="28"/>
        </w:rPr>
        <w:t>–</w:t>
      </w:r>
      <w:r w:rsidRPr="000E0EEF">
        <w:rPr>
          <w:rFonts w:cs="Helvetica"/>
          <w:sz w:val="28"/>
          <w:szCs w:val="28"/>
        </w:rPr>
        <w:t xml:space="preserve"> Агрегат по</w:t>
      </w:r>
      <w:r>
        <w:rPr>
          <w:rFonts w:cs="Helvetica"/>
          <w:sz w:val="28"/>
          <w:szCs w:val="28"/>
        </w:rPr>
        <w:t>дъемный для ремонта скважин АПР-</w:t>
      </w:r>
      <w:r w:rsidRPr="000E0EEF">
        <w:rPr>
          <w:rFonts w:cs="Helvetica"/>
          <w:sz w:val="28"/>
          <w:szCs w:val="28"/>
        </w:rPr>
        <w:t>60/80. На предприятии используется мод</w:t>
      </w:r>
      <w:r>
        <w:rPr>
          <w:rFonts w:cs="Helvetica"/>
          <w:sz w:val="28"/>
          <w:szCs w:val="28"/>
        </w:rPr>
        <w:t>ель АПРС-</w:t>
      </w:r>
      <w:r w:rsidRPr="000E0EEF">
        <w:rPr>
          <w:rFonts w:cs="Helvetica"/>
          <w:sz w:val="28"/>
          <w:szCs w:val="28"/>
        </w:rPr>
        <w:t>40. В связи с увеличением заказов, 1 агрегат не справляется с объемом работы.</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Агрегат для капитального ремонта и освоения нефтяных и газовых скважин способен проводить следующие работы: переезд от скважины к скважине; монтаж и демонтаж на скважине; спускоподъемные операции с насосно</w:t>
      </w:r>
      <w:r>
        <w:rPr>
          <w:rFonts w:cs="Helvetica"/>
          <w:sz w:val="28"/>
          <w:szCs w:val="28"/>
        </w:rPr>
        <w:t>-</w:t>
      </w:r>
      <w:r w:rsidRPr="000E0EEF">
        <w:rPr>
          <w:rFonts w:cs="Helvetica"/>
          <w:sz w:val="28"/>
          <w:szCs w:val="28"/>
        </w:rPr>
        <w:t xml:space="preserve">компрессорными и бурильными трубами и насосными штангами; ловильные и другие виды работ, ликвидация скважин; разбуривание песчаных пробок, цементных стаканов; фрезерование металлических </w:t>
      </w:r>
      <w:r w:rsidRPr="000E0EEF">
        <w:rPr>
          <w:rFonts w:cs="Helvetica"/>
          <w:sz w:val="28"/>
          <w:szCs w:val="28"/>
        </w:rPr>
        <w:lastRenderedPageBreak/>
        <w:t xml:space="preserve">предметов; освоение скважин после бурения, разведывательного бурения скважин глубиной до 2000 м и т.д. </w:t>
      </w:r>
    </w:p>
    <w:p w:rsidR="002C6A2E" w:rsidRPr="000E0EEF" w:rsidRDefault="002C6A2E" w:rsidP="002C6A2E">
      <w:pPr>
        <w:widowControl w:val="0"/>
        <w:spacing w:line="360" w:lineRule="auto"/>
        <w:ind w:firstLine="720"/>
        <w:jc w:val="both"/>
        <w:rPr>
          <w:snapToGrid w:val="0"/>
          <w:sz w:val="28"/>
          <w:szCs w:val="28"/>
        </w:rPr>
      </w:pPr>
      <w:r w:rsidRPr="000E0EEF">
        <w:rPr>
          <w:snapToGrid w:val="0"/>
          <w:sz w:val="28"/>
          <w:szCs w:val="28"/>
        </w:rPr>
        <w:t>Результат расчета показывает, что при реализации рассматриваемого проекта сумма возвратного чистого денежного потока более чем на 50% превышает объем инвестиционных затрат. Коэффициент общей экономической эффективности капитальных вложений 2,28&gt;0, соответственно, проект можно принять.</w:t>
      </w:r>
    </w:p>
    <w:p w:rsidR="00F77A12" w:rsidRPr="00F77A12" w:rsidRDefault="00F77A12" w:rsidP="00F77A12">
      <w:pPr>
        <w:spacing w:after="200" w:line="276" w:lineRule="auto"/>
        <w:jc w:val="center"/>
        <w:rPr>
          <w:rFonts w:ascii="Calibri" w:eastAsia="Calibri" w:hAnsi="Calibri"/>
          <w:sz w:val="22"/>
          <w:szCs w:val="22"/>
          <w:lang w:eastAsia="en-US"/>
        </w:rPr>
      </w:pPr>
    </w:p>
    <w:tbl>
      <w:tblPr>
        <w:tblStyle w:val="214"/>
        <w:tblW w:w="0" w:type="auto"/>
        <w:tblInd w:w="0" w:type="dxa"/>
        <w:tblLook w:val="04A0" w:firstRow="1" w:lastRow="0" w:firstColumn="1" w:lastColumn="0" w:noHBand="0" w:noVBand="1"/>
      </w:tblPr>
      <w:tblGrid>
        <w:gridCol w:w="2987"/>
        <w:gridCol w:w="6584"/>
      </w:tblGrid>
      <w:tr w:rsidR="00F77A12" w:rsidRPr="00F77A12" w:rsidTr="00093B82">
        <w:tc>
          <w:tcPr>
            <w:tcW w:w="3227" w:type="dxa"/>
            <w:tcBorders>
              <w:top w:val="single" w:sz="4" w:space="0" w:color="auto"/>
              <w:left w:val="single" w:sz="4" w:space="0" w:color="auto"/>
              <w:bottom w:val="single" w:sz="4" w:space="0" w:color="auto"/>
              <w:right w:val="single" w:sz="4" w:space="0" w:color="auto"/>
            </w:tcBorders>
          </w:tcPr>
          <w:p w:rsidR="00F77A12" w:rsidRPr="00F77A12" w:rsidRDefault="00F77A12" w:rsidP="00F77A12">
            <w:pPr>
              <w:spacing w:line="480" w:lineRule="auto"/>
              <w:jc w:val="center"/>
              <w:rPr>
                <w:rFonts w:ascii="Times New Roman CYR" w:eastAsia="Calibri" w:hAnsi="Times New Roman CYR" w:cs="Times New Roman CYR"/>
              </w:rPr>
            </w:pPr>
          </w:p>
          <w:p w:rsidR="00F77A12" w:rsidRPr="00F77A12" w:rsidRDefault="00F77A12" w:rsidP="00F77A12">
            <w:pPr>
              <w:spacing w:line="480" w:lineRule="auto"/>
              <w:jc w:val="center"/>
              <w:rPr>
                <w:rFonts w:ascii="Calibri" w:eastAsia="Calibri" w:hAnsi="Calibri"/>
                <w:sz w:val="22"/>
                <w:szCs w:val="22"/>
                <w:lang w:val="en-US"/>
              </w:rPr>
            </w:pPr>
            <w:hyperlink r:id="rId33" w:history="1">
              <w:r w:rsidRPr="00F77A12">
                <w:rPr>
                  <w:rFonts w:ascii="Arial Black" w:eastAsia="Calibri" w:hAnsi="Arial Black"/>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F77A12" w:rsidRPr="00F77A12" w:rsidRDefault="00F77A12" w:rsidP="00F77A12">
            <w:pPr>
              <w:spacing w:line="480" w:lineRule="auto"/>
              <w:jc w:val="center"/>
              <w:rPr>
                <w:rFonts w:ascii="Calibri" w:eastAsia="Calibri" w:hAnsi="Calibri"/>
                <w:sz w:val="22"/>
                <w:szCs w:val="22"/>
                <w:lang w:val="en-US"/>
              </w:rPr>
            </w:pPr>
            <w:r w:rsidRPr="00F77A12">
              <w:rPr>
                <w:rFonts w:ascii="Calibri" w:eastAsia="Calibri" w:hAnsi="Calibri"/>
                <w:noProof/>
                <w:sz w:val="22"/>
                <w:szCs w:val="22"/>
              </w:rPr>
              <w:drawing>
                <wp:inline distT="0" distB="0" distL="0" distR="0" wp14:anchorId="4FD19668" wp14:editId="3683E42E">
                  <wp:extent cx="3784600" cy="1257300"/>
                  <wp:effectExtent l="0" t="0" r="635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F77A12" w:rsidRPr="00F77A12" w:rsidRDefault="00F77A12" w:rsidP="00F77A12">
      <w:pPr>
        <w:spacing w:after="200" w:line="480" w:lineRule="auto"/>
        <w:jc w:val="center"/>
        <w:rPr>
          <w:rFonts w:ascii="Arial Black" w:eastAsia="Calibri" w:hAnsi="Arial Black"/>
          <w:b/>
          <w:sz w:val="16"/>
          <w:szCs w:val="16"/>
          <w:lang w:eastAsia="en-US"/>
        </w:rPr>
      </w:pPr>
    </w:p>
    <w:tbl>
      <w:tblPr>
        <w:tblStyle w:val="214"/>
        <w:tblW w:w="0" w:type="auto"/>
        <w:tblInd w:w="0" w:type="dxa"/>
        <w:tblLook w:val="04A0" w:firstRow="1" w:lastRow="0" w:firstColumn="1" w:lastColumn="0" w:noHBand="0" w:noVBand="1"/>
      </w:tblPr>
      <w:tblGrid>
        <w:gridCol w:w="4734"/>
        <w:gridCol w:w="4837"/>
      </w:tblGrid>
      <w:tr w:rsidR="00F77A12" w:rsidRPr="00F77A12" w:rsidTr="00093B82">
        <w:tc>
          <w:tcPr>
            <w:tcW w:w="4952" w:type="dxa"/>
            <w:tcBorders>
              <w:top w:val="single" w:sz="4" w:space="0" w:color="auto"/>
              <w:left w:val="single" w:sz="4" w:space="0" w:color="auto"/>
              <w:bottom w:val="single" w:sz="4" w:space="0" w:color="auto"/>
              <w:right w:val="single" w:sz="4" w:space="0" w:color="auto"/>
            </w:tcBorders>
          </w:tcPr>
          <w:p w:rsidR="00F77A12" w:rsidRPr="00F77A12" w:rsidRDefault="00F77A12" w:rsidP="00F77A12">
            <w:pPr>
              <w:spacing w:line="480" w:lineRule="auto"/>
              <w:jc w:val="center"/>
              <w:rPr>
                <w:rFonts w:ascii="Times New Roman CYR" w:eastAsia="Calibri" w:hAnsi="Times New Roman CYR" w:cs="Times New Roman CYR"/>
              </w:rPr>
            </w:pPr>
          </w:p>
          <w:p w:rsidR="00F77A12" w:rsidRPr="00F77A12" w:rsidRDefault="00F77A12" w:rsidP="00F77A12">
            <w:pPr>
              <w:spacing w:line="480" w:lineRule="auto"/>
              <w:jc w:val="center"/>
              <w:rPr>
                <w:rFonts w:ascii="Calibri" w:eastAsia="Calibri" w:hAnsi="Calibri"/>
                <w:sz w:val="22"/>
                <w:szCs w:val="22"/>
              </w:rPr>
            </w:pPr>
            <w:hyperlink r:id="rId35" w:history="1">
              <w:r w:rsidRPr="00F77A12">
                <w:rPr>
                  <w:rFonts w:ascii="Arial Black" w:eastAsia="Calibri" w:hAnsi="Arial Black"/>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F77A12" w:rsidRPr="00F77A12" w:rsidRDefault="00F77A12" w:rsidP="00F77A12">
            <w:pPr>
              <w:spacing w:line="480" w:lineRule="auto"/>
              <w:jc w:val="center"/>
              <w:rPr>
                <w:rFonts w:ascii="Calibri" w:eastAsia="Calibri" w:hAnsi="Calibri"/>
                <w:sz w:val="22"/>
                <w:szCs w:val="22"/>
              </w:rPr>
            </w:pPr>
            <w:r w:rsidRPr="00F77A12">
              <w:rPr>
                <w:rFonts w:ascii="Calibri" w:eastAsia="Calibri" w:hAnsi="Calibri"/>
                <w:noProof/>
                <w:sz w:val="22"/>
                <w:szCs w:val="22"/>
              </w:rPr>
              <w:drawing>
                <wp:inline distT="0" distB="0" distL="0" distR="0" wp14:anchorId="7CD58EBA" wp14:editId="27D1637E">
                  <wp:extent cx="2184400" cy="1962150"/>
                  <wp:effectExtent l="0" t="0" r="635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F77A12" w:rsidRPr="00F77A12" w:rsidRDefault="00F77A12" w:rsidP="00F77A12">
      <w:pPr>
        <w:spacing w:after="200" w:line="480" w:lineRule="auto"/>
        <w:jc w:val="center"/>
        <w:rPr>
          <w:rFonts w:ascii="Calibri" w:eastAsia="Calibri" w:hAnsi="Calibri"/>
          <w:sz w:val="16"/>
          <w:szCs w:val="16"/>
          <w:lang w:eastAsia="en-US"/>
        </w:rPr>
      </w:pPr>
    </w:p>
    <w:tbl>
      <w:tblPr>
        <w:tblStyle w:val="214"/>
        <w:tblW w:w="0" w:type="auto"/>
        <w:jc w:val="center"/>
        <w:tblInd w:w="0" w:type="dxa"/>
        <w:tblLook w:val="04A0" w:firstRow="1" w:lastRow="0" w:firstColumn="1" w:lastColumn="0" w:noHBand="0" w:noVBand="1"/>
      </w:tblPr>
      <w:tblGrid>
        <w:gridCol w:w="4219"/>
        <w:gridCol w:w="4111"/>
      </w:tblGrid>
      <w:tr w:rsidR="00F77A12" w:rsidRPr="00F77A12" w:rsidTr="00093B82">
        <w:trPr>
          <w:jc w:val="center"/>
        </w:trPr>
        <w:tc>
          <w:tcPr>
            <w:tcW w:w="4219" w:type="dxa"/>
            <w:tcBorders>
              <w:top w:val="single" w:sz="4" w:space="0" w:color="auto"/>
              <w:left w:val="single" w:sz="4" w:space="0" w:color="auto"/>
              <w:bottom w:val="single" w:sz="4" w:space="0" w:color="auto"/>
              <w:right w:val="single" w:sz="4" w:space="0" w:color="auto"/>
            </w:tcBorders>
          </w:tcPr>
          <w:p w:rsidR="00F77A12" w:rsidRPr="00F77A12" w:rsidRDefault="00F77A12" w:rsidP="00F77A12">
            <w:pPr>
              <w:spacing w:line="480" w:lineRule="auto"/>
              <w:jc w:val="center"/>
              <w:rPr>
                <w:rFonts w:ascii="Times New Roman CYR" w:eastAsia="Calibri" w:hAnsi="Times New Roman CYR" w:cs="Times New Roman CYR"/>
              </w:rPr>
            </w:pPr>
          </w:p>
          <w:p w:rsidR="00F77A12" w:rsidRPr="00F77A12" w:rsidRDefault="00F77A12" w:rsidP="00F77A12">
            <w:pPr>
              <w:spacing w:line="480" w:lineRule="auto"/>
              <w:jc w:val="center"/>
              <w:rPr>
                <w:rFonts w:ascii="Arial Black" w:eastAsia="Calibri" w:hAnsi="Arial Black" w:cs="Arial"/>
                <w:b/>
                <w:sz w:val="28"/>
                <w:szCs w:val="28"/>
              </w:rPr>
            </w:pPr>
            <w:hyperlink r:id="rId37" w:history="1">
              <w:r w:rsidRPr="00F77A12">
                <w:rPr>
                  <w:rFonts w:ascii="Arial Black" w:eastAsia="Calibri" w:hAnsi="Arial Black"/>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F77A12" w:rsidRPr="00F77A12" w:rsidRDefault="00F77A12" w:rsidP="00F77A12">
            <w:pPr>
              <w:spacing w:line="480" w:lineRule="auto"/>
              <w:jc w:val="center"/>
              <w:rPr>
                <w:rFonts w:ascii="Arial Black" w:eastAsia="Calibri" w:hAnsi="Arial Black" w:cs="Arial"/>
                <w:b/>
                <w:sz w:val="28"/>
                <w:szCs w:val="28"/>
              </w:rPr>
            </w:pPr>
            <w:r w:rsidRPr="00F77A12">
              <w:rPr>
                <w:rFonts w:ascii="Calibri" w:eastAsia="Calibri" w:hAnsi="Calibri"/>
                <w:noProof/>
                <w:sz w:val="22"/>
                <w:szCs w:val="22"/>
              </w:rPr>
              <w:drawing>
                <wp:inline distT="0" distB="0" distL="0" distR="0" wp14:anchorId="26E29E3C" wp14:editId="5EDD25E2">
                  <wp:extent cx="1600200" cy="1600200"/>
                  <wp:effectExtent l="0" t="0" r="0"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F77A12" w:rsidRPr="00F77A12" w:rsidRDefault="00F77A12" w:rsidP="00F77A12">
      <w:pPr>
        <w:spacing w:after="200" w:line="480" w:lineRule="auto"/>
        <w:jc w:val="center"/>
        <w:rPr>
          <w:rFonts w:ascii="Arial Black" w:eastAsia="Calibri" w:hAnsi="Arial Black" w:cs="Arial"/>
          <w:b/>
          <w:sz w:val="16"/>
          <w:szCs w:val="16"/>
          <w:lang w:val="en-US" w:eastAsia="en-US"/>
        </w:rPr>
      </w:pPr>
    </w:p>
    <w:tbl>
      <w:tblPr>
        <w:tblStyle w:val="214"/>
        <w:tblW w:w="0" w:type="auto"/>
        <w:tblInd w:w="0" w:type="dxa"/>
        <w:tblLook w:val="04A0" w:firstRow="1" w:lastRow="0" w:firstColumn="1" w:lastColumn="0" w:noHBand="0" w:noVBand="1"/>
      </w:tblPr>
      <w:tblGrid>
        <w:gridCol w:w="3368"/>
        <w:gridCol w:w="6203"/>
      </w:tblGrid>
      <w:tr w:rsidR="00F77A12" w:rsidRPr="00F77A12" w:rsidTr="00093B82">
        <w:tc>
          <w:tcPr>
            <w:tcW w:w="3652" w:type="dxa"/>
            <w:tcBorders>
              <w:top w:val="single" w:sz="4" w:space="0" w:color="auto"/>
              <w:left w:val="single" w:sz="4" w:space="0" w:color="auto"/>
              <w:bottom w:val="single" w:sz="4" w:space="0" w:color="auto"/>
              <w:right w:val="single" w:sz="4" w:space="0" w:color="auto"/>
            </w:tcBorders>
          </w:tcPr>
          <w:p w:rsidR="00F77A12" w:rsidRPr="00F77A12" w:rsidRDefault="00F77A12" w:rsidP="00F77A12">
            <w:pPr>
              <w:spacing w:line="480" w:lineRule="auto"/>
              <w:jc w:val="center"/>
              <w:rPr>
                <w:rFonts w:ascii="Times New Roman CYR" w:eastAsia="Calibri" w:hAnsi="Times New Roman CYR" w:cs="Times New Roman CYR"/>
              </w:rPr>
            </w:pPr>
          </w:p>
          <w:p w:rsidR="00F77A12" w:rsidRPr="00F77A12" w:rsidRDefault="00F77A12" w:rsidP="00F77A12">
            <w:pPr>
              <w:spacing w:line="480" w:lineRule="auto"/>
              <w:jc w:val="center"/>
              <w:rPr>
                <w:rFonts w:ascii="Calibri" w:eastAsia="Calibri" w:hAnsi="Calibri"/>
                <w:sz w:val="22"/>
                <w:szCs w:val="22"/>
                <w:lang w:val="en-US"/>
              </w:rPr>
            </w:pPr>
            <w:hyperlink r:id="rId39" w:history="1">
              <w:r w:rsidRPr="00F77A12">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F77A12" w:rsidRPr="00F77A12" w:rsidRDefault="00F77A12" w:rsidP="00F77A12">
            <w:pPr>
              <w:spacing w:line="480" w:lineRule="auto"/>
              <w:jc w:val="center"/>
              <w:rPr>
                <w:rFonts w:ascii="Calibri" w:eastAsia="Calibri" w:hAnsi="Calibri"/>
                <w:sz w:val="22"/>
                <w:szCs w:val="22"/>
                <w:lang w:val="en-US"/>
              </w:rPr>
            </w:pPr>
            <w:r w:rsidRPr="00F77A12">
              <w:rPr>
                <w:rFonts w:ascii="Calibri" w:eastAsia="Calibri" w:hAnsi="Calibri"/>
                <w:noProof/>
                <w:sz w:val="22"/>
                <w:szCs w:val="22"/>
              </w:rPr>
              <w:drawing>
                <wp:inline distT="0" distB="0" distL="0" distR="0" wp14:anchorId="650330E2" wp14:editId="46772984">
                  <wp:extent cx="3752850" cy="1841500"/>
                  <wp:effectExtent l="0" t="0" r="0" b="635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F77A12" w:rsidRPr="00F77A12" w:rsidRDefault="00F77A12" w:rsidP="00F77A12">
      <w:pPr>
        <w:spacing w:after="200" w:line="276" w:lineRule="auto"/>
        <w:rPr>
          <w:rFonts w:ascii="Calibri" w:eastAsia="Calibri" w:hAnsi="Calibri"/>
          <w:sz w:val="22"/>
          <w:szCs w:val="22"/>
          <w:lang w:eastAsia="en-US"/>
        </w:rPr>
      </w:pPr>
    </w:p>
    <w:tbl>
      <w:tblPr>
        <w:tblStyle w:val="214"/>
        <w:tblW w:w="0" w:type="auto"/>
        <w:tblInd w:w="0" w:type="dxa"/>
        <w:tblLook w:val="04A0" w:firstRow="1" w:lastRow="0" w:firstColumn="1" w:lastColumn="0" w:noHBand="0" w:noVBand="1"/>
      </w:tblPr>
      <w:tblGrid>
        <w:gridCol w:w="3722"/>
        <w:gridCol w:w="5849"/>
      </w:tblGrid>
      <w:tr w:rsidR="00F77A12" w:rsidRPr="00F77A12" w:rsidTr="00093B82">
        <w:tc>
          <w:tcPr>
            <w:tcW w:w="3936" w:type="dxa"/>
            <w:tcBorders>
              <w:top w:val="single" w:sz="4" w:space="0" w:color="auto"/>
              <w:left w:val="single" w:sz="4" w:space="0" w:color="auto"/>
              <w:bottom w:val="single" w:sz="4" w:space="0" w:color="auto"/>
              <w:right w:val="single" w:sz="4" w:space="0" w:color="auto"/>
            </w:tcBorders>
          </w:tcPr>
          <w:p w:rsidR="00F77A12" w:rsidRPr="00F77A12" w:rsidRDefault="00F77A12" w:rsidP="00F77A12">
            <w:pPr>
              <w:jc w:val="center"/>
              <w:rPr>
                <w:rFonts w:ascii="Times New Roman CYR" w:eastAsia="Calibri" w:hAnsi="Times New Roman CYR" w:cs="Times New Roman CYR"/>
              </w:rPr>
            </w:pPr>
          </w:p>
          <w:p w:rsidR="00F77A12" w:rsidRPr="00F77A12" w:rsidRDefault="00F77A12" w:rsidP="00F77A12">
            <w:pPr>
              <w:jc w:val="center"/>
              <w:rPr>
                <w:rFonts w:ascii="Calibri" w:eastAsia="Calibri" w:hAnsi="Calibri"/>
                <w:sz w:val="22"/>
                <w:szCs w:val="22"/>
              </w:rPr>
            </w:pPr>
            <w:hyperlink r:id="rId41" w:history="1">
              <w:r w:rsidRPr="00F77A12">
                <w:rPr>
                  <w:rFonts w:ascii="Arial Black" w:eastAsia="Calibri" w:hAnsi="Arial Black"/>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F77A12" w:rsidRPr="00F77A12" w:rsidRDefault="00F77A12" w:rsidP="00F77A12">
            <w:pPr>
              <w:jc w:val="center"/>
              <w:rPr>
                <w:rFonts w:ascii="Calibri" w:eastAsia="Calibri" w:hAnsi="Calibri"/>
                <w:sz w:val="22"/>
                <w:szCs w:val="22"/>
              </w:rPr>
            </w:pPr>
            <w:r w:rsidRPr="00F77A12">
              <w:rPr>
                <w:rFonts w:ascii="Calibri" w:eastAsia="Calibri" w:hAnsi="Calibri"/>
                <w:noProof/>
                <w:sz w:val="22"/>
                <w:szCs w:val="22"/>
              </w:rPr>
              <w:drawing>
                <wp:inline distT="0" distB="0" distL="0" distR="0" wp14:anchorId="64807781" wp14:editId="2F7585CD">
                  <wp:extent cx="2806700" cy="1873250"/>
                  <wp:effectExtent l="0" t="0" r="0"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741E52" w:rsidRPr="002C6A2E" w:rsidRDefault="009A327F" w:rsidP="002C6A2E">
      <w:bookmarkStart w:id="5" w:name="_GoBack"/>
      <w:bookmarkEnd w:id="5"/>
    </w:p>
    <w:sectPr w:rsidR="00741E52" w:rsidRPr="002C6A2E">
      <w:headerReference w:type="even" r:id="rId43"/>
      <w:headerReference w:type="default" r:id="rId44"/>
      <w:footerReference w:type="even" r:id="rId45"/>
      <w:footerReference w:type="default" r:id="rId46"/>
      <w:headerReference w:type="first" r:id="rId47"/>
      <w:footerReference w:type="first" r:id="rId4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327F" w:rsidRDefault="009A327F" w:rsidP="0007792C">
      <w:r>
        <w:separator/>
      </w:r>
    </w:p>
  </w:endnote>
  <w:endnote w:type="continuationSeparator" w:id="0">
    <w:p w:rsidR="009A327F" w:rsidRDefault="009A327F" w:rsidP="000779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92C" w:rsidRDefault="0007792C">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92C" w:rsidRDefault="0007792C" w:rsidP="0007792C">
    <w:pPr>
      <w:pStyle w:val="ac"/>
    </w:pPr>
    <w:r>
      <w:t xml:space="preserve">Вернуться в каталог готовых дипломов и магистерских диссертаций </w:t>
    </w:r>
  </w:p>
  <w:p w:rsidR="0007792C" w:rsidRDefault="0007792C" w:rsidP="0007792C">
    <w:pPr>
      <w:pStyle w:val="ac"/>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92C" w:rsidRDefault="0007792C">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327F" w:rsidRDefault="009A327F" w:rsidP="0007792C">
      <w:r>
        <w:separator/>
      </w:r>
    </w:p>
  </w:footnote>
  <w:footnote w:type="continuationSeparator" w:id="0">
    <w:p w:rsidR="009A327F" w:rsidRDefault="009A327F" w:rsidP="000779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92C" w:rsidRDefault="0007792C">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7E8" w:rsidRDefault="004357E8" w:rsidP="004357E8">
    <w:pPr>
      <w:pStyle w:val="aa"/>
    </w:pPr>
    <w:r>
      <w:t>Узнайте стоимость написания на заказ студенческих и аспирантских работ</w:t>
    </w:r>
  </w:p>
  <w:p w:rsidR="0007792C" w:rsidRDefault="004357E8" w:rsidP="004357E8">
    <w:pPr>
      <w:pStyle w:val="aa"/>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92C" w:rsidRDefault="0007792C">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45E72"/>
    <w:multiLevelType w:val="hybridMultilevel"/>
    <w:tmpl w:val="2DCEA3B8"/>
    <w:lvl w:ilvl="0" w:tplc="FF80673E">
      <w:start w:val="1"/>
      <w:numFmt w:val="decimal"/>
      <w:lvlText w:val="%1."/>
      <w:lvlJc w:val="left"/>
      <w:pPr>
        <w:ind w:left="2119" w:hanging="14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0851B4"/>
    <w:multiLevelType w:val="hybridMultilevel"/>
    <w:tmpl w:val="8E12BA62"/>
    <w:lvl w:ilvl="0" w:tplc="A634BCA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
    <w:nsid w:val="04E91559"/>
    <w:multiLevelType w:val="multilevel"/>
    <w:tmpl w:val="E266E108"/>
    <w:lvl w:ilvl="0">
      <w:start w:val="1"/>
      <w:numFmt w:val="decimal"/>
      <w:pStyle w:val="a"/>
      <w:lvlText w:val="%1."/>
      <w:lvlJc w:val="left"/>
      <w:pPr>
        <w:tabs>
          <w:tab w:val="num" w:pos="1110"/>
        </w:tabs>
        <w:ind w:left="1110" w:hanging="405"/>
      </w:pPr>
    </w:lvl>
    <w:lvl w:ilvl="1">
      <w:start w:val="1"/>
      <w:numFmt w:val="lowerLetter"/>
      <w:lvlText w:val="%2."/>
      <w:lvlJc w:val="left"/>
      <w:pPr>
        <w:tabs>
          <w:tab w:val="num" w:pos="1785"/>
        </w:tabs>
        <w:ind w:left="1785" w:hanging="360"/>
      </w:pPr>
    </w:lvl>
    <w:lvl w:ilvl="2">
      <w:start w:val="1"/>
      <w:numFmt w:val="lowerRoman"/>
      <w:lvlText w:val="%3."/>
      <w:lvlJc w:val="right"/>
      <w:pPr>
        <w:tabs>
          <w:tab w:val="num" w:pos="2505"/>
        </w:tabs>
        <w:ind w:left="2505" w:hanging="180"/>
      </w:pPr>
    </w:lvl>
    <w:lvl w:ilvl="3">
      <w:start w:val="1"/>
      <w:numFmt w:val="decimal"/>
      <w:lvlText w:val="%4."/>
      <w:lvlJc w:val="left"/>
      <w:pPr>
        <w:tabs>
          <w:tab w:val="num" w:pos="3225"/>
        </w:tabs>
        <w:ind w:left="3225" w:hanging="360"/>
      </w:pPr>
    </w:lvl>
    <w:lvl w:ilvl="4">
      <w:start w:val="1"/>
      <w:numFmt w:val="lowerLetter"/>
      <w:lvlText w:val="%5."/>
      <w:lvlJc w:val="left"/>
      <w:pPr>
        <w:tabs>
          <w:tab w:val="num" w:pos="3945"/>
        </w:tabs>
        <w:ind w:left="3945" w:hanging="360"/>
      </w:pPr>
    </w:lvl>
    <w:lvl w:ilvl="5">
      <w:start w:val="1"/>
      <w:numFmt w:val="lowerRoman"/>
      <w:lvlText w:val="%6."/>
      <w:lvlJc w:val="right"/>
      <w:pPr>
        <w:tabs>
          <w:tab w:val="num" w:pos="4665"/>
        </w:tabs>
        <w:ind w:left="4665" w:hanging="180"/>
      </w:pPr>
    </w:lvl>
    <w:lvl w:ilvl="6">
      <w:start w:val="1"/>
      <w:numFmt w:val="decimal"/>
      <w:lvlText w:val="%7."/>
      <w:lvlJc w:val="left"/>
      <w:pPr>
        <w:tabs>
          <w:tab w:val="num" w:pos="5385"/>
        </w:tabs>
        <w:ind w:left="5385" w:hanging="360"/>
      </w:pPr>
    </w:lvl>
    <w:lvl w:ilvl="7">
      <w:start w:val="1"/>
      <w:numFmt w:val="lowerLetter"/>
      <w:lvlText w:val="%8."/>
      <w:lvlJc w:val="left"/>
      <w:pPr>
        <w:tabs>
          <w:tab w:val="num" w:pos="6105"/>
        </w:tabs>
        <w:ind w:left="6105" w:hanging="360"/>
      </w:pPr>
    </w:lvl>
    <w:lvl w:ilvl="8">
      <w:start w:val="1"/>
      <w:numFmt w:val="lowerRoman"/>
      <w:lvlText w:val="%9."/>
      <w:lvlJc w:val="right"/>
      <w:pPr>
        <w:tabs>
          <w:tab w:val="num" w:pos="6825"/>
        </w:tabs>
        <w:ind w:left="6825" w:hanging="180"/>
      </w:pPr>
    </w:lvl>
  </w:abstractNum>
  <w:abstractNum w:abstractNumId="3">
    <w:nsid w:val="08EF7434"/>
    <w:multiLevelType w:val="hybridMultilevel"/>
    <w:tmpl w:val="9C76ED44"/>
    <w:lvl w:ilvl="0" w:tplc="FF80673E">
      <w:start w:val="1"/>
      <w:numFmt w:val="decimal"/>
      <w:lvlText w:val="%1."/>
      <w:lvlJc w:val="left"/>
      <w:pPr>
        <w:ind w:left="2119" w:hanging="14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2D3B24"/>
    <w:multiLevelType w:val="hybridMultilevel"/>
    <w:tmpl w:val="4224ED9C"/>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5">
    <w:nsid w:val="10251CB9"/>
    <w:multiLevelType w:val="hybridMultilevel"/>
    <w:tmpl w:val="4CB05530"/>
    <w:lvl w:ilvl="0" w:tplc="A634BCA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
    <w:nsid w:val="1EC35CFE"/>
    <w:multiLevelType w:val="hybridMultilevel"/>
    <w:tmpl w:val="9C029EB8"/>
    <w:lvl w:ilvl="0" w:tplc="0E8693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DB40F1D"/>
    <w:multiLevelType w:val="hybridMultilevel"/>
    <w:tmpl w:val="EC76F3C4"/>
    <w:lvl w:ilvl="0" w:tplc="A634BCA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
    <w:nsid w:val="3CA4210A"/>
    <w:multiLevelType w:val="hybridMultilevel"/>
    <w:tmpl w:val="359C1450"/>
    <w:lvl w:ilvl="0" w:tplc="0419000F">
      <w:start w:val="1"/>
      <w:numFmt w:val="decimal"/>
      <w:lvlText w:val="%1."/>
      <w:lvlJc w:val="left"/>
      <w:pPr>
        <w:ind w:left="928"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832659A"/>
    <w:multiLevelType w:val="hybridMultilevel"/>
    <w:tmpl w:val="45F40414"/>
    <w:lvl w:ilvl="0" w:tplc="60785A60">
      <w:start w:val="1"/>
      <w:numFmt w:val="bullet"/>
      <w:lvlText w:val="ˉ"/>
      <w:lvlJc w:val="left"/>
      <w:pPr>
        <w:tabs>
          <w:tab w:val="num" w:pos="1429"/>
        </w:tabs>
        <w:ind w:left="1429"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49F62F64"/>
    <w:multiLevelType w:val="hybridMultilevel"/>
    <w:tmpl w:val="798C561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4BFC5967"/>
    <w:multiLevelType w:val="hybridMultilevel"/>
    <w:tmpl w:val="3A96DBB6"/>
    <w:lvl w:ilvl="0" w:tplc="FF80673E">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4E0E2F04"/>
    <w:multiLevelType w:val="multilevel"/>
    <w:tmpl w:val="F59892A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4EEA3EBD"/>
    <w:multiLevelType w:val="singleLevel"/>
    <w:tmpl w:val="92F0A96A"/>
    <w:lvl w:ilvl="0">
      <w:start w:val="1"/>
      <w:numFmt w:val="decimal"/>
      <w:pStyle w:val="1"/>
      <w:lvlText w:val="%1."/>
      <w:lvlJc w:val="left"/>
      <w:pPr>
        <w:tabs>
          <w:tab w:val="num" w:pos="360"/>
        </w:tabs>
        <w:ind w:left="360" w:hanging="360"/>
      </w:pPr>
    </w:lvl>
  </w:abstractNum>
  <w:abstractNum w:abstractNumId="14">
    <w:nsid w:val="4FB22253"/>
    <w:multiLevelType w:val="hybridMultilevel"/>
    <w:tmpl w:val="21AC2DEC"/>
    <w:lvl w:ilvl="0" w:tplc="A634BCA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5">
    <w:nsid w:val="585861F3"/>
    <w:multiLevelType w:val="hybridMultilevel"/>
    <w:tmpl w:val="9D72A1D2"/>
    <w:lvl w:ilvl="0" w:tplc="A634BCA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5D984DAB"/>
    <w:multiLevelType w:val="multilevel"/>
    <w:tmpl w:val="E76A6310"/>
    <w:lvl w:ilvl="0">
      <w:start w:val="1"/>
      <w:numFmt w:val="decimal"/>
      <w:lvlText w:val="%1"/>
      <w:lvlJc w:val="left"/>
      <w:pPr>
        <w:ind w:left="720" w:hanging="360"/>
      </w:pPr>
    </w:lvl>
    <w:lvl w:ilvl="1">
      <w:start w:val="1"/>
      <w:numFmt w:val="decimal"/>
      <w:isLgl/>
      <w:lvlText w:val="%1.%2"/>
      <w:lvlJc w:val="left"/>
      <w:pPr>
        <w:ind w:left="1084" w:hanging="375"/>
      </w:pPr>
    </w:lvl>
    <w:lvl w:ilvl="2">
      <w:start w:val="1"/>
      <w:numFmt w:val="decimal"/>
      <w:isLgl/>
      <w:lvlText w:val="%1.%2.%3"/>
      <w:lvlJc w:val="left"/>
      <w:pPr>
        <w:ind w:left="1778" w:hanging="720"/>
      </w:pPr>
    </w:lvl>
    <w:lvl w:ilvl="3">
      <w:start w:val="1"/>
      <w:numFmt w:val="decimal"/>
      <w:isLgl/>
      <w:lvlText w:val="%1.%2.%3.%4"/>
      <w:lvlJc w:val="left"/>
      <w:pPr>
        <w:ind w:left="2487" w:hanging="1080"/>
      </w:pPr>
    </w:lvl>
    <w:lvl w:ilvl="4">
      <w:start w:val="1"/>
      <w:numFmt w:val="decimal"/>
      <w:isLgl/>
      <w:lvlText w:val="%1.%2.%3.%4.%5"/>
      <w:lvlJc w:val="left"/>
      <w:pPr>
        <w:ind w:left="2836" w:hanging="1080"/>
      </w:pPr>
    </w:lvl>
    <w:lvl w:ilvl="5">
      <w:start w:val="1"/>
      <w:numFmt w:val="decimal"/>
      <w:isLgl/>
      <w:lvlText w:val="%1.%2.%3.%4.%5.%6"/>
      <w:lvlJc w:val="left"/>
      <w:pPr>
        <w:ind w:left="3545" w:hanging="1440"/>
      </w:pPr>
    </w:lvl>
    <w:lvl w:ilvl="6">
      <w:start w:val="1"/>
      <w:numFmt w:val="decimal"/>
      <w:isLgl/>
      <w:lvlText w:val="%1.%2.%3.%4.%5.%6.%7"/>
      <w:lvlJc w:val="left"/>
      <w:pPr>
        <w:ind w:left="3894" w:hanging="1440"/>
      </w:pPr>
    </w:lvl>
    <w:lvl w:ilvl="7">
      <w:start w:val="1"/>
      <w:numFmt w:val="decimal"/>
      <w:isLgl/>
      <w:lvlText w:val="%1.%2.%3.%4.%5.%6.%7.%8"/>
      <w:lvlJc w:val="left"/>
      <w:pPr>
        <w:ind w:left="4603" w:hanging="1800"/>
      </w:pPr>
    </w:lvl>
    <w:lvl w:ilvl="8">
      <w:start w:val="1"/>
      <w:numFmt w:val="decimal"/>
      <w:isLgl/>
      <w:lvlText w:val="%1.%2.%3.%4.%5.%6.%7.%8.%9"/>
      <w:lvlJc w:val="left"/>
      <w:pPr>
        <w:ind w:left="5312" w:hanging="2160"/>
      </w:pPr>
    </w:lvl>
  </w:abstractNum>
  <w:abstractNum w:abstractNumId="17">
    <w:nsid w:val="712278B5"/>
    <w:multiLevelType w:val="hybridMultilevel"/>
    <w:tmpl w:val="3020A1B2"/>
    <w:lvl w:ilvl="0" w:tplc="A634BCA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8">
    <w:nsid w:val="75354061"/>
    <w:multiLevelType w:val="hybridMultilevel"/>
    <w:tmpl w:val="F18892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13"/>
    <w:lvlOverride w:ilvl="0">
      <w:startOverride w:val="1"/>
    </w:lvlOverride>
  </w:num>
  <w:num w:numId="5">
    <w:abstractNumId w:val="16"/>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7"/>
  </w:num>
  <w:num w:numId="11">
    <w:abstractNumId w:val="1"/>
  </w:num>
  <w:num w:numId="12">
    <w:abstractNumId w:val="1"/>
  </w:num>
  <w:num w:numId="13">
    <w:abstractNumId w:val="17"/>
  </w:num>
  <w:num w:numId="14">
    <w:abstractNumId w:val="17"/>
  </w:num>
  <w:num w:numId="15">
    <w:abstractNumId w:val="15"/>
  </w:num>
  <w:num w:numId="16">
    <w:abstractNumId w:val="15"/>
  </w:num>
  <w:num w:numId="17">
    <w:abstractNumId w:val="4"/>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14"/>
  </w:num>
  <w:num w:numId="21">
    <w:abstractNumId w:val="5"/>
  </w:num>
  <w:num w:numId="22">
    <w:abstractNumId w:val="5"/>
  </w:num>
  <w:num w:numId="23">
    <w:abstractNumId w:val="9"/>
  </w:num>
  <w:num w:numId="24">
    <w:abstractNumId w:val="18"/>
  </w:num>
  <w:num w:numId="25">
    <w:abstractNumId w:val="11"/>
  </w:num>
  <w:num w:numId="26">
    <w:abstractNumId w:val="0"/>
  </w:num>
  <w:num w:numId="27">
    <w:abstractNumId w:val="3"/>
  </w:num>
  <w:num w:numId="28">
    <w:abstractNumId w:val="6"/>
  </w:num>
  <w:num w:numId="29">
    <w:abstractNumId w:val="8"/>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4110"/>
    <w:rsid w:val="0002317F"/>
    <w:rsid w:val="0007792C"/>
    <w:rsid w:val="000D6534"/>
    <w:rsid w:val="00142AB4"/>
    <w:rsid w:val="002C6A2E"/>
    <w:rsid w:val="004357E8"/>
    <w:rsid w:val="00477642"/>
    <w:rsid w:val="00637D1C"/>
    <w:rsid w:val="00846A33"/>
    <w:rsid w:val="00865563"/>
    <w:rsid w:val="009A327F"/>
    <w:rsid w:val="009C39ED"/>
    <w:rsid w:val="009F2C27"/>
    <w:rsid w:val="00F347D6"/>
    <w:rsid w:val="00F77A12"/>
    <w:rsid w:val="00F941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2317F"/>
    <w:pPr>
      <w:spacing w:after="0" w:line="240" w:lineRule="auto"/>
    </w:pPr>
    <w:rPr>
      <w:rFonts w:ascii="Times New Roman" w:eastAsia="Times New Roman" w:hAnsi="Times New Roman" w:cs="Times New Roman"/>
      <w:sz w:val="24"/>
      <w:szCs w:val="24"/>
      <w:lang w:eastAsia="ru-RU"/>
    </w:rPr>
  </w:style>
  <w:style w:type="paragraph" w:styleId="10">
    <w:name w:val="heading 1"/>
    <w:aliases w:val="Heading 1 Char,Heading 1 Char Char,Heading 1 Char Char Char,Heading 11,Heading 1 Char Char1"/>
    <w:basedOn w:val="a0"/>
    <w:next w:val="a0"/>
    <w:link w:val="11"/>
    <w:uiPriority w:val="9"/>
    <w:qFormat/>
    <w:rsid w:val="0002317F"/>
    <w:pPr>
      <w:keepNext/>
      <w:spacing w:before="240" w:after="60"/>
      <w:outlineLvl w:val="0"/>
    </w:pPr>
    <w:rPr>
      <w:rFonts w:ascii="Arial" w:hAnsi="Arial"/>
      <w:b/>
      <w:bCs/>
      <w:kern w:val="32"/>
      <w:sz w:val="32"/>
      <w:szCs w:val="32"/>
      <w:lang w:val="x-none" w:eastAsia="x-none"/>
    </w:rPr>
  </w:style>
  <w:style w:type="paragraph" w:styleId="2">
    <w:name w:val="heading 2"/>
    <w:aliases w:val="Заголовок,2,РЕФЕРАТ"/>
    <w:basedOn w:val="a0"/>
    <w:next w:val="a0"/>
    <w:link w:val="20"/>
    <w:uiPriority w:val="9"/>
    <w:unhideWhenUsed/>
    <w:qFormat/>
    <w:rsid w:val="0002317F"/>
    <w:pPr>
      <w:keepNext/>
      <w:spacing w:line="312" w:lineRule="auto"/>
      <w:ind w:firstLine="709"/>
      <w:jc w:val="both"/>
      <w:outlineLvl w:val="1"/>
    </w:pPr>
    <w:rPr>
      <w:b/>
      <w:bCs/>
      <w:iCs/>
      <w:sz w:val="28"/>
      <w:szCs w:val="28"/>
      <w:lang w:val="x-none" w:eastAsia="x-none"/>
    </w:rPr>
  </w:style>
  <w:style w:type="paragraph" w:styleId="3">
    <w:name w:val="heading 3"/>
    <w:basedOn w:val="a0"/>
    <w:next w:val="a0"/>
    <w:link w:val="30"/>
    <w:uiPriority w:val="9"/>
    <w:unhideWhenUsed/>
    <w:qFormat/>
    <w:rsid w:val="0002317F"/>
    <w:pPr>
      <w:keepNext/>
      <w:spacing w:before="240" w:after="60"/>
      <w:outlineLvl w:val="2"/>
    </w:pPr>
    <w:rPr>
      <w:rFonts w:ascii="Arial" w:hAnsi="Arial"/>
      <w:b/>
      <w:bCs/>
      <w:sz w:val="26"/>
      <w:szCs w:val="26"/>
      <w:lang w:val="x-none" w:eastAsia="x-none"/>
    </w:rPr>
  </w:style>
  <w:style w:type="paragraph" w:styleId="4">
    <w:name w:val="heading 4"/>
    <w:basedOn w:val="a0"/>
    <w:next w:val="a0"/>
    <w:link w:val="40"/>
    <w:uiPriority w:val="99"/>
    <w:unhideWhenUsed/>
    <w:qFormat/>
    <w:rsid w:val="0002317F"/>
    <w:pPr>
      <w:keepNext/>
      <w:outlineLvl w:val="3"/>
    </w:pPr>
    <w:rPr>
      <w:i/>
      <w:iCs/>
      <w:sz w:val="18"/>
      <w:szCs w:val="18"/>
      <w:u w:val="single"/>
      <w:lang w:val="x-none" w:eastAsia="x-none"/>
    </w:rPr>
  </w:style>
  <w:style w:type="paragraph" w:styleId="5">
    <w:name w:val="heading 5"/>
    <w:basedOn w:val="a0"/>
    <w:next w:val="a0"/>
    <w:link w:val="50"/>
    <w:uiPriority w:val="99"/>
    <w:unhideWhenUsed/>
    <w:qFormat/>
    <w:rsid w:val="0002317F"/>
    <w:pPr>
      <w:keepNext/>
      <w:widowControl w:val="0"/>
      <w:jc w:val="right"/>
      <w:outlineLvl w:val="4"/>
    </w:pPr>
    <w:rPr>
      <w:rFonts w:ascii="Times New Roman CYR" w:hAnsi="Times New Roman CYR"/>
      <w:sz w:val="28"/>
      <w:szCs w:val="28"/>
      <w:lang w:val="x-none" w:eastAsia="x-none"/>
    </w:rPr>
  </w:style>
  <w:style w:type="paragraph" w:styleId="6">
    <w:name w:val="heading 6"/>
    <w:basedOn w:val="a0"/>
    <w:next w:val="a0"/>
    <w:link w:val="60"/>
    <w:uiPriority w:val="99"/>
    <w:unhideWhenUsed/>
    <w:qFormat/>
    <w:rsid w:val="0002317F"/>
    <w:pPr>
      <w:keepNext/>
      <w:jc w:val="center"/>
      <w:outlineLvl w:val="5"/>
    </w:pPr>
    <w:rPr>
      <w:sz w:val="28"/>
      <w:szCs w:val="28"/>
      <w:u w:val="single"/>
      <w:lang w:val="x-none" w:eastAsia="x-none"/>
    </w:rPr>
  </w:style>
  <w:style w:type="paragraph" w:styleId="7">
    <w:name w:val="heading 7"/>
    <w:basedOn w:val="a0"/>
    <w:next w:val="a0"/>
    <w:link w:val="70"/>
    <w:uiPriority w:val="99"/>
    <w:unhideWhenUsed/>
    <w:qFormat/>
    <w:rsid w:val="0002317F"/>
    <w:pPr>
      <w:keepNext/>
      <w:keepLines/>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0"/>
    <w:next w:val="a0"/>
    <w:link w:val="80"/>
    <w:uiPriority w:val="99"/>
    <w:unhideWhenUsed/>
    <w:qFormat/>
    <w:rsid w:val="0002317F"/>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uiPriority w:val="99"/>
    <w:unhideWhenUsed/>
    <w:qFormat/>
    <w:rsid w:val="0002317F"/>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Heading 1 Char Знак,Heading 1 Char Char Знак,Heading 1 Char Char Char Знак,Heading 11 Знак,Heading 1 Char Char1 Знак"/>
    <w:basedOn w:val="a1"/>
    <w:link w:val="10"/>
    <w:uiPriority w:val="9"/>
    <w:rsid w:val="0002317F"/>
    <w:rPr>
      <w:rFonts w:ascii="Arial" w:eastAsia="Times New Roman" w:hAnsi="Arial" w:cs="Times New Roman"/>
      <w:b/>
      <w:bCs/>
      <w:kern w:val="32"/>
      <w:sz w:val="32"/>
      <w:szCs w:val="32"/>
      <w:lang w:val="x-none" w:eastAsia="x-none"/>
    </w:rPr>
  </w:style>
  <w:style w:type="character" w:customStyle="1" w:styleId="20">
    <w:name w:val="Заголовок 2 Знак"/>
    <w:aliases w:val="Заголовок Знак,2 Знак,РЕФЕРАТ Знак"/>
    <w:basedOn w:val="a1"/>
    <w:link w:val="2"/>
    <w:uiPriority w:val="9"/>
    <w:rsid w:val="0002317F"/>
    <w:rPr>
      <w:rFonts w:ascii="Times New Roman" w:eastAsia="Times New Roman" w:hAnsi="Times New Roman" w:cs="Times New Roman"/>
      <w:b/>
      <w:bCs/>
      <w:iCs/>
      <w:sz w:val="28"/>
      <w:szCs w:val="28"/>
      <w:lang w:val="x-none" w:eastAsia="x-none"/>
    </w:rPr>
  </w:style>
  <w:style w:type="character" w:customStyle="1" w:styleId="30">
    <w:name w:val="Заголовок 3 Знак"/>
    <w:basedOn w:val="a1"/>
    <w:link w:val="3"/>
    <w:uiPriority w:val="9"/>
    <w:rsid w:val="0002317F"/>
    <w:rPr>
      <w:rFonts w:ascii="Arial" w:eastAsia="Times New Roman" w:hAnsi="Arial" w:cs="Times New Roman"/>
      <w:b/>
      <w:bCs/>
      <w:sz w:val="26"/>
      <w:szCs w:val="26"/>
      <w:lang w:val="x-none" w:eastAsia="x-none"/>
    </w:rPr>
  </w:style>
  <w:style w:type="character" w:customStyle="1" w:styleId="40">
    <w:name w:val="Заголовок 4 Знак"/>
    <w:basedOn w:val="a1"/>
    <w:link w:val="4"/>
    <w:uiPriority w:val="99"/>
    <w:rsid w:val="0002317F"/>
    <w:rPr>
      <w:rFonts w:ascii="Times New Roman" w:eastAsia="Times New Roman" w:hAnsi="Times New Roman" w:cs="Times New Roman"/>
      <w:i/>
      <w:iCs/>
      <w:sz w:val="18"/>
      <w:szCs w:val="18"/>
      <w:u w:val="single"/>
      <w:lang w:val="x-none" w:eastAsia="x-none"/>
    </w:rPr>
  </w:style>
  <w:style w:type="character" w:customStyle="1" w:styleId="50">
    <w:name w:val="Заголовок 5 Знак"/>
    <w:basedOn w:val="a1"/>
    <w:link w:val="5"/>
    <w:uiPriority w:val="99"/>
    <w:rsid w:val="0002317F"/>
    <w:rPr>
      <w:rFonts w:ascii="Times New Roman CYR" w:eastAsia="Times New Roman" w:hAnsi="Times New Roman CYR" w:cs="Times New Roman"/>
      <w:sz w:val="28"/>
      <w:szCs w:val="28"/>
      <w:lang w:val="x-none" w:eastAsia="x-none"/>
    </w:rPr>
  </w:style>
  <w:style w:type="character" w:customStyle="1" w:styleId="60">
    <w:name w:val="Заголовок 6 Знак"/>
    <w:basedOn w:val="a1"/>
    <w:link w:val="6"/>
    <w:uiPriority w:val="99"/>
    <w:rsid w:val="0002317F"/>
    <w:rPr>
      <w:rFonts w:ascii="Times New Roman" w:eastAsia="Times New Roman" w:hAnsi="Times New Roman" w:cs="Times New Roman"/>
      <w:sz w:val="28"/>
      <w:szCs w:val="28"/>
      <w:u w:val="single"/>
      <w:lang w:val="x-none" w:eastAsia="x-none"/>
    </w:rPr>
  </w:style>
  <w:style w:type="character" w:customStyle="1" w:styleId="70">
    <w:name w:val="Заголовок 7 Знак"/>
    <w:basedOn w:val="a1"/>
    <w:link w:val="7"/>
    <w:uiPriority w:val="99"/>
    <w:rsid w:val="0002317F"/>
    <w:rPr>
      <w:rFonts w:asciiTheme="majorHAnsi" w:eastAsiaTheme="majorEastAsia" w:hAnsiTheme="majorHAnsi" w:cstheme="majorBidi"/>
      <w:i/>
      <w:iCs/>
      <w:color w:val="1F4D78" w:themeColor="accent1" w:themeShade="7F"/>
      <w:sz w:val="24"/>
      <w:szCs w:val="24"/>
      <w:lang w:eastAsia="ru-RU"/>
    </w:rPr>
  </w:style>
  <w:style w:type="character" w:customStyle="1" w:styleId="80">
    <w:name w:val="Заголовок 8 Знак"/>
    <w:basedOn w:val="a1"/>
    <w:link w:val="8"/>
    <w:uiPriority w:val="99"/>
    <w:rsid w:val="0002317F"/>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1"/>
    <w:link w:val="9"/>
    <w:uiPriority w:val="99"/>
    <w:rsid w:val="0002317F"/>
    <w:rPr>
      <w:rFonts w:asciiTheme="majorHAnsi" w:eastAsiaTheme="majorEastAsia" w:hAnsiTheme="majorHAnsi" w:cstheme="majorBidi"/>
      <w:i/>
      <w:iCs/>
      <w:color w:val="272727" w:themeColor="text1" w:themeTint="D8"/>
      <w:sz w:val="21"/>
      <w:szCs w:val="21"/>
      <w:lang w:eastAsia="ru-RU"/>
    </w:rPr>
  </w:style>
  <w:style w:type="character" w:styleId="a4">
    <w:name w:val="Hyperlink"/>
    <w:uiPriority w:val="99"/>
    <w:unhideWhenUsed/>
    <w:rsid w:val="0002317F"/>
    <w:rPr>
      <w:color w:val="0000FF"/>
      <w:u w:val="single"/>
    </w:rPr>
  </w:style>
  <w:style w:type="character" w:styleId="a5">
    <w:name w:val="FollowedHyperlink"/>
    <w:basedOn w:val="a1"/>
    <w:uiPriority w:val="99"/>
    <w:semiHidden/>
    <w:unhideWhenUsed/>
    <w:rsid w:val="0002317F"/>
    <w:rPr>
      <w:color w:val="954F72" w:themeColor="followedHyperlink"/>
      <w:u w:val="single"/>
    </w:rPr>
  </w:style>
  <w:style w:type="character" w:customStyle="1" w:styleId="110">
    <w:name w:val="Заголовок 1 Знак1"/>
    <w:aliases w:val="Heading 1 Char Знак1,Heading 1 Char Char Знак1,Heading 1 Char Char Char Знак1,Heading 11 Знак1,Heading 1 Char Char1 Знак1"/>
    <w:uiPriority w:val="9"/>
    <w:rsid w:val="0002317F"/>
    <w:rPr>
      <w:rFonts w:ascii="Cambria" w:eastAsia="Times New Roman" w:hAnsi="Cambria" w:cs="Times New Roman" w:hint="default"/>
      <w:b/>
      <w:bCs/>
      <w:color w:val="365F91"/>
      <w:sz w:val="28"/>
      <w:szCs w:val="28"/>
    </w:rPr>
  </w:style>
  <w:style w:type="character" w:customStyle="1" w:styleId="21">
    <w:name w:val="Заголовок 2 Знак1"/>
    <w:aliases w:val="Заголовок Знак1,2 Знак1,РЕФЕРАТ Знак1"/>
    <w:basedOn w:val="a1"/>
    <w:uiPriority w:val="9"/>
    <w:semiHidden/>
    <w:rsid w:val="0002317F"/>
    <w:rPr>
      <w:rFonts w:asciiTheme="majorHAnsi" w:eastAsiaTheme="majorEastAsia" w:hAnsiTheme="majorHAnsi" w:cstheme="majorBidi"/>
      <w:color w:val="2E74B5" w:themeColor="accent1" w:themeShade="BF"/>
      <w:sz w:val="26"/>
      <w:szCs w:val="26"/>
    </w:rPr>
  </w:style>
  <w:style w:type="paragraph" w:styleId="a6">
    <w:name w:val="Normal (Web)"/>
    <w:aliases w:val="Обычный (Web)"/>
    <w:basedOn w:val="a0"/>
    <w:autoRedefine/>
    <w:uiPriority w:val="99"/>
    <w:unhideWhenUsed/>
    <w:qFormat/>
    <w:rsid w:val="0002317F"/>
    <w:pPr>
      <w:spacing w:line="360" w:lineRule="auto"/>
      <w:ind w:left="720"/>
      <w:contextualSpacing/>
    </w:pPr>
    <w:rPr>
      <w:rFonts w:cs="Helvetica"/>
      <w:color w:val="333333"/>
      <w:sz w:val="20"/>
      <w:szCs w:val="19"/>
    </w:rPr>
  </w:style>
  <w:style w:type="character" w:customStyle="1" w:styleId="a7">
    <w:name w:val="Текст сноски Знак"/>
    <w:basedOn w:val="a1"/>
    <w:link w:val="a8"/>
    <w:semiHidden/>
    <w:locked/>
    <w:rsid w:val="0002317F"/>
    <w:rPr>
      <w:rFonts w:ascii="Times New Roman" w:eastAsia="Times New Roman" w:hAnsi="Times New Roman" w:cs="Times New Roman"/>
      <w:lang w:val="x-none" w:eastAsia="x-none"/>
    </w:rPr>
  </w:style>
  <w:style w:type="character" w:customStyle="1" w:styleId="a9">
    <w:name w:val="Верхний колонтитул Знак"/>
    <w:basedOn w:val="a1"/>
    <w:link w:val="aa"/>
    <w:uiPriority w:val="99"/>
    <w:locked/>
    <w:rsid w:val="0002317F"/>
    <w:rPr>
      <w:rFonts w:ascii="Times New Roman" w:eastAsia="Times New Roman" w:hAnsi="Times New Roman" w:cs="Times New Roman"/>
      <w:sz w:val="24"/>
      <w:szCs w:val="24"/>
      <w:lang w:val="x-none"/>
    </w:rPr>
  </w:style>
  <w:style w:type="character" w:customStyle="1" w:styleId="ab">
    <w:name w:val="Нижний колонтитул Знак"/>
    <w:basedOn w:val="a1"/>
    <w:link w:val="ac"/>
    <w:uiPriority w:val="99"/>
    <w:locked/>
    <w:rsid w:val="0002317F"/>
    <w:rPr>
      <w:rFonts w:ascii="Times New Roman" w:eastAsia="Times New Roman" w:hAnsi="Times New Roman" w:cs="Times New Roman"/>
      <w:sz w:val="24"/>
      <w:szCs w:val="24"/>
      <w:lang w:val="x-none"/>
    </w:rPr>
  </w:style>
  <w:style w:type="character" w:customStyle="1" w:styleId="ad">
    <w:name w:val="Текст концевой сноски Знак"/>
    <w:basedOn w:val="a1"/>
    <w:link w:val="ae"/>
    <w:uiPriority w:val="99"/>
    <w:semiHidden/>
    <w:locked/>
    <w:rsid w:val="0002317F"/>
    <w:rPr>
      <w:rFonts w:ascii="Times New Roman" w:eastAsia="Times New Roman" w:hAnsi="Times New Roman" w:cs="Times New Roman"/>
      <w:sz w:val="28"/>
    </w:rPr>
  </w:style>
  <w:style w:type="character" w:customStyle="1" w:styleId="af">
    <w:name w:val="Название Знак"/>
    <w:basedOn w:val="a1"/>
    <w:link w:val="af0"/>
    <w:uiPriority w:val="10"/>
    <w:locked/>
    <w:rsid w:val="0002317F"/>
    <w:rPr>
      <w:rFonts w:ascii="Times New Roman" w:eastAsia="Times New Roman" w:hAnsi="Times New Roman" w:cs="Times New Roman"/>
      <w:b/>
      <w:bCs/>
      <w:color w:val="000000"/>
      <w:spacing w:val="-4"/>
      <w:lang w:val="x-none" w:eastAsia="x-none"/>
    </w:rPr>
  </w:style>
  <w:style w:type="character" w:customStyle="1" w:styleId="af1">
    <w:name w:val="Основной текст Знак"/>
    <w:basedOn w:val="a1"/>
    <w:link w:val="af2"/>
    <w:uiPriority w:val="99"/>
    <w:locked/>
    <w:rsid w:val="0002317F"/>
    <w:rPr>
      <w:rFonts w:ascii="Times New Roman" w:eastAsia="Times New Roman" w:hAnsi="Times New Roman" w:cs="Times New Roman"/>
      <w:sz w:val="28"/>
      <w:lang w:val="x-none" w:eastAsia="x-none"/>
    </w:rPr>
  </w:style>
  <w:style w:type="character" w:customStyle="1" w:styleId="af3">
    <w:name w:val="Основной текст с отступом Знак"/>
    <w:basedOn w:val="a1"/>
    <w:link w:val="af4"/>
    <w:uiPriority w:val="99"/>
    <w:locked/>
    <w:rsid w:val="0002317F"/>
    <w:rPr>
      <w:rFonts w:ascii="Times New Roman" w:eastAsia="Times New Roman" w:hAnsi="Times New Roman" w:cs="Times New Roman"/>
      <w:sz w:val="24"/>
      <w:szCs w:val="24"/>
      <w:lang w:val="x-none" w:eastAsia="x-none"/>
    </w:rPr>
  </w:style>
  <w:style w:type="character" w:customStyle="1" w:styleId="22">
    <w:name w:val="Основной текст 2 Знак"/>
    <w:basedOn w:val="a1"/>
    <w:link w:val="23"/>
    <w:locked/>
    <w:rsid w:val="0002317F"/>
    <w:rPr>
      <w:rFonts w:ascii="Times New Roman" w:eastAsia="Times New Roman" w:hAnsi="Times New Roman" w:cs="Times New Roman"/>
      <w:sz w:val="24"/>
      <w:szCs w:val="24"/>
      <w:lang w:val="x-none" w:eastAsia="x-none"/>
    </w:rPr>
  </w:style>
  <w:style w:type="character" w:customStyle="1" w:styleId="31">
    <w:name w:val="Основной текст 3 Знак"/>
    <w:basedOn w:val="a1"/>
    <w:link w:val="32"/>
    <w:uiPriority w:val="99"/>
    <w:locked/>
    <w:rsid w:val="0002317F"/>
    <w:rPr>
      <w:rFonts w:ascii="Arial" w:eastAsia="Times New Roman" w:hAnsi="Arial" w:cs="Arial"/>
      <w:sz w:val="24"/>
      <w:szCs w:val="24"/>
      <w:lang w:val="x-none" w:eastAsia="x-none"/>
    </w:rPr>
  </w:style>
  <w:style w:type="character" w:customStyle="1" w:styleId="24">
    <w:name w:val="Основной текст с отступом 2 Знак"/>
    <w:basedOn w:val="a1"/>
    <w:link w:val="25"/>
    <w:uiPriority w:val="99"/>
    <w:locked/>
    <w:rsid w:val="0002317F"/>
    <w:rPr>
      <w:rFonts w:ascii="Times New Roman" w:eastAsia="Times New Roman" w:hAnsi="Times New Roman" w:cs="Times New Roman"/>
      <w:sz w:val="24"/>
      <w:szCs w:val="24"/>
      <w:lang w:val="x-none" w:eastAsia="x-none"/>
    </w:rPr>
  </w:style>
  <w:style w:type="character" w:customStyle="1" w:styleId="33">
    <w:name w:val="Основной текст с отступом 3 Знак"/>
    <w:basedOn w:val="a1"/>
    <w:link w:val="34"/>
    <w:uiPriority w:val="99"/>
    <w:locked/>
    <w:rsid w:val="0002317F"/>
    <w:rPr>
      <w:rFonts w:ascii="Times New Roman" w:eastAsia="Times New Roman" w:hAnsi="Times New Roman" w:cs="Times New Roman"/>
      <w:sz w:val="16"/>
      <w:szCs w:val="16"/>
      <w:lang w:val="x-none" w:eastAsia="x-none"/>
    </w:rPr>
  </w:style>
  <w:style w:type="character" w:customStyle="1" w:styleId="af5">
    <w:name w:val="Схема документа Знак"/>
    <w:link w:val="af6"/>
    <w:semiHidden/>
    <w:locked/>
    <w:rsid w:val="0002317F"/>
    <w:rPr>
      <w:rFonts w:ascii="Tahoma" w:hAnsi="Tahoma" w:cs="Tahoma"/>
      <w:lang w:val="x-none"/>
    </w:rPr>
  </w:style>
  <w:style w:type="character" w:customStyle="1" w:styleId="af7">
    <w:name w:val="Текст Знак"/>
    <w:basedOn w:val="a1"/>
    <w:link w:val="af8"/>
    <w:locked/>
    <w:rsid w:val="0002317F"/>
    <w:rPr>
      <w:rFonts w:ascii="Courier New" w:hAnsi="Courier New" w:cs="Courier New"/>
      <w:lang w:val="x-none" w:eastAsia="x-none"/>
    </w:rPr>
  </w:style>
  <w:style w:type="character" w:customStyle="1" w:styleId="af9">
    <w:name w:val="Текст выноски Знак"/>
    <w:basedOn w:val="a1"/>
    <w:link w:val="afa"/>
    <w:uiPriority w:val="99"/>
    <w:semiHidden/>
    <w:locked/>
    <w:rsid w:val="0002317F"/>
    <w:rPr>
      <w:rFonts w:ascii="Tahoma" w:eastAsia="Times New Roman" w:hAnsi="Tahoma" w:cs="Tahoma"/>
      <w:sz w:val="16"/>
      <w:szCs w:val="16"/>
      <w:lang w:val="x-none"/>
    </w:rPr>
  </w:style>
  <w:style w:type="paragraph" w:customStyle="1" w:styleId="lead-blue-text">
    <w:name w:val="lead-blue-text"/>
    <w:basedOn w:val="a0"/>
    <w:rsid w:val="0002317F"/>
    <w:pPr>
      <w:spacing w:before="100" w:beforeAutospacing="1" w:after="100" w:afterAutospacing="1"/>
    </w:pPr>
  </w:style>
  <w:style w:type="paragraph" w:customStyle="1" w:styleId="ConsNormal">
    <w:name w:val="ConsNormal"/>
    <w:rsid w:val="0002317F"/>
    <w:pPr>
      <w:autoSpaceDE w:val="0"/>
      <w:autoSpaceDN w:val="0"/>
      <w:adjustRightInd w:val="0"/>
      <w:spacing w:after="0" w:line="240" w:lineRule="auto"/>
      <w:ind w:firstLine="720"/>
    </w:pPr>
    <w:rPr>
      <w:rFonts w:ascii="Arial" w:eastAsia="MS Mincho" w:hAnsi="Arial" w:cs="Arial"/>
      <w:sz w:val="20"/>
      <w:szCs w:val="20"/>
      <w:lang w:eastAsia="ru-RU"/>
    </w:rPr>
  </w:style>
  <w:style w:type="paragraph" w:customStyle="1" w:styleId="afb">
    <w:name w:val="АА"/>
    <w:basedOn w:val="a0"/>
    <w:rsid w:val="0002317F"/>
    <w:pPr>
      <w:overflowPunct w:val="0"/>
      <w:autoSpaceDE w:val="0"/>
      <w:autoSpaceDN w:val="0"/>
      <w:adjustRightInd w:val="0"/>
      <w:spacing w:line="360" w:lineRule="auto"/>
      <w:ind w:firstLine="709"/>
      <w:contextualSpacing/>
    </w:pPr>
    <w:rPr>
      <w:sz w:val="28"/>
      <w:szCs w:val="28"/>
    </w:rPr>
  </w:style>
  <w:style w:type="paragraph" w:customStyle="1" w:styleId="12">
    <w:name w:val="Абзац списка1"/>
    <w:basedOn w:val="a0"/>
    <w:rsid w:val="0002317F"/>
    <w:pPr>
      <w:spacing w:after="200" w:line="276" w:lineRule="auto"/>
      <w:ind w:left="720"/>
      <w:contextualSpacing/>
    </w:pPr>
    <w:rPr>
      <w:rFonts w:ascii="Calibri" w:hAnsi="Calibri"/>
      <w:sz w:val="22"/>
      <w:szCs w:val="22"/>
      <w:lang w:eastAsia="en-US"/>
    </w:rPr>
  </w:style>
  <w:style w:type="paragraph" w:customStyle="1" w:styleId="ConsNonformat">
    <w:name w:val="ConsNonformat"/>
    <w:rsid w:val="0002317F"/>
    <w:pPr>
      <w:widowControl w:val="0"/>
      <w:spacing w:after="0" w:line="240" w:lineRule="auto"/>
      <w:ind w:right="19772"/>
    </w:pPr>
    <w:rPr>
      <w:rFonts w:ascii="Courier New" w:eastAsia="Calibri" w:hAnsi="Courier New" w:cs="Times New Roman"/>
      <w:sz w:val="18"/>
      <w:szCs w:val="20"/>
      <w:lang w:eastAsia="ru-RU"/>
    </w:rPr>
  </w:style>
  <w:style w:type="paragraph" w:customStyle="1" w:styleId="ConsCell">
    <w:name w:val="ConsCell"/>
    <w:rsid w:val="0002317F"/>
    <w:pPr>
      <w:widowControl w:val="0"/>
      <w:spacing w:after="0" w:line="240" w:lineRule="auto"/>
      <w:ind w:right="19772"/>
    </w:pPr>
    <w:rPr>
      <w:rFonts w:ascii="Arial" w:eastAsia="Calibri" w:hAnsi="Arial" w:cs="Times New Roman"/>
      <w:sz w:val="18"/>
      <w:szCs w:val="20"/>
      <w:lang w:eastAsia="ru-RU"/>
    </w:rPr>
  </w:style>
  <w:style w:type="paragraph" w:customStyle="1" w:styleId="Style3">
    <w:name w:val="Style3"/>
    <w:basedOn w:val="a0"/>
    <w:rsid w:val="0002317F"/>
    <w:pPr>
      <w:widowControl w:val="0"/>
      <w:autoSpaceDE w:val="0"/>
      <w:autoSpaceDN w:val="0"/>
      <w:adjustRightInd w:val="0"/>
    </w:pPr>
  </w:style>
  <w:style w:type="paragraph" w:customStyle="1" w:styleId="Style17">
    <w:name w:val="Style17"/>
    <w:basedOn w:val="a0"/>
    <w:rsid w:val="0002317F"/>
    <w:pPr>
      <w:widowControl w:val="0"/>
      <w:autoSpaceDE w:val="0"/>
      <w:autoSpaceDN w:val="0"/>
      <w:adjustRightInd w:val="0"/>
      <w:spacing w:line="240" w:lineRule="exact"/>
      <w:ind w:firstLine="461"/>
      <w:jc w:val="both"/>
    </w:pPr>
  </w:style>
  <w:style w:type="paragraph" w:customStyle="1" w:styleId="Style18">
    <w:name w:val="Style18"/>
    <w:basedOn w:val="a0"/>
    <w:rsid w:val="0002317F"/>
    <w:pPr>
      <w:widowControl w:val="0"/>
      <w:autoSpaceDE w:val="0"/>
      <w:autoSpaceDN w:val="0"/>
      <w:adjustRightInd w:val="0"/>
      <w:spacing w:line="242" w:lineRule="exact"/>
      <w:ind w:firstLine="466"/>
      <w:jc w:val="both"/>
    </w:pPr>
  </w:style>
  <w:style w:type="paragraph" w:customStyle="1" w:styleId="afc">
    <w:name w:val="Б"/>
    <w:basedOn w:val="a0"/>
    <w:rsid w:val="0002317F"/>
    <w:pPr>
      <w:spacing w:line="360" w:lineRule="auto"/>
      <w:contextualSpacing/>
    </w:pPr>
    <w:rPr>
      <w:rFonts w:eastAsia="Calibri"/>
      <w:sz w:val="20"/>
    </w:rPr>
  </w:style>
  <w:style w:type="paragraph" w:customStyle="1" w:styleId="BodyText22">
    <w:name w:val="Body Text 22"/>
    <w:basedOn w:val="a0"/>
    <w:rsid w:val="0002317F"/>
    <w:rPr>
      <w:rFonts w:eastAsia="Calibri"/>
      <w:szCs w:val="20"/>
    </w:rPr>
  </w:style>
  <w:style w:type="character" w:customStyle="1" w:styleId="afd">
    <w:name w:val="Основной текст_"/>
    <w:link w:val="13"/>
    <w:locked/>
    <w:rsid w:val="0002317F"/>
    <w:rPr>
      <w:sz w:val="27"/>
      <w:szCs w:val="27"/>
      <w:shd w:val="clear" w:color="auto" w:fill="FFFFFF"/>
    </w:rPr>
  </w:style>
  <w:style w:type="paragraph" w:customStyle="1" w:styleId="13">
    <w:name w:val="Основной текст1"/>
    <w:basedOn w:val="a0"/>
    <w:link w:val="afd"/>
    <w:rsid w:val="0002317F"/>
    <w:pPr>
      <w:shd w:val="clear" w:color="auto" w:fill="FFFFFF"/>
      <w:spacing w:after="420" w:line="470" w:lineRule="exact"/>
      <w:jc w:val="center"/>
    </w:pPr>
    <w:rPr>
      <w:rFonts w:asciiTheme="minorHAnsi" w:eastAsiaTheme="minorHAnsi" w:hAnsiTheme="minorHAnsi" w:cstheme="minorBidi"/>
      <w:sz w:val="27"/>
      <w:szCs w:val="27"/>
      <w:lang w:eastAsia="en-US"/>
    </w:rPr>
  </w:style>
  <w:style w:type="paragraph" w:styleId="af2">
    <w:name w:val="Body Text"/>
    <w:basedOn w:val="a0"/>
    <w:link w:val="af1"/>
    <w:uiPriority w:val="99"/>
    <w:unhideWhenUsed/>
    <w:rsid w:val="0002317F"/>
    <w:pPr>
      <w:spacing w:after="120"/>
    </w:pPr>
    <w:rPr>
      <w:sz w:val="28"/>
      <w:szCs w:val="22"/>
      <w:lang w:val="x-none" w:eastAsia="x-none"/>
    </w:rPr>
  </w:style>
  <w:style w:type="character" w:customStyle="1" w:styleId="14">
    <w:name w:val="Основной текст Знак1"/>
    <w:basedOn w:val="a1"/>
    <w:uiPriority w:val="99"/>
    <w:semiHidden/>
    <w:rsid w:val="0002317F"/>
    <w:rPr>
      <w:rFonts w:ascii="Times New Roman" w:eastAsia="Times New Roman" w:hAnsi="Times New Roman" w:cs="Times New Roman"/>
      <w:sz w:val="24"/>
      <w:szCs w:val="24"/>
      <w:lang w:eastAsia="ru-RU"/>
    </w:rPr>
  </w:style>
  <w:style w:type="paragraph" w:customStyle="1" w:styleId="Mystyle">
    <w:name w:val="Mystyle"/>
    <w:basedOn w:val="af2"/>
    <w:rsid w:val="0002317F"/>
    <w:pPr>
      <w:autoSpaceDE w:val="0"/>
      <w:autoSpaceDN w:val="0"/>
      <w:spacing w:before="120" w:after="0"/>
      <w:ind w:firstLine="567"/>
      <w:jc w:val="both"/>
    </w:pPr>
  </w:style>
  <w:style w:type="paragraph" w:customStyle="1" w:styleId="afe">
    <w:name w:val="Иришин"/>
    <w:basedOn w:val="a0"/>
    <w:uiPriority w:val="99"/>
    <w:rsid w:val="0002317F"/>
    <w:pPr>
      <w:spacing w:line="360" w:lineRule="auto"/>
      <w:ind w:firstLine="709"/>
      <w:jc w:val="center"/>
    </w:pPr>
    <w:rPr>
      <w:sz w:val="28"/>
      <w:szCs w:val="28"/>
    </w:rPr>
  </w:style>
  <w:style w:type="paragraph" w:customStyle="1" w:styleId="a">
    <w:name w:val="Иришкин"/>
    <w:uiPriority w:val="99"/>
    <w:rsid w:val="0002317F"/>
    <w:pPr>
      <w:numPr>
        <w:numId w:val="1"/>
      </w:numPr>
      <w:spacing w:after="0" w:line="360" w:lineRule="auto"/>
    </w:pPr>
    <w:rPr>
      <w:rFonts w:ascii="Times New Roman" w:eastAsia="Times New Roman" w:hAnsi="Times New Roman" w:cs="Times New Roman"/>
      <w:sz w:val="28"/>
      <w:szCs w:val="28"/>
      <w:lang w:eastAsia="ru-RU"/>
    </w:rPr>
  </w:style>
  <w:style w:type="paragraph" w:customStyle="1" w:styleId="aff">
    <w:name w:val="Мой стиль"/>
    <w:basedOn w:val="a0"/>
    <w:uiPriority w:val="99"/>
    <w:rsid w:val="0002317F"/>
    <w:pPr>
      <w:spacing w:line="360" w:lineRule="auto"/>
      <w:ind w:firstLine="709"/>
      <w:jc w:val="both"/>
    </w:pPr>
    <w:rPr>
      <w:sz w:val="28"/>
      <w:szCs w:val="28"/>
    </w:rPr>
  </w:style>
  <w:style w:type="paragraph" w:customStyle="1" w:styleId="15">
    <w:name w:val="Стиль1"/>
    <w:basedOn w:val="a0"/>
    <w:uiPriority w:val="99"/>
    <w:rsid w:val="0002317F"/>
    <w:pPr>
      <w:widowControl w:val="0"/>
      <w:spacing w:line="360" w:lineRule="auto"/>
      <w:ind w:firstLine="851"/>
      <w:jc w:val="both"/>
    </w:pPr>
    <w:rPr>
      <w:sz w:val="28"/>
      <w:szCs w:val="28"/>
    </w:rPr>
  </w:style>
  <w:style w:type="paragraph" w:customStyle="1" w:styleId="aff0">
    <w:name w:val="Заголовок таблицы Знак"/>
    <w:basedOn w:val="a0"/>
    <w:uiPriority w:val="99"/>
    <w:rsid w:val="0002317F"/>
    <w:pPr>
      <w:widowControl w:val="0"/>
      <w:jc w:val="center"/>
    </w:pPr>
    <w:rPr>
      <w:sz w:val="28"/>
      <w:szCs w:val="28"/>
    </w:rPr>
  </w:style>
  <w:style w:type="paragraph" w:customStyle="1" w:styleId="aff1">
    <w:name w:val="Название таблицы"/>
    <w:basedOn w:val="a0"/>
    <w:next w:val="a0"/>
    <w:uiPriority w:val="99"/>
    <w:rsid w:val="0002317F"/>
    <w:pPr>
      <w:spacing w:line="360" w:lineRule="auto"/>
      <w:jc w:val="center"/>
    </w:pPr>
    <w:rPr>
      <w:sz w:val="28"/>
      <w:szCs w:val="28"/>
    </w:rPr>
  </w:style>
  <w:style w:type="paragraph" w:customStyle="1" w:styleId="aff2">
    <w:name w:val="Подпись к рисунку"/>
    <w:basedOn w:val="a0"/>
    <w:uiPriority w:val="99"/>
    <w:rsid w:val="0002317F"/>
    <w:pPr>
      <w:keepLines/>
      <w:suppressAutoHyphens/>
      <w:spacing w:after="360" w:line="360" w:lineRule="auto"/>
      <w:jc w:val="center"/>
    </w:pPr>
  </w:style>
  <w:style w:type="paragraph" w:customStyle="1" w:styleId="aff3">
    <w:name w:val="Стиль Курсовой"/>
    <w:basedOn w:val="a0"/>
    <w:uiPriority w:val="99"/>
    <w:rsid w:val="0002317F"/>
    <w:pPr>
      <w:spacing w:line="360" w:lineRule="auto"/>
      <w:ind w:firstLine="720"/>
      <w:jc w:val="both"/>
    </w:pPr>
  </w:style>
  <w:style w:type="paragraph" w:customStyle="1" w:styleId="aff4">
    <w:name w:val="Стиль"/>
    <w:uiPriority w:val="99"/>
    <w:rsid w:val="0002317F"/>
    <w:pPr>
      <w:spacing w:after="0" w:line="240" w:lineRule="auto"/>
      <w:ind w:firstLine="720"/>
      <w:jc w:val="both"/>
    </w:pPr>
    <w:rPr>
      <w:rFonts w:ascii="Arial" w:eastAsia="Times New Roman" w:hAnsi="Arial" w:cs="Arial"/>
      <w:sz w:val="20"/>
      <w:szCs w:val="20"/>
      <w:lang w:eastAsia="ru-RU"/>
    </w:rPr>
  </w:style>
  <w:style w:type="paragraph" w:customStyle="1" w:styleId="aff5">
    <w:name w:val="Таблица"/>
    <w:basedOn w:val="a0"/>
    <w:uiPriority w:val="99"/>
    <w:rsid w:val="0002317F"/>
    <w:pPr>
      <w:widowControl w:val="0"/>
    </w:pPr>
  </w:style>
  <w:style w:type="paragraph" w:customStyle="1" w:styleId="aff6">
    <w:name w:val="Таблицы (моноширинный)"/>
    <w:basedOn w:val="aff4"/>
    <w:next w:val="aff4"/>
    <w:uiPriority w:val="99"/>
    <w:rsid w:val="0002317F"/>
    <w:pPr>
      <w:ind w:firstLine="0"/>
    </w:pPr>
    <w:rPr>
      <w:rFonts w:ascii="Courier New" w:hAnsi="Courier New" w:cs="Courier New"/>
    </w:rPr>
  </w:style>
  <w:style w:type="paragraph" w:customStyle="1" w:styleId="aff7">
    <w:name w:val="Табличный"/>
    <w:basedOn w:val="a0"/>
    <w:uiPriority w:val="99"/>
    <w:rsid w:val="0002317F"/>
    <w:pPr>
      <w:spacing w:line="360" w:lineRule="auto"/>
      <w:ind w:firstLine="709"/>
      <w:jc w:val="center"/>
    </w:pPr>
    <w:rPr>
      <w:sz w:val="28"/>
      <w:szCs w:val="28"/>
    </w:rPr>
  </w:style>
  <w:style w:type="paragraph" w:customStyle="1" w:styleId="aff8">
    <w:name w:val="Общий"/>
    <w:basedOn w:val="a0"/>
    <w:uiPriority w:val="99"/>
    <w:rsid w:val="0002317F"/>
    <w:pPr>
      <w:spacing w:line="360" w:lineRule="auto"/>
      <w:ind w:firstLine="709"/>
      <w:jc w:val="both"/>
    </w:pPr>
    <w:rPr>
      <w:sz w:val="28"/>
      <w:szCs w:val="28"/>
    </w:rPr>
  </w:style>
  <w:style w:type="paragraph" w:customStyle="1" w:styleId="111">
    <w:name w:val="Заголовок 11"/>
    <w:basedOn w:val="a0"/>
    <w:next w:val="a0"/>
    <w:uiPriority w:val="9"/>
    <w:qFormat/>
    <w:rsid w:val="0002317F"/>
    <w:pPr>
      <w:keepNext/>
      <w:keepLines/>
      <w:spacing w:before="480" w:line="360" w:lineRule="auto"/>
      <w:outlineLvl w:val="0"/>
    </w:pPr>
    <w:rPr>
      <w:rFonts w:ascii="Cambria" w:hAnsi="Cambria"/>
      <w:b/>
      <w:bCs/>
      <w:color w:val="365F91"/>
      <w:sz w:val="28"/>
      <w:szCs w:val="28"/>
    </w:rPr>
  </w:style>
  <w:style w:type="paragraph" w:customStyle="1" w:styleId="310">
    <w:name w:val="Заголовок 31"/>
    <w:basedOn w:val="a0"/>
    <w:next w:val="a0"/>
    <w:uiPriority w:val="9"/>
    <w:semiHidden/>
    <w:qFormat/>
    <w:rsid w:val="0002317F"/>
    <w:pPr>
      <w:keepNext/>
      <w:keepLines/>
      <w:spacing w:before="200" w:line="360" w:lineRule="auto"/>
      <w:outlineLvl w:val="2"/>
    </w:pPr>
    <w:rPr>
      <w:rFonts w:ascii="Cambria" w:hAnsi="Cambria"/>
      <w:b/>
      <w:bCs/>
      <w:color w:val="4F81BD"/>
      <w:sz w:val="20"/>
      <w:szCs w:val="19"/>
    </w:rPr>
  </w:style>
  <w:style w:type="paragraph" w:customStyle="1" w:styleId="1">
    <w:name w:val="Текст 1"/>
    <w:basedOn w:val="a0"/>
    <w:uiPriority w:val="99"/>
    <w:rsid w:val="0002317F"/>
    <w:pPr>
      <w:numPr>
        <w:numId w:val="3"/>
      </w:numPr>
      <w:spacing w:before="60"/>
      <w:jc w:val="both"/>
    </w:pPr>
    <w:rPr>
      <w:rFonts w:ascii="Tahoma" w:hAnsi="Tahoma" w:cs="Tahoma"/>
      <w:sz w:val="22"/>
      <w:szCs w:val="22"/>
    </w:rPr>
  </w:style>
  <w:style w:type="paragraph" w:customStyle="1" w:styleId="FR2">
    <w:name w:val="FR2"/>
    <w:rsid w:val="0002317F"/>
    <w:pPr>
      <w:widowControl w:val="0"/>
      <w:spacing w:after="0" w:line="240" w:lineRule="auto"/>
      <w:jc w:val="both"/>
    </w:pPr>
    <w:rPr>
      <w:rFonts w:ascii="Arial" w:eastAsia="Times New Roman" w:hAnsi="Arial" w:cs="Times New Roman"/>
      <w:noProof/>
      <w:sz w:val="24"/>
      <w:szCs w:val="20"/>
      <w:lang w:eastAsia="ru-RU"/>
    </w:rPr>
  </w:style>
  <w:style w:type="paragraph" w:customStyle="1" w:styleId="Iniiaiieoaenonionooiii">
    <w:name w:val="Iniiaiie oaeno n ionooiii"/>
    <w:basedOn w:val="a0"/>
    <w:next w:val="a0"/>
    <w:rsid w:val="0002317F"/>
    <w:pPr>
      <w:autoSpaceDE w:val="0"/>
      <w:autoSpaceDN w:val="0"/>
      <w:adjustRightInd w:val="0"/>
    </w:pPr>
  </w:style>
  <w:style w:type="paragraph" w:customStyle="1" w:styleId="ConsPlusNormal">
    <w:name w:val="ConsPlusNormal"/>
    <w:rsid w:val="000231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9">
    <w:name w:val="Итоговая информация"/>
    <w:basedOn w:val="a0"/>
    <w:uiPriority w:val="99"/>
    <w:rsid w:val="0002317F"/>
    <w:pPr>
      <w:tabs>
        <w:tab w:val="left" w:pos="1134"/>
        <w:tab w:val="right" w:pos="9072"/>
      </w:tabs>
      <w:spacing w:line="360" w:lineRule="auto"/>
      <w:jc w:val="both"/>
    </w:pPr>
    <w:rPr>
      <w:sz w:val="28"/>
      <w:szCs w:val="20"/>
      <w:lang w:val="en-US"/>
    </w:rPr>
  </w:style>
  <w:style w:type="paragraph" w:customStyle="1" w:styleId="affa">
    <w:name w:val="Подпись к таблице"/>
    <w:basedOn w:val="a0"/>
    <w:uiPriority w:val="99"/>
    <w:rsid w:val="0002317F"/>
    <w:pPr>
      <w:spacing w:line="360" w:lineRule="auto"/>
      <w:jc w:val="right"/>
    </w:pPr>
    <w:rPr>
      <w:sz w:val="28"/>
      <w:szCs w:val="20"/>
    </w:rPr>
  </w:style>
  <w:style w:type="paragraph" w:customStyle="1" w:styleId="affb">
    <w:name w:val="Название приложения"/>
    <w:basedOn w:val="a0"/>
    <w:next w:val="a0"/>
    <w:uiPriority w:val="99"/>
    <w:rsid w:val="0002317F"/>
    <w:pPr>
      <w:keepNext/>
      <w:keepLines/>
      <w:suppressAutoHyphens/>
      <w:spacing w:line="360" w:lineRule="auto"/>
      <w:jc w:val="center"/>
    </w:pPr>
    <w:rPr>
      <w:color w:val="000000"/>
      <w:sz w:val="28"/>
      <w:szCs w:val="20"/>
    </w:rPr>
  </w:style>
  <w:style w:type="paragraph" w:customStyle="1" w:styleId="41">
    <w:name w:val="çàãîëîâîê 4"/>
    <w:basedOn w:val="a0"/>
    <w:next w:val="a0"/>
    <w:rsid w:val="0002317F"/>
    <w:pPr>
      <w:keepNext/>
      <w:widowControl w:val="0"/>
      <w:spacing w:before="240" w:after="60" w:line="360" w:lineRule="auto"/>
      <w:ind w:firstLine="720"/>
      <w:jc w:val="center"/>
    </w:pPr>
    <w:rPr>
      <w:i/>
      <w:szCs w:val="20"/>
    </w:rPr>
  </w:style>
  <w:style w:type="paragraph" w:customStyle="1" w:styleId="affc">
    <w:name w:val="Знак"/>
    <w:basedOn w:val="a0"/>
    <w:rsid w:val="0002317F"/>
    <w:pPr>
      <w:pageBreakBefore/>
      <w:spacing w:after="160" w:line="360" w:lineRule="auto"/>
    </w:pPr>
    <w:rPr>
      <w:sz w:val="28"/>
      <w:szCs w:val="28"/>
      <w:lang w:val="en-US" w:eastAsia="en-US"/>
    </w:rPr>
  </w:style>
  <w:style w:type="paragraph" w:customStyle="1" w:styleId="16">
    <w:name w:val="Обычный1"/>
    <w:rsid w:val="0002317F"/>
    <w:pPr>
      <w:widowControl w:val="0"/>
      <w:snapToGrid w:val="0"/>
      <w:spacing w:after="0" w:line="240" w:lineRule="auto"/>
      <w:ind w:firstLine="300"/>
      <w:jc w:val="both"/>
    </w:pPr>
    <w:rPr>
      <w:rFonts w:ascii="Times New Roman" w:eastAsia="Times New Roman" w:hAnsi="Times New Roman" w:cs="Times New Roman"/>
      <w:sz w:val="20"/>
      <w:szCs w:val="20"/>
      <w:lang w:eastAsia="ru-RU"/>
    </w:rPr>
  </w:style>
  <w:style w:type="paragraph" w:customStyle="1" w:styleId="ConsPlusCell">
    <w:name w:val="ConsPlusCell"/>
    <w:rsid w:val="0002317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210">
    <w:name w:val="Основной текст 21"/>
    <w:basedOn w:val="a0"/>
    <w:rsid w:val="0002317F"/>
    <w:pPr>
      <w:suppressAutoHyphens/>
      <w:spacing w:line="480" w:lineRule="auto"/>
      <w:jc w:val="both"/>
    </w:pPr>
    <w:rPr>
      <w:rFonts w:cs="Calibri"/>
      <w:sz w:val="28"/>
      <w:szCs w:val="20"/>
      <w:lang w:eastAsia="ar-SA"/>
    </w:rPr>
  </w:style>
  <w:style w:type="paragraph" w:styleId="af0">
    <w:name w:val="Title"/>
    <w:basedOn w:val="a0"/>
    <w:next w:val="a0"/>
    <w:link w:val="af"/>
    <w:uiPriority w:val="10"/>
    <w:qFormat/>
    <w:rsid w:val="0002317F"/>
    <w:pPr>
      <w:contextualSpacing/>
    </w:pPr>
    <w:rPr>
      <w:b/>
      <w:bCs/>
      <w:color w:val="000000"/>
      <w:spacing w:val="-4"/>
      <w:sz w:val="22"/>
      <w:szCs w:val="22"/>
      <w:lang w:val="x-none" w:eastAsia="x-none"/>
    </w:rPr>
  </w:style>
  <w:style w:type="character" w:customStyle="1" w:styleId="17">
    <w:name w:val="Название Знак1"/>
    <w:basedOn w:val="a1"/>
    <w:uiPriority w:val="10"/>
    <w:rsid w:val="0002317F"/>
    <w:rPr>
      <w:rFonts w:asciiTheme="majorHAnsi" w:eastAsiaTheme="majorEastAsia" w:hAnsiTheme="majorHAnsi" w:cstheme="majorBidi"/>
      <w:spacing w:val="-10"/>
      <w:kern w:val="28"/>
      <w:sz w:val="56"/>
      <w:szCs w:val="56"/>
      <w:lang w:eastAsia="ru-RU"/>
    </w:rPr>
  </w:style>
  <w:style w:type="paragraph" w:customStyle="1" w:styleId="affd">
    <w:name w:val="курсовик"/>
    <w:basedOn w:val="af0"/>
    <w:rsid w:val="0002317F"/>
    <w:pPr>
      <w:ind w:firstLine="709"/>
      <w:contextualSpacing w:val="0"/>
      <w:jc w:val="center"/>
    </w:pPr>
    <w:rPr>
      <w:spacing w:val="0"/>
      <w:sz w:val="36"/>
      <w:szCs w:val="36"/>
    </w:rPr>
  </w:style>
  <w:style w:type="character" w:styleId="affe">
    <w:name w:val="footnote reference"/>
    <w:semiHidden/>
    <w:unhideWhenUsed/>
    <w:rsid w:val="0002317F"/>
    <w:rPr>
      <w:rFonts w:ascii="Times New Roman" w:hAnsi="Times New Roman" w:cs="Times New Roman" w:hint="default"/>
      <w:vertAlign w:val="superscript"/>
    </w:rPr>
  </w:style>
  <w:style w:type="character" w:customStyle="1" w:styleId="71">
    <w:name w:val="Заголовок 7 Знак1"/>
    <w:basedOn w:val="a1"/>
    <w:uiPriority w:val="99"/>
    <w:semiHidden/>
    <w:rsid w:val="0002317F"/>
    <w:rPr>
      <w:rFonts w:asciiTheme="majorHAnsi" w:eastAsiaTheme="majorEastAsia" w:hAnsiTheme="majorHAnsi" w:cstheme="majorBidi"/>
      <w:i/>
      <w:iCs/>
      <w:color w:val="1F4D78" w:themeColor="accent1" w:themeShade="7F"/>
      <w:sz w:val="24"/>
      <w:szCs w:val="24"/>
    </w:rPr>
  </w:style>
  <w:style w:type="character" w:customStyle="1" w:styleId="81">
    <w:name w:val="Заголовок 8 Знак1"/>
    <w:basedOn w:val="a1"/>
    <w:uiPriority w:val="99"/>
    <w:semiHidden/>
    <w:rsid w:val="0002317F"/>
    <w:rPr>
      <w:rFonts w:asciiTheme="majorHAnsi" w:eastAsiaTheme="majorEastAsia" w:hAnsiTheme="majorHAnsi" w:cstheme="majorBidi"/>
      <w:color w:val="272727" w:themeColor="text1" w:themeTint="D8"/>
      <w:sz w:val="21"/>
      <w:szCs w:val="21"/>
    </w:rPr>
  </w:style>
  <w:style w:type="character" w:customStyle="1" w:styleId="91">
    <w:name w:val="Заголовок 9 Знак1"/>
    <w:basedOn w:val="a1"/>
    <w:uiPriority w:val="99"/>
    <w:semiHidden/>
    <w:rsid w:val="0002317F"/>
    <w:rPr>
      <w:rFonts w:asciiTheme="majorHAnsi" w:eastAsiaTheme="majorEastAsia" w:hAnsiTheme="majorHAnsi" w:cstheme="majorBidi"/>
      <w:i/>
      <w:iCs/>
      <w:color w:val="272727" w:themeColor="text1" w:themeTint="D8"/>
      <w:sz w:val="21"/>
      <w:szCs w:val="21"/>
    </w:rPr>
  </w:style>
  <w:style w:type="paragraph" w:styleId="aa">
    <w:name w:val="header"/>
    <w:basedOn w:val="a0"/>
    <w:link w:val="a9"/>
    <w:uiPriority w:val="99"/>
    <w:unhideWhenUsed/>
    <w:rsid w:val="0002317F"/>
    <w:pPr>
      <w:tabs>
        <w:tab w:val="center" w:pos="4677"/>
        <w:tab w:val="right" w:pos="9355"/>
      </w:tabs>
    </w:pPr>
    <w:rPr>
      <w:lang w:val="x-none" w:eastAsia="en-US"/>
    </w:rPr>
  </w:style>
  <w:style w:type="character" w:customStyle="1" w:styleId="18">
    <w:name w:val="Верхний колонтитул Знак1"/>
    <w:basedOn w:val="a1"/>
    <w:uiPriority w:val="99"/>
    <w:semiHidden/>
    <w:rsid w:val="0002317F"/>
    <w:rPr>
      <w:rFonts w:ascii="Times New Roman" w:eastAsia="Times New Roman" w:hAnsi="Times New Roman" w:cs="Times New Roman"/>
      <w:sz w:val="24"/>
      <w:szCs w:val="24"/>
      <w:lang w:eastAsia="ru-RU"/>
    </w:rPr>
  </w:style>
  <w:style w:type="paragraph" w:styleId="ac">
    <w:name w:val="footer"/>
    <w:basedOn w:val="a0"/>
    <w:link w:val="ab"/>
    <w:uiPriority w:val="99"/>
    <w:unhideWhenUsed/>
    <w:rsid w:val="0002317F"/>
    <w:pPr>
      <w:tabs>
        <w:tab w:val="center" w:pos="4677"/>
        <w:tab w:val="right" w:pos="9355"/>
      </w:tabs>
    </w:pPr>
    <w:rPr>
      <w:lang w:val="x-none" w:eastAsia="en-US"/>
    </w:rPr>
  </w:style>
  <w:style w:type="character" w:customStyle="1" w:styleId="19">
    <w:name w:val="Нижний колонтитул Знак1"/>
    <w:basedOn w:val="a1"/>
    <w:uiPriority w:val="99"/>
    <w:semiHidden/>
    <w:rsid w:val="0002317F"/>
    <w:rPr>
      <w:rFonts w:ascii="Times New Roman" w:eastAsia="Times New Roman" w:hAnsi="Times New Roman" w:cs="Times New Roman"/>
      <w:sz w:val="24"/>
      <w:szCs w:val="24"/>
      <w:lang w:eastAsia="ru-RU"/>
    </w:rPr>
  </w:style>
  <w:style w:type="paragraph" w:styleId="afa">
    <w:name w:val="Balloon Text"/>
    <w:basedOn w:val="a0"/>
    <w:link w:val="af9"/>
    <w:uiPriority w:val="99"/>
    <w:semiHidden/>
    <w:unhideWhenUsed/>
    <w:rsid w:val="0002317F"/>
    <w:rPr>
      <w:rFonts w:ascii="Tahoma" w:hAnsi="Tahoma" w:cs="Tahoma"/>
      <w:sz w:val="16"/>
      <w:szCs w:val="16"/>
      <w:lang w:val="x-none" w:eastAsia="en-US"/>
    </w:rPr>
  </w:style>
  <w:style w:type="character" w:customStyle="1" w:styleId="1a">
    <w:name w:val="Текст выноски Знак1"/>
    <w:basedOn w:val="a1"/>
    <w:uiPriority w:val="99"/>
    <w:semiHidden/>
    <w:rsid w:val="0002317F"/>
    <w:rPr>
      <w:rFonts w:ascii="Segoe UI" w:eastAsia="Times New Roman" w:hAnsi="Segoe UI" w:cs="Segoe UI"/>
      <w:sz w:val="18"/>
      <w:szCs w:val="18"/>
      <w:lang w:eastAsia="ru-RU"/>
    </w:rPr>
  </w:style>
  <w:style w:type="character" w:customStyle="1" w:styleId="apple-converted-space">
    <w:name w:val="apple-converted-space"/>
    <w:rsid w:val="0002317F"/>
  </w:style>
  <w:style w:type="character" w:customStyle="1" w:styleId="tooltip">
    <w:name w:val="tooltip"/>
    <w:rsid w:val="0002317F"/>
  </w:style>
  <w:style w:type="paragraph" w:styleId="23">
    <w:name w:val="Body Text 2"/>
    <w:basedOn w:val="a0"/>
    <w:link w:val="22"/>
    <w:unhideWhenUsed/>
    <w:rsid w:val="0002317F"/>
    <w:pPr>
      <w:spacing w:after="120" w:line="480" w:lineRule="auto"/>
    </w:pPr>
    <w:rPr>
      <w:lang w:val="x-none" w:eastAsia="x-none"/>
    </w:rPr>
  </w:style>
  <w:style w:type="character" w:customStyle="1" w:styleId="211">
    <w:name w:val="Основной текст 2 Знак1"/>
    <w:basedOn w:val="a1"/>
    <w:semiHidden/>
    <w:rsid w:val="0002317F"/>
    <w:rPr>
      <w:rFonts w:ascii="Times New Roman" w:eastAsia="Times New Roman" w:hAnsi="Times New Roman" w:cs="Times New Roman"/>
      <w:sz w:val="24"/>
      <w:szCs w:val="24"/>
      <w:lang w:eastAsia="ru-RU"/>
    </w:rPr>
  </w:style>
  <w:style w:type="character" w:customStyle="1" w:styleId="FontStyle26">
    <w:name w:val="Font Style26"/>
    <w:rsid w:val="0002317F"/>
    <w:rPr>
      <w:rFonts w:ascii="Times New Roman" w:hAnsi="Times New Roman" w:cs="Times New Roman" w:hint="default"/>
      <w:sz w:val="18"/>
      <w:szCs w:val="18"/>
    </w:rPr>
  </w:style>
  <w:style w:type="paragraph" w:styleId="af4">
    <w:name w:val="Body Text Indent"/>
    <w:basedOn w:val="a0"/>
    <w:link w:val="af3"/>
    <w:uiPriority w:val="99"/>
    <w:unhideWhenUsed/>
    <w:rsid w:val="0002317F"/>
    <w:pPr>
      <w:spacing w:after="120"/>
      <w:ind w:left="283"/>
    </w:pPr>
    <w:rPr>
      <w:lang w:val="x-none" w:eastAsia="x-none"/>
    </w:rPr>
  </w:style>
  <w:style w:type="character" w:customStyle="1" w:styleId="1b">
    <w:name w:val="Основной текст с отступом Знак1"/>
    <w:basedOn w:val="a1"/>
    <w:uiPriority w:val="99"/>
    <w:semiHidden/>
    <w:rsid w:val="0002317F"/>
    <w:rPr>
      <w:rFonts w:ascii="Times New Roman" w:eastAsia="Times New Roman" w:hAnsi="Times New Roman" w:cs="Times New Roman"/>
      <w:sz w:val="24"/>
      <w:szCs w:val="24"/>
      <w:lang w:eastAsia="ru-RU"/>
    </w:rPr>
  </w:style>
  <w:style w:type="character" w:customStyle="1" w:styleId="FontStyle23">
    <w:name w:val="Font Style23"/>
    <w:rsid w:val="0002317F"/>
    <w:rPr>
      <w:rFonts w:ascii="Microsoft Sans Serif" w:hAnsi="Microsoft Sans Serif" w:cs="Microsoft Sans Serif" w:hint="default"/>
      <w:b/>
      <w:bCs/>
      <w:sz w:val="16"/>
      <w:szCs w:val="16"/>
    </w:rPr>
  </w:style>
  <w:style w:type="character" w:customStyle="1" w:styleId="FontStyle24">
    <w:name w:val="Font Style24"/>
    <w:rsid w:val="0002317F"/>
    <w:rPr>
      <w:rFonts w:ascii="Times New Roman" w:hAnsi="Times New Roman" w:cs="Times New Roman" w:hint="default"/>
      <w:b/>
      <w:bCs/>
      <w:i/>
      <w:iCs/>
      <w:sz w:val="16"/>
      <w:szCs w:val="16"/>
    </w:rPr>
  </w:style>
  <w:style w:type="paragraph" w:styleId="af8">
    <w:name w:val="Plain Text"/>
    <w:basedOn w:val="a0"/>
    <w:link w:val="af7"/>
    <w:unhideWhenUsed/>
    <w:rsid w:val="0002317F"/>
    <w:rPr>
      <w:rFonts w:ascii="Courier New" w:eastAsiaTheme="minorHAnsi" w:hAnsi="Courier New" w:cs="Courier New"/>
      <w:sz w:val="22"/>
      <w:szCs w:val="22"/>
      <w:lang w:val="x-none" w:eastAsia="x-none"/>
    </w:rPr>
  </w:style>
  <w:style w:type="character" w:customStyle="1" w:styleId="1c">
    <w:name w:val="Текст Знак1"/>
    <w:basedOn w:val="a1"/>
    <w:semiHidden/>
    <w:rsid w:val="0002317F"/>
    <w:rPr>
      <w:rFonts w:ascii="Consolas" w:eastAsia="Times New Roman" w:hAnsi="Consolas" w:cs="Times New Roman"/>
      <w:sz w:val="21"/>
      <w:szCs w:val="21"/>
      <w:lang w:eastAsia="ru-RU"/>
    </w:rPr>
  </w:style>
  <w:style w:type="paragraph" w:styleId="af6">
    <w:name w:val="Document Map"/>
    <w:basedOn w:val="a0"/>
    <w:link w:val="af5"/>
    <w:semiHidden/>
    <w:unhideWhenUsed/>
    <w:rsid w:val="0002317F"/>
    <w:rPr>
      <w:rFonts w:ascii="Tahoma" w:eastAsiaTheme="minorHAnsi" w:hAnsi="Tahoma" w:cs="Tahoma"/>
      <w:sz w:val="22"/>
      <w:szCs w:val="22"/>
      <w:lang w:val="x-none" w:eastAsia="en-US"/>
    </w:rPr>
  </w:style>
  <w:style w:type="character" w:customStyle="1" w:styleId="1d">
    <w:name w:val="Схема документа Знак1"/>
    <w:basedOn w:val="a1"/>
    <w:uiPriority w:val="99"/>
    <w:semiHidden/>
    <w:rsid w:val="0002317F"/>
    <w:rPr>
      <w:rFonts w:ascii="Segoe UI" w:eastAsia="Times New Roman" w:hAnsi="Segoe UI" w:cs="Segoe UI"/>
      <w:sz w:val="16"/>
      <w:szCs w:val="16"/>
      <w:lang w:eastAsia="ru-RU"/>
    </w:rPr>
  </w:style>
  <w:style w:type="paragraph" w:styleId="32">
    <w:name w:val="Body Text 3"/>
    <w:basedOn w:val="a0"/>
    <w:link w:val="31"/>
    <w:uiPriority w:val="99"/>
    <w:unhideWhenUsed/>
    <w:rsid w:val="0002317F"/>
    <w:pPr>
      <w:spacing w:after="120"/>
    </w:pPr>
    <w:rPr>
      <w:rFonts w:ascii="Arial" w:hAnsi="Arial" w:cs="Arial"/>
      <w:lang w:val="x-none" w:eastAsia="x-none"/>
    </w:rPr>
  </w:style>
  <w:style w:type="character" w:customStyle="1" w:styleId="311">
    <w:name w:val="Основной текст 3 Знак1"/>
    <w:basedOn w:val="a1"/>
    <w:uiPriority w:val="99"/>
    <w:semiHidden/>
    <w:rsid w:val="0002317F"/>
    <w:rPr>
      <w:rFonts w:ascii="Times New Roman" w:eastAsia="Times New Roman" w:hAnsi="Times New Roman" w:cs="Times New Roman"/>
      <w:sz w:val="16"/>
      <w:szCs w:val="16"/>
      <w:lang w:eastAsia="ru-RU"/>
    </w:rPr>
  </w:style>
  <w:style w:type="paragraph" w:styleId="25">
    <w:name w:val="Body Text Indent 2"/>
    <w:basedOn w:val="a0"/>
    <w:link w:val="24"/>
    <w:uiPriority w:val="99"/>
    <w:unhideWhenUsed/>
    <w:rsid w:val="0002317F"/>
    <w:pPr>
      <w:spacing w:after="120" w:line="480" w:lineRule="auto"/>
      <w:ind w:left="283"/>
    </w:pPr>
    <w:rPr>
      <w:lang w:val="x-none" w:eastAsia="x-none"/>
    </w:rPr>
  </w:style>
  <w:style w:type="character" w:customStyle="1" w:styleId="212">
    <w:name w:val="Основной текст с отступом 2 Знак1"/>
    <w:basedOn w:val="a1"/>
    <w:uiPriority w:val="99"/>
    <w:semiHidden/>
    <w:rsid w:val="0002317F"/>
    <w:rPr>
      <w:rFonts w:ascii="Times New Roman" w:eastAsia="Times New Roman" w:hAnsi="Times New Roman" w:cs="Times New Roman"/>
      <w:sz w:val="24"/>
      <w:szCs w:val="24"/>
      <w:lang w:eastAsia="ru-RU"/>
    </w:rPr>
  </w:style>
  <w:style w:type="paragraph" w:styleId="a8">
    <w:name w:val="footnote text"/>
    <w:basedOn w:val="a0"/>
    <w:link w:val="a7"/>
    <w:semiHidden/>
    <w:unhideWhenUsed/>
    <w:rsid w:val="0002317F"/>
    <w:rPr>
      <w:sz w:val="22"/>
      <w:szCs w:val="22"/>
      <w:lang w:val="x-none" w:eastAsia="x-none"/>
    </w:rPr>
  </w:style>
  <w:style w:type="character" w:customStyle="1" w:styleId="1e">
    <w:name w:val="Текст сноски Знак1"/>
    <w:basedOn w:val="a1"/>
    <w:semiHidden/>
    <w:rsid w:val="0002317F"/>
    <w:rPr>
      <w:rFonts w:ascii="Times New Roman" w:eastAsia="Times New Roman" w:hAnsi="Times New Roman" w:cs="Times New Roman"/>
      <w:sz w:val="20"/>
      <w:szCs w:val="20"/>
      <w:lang w:eastAsia="ru-RU"/>
    </w:rPr>
  </w:style>
  <w:style w:type="paragraph" w:styleId="34">
    <w:name w:val="Body Text Indent 3"/>
    <w:basedOn w:val="a0"/>
    <w:link w:val="33"/>
    <w:uiPriority w:val="99"/>
    <w:unhideWhenUsed/>
    <w:rsid w:val="0002317F"/>
    <w:pPr>
      <w:spacing w:after="120"/>
      <w:ind w:left="283"/>
    </w:pPr>
    <w:rPr>
      <w:sz w:val="16"/>
      <w:szCs w:val="16"/>
      <w:lang w:val="x-none" w:eastAsia="x-none"/>
    </w:rPr>
  </w:style>
  <w:style w:type="character" w:customStyle="1" w:styleId="312">
    <w:name w:val="Основной текст с отступом 3 Знак1"/>
    <w:basedOn w:val="a1"/>
    <w:uiPriority w:val="99"/>
    <w:semiHidden/>
    <w:rsid w:val="0002317F"/>
    <w:rPr>
      <w:rFonts w:ascii="Times New Roman" w:eastAsia="Times New Roman" w:hAnsi="Times New Roman" w:cs="Times New Roman"/>
      <w:sz w:val="16"/>
      <w:szCs w:val="16"/>
      <w:lang w:eastAsia="ru-RU"/>
    </w:rPr>
  </w:style>
  <w:style w:type="paragraph" w:styleId="ae">
    <w:name w:val="endnote text"/>
    <w:basedOn w:val="a0"/>
    <w:link w:val="ad"/>
    <w:uiPriority w:val="99"/>
    <w:semiHidden/>
    <w:unhideWhenUsed/>
    <w:rsid w:val="0002317F"/>
    <w:rPr>
      <w:sz w:val="28"/>
      <w:szCs w:val="22"/>
      <w:lang w:eastAsia="en-US"/>
    </w:rPr>
  </w:style>
  <w:style w:type="character" w:customStyle="1" w:styleId="1f">
    <w:name w:val="Текст концевой сноски Знак1"/>
    <w:basedOn w:val="a1"/>
    <w:uiPriority w:val="99"/>
    <w:semiHidden/>
    <w:rsid w:val="0002317F"/>
    <w:rPr>
      <w:rFonts w:ascii="Times New Roman" w:eastAsia="Times New Roman" w:hAnsi="Times New Roman" w:cs="Times New Roman"/>
      <w:sz w:val="20"/>
      <w:szCs w:val="20"/>
      <w:lang w:eastAsia="ru-RU"/>
    </w:rPr>
  </w:style>
  <w:style w:type="character" w:customStyle="1" w:styleId="FontStyle150">
    <w:name w:val="Font Style150"/>
    <w:uiPriority w:val="99"/>
    <w:rsid w:val="0002317F"/>
    <w:rPr>
      <w:rFonts w:ascii="Times New Roman" w:hAnsi="Times New Roman" w:cs="Times New Roman" w:hint="default"/>
      <w:sz w:val="26"/>
      <w:szCs w:val="26"/>
    </w:rPr>
  </w:style>
  <w:style w:type="character" w:customStyle="1" w:styleId="26">
    <w:name w:val="Основной текст Знак2"/>
    <w:basedOn w:val="a1"/>
    <w:uiPriority w:val="99"/>
    <w:semiHidden/>
    <w:rsid w:val="0002317F"/>
  </w:style>
  <w:style w:type="character" w:customStyle="1" w:styleId="313">
    <w:name w:val="Заголовок 3 Знак1"/>
    <w:uiPriority w:val="9"/>
    <w:semiHidden/>
    <w:rsid w:val="0002317F"/>
    <w:rPr>
      <w:rFonts w:ascii="Cambria" w:eastAsia="Times New Roman" w:hAnsi="Cambria" w:cs="Times New Roman" w:hint="default"/>
      <w:b/>
      <w:bCs/>
      <w:color w:val="4F81BD"/>
    </w:rPr>
  </w:style>
  <w:style w:type="table" w:styleId="afff">
    <w:name w:val="Table Grid"/>
    <w:basedOn w:val="a2"/>
    <w:uiPriority w:val="59"/>
    <w:rsid w:val="0002317F"/>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f0">
    <w:name w:val="Сетка таблицы1"/>
    <w:basedOn w:val="a2"/>
    <w:uiPriority w:val="59"/>
    <w:rsid w:val="000231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
    <w:basedOn w:val="a2"/>
    <w:uiPriority w:val="59"/>
    <w:rsid w:val="0002317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1">
    <w:name w:val="Нет списка1"/>
    <w:next w:val="a3"/>
    <w:uiPriority w:val="99"/>
    <w:semiHidden/>
    <w:unhideWhenUsed/>
    <w:rsid w:val="002C6A2E"/>
  </w:style>
  <w:style w:type="character" w:styleId="afff0">
    <w:name w:val="Strong"/>
    <w:uiPriority w:val="22"/>
    <w:qFormat/>
    <w:rsid w:val="002C6A2E"/>
    <w:rPr>
      <w:b/>
      <w:bCs/>
    </w:rPr>
  </w:style>
  <w:style w:type="numbering" w:customStyle="1" w:styleId="112">
    <w:name w:val="Нет списка11"/>
    <w:next w:val="a3"/>
    <w:semiHidden/>
    <w:rsid w:val="002C6A2E"/>
  </w:style>
  <w:style w:type="character" w:styleId="afff1">
    <w:name w:val="page number"/>
    <w:uiPriority w:val="99"/>
    <w:rsid w:val="002C6A2E"/>
  </w:style>
  <w:style w:type="paragraph" w:styleId="1f2">
    <w:name w:val="toc 1"/>
    <w:basedOn w:val="a0"/>
    <w:next w:val="a0"/>
    <w:autoRedefine/>
    <w:uiPriority w:val="39"/>
    <w:rsid w:val="002C6A2E"/>
  </w:style>
  <w:style w:type="paragraph" w:styleId="28">
    <w:name w:val="toc 2"/>
    <w:basedOn w:val="a0"/>
    <w:next w:val="a0"/>
    <w:autoRedefine/>
    <w:uiPriority w:val="39"/>
    <w:rsid w:val="002C6A2E"/>
    <w:pPr>
      <w:ind w:left="240"/>
    </w:pPr>
  </w:style>
  <w:style w:type="numbering" w:customStyle="1" w:styleId="29">
    <w:name w:val="Нет списка2"/>
    <w:next w:val="a3"/>
    <w:uiPriority w:val="99"/>
    <w:semiHidden/>
    <w:unhideWhenUsed/>
    <w:rsid w:val="002C6A2E"/>
  </w:style>
  <w:style w:type="numbering" w:customStyle="1" w:styleId="35">
    <w:name w:val="Нет списка3"/>
    <w:next w:val="a3"/>
    <w:uiPriority w:val="99"/>
    <w:semiHidden/>
    <w:unhideWhenUsed/>
    <w:rsid w:val="002C6A2E"/>
  </w:style>
  <w:style w:type="numbering" w:customStyle="1" w:styleId="120">
    <w:name w:val="Нет списка12"/>
    <w:next w:val="a3"/>
    <w:semiHidden/>
    <w:rsid w:val="002C6A2E"/>
  </w:style>
  <w:style w:type="numbering" w:customStyle="1" w:styleId="213">
    <w:name w:val="Нет списка21"/>
    <w:next w:val="a3"/>
    <w:uiPriority w:val="99"/>
    <w:semiHidden/>
    <w:unhideWhenUsed/>
    <w:rsid w:val="002C6A2E"/>
  </w:style>
  <w:style w:type="numbering" w:customStyle="1" w:styleId="42">
    <w:name w:val="Нет списка4"/>
    <w:next w:val="a3"/>
    <w:uiPriority w:val="99"/>
    <w:semiHidden/>
    <w:unhideWhenUsed/>
    <w:rsid w:val="002C6A2E"/>
  </w:style>
  <w:style w:type="numbering" w:customStyle="1" w:styleId="130">
    <w:name w:val="Нет списка13"/>
    <w:next w:val="a3"/>
    <w:semiHidden/>
    <w:rsid w:val="002C6A2E"/>
  </w:style>
  <w:style w:type="numbering" w:customStyle="1" w:styleId="220">
    <w:name w:val="Нет списка22"/>
    <w:next w:val="a3"/>
    <w:uiPriority w:val="99"/>
    <w:semiHidden/>
    <w:unhideWhenUsed/>
    <w:rsid w:val="002C6A2E"/>
  </w:style>
  <w:style w:type="character" w:styleId="afff2">
    <w:name w:val="Emphasis"/>
    <w:uiPriority w:val="20"/>
    <w:qFormat/>
    <w:rsid w:val="002C6A2E"/>
    <w:rPr>
      <w:i/>
      <w:iCs/>
    </w:rPr>
  </w:style>
  <w:style w:type="paragraph" w:styleId="afff3">
    <w:name w:val="List Paragraph"/>
    <w:basedOn w:val="a0"/>
    <w:uiPriority w:val="34"/>
    <w:qFormat/>
    <w:rsid w:val="002C6A2E"/>
    <w:pPr>
      <w:spacing w:line="360" w:lineRule="auto"/>
      <w:ind w:left="720"/>
      <w:contextualSpacing/>
    </w:pPr>
    <w:rPr>
      <w:rFonts w:cs="Helvetica"/>
      <w:color w:val="333333"/>
      <w:sz w:val="20"/>
      <w:szCs w:val="19"/>
    </w:rPr>
  </w:style>
  <w:style w:type="paragraph" w:styleId="afff4">
    <w:name w:val="No Spacing"/>
    <w:uiPriority w:val="1"/>
    <w:qFormat/>
    <w:rsid w:val="002C6A2E"/>
    <w:pPr>
      <w:spacing w:after="0" w:line="240" w:lineRule="auto"/>
    </w:pPr>
    <w:rPr>
      <w:rFonts w:ascii="Times New Roman" w:eastAsia="Times New Roman" w:hAnsi="Times New Roman" w:cs="Times New Roman"/>
      <w:sz w:val="24"/>
      <w:szCs w:val="24"/>
      <w:lang w:eastAsia="ru-RU"/>
    </w:rPr>
  </w:style>
  <w:style w:type="table" w:customStyle="1" w:styleId="214">
    <w:name w:val="Сетка таблицы21"/>
    <w:basedOn w:val="a2"/>
    <w:uiPriority w:val="59"/>
    <w:rsid w:val="00F77A12"/>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2317F"/>
    <w:pPr>
      <w:spacing w:after="0" w:line="240" w:lineRule="auto"/>
    </w:pPr>
    <w:rPr>
      <w:rFonts w:ascii="Times New Roman" w:eastAsia="Times New Roman" w:hAnsi="Times New Roman" w:cs="Times New Roman"/>
      <w:sz w:val="24"/>
      <w:szCs w:val="24"/>
      <w:lang w:eastAsia="ru-RU"/>
    </w:rPr>
  </w:style>
  <w:style w:type="paragraph" w:styleId="10">
    <w:name w:val="heading 1"/>
    <w:aliases w:val="Heading 1 Char,Heading 1 Char Char,Heading 1 Char Char Char,Heading 11,Heading 1 Char Char1"/>
    <w:basedOn w:val="a0"/>
    <w:next w:val="a0"/>
    <w:link w:val="11"/>
    <w:uiPriority w:val="9"/>
    <w:qFormat/>
    <w:rsid w:val="0002317F"/>
    <w:pPr>
      <w:keepNext/>
      <w:spacing w:before="240" w:after="60"/>
      <w:outlineLvl w:val="0"/>
    </w:pPr>
    <w:rPr>
      <w:rFonts w:ascii="Arial" w:hAnsi="Arial"/>
      <w:b/>
      <w:bCs/>
      <w:kern w:val="32"/>
      <w:sz w:val="32"/>
      <w:szCs w:val="32"/>
      <w:lang w:val="x-none" w:eastAsia="x-none"/>
    </w:rPr>
  </w:style>
  <w:style w:type="paragraph" w:styleId="2">
    <w:name w:val="heading 2"/>
    <w:aliases w:val="Заголовок,2,РЕФЕРАТ"/>
    <w:basedOn w:val="a0"/>
    <w:next w:val="a0"/>
    <w:link w:val="20"/>
    <w:uiPriority w:val="9"/>
    <w:unhideWhenUsed/>
    <w:qFormat/>
    <w:rsid w:val="0002317F"/>
    <w:pPr>
      <w:keepNext/>
      <w:spacing w:line="312" w:lineRule="auto"/>
      <w:ind w:firstLine="709"/>
      <w:jc w:val="both"/>
      <w:outlineLvl w:val="1"/>
    </w:pPr>
    <w:rPr>
      <w:b/>
      <w:bCs/>
      <w:iCs/>
      <w:sz w:val="28"/>
      <w:szCs w:val="28"/>
      <w:lang w:val="x-none" w:eastAsia="x-none"/>
    </w:rPr>
  </w:style>
  <w:style w:type="paragraph" w:styleId="3">
    <w:name w:val="heading 3"/>
    <w:basedOn w:val="a0"/>
    <w:next w:val="a0"/>
    <w:link w:val="30"/>
    <w:uiPriority w:val="9"/>
    <w:unhideWhenUsed/>
    <w:qFormat/>
    <w:rsid w:val="0002317F"/>
    <w:pPr>
      <w:keepNext/>
      <w:spacing w:before="240" w:after="60"/>
      <w:outlineLvl w:val="2"/>
    </w:pPr>
    <w:rPr>
      <w:rFonts w:ascii="Arial" w:hAnsi="Arial"/>
      <w:b/>
      <w:bCs/>
      <w:sz w:val="26"/>
      <w:szCs w:val="26"/>
      <w:lang w:val="x-none" w:eastAsia="x-none"/>
    </w:rPr>
  </w:style>
  <w:style w:type="paragraph" w:styleId="4">
    <w:name w:val="heading 4"/>
    <w:basedOn w:val="a0"/>
    <w:next w:val="a0"/>
    <w:link w:val="40"/>
    <w:uiPriority w:val="99"/>
    <w:unhideWhenUsed/>
    <w:qFormat/>
    <w:rsid w:val="0002317F"/>
    <w:pPr>
      <w:keepNext/>
      <w:outlineLvl w:val="3"/>
    </w:pPr>
    <w:rPr>
      <w:i/>
      <w:iCs/>
      <w:sz w:val="18"/>
      <w:szCs w:val="18"/>
      <w:u w:val="single"/>
      <w:lang w:val="x-none" w:eastAsia="x-none"/>
    </w:rPr>
  </w:style>
  <w:style w:type="paragraph" w:styleId="5">
    <w:name w:val="heading 5"/>
    <w:basedOn w:val="a0"/>
    <w:next w:val="a0"/>
    <w:link w:val="50"/>
    <w:uiPriority w:val="99"/>
    <w:unhideWhenUsed/>
    <w:qFormat/>
    <w:rsid w:val="0002317F"/>
    <w:pPr>
      <w:keepNext/>
      <w:widowControl w:val="0"/>
      <w:jc w:val="right"/>
      <w:outlineLvl w:val="4"/>
    </w:pPr>
    <w:rPr>
      <w:rFonts w:ascii="Times New Roman CYR" w:hAnsi="Times New Roman CYR"/>
      <w:sz w:val="28"/>
      <w:szCs w:val="28"/>
      <w:lang w:val="x-none" w:eastAsia="x-none"/>
    </w:rPr>
  </w:style>
  <w:style w:type="paragraph" w:styleId="6">
    <w:name w:val="heading 6"/>
    <w:basedOn w:val="a0"/>
    <w:next w:val="a0"/>
    <w:link w:val="60"/>
    <w:uiPriority w:val="99"/>
    <w:unhideWhenUsed/>
    <w:qFormat/>
    <w:rsid w:val="0002317F"/>
    <w:pPr>
      <w:keepNext/>
      <w:jc w:val="center"/>
      <w:outlineLvl w:val="5"/>
    </w:pPr>
    <w:rPr>
      <w:sz w:val="28"/>
      <w:szCs w:val="28"/>
      <w:u w:val="single"/>
      <w:lang w:val="x-none" w:eastAsia="x-none"/>
    </w:rPr>
  </w:style>
  <w:style w:type="paragraph" w:styleId="7">
    <w:name w:val="heading 7"/>
    <w:basedOn w:val="a0"/>
    <w:next w:val="a0"/>
    <w:link w:val="70"/>
    <w:uiPriority w:val="99"/>
    <w:unhideWhenUsed/>
    <w:qFormat/>
    <w:rsid w:val="0002317F"/>
    <w:pPr>
      <w:keepNext/>
      <w:keepLines/>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0"/>
    <w:next w:val="a0"/>
    <w:link w:val="80"/>
    <w:uiPriority w:val="99"/>
    <w:unhideWhenUsed/>
    <w:qFormat/>
    <w:rsid w:val="0002317F"/>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uiPriority w:val="99"/>
    <w:unhideWhenUsed/>
    <w:qFormat/>
    <w:rsid w:val="0002317F"/>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Heading 1 Char Знак,Heading 1 Char Char Знак,Heading 1 Char Char Char Знак,Heading 11 Знак,Heading 1 Char Char1 Знак"/>
    <w:basedOn w:val="a1"/>
    <w:link w:val="10"/>
    <w:uiPriority w:val="9"/>
    <w:rsid w:val="0002317F"/>
    <w:rPr>
      <w:rFonts w:ascii="Arial" w:eastAsia="Times New Roman" w:hAnsi="Arial" w:cs="Times New Roman"/>
      <w:b/>
      <w:bCs/>
      <w:kern w:val="32"/>
      <w:sz w:val="32"/>
      <w:szCs w:val="32"/>
      <w:lang w:val="x-none" w:eastAsia="x-none"/>
    </w:rPr>
  </w:style>
  <w:style w:type="character" w:customStyle="1" w:styleId="20">
    <w:name w:val="Заголовок 2 Знак"/>
    <w:aliases w:val="Заголовок Знак,2 Знак,РЕФЕРАТ Знак"/>
    <w:basedOn w:val="a1"/>
    <w:link w:val="2"/>
    <w:uiPriority w:val="9"/>
    <w:rsid w:val="0002317F"/>
    <w:rPr>
      <w:rFonts w:ascii="Times New Roman" w:eastAsia="Times New Roman" w:hAnsi="Times New Roman" w:cs="Times New Roman"/>
      <w:b/>
      <w:bCs/>
      <w:iCs/>
      <w:sz w:val="28"/>
      <w:szCs w:val="28"/>
      <w:lang w:val="x-none" w:eastAsia="x-none"/>
    </w:rPr>
  </w:style>
  <w:style w:type="character" w:customStyle="1" w:styleId="30">
    <w:name w:val="Заголовок 3 Знак"/>
    <w:basedOn w:val="a1"/>
    <w:link w:val="3"/>
    <w:uiPriority w:val="9"/>
    <w:rsid w:val="0002317F"/>
    <w:rPr>
      <w:rFonts w:ascii="Arial" w:eastAsia="Times New Roman" w:hAnsi="Arial" w:cs="Times New Roman"/>
      <w:b/>
      <w:bCs/>
      <w:sz w:val="26"/>
      <w:szCs w:val="26"/>
      <w:lang w:val="x-none" w:eastAsia="x-none"/>
    </w:rPr>
  </w:style>
  <w:style w:type="character" w:customStyle="1" w:styleId="40">
    <w:name w:val="Заголовок 4 Знак"/>
    <w:basedOn w:val="a1"/>
    <w:link w:val="4"/>
    <w:uiPriority w:val="99"/>
    <w:rsid w:val="0002317F"/>
    <w:rPr>
      <w:rFonts w:ascii="Times New Roman" w:eastAsia="Times New Roman" w:hAnsi="Times New Roman" w:cs="Times New Roman"/>
      <w:i/>
      <w:iCs/>
      <w:sz w:val="18"/>
      <w:szCs w:val="18"/>
      <w:u w:val="single"/>
      <w:lang w:val="x-none" w:eastAsia="x-none"/>
    </w:rPr>
  </w:style>
  <w:style w:type="character" w:customStyle="1" w:styleId="50">
    <w:name w:val="Заголовок 5 Знак"/>
    <w:basedOn w:val="a1"/>
    <w:link w:val="5"/>
    <w:uiPriority w:val="99"/>
    <w:rsid w:val="0002317F"/>
    <w:rPr>
      <w:rFonts w:ascii="Times New Roman CYR" w:eastAsia="Times New Roman" w:hAnsi="Times New Roman CYR" w:cs="Times New Roman"/>
      <w:sz w:val="28"/>
      <w:szCs w:val="28"/>
      <w:lang w:val="x-none" w:eastAsia="x-none"/>
    </w:rPr>
  </w:style>
  <w:style w:type="character" w:customStyle="1" w:styleId="60">
    <w:name w:val="Заголовок 6 Знак"/>
    <w:basedOn w:val="a1"/>
    <w:link w:val="6"/>
    <w:uiPriority w:val="99"/>
    <w:rsid w:val="0002317F"/>
    <w:rPr>
      <w:rFonts w:ascii="Times New Roman" w:eastAsia="Times New Roman" w:hAnsi="Times New Roman" w:cs="Times New Roman"/>
      <w:sz w:val="28"/>
      <w:szCs w:val="28"/>
      <w:u w:val="single"/>
      <w:lang w:val="x-none" w:eastAsia="x-none"/>
    </w:rPr>
  </w:style>
  <w:style w:type="character" w:customStyle="1" w:styleId="70">
    <w:name w:val="Заголовок 7 Знак"/>
    <w:basedOn w:val="a1"/>
    <w:link w:val="7"/>
    <w:uiPriority w:val="99"/>
    <w:rsid w:val="0002317F"/>
    <w:rPr>
      <w:rFonts w:asciiTheme="majorHAnsi" w:eastAsiaTheme="majorEastAsia" w:hAnsiTheme="majorHAnsi" w:cstheme="majorBidi"/>
      <w:i/>
      <w:iCs/>
      <w:color w:val="1F4D78" w:themeColor="accent1" w:themeShade="7F"/>
      <w:sz w:val="24"/>
      <w:szCs w:val="24"/>
      <w:lang w:eastAsia="ru-RU"/>
    </w:rPr>
  </w:style>
  <w:style w:type="character" w:customStyle="1" w:styleId="80">
    <w:name w:val="Заголовок 8 Знак"/>
    <w:basedOn w:val="a1"/>
    <w:link w:val="8"/>
    <w:uiPriority w:val="99"/>
    <w:rsid w:val="0002317F"/>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1"/>
    <w:link w:val="9"/>
    <w:uiPriority w:val="99"/>
    <w:rsid w:val="0002317F"/>
    <w:rPr>
      <w:rFonts w:asciiTheme="majorHAnsi" w:eastAsiaTheme="majorEastAsia" w:hAnsiTheme="majorHAnsi" w:cstheme="majorBidi"/>
      <w:i/>
      <w:iCs/>
      <w:color w:val="272727" w:themeColor="text1" w:themeTint="D8"/>
      <w:sz w:val="21"/>
      <w:szCs w:val="21"/>
      <w:lang w:eastAsia="ru-RU"/>
    </w:rPr>
  </w:style>
  <w:style w:type="character" w:styleId="a4">
    <w:name w:val="Hyperlink"/>
    <w:uiPriority w:val="99"/>
    <w:unhideWhenUsed/>
    <w:rsid w:val="0002317F"/>
    <w:rPr>
      <w:color w:val="0000FF"/>
      <w:u w:val="single"/>
    </w:rPr>
  </w:style>
  <w:style w:type="character" w:styleId="a5">
    <w:name w:val="FollowedHyperlink"/>
    <w:basedOn w:val="a1"/>
    <w:uiPriority w:val="99"/>
    <w:semiHidden/>
    <w:unhideWhenUsed/>
    <w:rsid w:val="0002317F"/>
    <w:rPr>
      <w:color w:val="954F72" w:themeColor="followedHyperlink"/>
      <w:u w:val="single"/>
    </w:rPr>
  </w:style>
  <w:style w:type="character" w:customStyle="1" w:styleId="110">
    <w:name w:val="Заголовок 1 Знак1"/>
    <w:aliases w:val="Heading 1 Char Знак1,Heading 1 Char Char Знак1,Heading 1 Char Char Char Знак1,Heading 11 Знак1,Heading 1 Char Char1 Знак1"/>
    <w:uiPriority w:val="9"/>
    <w:rsid w:val="0002317F"/>
    <w:rPr>
      <w:rFonts w:ascii="Cambria" w:eastAsia="Times New Roman" w:hAnsi="Cambria" w:cs="Times New Roman" w:hint="default"/>
      <w:b/>
      <w:bCs/>
      <w:color w:val="365F91"/>
      <w:sz w:val="28"/>
      <w:szCs w:val="28"/>
    </w:rPr>
  </w:style>
  <w:style w:type="character" w:customStyle="1" w:styleId="21">
    <w:name w:val="Заголовок 2 Знак1"/>
    <w:aliases w:val="Заголовок Знак1,2 Знак1,РЕФЕРАТ Знак1"/>
    <w:basedOn w:val="a1"/>
    <w:uiPriority w:val="9"/>
    <w:semiHidden/>
    <w:rsid w:val="0002317F"/>
    <w:rPr>
      <w:rFonts w:asciiTheme="majorHAnsi" w:eastAsiaTheme="majorEastAsia" w:hAnsiTheme="majorHAnsi" w:cstheme="majorBidi"/>
      <w:color w:val="2E74B5" w:themeColor="accent1" w:themeShade="BF"/>
      <w:sz w:val="26"/>
      <w:szCs w:val="26"/>
    </w:rPr>
  </w:style>
  <w:style w:type="paragraph" w:styleId="a6">
    <w:name w:val="Normal (Web)"/>
    <w:aliases w:val="Обычный (Web)"/>
    <w:basedOn w:val="a0"/>
    <w:autoRedefine/>
    <w:uiPriority w:val="99"/>
    <w:unhideWhenUsed/>
    <w:qFormat/>
    <w:rsid w:val="0002317F"/>
    <w:pPr>
      <w:spacing w:line="360" w:lineRule="auto"/>
      <w:ind w:left="720"/>
      <w:contextualSpacing/>
    </w:pPr>
    <w:rPr>
      <w:rFonts w:cs="Helvetica"/>
      <w:color w:val="333333"/>
      <w:sz w:val="20"/>
      <w:szCs w:val="19"/>
    </w:rPr>
  </w:style>
  <w:style w:type="character" w:customStyle="1" w:styleId="a7">
    <w:name w:val="Текст сноски Знак"/>
    <w:basedOn w:val="a1"/>
    <w:link w:val="a8"/>
    <w:semiHidden/>
    <w:locked/>
    <w:rsid w:val="0002317F"/>
    <w:rPr>
      <w:rFonts w:ascii="Times New Roman" w:eastAsia="Times New Roman" w:hAnsi="Times New Roman" w:cs="Times New Roman"/>
      <w:lang w:val="x-none" w:eastAsia="x-none"/>
    </w:rPr>
  </w:style>
  <w:style w:type="character" w:customStyle="1" w:styleId="a9">
    <w:name w:val="Верхний колонтитул Знак"/>
    <w:basedOn w:val="a1"/>
    <w:link w:val="aa"/>
    <w:uiPriority w:val="99"/>
    <w:locked/>
    <w:rsid w:val="0002317F"/>
    <w:rPr>
      <w:rFonts w:ascii="Times New Roman" w:eastAsia="Times New Roman" w:hAnsi="Times New Roman" w:cs="Times New Roman"/>
      <w:sz w:val="24"/>
      <w:szCs w:val="24"/>
      <w:lang w:val="x-none"/>
    </w:rPr>
  </w:style>
  <w:style w:type="character" w:customStyle="1" w:styleId="ab">
    <w:name w:val="Нижний колонтитул Знак"/>
    <w:basedOn w:val="a1"/>
    <w:link w:val="ac"/>
    <w:uiPriority w:val="99"/>
    <w:locked/>
    <w:rsid w:val="0002317F"/>
    <w:rPr>
      <w:rFonts w:ascii="Times New Roman" w:eastAsia="Times New Roman" w:hAnsi="Times New Roman" w:cs="Times New Roman"/>
      <w:sz w:val="24"/>
      <w:szCs w:val="24"/>
      <w:lang w:val="x-none"/>
    </w:rPr>
  </w:style>
  <w:style w:type="character" w:customStyle="1" w:styleId="ad">
    <w:name w:val="Текст концевой сноски Знак"/>
    <w:basedOn w:val="a1"/>
    <w:link w:val="ae"/>
    <w:uiPriority w:val="99"/>
    <w:semiHidden/>
    <w:locked/>
    <w:rsid w:val="0002317F"/>
    <w:rPr>
      <w:rFonts w:ascii="Times New Roman" w:eastAsia="Times New Roman" w:hAnsi="Times New Roman" w:cs="Times New Roman"/>
      <w:sz w:val="28"/>
    </w:rPr>
  </w:style>
  <w:style w:type="character" w:customStyle="1" w:styleId="af">
    <w:name w:val="Название Знак"/>
    <w:basedOn w:val="a1"/>
    <w:link w:val="af0"/>
    <w:uiPriority w:val="10"/>
    <w:locked/>
    <w:rsid w:val="0002317F"/>
    <w:rPr>
      <w:rFonts w:ascii="Times New Roman" w:eastAsia="Times New Roman" w:hAnsi="Times New Roman" w:cs="Times New Roman"/>
      <w:b/>
      <w:bCs/>
      <w:color w:val="000000"/>
      <w:spacing w:val="-4"/>
      <w:lang w:val="x-none" w:eastAsia="x-none"/>
    </w:rPr>
  </w:style>
  <w:style w:type="character" w:customStyle="1" w:styleId="af1">
    <w:name w:val="Основной текст Знак"/>
    <w:basedOn w:val="a1"/>
    <w:link w:val="af2"/>
    <w:uiPriority w:val="99"/>
    <w:locked/>
    <w:rsid w:val="0002317F"/>
    <w:rPr>
      <w:rFonts w:ascii="Times New Roman" w:eastAsia="Times New Roman" w:hAnsi="Times New Roman" w:cs="Times New Roman"/>
      <w:sz w:val="28"/>
      <w:lang w:val="x-none" w:eastAsia="x-none"/>
    </w:rPr>
  </w:style>
  <w:style w:type="character" w:customStyle="1" w:styleId="af3">
    <w:name w:val="Основной текст с отступом Знак"/>
    <w:basedOn w:val="a1"/>
    <w:link w:val="af4"/>
    <w:uiPriority w:val="99"/>
    <w:locked/>
    <w:rsid w:val="0002317F"/>
    <w:rPr>
      <w:rFonts w:ascii="Times New Roman" w:eastAsia="Times New Roman" w:hAnsi="Times New Roman" w:cs="Times New Roman"/>
      <w:sz w:val="24"/>
      <w:szCs w:val="24"/>
      <w:lang w:val="x-none" w:eastAsia="x-none"/>
    </w:rPr>
  </w:style>
  <w:style w:type="character" w:customStyle="1" w:styleId="22">
    <w:name w:val="Основной текст 2 Знак"/>
    <w:basedOn w:val="a1"/>
    <w:link w:val="23"/>
    <w:locked/>
    <w:rsid w:val="0002317F"/>
    <w:rPr>
      <w:rFonts w:ascii="Times New Roman" w:eastAsia="Times New Roman" w:hAnsi="Times New Roman" w:cs="Times New Roman"/>
      <w:sz w:val="24"/>
      <w:szCs w:val="24"/>
      <w:lang w:val="x-none" w:eastAsia="x-none"/>
    </w:rPr>
  </w:style>
  <w:style w:type="character" w:customStyle="1" w:styleId="31">
    <w:name w:val="Основной текст 3 Знак"/>
    <w:basedOn w:val="a1"/>
    <w:link w:val="32"/>
    <w:uiPriority w:val="99"/>
    <w:locked/>
    <w:rsid w:val="0002317F"/>
    <w:rPr>
      <w:rFonts w:ascii="Arial" w:eastAsia="Times New Roman" w:hAnsi="Arial" w:cs="Arial"/>
      <w:sz w:val="24"/>
      <w:szCs w:val="24"/>
      <w:lang w:val="x-none" w:eastAsia="x-none"/>
    </w:rPr>
  </w:style>
  <w:style w:type="character" w:customStyle="1" w:styleId="24">
    <w:name w:val="Основной текст с отступом 2 Знак"/>
    <w:basedOn w:val="a1"/>
    <w:link w:val="25"/>
    <w:uiPriority w:val="99"/>
    <w:locked/>
    <w:rsid w:val="0002317F"/>
    <w:rPr>
      <w:rFonts w:ascii="Times New Roman" w:eastAsia="Times New Roman" w:hAnsi="Times New Roman" w:cs="Times New Roman"/>
      <w:sz w:val="24"/>
      <w:szCs w:val="24"/>
      <w:lang w:val="x-none" w:eastAsia="x-none"/>
    </w:rPr>
  </w:style>
  <w:style w:type="character" w:customStyle="1" w:styleId="33">
    <w:name w:val="Основной текст с отступом 3 Знак"/>
    <w:basedOn w:val="a1"/>
    <w:link w:val="34"/>
    <w:uiPriority w:val="99"/>
    <w:locked/>
    <w:rsid w:val="0002317F"/>
    <w:rPr>
      <w:rFonts w:ascii="Times New Roman" w:eastAsia="Times New Roman" w:hAnsi="Times New Roman" w:cs="Times New Roman"/>
      <w:sz w:val="16"/>
      <w:szCs w:val="16"/>
      <w:lang w:val="x-none" w:eastAsia="x-none"/>
    </w:rPr>
  </w:style>
  <w:style w:type="character" w:customStyle="1" w:styleId="af5">
    <w:name w:val="Схема документа Знак"/>
    <w:link w:val="af6"/>
    <w:semiHidden/>
    <w:locked/>
    <w:rsid w:val="0002317F"/>
    <w:rPr>
      <w:rFonts w:ascii="Tahoma" w:hAnsi="Tahoma" w:cs="Tahoma"/>
      <w:lang w:val="x-none"/>
    </w:rPr>
  </w:style>
  <w:style w:type="character" w:customStyle="1" w:styleId="af7">
    <w:name w:val="Текст Знак"/>
    <w:basedOn w:val="a1"/>
    <w:link w:val="af8"/>
    <w:locked/>
    <w:rsid w:val="0002317F"/>
    <w:rPr>
      <w:rFonts w:ascii="Courier New" w:hAnsi="Courier New" w:cs="Courier New"/>
      <w:lang w:val="x-none" w:eastAsia="x-none"/>
    </w:rPr>
  </w:style>
  <w:style w:type="character" w:customStyle="1" w:styleId="af9">
    <w:name w:val="Текст выноски Знак"/>
    <w:basedOn w:val="a1"/>
    <w:link w:val="afa"/>
    <w:uiPriority w:val="99"/>
    <w:semiHidden/>
    <w:locked/>
    <w:rsid w:val="0002317F"/>
    <w:rPr>
      <w:rFonts w:ascii="Tahoma" w:eastAsia="Times New Roman" w:hAnsi="Tahoma" w:cs="Tahoma"/>
      <w:sz w:val="16"/>
      <w:szCs w:val="16"/>
      <w:lang w:val="x-none"/>
    </w:rPr>
  </w:style>
  <w:style w:type="paragraph" w:customStyle="1" w:styleId="lead-blue-text">
    <w:name w:val="lead-blue-text"/>
    <w:basedOn w:val="a0"/>
    <w:rsid w:val="0002317F"/>
    <w:pPr>
      <w:spacing w:before="100" w:beforeAutospacing="1" w:after="100" w:afterAutospacing="1"/>
    </w:pPr>
  </w:style>
  <w:style w:type="paragraph" w:customStyle="1" w:styleId="ConsNormal">
    <w:name w:val="ConsNormal"/>
    <w:rsid w:val="0002317F"/>
    <w:pPr>
      <w:autoSpaceDE w:val="0"/>
      <w:autoSpaceDN w:val="0"/>
      <w:adjustRightInd w:val="0"/>
      <w:spacing w:after="0" w:line="240" w:lineRule="auto"/>
      <w:ind w:firstLine="720"/>
    </w:pPr>
    <w:rPr>
      <w:rFonts w:ascii="Arial" w:eastAsia="MS Mincho" w:hAnsi="Arial" w:cs="Arial"/>
      <w:sz w:val="20"/>
      <w:szCs w:val="20"/>
      <w:lang w:eastAsia="ru-RU"/>
    </w:rPr>
  </w:style>
  <w:style w:type="paragraph" w:customStyle="1" w:styleId="afb">
    <w:name w:val="АА"/>
    <w:basedOn w:val="a0"/>
    <w:rsid w:val="0002317F"/>
    <w:pPr>
      <w:overflowPunct w:val="0"/>
      <w:autoSpaceDE w:val="0"/>
      <w:autoSpaceDN w:val="0"/>
      <w:adjustRightInd w:val="0"/>
      <w:spacing w:line="360" w:lineRule="auto"/>
      <w:ind w:firstLine="709"/>
      <w:contextualSpacing/>
    </w:pPr>
    <w:rPr>
      <w:sz w:val="28"/>
      <w:szCs w:val="28"/>
    </w:rPr>
  </w:style>
  <w:style w:type="paragraph" w:customStyle="1" w:styleId="12">
    <w:name w:val="Абзац списка1"/>
    <w:basedOn w:val="a0"/>
    <w:rsid w:val="0002317F"/>
    <w:pPr>
      <w:spacing w:after="200" w:line="276" w:lineRule="auto"/>
      <w:ind w:left="720"/>
      <w:contextualSpacing/>
    </w:pPr>
    <w:rPr>
      <w:rFonts w:ascii="Calibri" w:hAnsi="Calibri"/>
      <w:sz w:val="22"/>
      <w:szCs w:val="22"/>
      <w:lang w:eastAsia="en-US"/>
    </w:rPr>
  </w:style>
  <w:style w:type="paragraph" w:customStyle="1" w:styleId="ConsNonformat">
    <w:name w:val="ConsNonformat"/>
    <w:rsid w:val="0002317F"/>
    <w:pPr>
      <w:widowControl w:val="0"/>
      <w:spacing w:after="0" w:line="240" w:lineRule="auto"/>
      <w:ind w:right="19772"/>
    </w:pPr>
    <w:rPr>
      <w:rFonts w:ascii="Courier New" w:eastAsia="Calibri" w:hAnsi="Courier New" w:cs="Times New Roman"/>
      <w:sz w:val="18"/>
      <w:szCs w:val="20"/>
      <w:lang w:eastAsia="ru-RU"/>
    </w:rPr>
  </w:style>
  <w:style w:type="paragraph" w:customStyle="1" w:styleId="ConsCell">
    <w:name w:val="ConsCell"/>
    <w:rsid w:val="0002317F"/>
    <w:pPr>
      <w:widowControl w:val="0"/>
      <w:spacing w:after="0" w:line="240" w:lineRule="auto"/>
      <w:ind w:right="19772"/>
    </w:pPr>
    <w:rPr>
      <w:rFonts w:ascii="Arial" w:eastAsia="Calibri" w:hAnsi="Arial" w:cs="Times New Roman"/>
      <w:sz w:val="18"/>
      <w:szCs w:val="20"/>
      <w:lang w:eastAsia="ru-RU"/>
    </w:rPr>
  </w:style>
  <w:style w:type="paragraph" w:customStyle="1" w:styleId="Style3">
    <w:name w:val="Style3"/>
    <w:basedOn w:val="a0"/>
    <w:rsid w:val="0002317F"/>
    <w:pPr>
      <w:widowControl w:val="0"/>
      <w:autoSpaceDE w:val="0"/>
      <w:autoSpaceDN w:val="0"/>
      <w:adjustRightInd w:val="0"/>
    </w:pPr>
  </w:style>
  <w:style w:type="paragraph" w:customStyle="1" w:styleId="Style17">
    <w:name w:val="Style17"/>
    <w:basedOn w:val="a0"/>
    <w:rsid w:val="0002317F"/>
    <w:pPr>
      <w:widowControl w:val="0"/>
      <w:autoSpaceDE w:val="0"/>
      <w:autoSpaceDN w:val="0"/>
      <w:adjustRightInd w:val="0"/>
      <w:spacing w:line="240" w:lineRule="exact"/>
      <w:ind w:firstLine="461"/>
      <w:jc w:val="both"/>
    </w:pPr>
  </w:style>
  <w:style w:type="paragraph" w:customStyle="1" w:styleId="Style18">
    <w:name w:val="Style18"/>
    <w:basedOn w:val="a0"/>
    <w:rsid w:val="0002317F"/>
    <w:pPr>
      <w:widowControl w:val="0"/>
      <w:autoSpaceDE w:val="0"/>
      <w:autoSpaceDN w:val="0"/>
      <w:adjustRightInd w:val="0"/>
      <w:spacing w:line="242" w:lineRule="exact"/>
      <w:ind w:firstLine="466"/>
      <w:jc w:val="both"/>
    </w:pPr>
  </w:style>
  <w:style w:type="paragraph" w:customStyle="1" w:styleId="afc">
    <w:name w:val="Б"/>
    <w:basedOn w:val="a0"/>
    <w:rsid w:val="0002317F"/>
    <w:pPr>
      <w:spacing w:line="360" w:lineRule="auto"/>
      <w:contextualSpacing/>
    </w:pPr>
    <w:rPr>
      <w:rFonts w:eastAsia="Calibri"/>
      <w:sz w:val="20"/>
    </w:rPr>
  </w:style>
  <w:style w:type="paragraph" w:customStyle="1" w:styleId="BodyText22">
    <w:name w:val="Body Text 22"/>
    <w:basedOn w:val="a0"/>
    <w:rsid w:val="0002317F"/>
    <w:rPr>
      <w:rFonts w:eastAsia="Calibri"/>
      <w:szCs w:val="20"/>
    </w:rPr>
  </w:style>
  <w:style w:type="character" w:customStyle="1" w:styleId="afd">
    <w:name w:val="Основной текст_"/>
    <w:link w:val="13"/>
    <w:locked/>
    <w:rsid w:val="0002317F"/>
    <w:rPr>
      <w:sz w:val="27"/>
      <w:szCs w:val="27"/>
      <w:shd w:val="clear" w:color="auto" w:fill="FFFFFF"/>
    </w:rPr>
  </w:style>
  <w:style w:type="paragraph" w:customStyle="1" w:styleId="13">
    <w:name w:val="Основной текст1"/>
    <w:basedOn w:val="a0"/>
    <w:link w:val="afd"/>
    <w:rsid w:val="0002317F"/>
    <w:pPr>
      <w:shd w:val="clear" w:color="auto" w:fill="FFFFFF"/>
      <w:spacing w:after="420" w:line="470" w:lineRule="exact"/>
      <w:jc w:val="center"/>
    </w:pPr>
    <w:rPr>
      <w:rFonts w:asciiTheme="minorHAnsi" w:eastAsiaTheme="minorHAnsi" w:hAnsiTheme="minorHAnsi" w:cstheme="minorBidi"/>
      <w:sz w:val="27"/>
      <w:szCs w:val="27"/>
      <w:lang w:eastAsia="en-US"/>
    </w:rPr>
  </w:style>
  <w:style w:type="paragraph" w:styleId="af2">
    <w:name w:val="Body Text"/>
    <w:basedOn w:val="a0"/>
    <w:link w:val="af1"/>
    <w:uiPriority w:val="99"/>
    <w:unhideWhenUsed/>
    <w:rsid w:val="0002317F"/>
    <w:pPr>
      <w:spacing w:after="120"/>
    </w:pPr>
    <w:rPr>
      <w:sz w:val="28"/>
      <w:szCs w:val="22"/>
      <w:lang w:val="x-none" w:eastAsia="x-none"/>
    </w:rPr>
  </w:style>
  <w:style w:type="character" w:customStyle="1" w:styleId="14">
    <w:name w:val="Основной текст Знак1"/>
    <w:basedOn w:val="a1"/>
    <w:uiPriority w:val="99"/>
    <w:semiHidden/>
    <w:rsid w:val="0002317F"/>
    <w:rPr>
      <w:rFonts w:ascii="Times New Roman" w:eastAsia="Times New Roman" w:hAnsi="Times New Roman" w:cs="Times New Roman"/>
      <w:sz w:val="24"/>
      <w:szCs w:val="24"/>
      <w:lang w:eastAsia="ru-RU"/>
    </w:rPr>
  </w:style>
  <w:style w:type="paragraph" w:customStyle="1" w:styleId="Mystyle">
    <w:name w:val="Mystyle"/>
    <w:basedOn w:val="af2"/>
    <w:rsid w:val="0002317F"/>
    <w:pPr>
      <w:autoSpaceDE w:val="0"/>
      <w:autoSpaceDN w:val="0"/>
      <w:spacing w:before="120" w:after="0"/>
      <w:ind w:firstLine="567"/>
      <w:jc w:val="both"/>
    </w:pPr>
  </w:style>
  <w:style w:type="paragraph" w:customStyle="1" w:styleId="afe">
    <w:name w:val="Иришин"/>
    <w:basedOn w:val="a0"/>
    <w:uiPriority w:val="99"/>
    <w:rsid w:val="0002317F"/>
    <w:pPr>
      <w:spacing w:line="360" w:lineRule="auto"/>
      <w:ind w:firstLine="709"/>
      <w:jc w:val="center"/>
    </w:pPr>
    <w:rPr>
      <w:sz w:val="28"/>
      <w:szCs w:val="28"/>
    </w:rPr>
  </w:style>
  <w:style w:type="paragraph" w:customStyle="1" w:styleId="a">
    <w:name w:val="Иришкин"/>
    <w:uiPriority w:val="99"/>
    <w:rsid w:val="0002317F"/>
    <w:pPr>
      <w:numPr>
        <w:numId w:val="1"/>
      </w:numPr>
      <w:spacing w:after="0" w:line="360" w:lineRule="auto"/>
    </w:pPr>
    <w:rPr>
      <w:rFonts w:ascii="Times New Roman" w:eastAsia="Times New Roman" w:hAnsi="Times New Roman" w:cs="Times New Roman"/>
      <w:sz w:val="28"/>
      <w:szCs w:val="28"/>
      <w:lang w:eastAsia="ru-RU"/>
    </w:rPr>
  </w:style>
  <w:style w:type="paragraph" w:customStyle="1" w:styleId="aff">
    <w:name w:val="Мой стиль"/>
    <w:basedOn w:val="a0"/>
    <w:uiPriority w:val="99"/>
    <w:rsid w:val="0002317F"/>
    <w:pPr>
      <w:spacing w:line="360" w:lineRule="auto"/>
      <w:ind w:firstLine="709"/>
      <w:jc w:val="both"/>
    </w:pPr>
    <w:rPr>
      <w:sz w:val="28"/>
      <w:szCs w:val="28"/>
    </w:rPr>
  </w:style>
  <w:style w:type="paragraph" w:customStyle="1" w:styleId="15">
    <w:name w:val="Стиль1"/>
    <w:basedOn w:val="a0"/>
    <w:uiPriority w:val="99"/>
    <w:rsid w:val="0002317F"/>
    <w:pPr>
      <w:widowControl w:val="0"/>
      <w:spacing w:line="360" w:lineRule="auto"/>
      <w:ind w:firstLine="851"/>
      <w:jc w:val="both"/>
    </w:pPr>
    <w:rPr>
      <w:sz w:val="28"/>
      <w:szCs w:val="28"/>
    </w:rPr>
  </w:style>
  <w:style w:type="paragraph" w:customStyle="1" w:styleId="aff0">
    <w:name w:val="Заголовок таблицы Знак"/>
    <w:basedOn w:val="a0"/>
    <w:uiPriority w:val="99"/>
    <w:rsid w:val="0002317F"/>
    <w:pPr>
      <w:widowControl w:val="0"/>
      <w:jc w:val="center"/>
    </w:pPr>
    <w:rPr>
      <w:sz w:val="28"/>
      <w:szCs w:val="28"/>
    </w:rPr>
  </w:style>
  <w:style w:type="paragraph" w:customStyle="1" w:styleId="aff1">
    <w:name w:val="Название таблицы"/>
    <w:basedOn w:val="a0"/>
    <w:next w:val="a0"/>
    <w:uiPriority w:val="99"/>
    <w:rsid w:val="0002317F"/>
    <w:pPr>
      <w:spacing w:line="360" w:lineRule="auto"/>
      <w:jc w:val="center"/>
    </w:pPr>
    <w:rPr>
      <w:sz w:val="28"/>
      <w:szCs w:val="28"/>
    </w:rPr>
  </w:style>
  <w:style w:type="paragraph" w:customStyle="1" w:styleId="aff2">
    <w:name w:val="Подпись к рисунку"/>
    <w:basedOn w:val="a0"/>
    <w:uiPriority w:val="99"/>
    <w:rsid w:val="0002317F"/>
    <w:pPr>
      <w:keepLines/>
      <w:suppressAutoHyphens/>
      <w:spacing w:after="360" w:line="360" w:lineRule="auto"/>
      <w:jc w:val="center"/>
    </w:pPr>
  </w:style>
  <w:style w:type="paragraph" w:customStyle="1" w:styleId="aff3">
    <w:name w:val="Стиль Курсовой"/>
    <w:basedOn w:val="a0"/>
    <w:uiPriority w:val="99"/>
    <w:rsid w:val="0002317F"/>
    <w:pPr>
      <w:spacing w:line="360" w:lineRule="auto"/>
      <w:ind w:firstLine="720"/>
      <w:jc w:val="both"/>
    </w:pPr>
  </w:style>
  <w:style w:type="paragraph" w:customStyle="1" w:styleId="aff4">
    <w:name w:val="Стиль"/>
    <w:uiPriority w:val="99"/>
    <w:rsid w:val="0002317F"/>
    <w:pPr>
      <w:spacing w:after="0" w:line="240" w:lineRule="auto"/>
      <w:ind w:firstLine="720"/>
      <w:jc w:val="both"/>
    </w:pPr>
    <w:rPr>
      <w:rFonts w:ascii="Arial" w:eastAsia="Times New Roman" w:hAnsi="Arial" w:cs="Arial"/>
      <w:sz w:val="20"/>
      <w:szCs w:val="20"/>
      <w:lang w:eastAsia="ru-RU"/>
    </w:rPr>
  </w:style>
  <w:style w:type="paragraph" w:customStyle="1" w:styleId="aff5">
    <w:name w:val="Таблица"/>
    <w:basedOn w:val="a0"/>
    <w:uiPriority w:val="99"/>
    <w:rsid w:val="0002317F"/>
    <w:pPr>
      <w:widowControl w:val="0"/>
    </w:pPr>
  </w:style>
  <w:style w:type="paragraph" w:customStyle="1" w:styleId="aff6">
    <w:name w:val="Таблицы (моноширинный)"/>
    <w:basedOn w:val="aff4"/>
    <w:next w:val="aff4"/>
    <w:uiPriority w:val="99"/>
    <w:rsid w:val="0002317F"/>
    <w:pPr>
      <w:ind w:firstLine="0"/>
    </w:pPr>
    <w:rPr>
      <w:rFonts w:ascii="Courier New" w:hAnsi="Courier New" w:cs="Courier New"/>
    </w:rPr>
  </w:style>
  <w:style w:type="paragraph" w:customStyle="1" w:styleId="aff7">
    <w:name w:val="Табличный"/>
    <w:basedOn w:val="a0"/>
    <w:uiPriority w:val="99"/>
    <w:rsid w:val="0002317F"/>
    <w:pPr>
      <w:spacing w:line="360" w:lineRule="auto"/>
      <w:ind w:firstLine="709"/>
      <w:jc w:val="center"/>
    </w:pPr>
    <w:rPr>
      <w:sz w:val="28"/>
      <w:szCs w:val="28"/>
    </w:rPr>
  </w:style>
  <w:style w:type="paragraph" w:customStyle="1" w:styleId="aff8">
    <w:name w:val="Общий"/>
    <w:basedOn w:val="a0"/>
    <w:uiPriority w:val="99"/>
    <w:rsid w:val="0002317F"/>
    <w:pPr>
      <w:spacing w:line="360" w:lineRule="auto"/>
      <w:ind w:firstLine="709"/>
      <w:jc w:val="both"/>
    </w:pPr>
    <w:rPr>
      <w:sz w:val="28"/>
      <w:szCs w:val="28"/>
    </w:rPr>
  </w:style>
  <w:style w:type="paragraph" w:customStyle="1" w:styleId="111">
    <w:name w:val="Заголовок 11"/>
    <w:basedOn w:val="a0"/>
    <w:next w:val="a0"/>
    <w:uiPriority w:val="9"/>
    <w:qFormat/>
    <w:rsid w:val="0002317F"/>
    <w:pPr>
      <w:keepNext/>
      <w:keepLines/>
      <w:spacing w:before="480" w:line="360" w:lineRule="auto"/>
      <w:outlineLvl w:val="0"/>
    </w:pPr>
    <w:rPr>
      <w:rFonts w:ascii="Cambria" w:hAnsi="Cambria"/>
      <w:b/>
      <w:bCs/>
      <w:color w:val="365F91"/>
      <w:sz w:val="28"/>
      <w:szCs w:val="28"/>
    </w:rPr>
  </w:style>
  <w:style w:type="paragraph" w:customStyle="1" w:styleId="310">
    <w:name w:val="Заголовок 31"/>
    <w:basedOn w:val="a0"/>
    <w:next w:val="a0"/>
    <w:uiPriority w:val="9"/>
    <w:semiHidden/>
    <w:qFormat/>
    <w:rsid w:val="0002317F"/>
    <w:pPr>
      <w:keepNext/>
      <w:keepLines/>
      <w:spacing w:before="200" w:line="360" w:lineRule="auto"/>
      <w:outlineLvl w:val="2"/>
    </w:pPr>
    <w:rPr>
      <w:rFonts w:ascii="Cambria" w:hAnsi="Cambria"/>
      <w:b/>
      <w:bCs/>
      <w:color w:val="4F81BD"/>
      <w:sz w:val="20"/>
      <w:szCs w:val="19"/>
    </w:rPr>
  </w:style>
  <w:style w:type="paragraph" w:customStyle="1" w:styleId="1">
    <w:name w:val="Текст 1"/>
    <w:basedOn w:val="a0"/>
    <w:uiPriority w:val="99"/>
    <w:rsid w:val="0002317F"/>
    <w:pPr>
      <w:numPr>
        <w:numId w:val="3"/>
      </w:numPr>
      <w:spacing w:before="60"/>
      <w:jc w:val="both"/>
    </w:pPr>
    <w:rPr>
      <w:rFonts w:ascii="Tahoma" w:hAnsi="Tahoma" w:cs="Tahoma"/>
      <w:sz w:val="22"/>
      <w:szCs w:val="22"/>
    </w:rPr>
  </w:style>
  <w:style w:type="paragraph" w:customStyle="1" w:styleId="FR2">
    <w:name w:val="FR2"/>
    <w:rsid w:val="0002317F"/>
    <w:pPr>
      <w:widowControl w:val="0"/>
      <w:spacing w:after="0" w:line="240" w:lineRule="auto"/>
      <w:jc w:val="both"/>
    </w:pPr>
    <w:rPr>
      <w:rFonts w:ascii="Arial" w:eastAsia="Times New Roman" w:hAnsi="Arial" w:cs="Times New Roman"/>
      <w:noProof/>
      <w:sz w:val="24"/>
      <w:szCs w:val="20"/>
      <w:lang w:eastAsia="ru-RU"/>
    </w:rPr>
  </w:style>
  <w:style w:type="paragraph" w:customStyle="1" w:styleId="Iniiaiieoaenonionooiii">
    <w:name w:val="Iniiaiie oaeno n ionooiii"/>
    <w:basedOn w:val="a0"/>
    <w:next w:val="a0"/>
    <w:rsid w:val="0002317F"/>
    <w:pPr>
      <w:autoSpaceDE w:val="0"/>
      <w:autoSpaceDN w:val="0"/>
      <w:adjustRightInd w:val="0"/>
    </w:pPr>
  </w:style>
  <w:style w:type="paragraph" w:customStyle="1" w:styleId="ConsPlusNormal">
    <w:name w:val="ConsPlusNormal"/>
    <w:rsid w:val="000231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9">
    <w:name w:val="Итоговая информация"/>
    <w:basedOn w:val="a0"/>
    <w:uiPriority w:val="99"/>
    <w:rsid w:val="0002317F"/>
    <w:pPr>
      <w:tabs>
        <w:tab w:val="left" w:pos="1134"/>
        <w:tab w:val="right" w:pos="9072"/>
      </w:tabs>
      <w:spacing w:line="360" w:lineRule="auto"/>
      <w:jc w:val="both"/>
    </w:pPr>
    <w:rPr>
      <w:sz w:val="28"/>
      <w:szCs w:val="20"/>
      <w:lang w:val="en-US"/>
    </w:rPr>
  </w:style>
  <w:style w:type="paragraph" w:customStyle="1" w:styleId="affa">
    <w:name w:val="Подпись к таблице"/>
    <w:basedOn w:val="a0"/>
    <w:uiPriority w:val="99"/>
    <w:rsid w:val="0002317F"/>
    <w:pPr>
      <w:spacing w:line="360" w:lineRule="auto"/>
      <w:jc w:val="right"/>
    </w:pPr>
    <w:rPr>
      <w:sz w:val="28"/>
      <w:szCs w:val="20"/>
    </w:rPr>
  </w:style>
  <w:style w:type="paragraph" w:customStyle="1" w:styleId="affb">
    <w:name w:val="Название приложения"/>
    <w:basedOn w:val="a0"/>
    <w:next w:val="a0"/>
    <w:uiPriority w:val="99"/>
    <w:rsid w:val="0002317F"/>
    <w:pPr>
      <w:keepNext/>
      <w:keepLines/>
      <w:suppressAutoHyphens/>
      <w:spacing w:line="360" w:lineRule="auto"/>
      <w:jc w:val="center"/>
    </w:pPr>
    <w:rPr>
      <w:color w:val="000000"/>
      <w:sz w:val="28"/>
      <w:szCs w:val="20"/>
    </w:rPr>
  </w:style>
  <w:style w:type="paragraph" w:customStyle="1" w:styleId="41">
    <w:name w:val="çàãîëîâîê 4"/>
    <w:basedOn w:val="a0"/>
    <w:next w:val="a0"/>
    <w:rsid w:val="0002317F"/>
    <w:pPr>
      <w:keepNext/>
      <w:widowControl w:val="0"/>
      <w:spacing w:before="240" w:after="60" w:line="360" w:lineRule="auto"/>
      <w:ind w:firstLine="720"/>
      <w:jc w:val="center"/>
    </w:pPr>
    <w:rPr>
      <w:i/>
      <w:szCs w:val="20"/>
    </w:rPr>
  </w:style>
  <w:style w:type="paragraph" w:customStyle="1" w:styleId="affc">
    <w:name w:val="Знак"/>
    <w:basedOn w:val="a0"/>
    <w:rsid w:val="0002317F"/>
    <w:pPr>
      <w:pageBreakBefore/>
      <w:spacing w:after="160" w:line="360" w:lineRule="auto"/>
    </w:pPr>
    <w:rPr>
      <w:sz w:val="28"/>
      <w:szCs w:val="28"/>
      <w:lang w:val="en-US" w:eastAsia="en-US"/>
    </w:rPr>
  </w:style>
  <w:style w:type="paragraph" w:customStyle="1" w:styleId="16">
    <w:name w:val="Обычный1"/>
    <w:rsid w:val="0002317F"/>
    <w:pPr>
      <w:widowControl w:val="0"/>
      <w:snapToGrid w:val="0"/>
      <w:spacing w:after="0" w:line="240" w:lineRule="auto"/>
      <w:ind w:firstLine="300"/>
      <w:jc w:val="both"/>
    </w:pPr>
    <w:rPr>
      <w:rFonts w:ascii="Times New Roman" w:eastAsia="Times New Roman" w:hAnsi="Times New Roman" w:cs="Times New Roman"/>
      <w:sz w:val="20"/>
      <w:szCs w:val="20"/>
      <w:lang w:eastAsia="ru-RU"/>
    </w:rPr>
  </w:style>
  <w:style w:type="paragraph" w:customStyle="1" w:styleId="ConsPlusCell">
    <w:name w:val="ConsPlusCell"/>
    <w:rsid w:val="0002317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210">
    <w:name w:val="Основной текст 21"/>
    <w:basedOn w:val="a0"/>
    <w:rsid w:val="0002317F"/>
    <w:pPr>
      <w:suppressAutoHyphens/>
      <w:spacing w:line="480" w:lineRule="auto"/>
      <w:jc w:val="both"/>
    </w:pPr>
    <w:rPr>
      <w:rFonts w:cs="Calibri"/>
      <w:sz w:val="28"/>
      <w:szCs w:val="20"/>
      <w:lang w:eastAsia="ar-SA"/>
    </w:rPr>
  </w:style>
  <w:style w:type="paragraph" w:styleId="af0">
    <w:name w:val="Title"/>
    <w:basedOn w:val="a0"/>
    <w:next w:val="a0"/>
    <w:link w:val="af"/>
    <w:uiPriority w:val="10"/>
    <w:qFormat/>
    <w:rsid w:val="0002317F"/>
    <w:pPr>
      <w:contextualSpacing/>
    </w:pPr>
    <w:rPr>
      <w:b/>
      <w:bCs/>
      <w:color w:val="000000"/>
      <w:spacing w:val="-4"/>
      <w:sz w:val="22"/>
      <w:szCs w:val="22"/>
      <w:lang w:val="x-none" w:eastAsia="x-none"/>
    </w:rPr>
  </w:style>
  <w:style w:type="character" w:customStyle="1" w:styleId="17">
    <w:name w:val="Название Знак1"/>
    <w:basedOn w:val="a1"/>
    <w:uiPriority w:val="10"/>
    <w:rsid w:val="0002317F"/>
    <w:rPr>
      <w:rFonts w:asciiTheme="majorHAnsi" w:eastAsiaTheme="majorEastAsia" w:hAnsiTheme="majorHAnsi" w:cstheme="majorBidi"/>
      <w:spacing w:val="-10"/>
      <w:kern w:val="28"/>
      <w:sz w:val="56"/>
      <w:szCs w:val="56"/>
      <w:lang w:eastAsia="ru-RU"/>
    </w:rPr>
  </w:style>
  <w:style w:type="paragraph" w:customStyle="1" w:styleId="affd">
    <w:name w:val="курсовик"/>
    <w:basedOn w:val="af0"/>
    <w:rsid w:val="0002317F"/>
    <w:pPr>
      <w:ind w:firstLine="709"/>
      <w:contextualSpacing w:val="0"/>
      <w:jc w:val="center"/>
    </w:pPr>
    <w:rPr>
      <w:spacing w:val="0"/>
      <w:sz w:val="36"/>
      <w:szCs w:val="36"/>
    </w:rPr>
  </w:style>
  <w:style w:type="character" w:styleId="affe">
    <w:name w:val="footnote reference"/>
    <w:semiHidden/>
    <w:unhideWhenUsed/>
    <w:rsid w:val="0002317F"/>
    <w:rPr>
      <w:rFonts w:ascii="Times New Roman" w:hAnsi="Times New Roman" w:cs="Times New Roman" w:hint="default"/>
      <w:vertAlign w:val="superscript"/>
    </w:rPr>
  </w:style>
  <w:style w:type="character" w:customStyle="1" w:styleId="71">
    <w:name w:val="Заголовок 7 Знак1"/>
    <w:basedOn w:val="a1"/>
    <w:uiPriority w:val="99"/>
    <w:semiHidden/>
    <w:rsid w:val="0002317F"/>
    <w:rPr>
      <w:rFonts w:asciiTheme="majorHAnsi" w:eastAsiaTheme="majorEastAsia" w:hAnsiTheme="majorHAnsi" w:cstheme="majorBidi"/>
      <w:i/>
      <w:iCs/>
      <w:color w:val="1F4D78" w:themeColor="accent1" w:themeShade="7F"/>
      <w:sz w:val="24"/>
      <w:szCs w:val="24"/>
    </w:rPr>
  </w:style>
  <w:style w:type="character" w:customStyle="1" w:styleId="81">
    <w:name w:val="Заголовок 8 Знак1"/>
    <w:basedOn w:val="a1"/>
    <w:uiPriority w:val="99"/>
    <w:semiHidden/>
    <w:rsid w:val="0002317F"/>
    <w:rPr>
      <w:rFonts w:asciiTheme="majorHAnsi" w:eastAsiaTheme="majorEastAsia" w:hAnsiTheme="majorHAnsi" w:cstheme="majorBidi"/>
      <w:color w:val="272727" w:themeColor="text1" w:themeTint="D8"/>
      <w:sz w:val="21"/>
      <w:szCs w:val="21"/>
    </w:rPr>
  </w:style>
  <w:style w:type="character" w:customStyle="1" w:styleId="91">
    <w:name w:val="Заголовок 9 Знак1"/>
    <w:basedOn w:val="a1"/>
    <w:uiPriority w:val="99"/>
    <w:semiHidden/>
    <w:rsid w:val="0002317F"/>
    <w:rPr>
      <w:rFonts w:asciiTheme="majorHAnsi" w:eastAsiaTheme="majorEastAsia" w:hAnsiTheme="majorHAnsi" w:cstheme="majorBidi"/>
      <w:i/>
      <w:iCs/>
      <w:color w:val="272727" w:themeColor="text1" w:themeTint="D8"/>
      <w:sz w:val="21"/>
      <w:szCs w:val="21"/>
    </w:rPr>
  </w:style>
  <w:style w:type="paragraph" w:styleId="aa">
    <w:name w:val="header"/>
    <w:basedOn w:val="a0"/>
    <w:link w:val="a9"/>
    <w:uiPriority w:val="99"/>
    <w:unhideWhenUsed/>
    <w:rsid w:val="0002317F"/>
    <w:pPr>
      <w:tabs>
        <w:tab w:val="center" w:pos="4677"/>
        <w:tab w:val="right" w:pos="9355"/>
      </w:tabs>
    </w:pPr>
    <w:rPr>
      <w:lang w:val="x-none" w:eastAsia="en-US"/>
    </w:rPr>
  </w:style>
  <w:style w:type="character" w:customStyle="1" w:styleId="18">
    <w:name w:val="Верхний колонтитул Знак1"/>
    <w:basedOn w:val="a1"/>
    <w:uiPriority w:val="99"/>
    <w:semiHidden/>
    <w:rsid w:val="0002317F"/>
    <w:rPr>
      <w:rFonts w:ascii="Times New Roman" w:eastAsia="Times New Roman" w:hAnsi="Times New Roman" w:cs="Times New Roman"/>
      <w:sz w:val="24"/>
      <w:szCs w:val="24"/>
      <w:lang w:eastAsia="ru-RU"/>
    </w:rPr>
  </w:style>
  <w:style w:type="paragraph" w:styleId="ac">
    <w:name w:val="footer"/>
    <w:basedOn w:val="a0"/>
    <w:link w:val="ab"/>
    <w:uiPriority w:val="99"/>
    <w:unhideWhenUsed/>
    <w:rsid w:val="0002317F"/>
    <w:pPr>
      <w:tabs>
        <w:tab w:val="center" w:pos="4677"/>
        <w:tab w:val="right" w:pos="9355"/>
      </w:tabs>
    </w:pPr>
    <w:rPr>
      <w:lang w:val="x-none" w:eastAsia="en-US"/>
    </w:rPr>
  </w:style>
  <w:style w:type="character" w:customStyle="1" w:styleId="19">
    <w:name w:val="Нижний колонтитул Знак1"/>
    <w:basedOn w:val="a1"/>
    <w:uiPriority w:val="99"/>
    <w:semiHidden/>
    <w:rsid w:val="0002317F"/>
    <w:rPr>
      <w:rFonts w:ascii="Times New Roman" w:eastAsia="Times New Roman" w:hAnsi="Times New Roman" w:cs="Times New Roman"/>
      <w:sz w:val="24"/>
      <w:szCs w:val="24"/>
      <w:lang w:eastAsia="ru-RU"/>
    </w:rPr>
  </w:style>
  <w:style w:type="paragraph" w:styleId="afa">
    <w:name w:val="Balloon Text"/>
    <w:basedOn w:val="a0"/>
    <w:link w:val="af9"/>
    <w:uiPriority w:val="99"/>
    <w:semiHidden/>
    <w:unhideWhenUsed/>
    <w:rsid w:val="0002317F"/>
    <w:rPr>
      <w:rFonts w:ascii="Tahoma" w:hAnsi="Tahoma" w:cs="Tahoma"/>
      <w:sz w:val="16"/>
      <w:szCs w:val="16"/>
      <w:lang w:val="x-none" w:eastAsia="en-US"/>
    </w:rPr>
  </w:style>
  <w:style w:type="character" w:customStyle="1" w:styleId="1a">
    <w:name w:val="Текст выноски Знак1"/>
    <w:basedOn w:val="a1"/>
    <w:uiPriority w:val="99"/>
    <w:semiHidden/>
    <w:rsid w:val="0002317F"/>
    <w:rPr>
      <w:rFonts w:ascii="Segoe UI" w:eastAsia="Times New Roman" w:hAnsi="Segoe UI" w:cs="Segoe UI"/>
      <w:sz w:val="18"/>
      <w:szCs w:val="18"/>
      <w:lang w:eastAsia="ru-RU"/>
    </w:rPr>
  </w:style>
  <w:style w:type="character" w:customStyle="1" w:styleId="apple-converted-space">
    <w:name w:val="apple-converted-space"/>
    <w:rsid w:val="0002317F"/>
  </w:style>
  <w:style w:type="character" w:customStyle="1" w:styleId="tooltip">
    <w:name w:val="tooltip"/>
    <w:rsid w:val="0002317F"/>
  </w:style>
  <w:style w:type="paragraph" w:styleId="23">
    <w:name w:val="Body Text 2"/>
    <w:basedOn w:val="a0"/>
    <w:link w:val="22"/>
    <w:unhideWhenUsed/>
    <w:rsid w:val="0002317F"/>
    <w:pPr>
      <w:spacing w:after="120" w:line="480" w:lineRule="auto"/>
    </w:pPr>
    <w:rPr>
      <w:lang w:val="x-none" w:eastAsia="x-none"/>
    </w:rPr>
  </w:style>
  <w:style w:type="character" w:customStyle="1" w:styleId="211">
    <w:name w:val="Основной текст 2 Знак1"/>
    <w:basedOn w:val="a1"/>
    <w:semiHidden/>
    <w:rsid w:val="0002317F"/>
    <w:rPr>
      <w:rFonts w:ascii="Times New Roman" w:eastAsia="Times New Roman" w:hAnsi="Times New Roman" w:cs="Times New Roman"/>
      <w:sz w:val="24"/>
      <w:szCs w:val="24"/>
      <w:lang w:eastAsia="ru-RU"/>
    </w:rPr>
  </w:style>
  <w:style w:type="character" w:customStyle="1" w:styleId="FontStyle26">
    <w:name w:val="Font Style26"/>
    <w:rsid w:val="0002317F"/>
    <w:rPr>
      <w:rFonts w:ascii="Times New Roman" w:hAnsi="Times New Roman" w:cs="Times New Roman" w:hint="default"/>
      <w:sz w:val="18"/>
      <w:szCs w:val="18"/>
    </w:rPr>
  </w:style>
  <w:style w:type="paragraph" w:styleId="af4">
    <w:name w:val="Body Text Indent"/>
    <w:basedOn w:val="a0"/>
    <w:link w:val="af3"/>
    <w:uiPriority w:val="99"/>
    <w:unhideWhenUsed/>
    <w:rsid w:val="0002317F"/>
    <w:pPr>
      <w:spacing w:after="120"/>
      <w:ind w:left="283"/>
    </w:pPr>
    <w:rPr>
      <w:lang w:val="x-none" w:eastAsia="x-none"/>
    </w:rPr>
  </w:style>
  <w:style w:type="character" w:customStyle="1" w:styleId="1b">
    <w:name w:val="Основной текст с отступом Знак1"/>
    <w:basedOn w:val="a1"/>
    <w:uiPriority w:val="99"/>
    <w:semiHidden/>
    <w:rsid w:val="0002317F"/>
    <w:rPr>
      <w:rFonts w:ascii="Times New Roman" w:eastAsia="Times New Roman" w:hAnsi="Times New Roman" w:cs="Times New Roman"/>
      <w:sz w:val="24"/>
      <w:szCs w:val="24"/>
      <w:lang w:eastAsia="ru-RU"/>
    </w:rPr>
  </w:style>
  <w:style w:type="character" w:customStyle="1" w:styleId="FontStyle23">
    <w:name w:val="Font Style23"/>
    <w:rsid w:val="0002317F"/>
    <w:rPr>
      <w:rFonts w:ascii="Microsoft Sans Serif" w:hAnsi="Microsoft Sans Serif" w:cs="Microsoft Sans Serif" w:hint="default"/>
      <w:b/>
      <w:bCs/>
      <w:sz w:val="16"/>
      <w:szCs w:val="16"/>
    </w:rPr>
  </w:style>
  <w:style w:type="character" w:customStyle="1" w:styleId="FontStyle24">
    <w:name w:val="Font Style24"/>
    <w:rsid w:val="0002317F"/>
    <w:rPr>
      <w:rFonts w:ascii="Times New Roman" w:hAnsi="Times New Roman" w:cs="Times New Roman" w:hint="default"/>
      <w:b/>
      <w:bCs/>
      <w:i/>
      <w:iCs/>
      <w:sz w:val="16"/>
      <w:szCs w:val="16"/>
    </w:rPr>
  </w:style>
  <w:style w:type="paragraph" w:styleId="af8">
    <w:name w:val="Plain Text"/>
    <w:basedOn w:val="a0"/>
    <w:link w:val="af7"/>
    <w:unhideWhenUsed/>
    <w:rsid w:val="0002317F"/>
    <w:rPr>
      <w:rFonts w:ascii="Courier New" w:eastAsiaTheme="minorHAnsi" w:hAnsi="Courier New" w:cs="Courier New"/>
      <w:sz w:val="22"/>
      <w:szCs w:val="22"/>
      <w:lang w:val="x-none" w:eastAsia="x-none"/>
    </w:rPr>
  </w:style>
  <w:style w:type="character" w:customStyle="1" w:styleId="1c">
    <w:name w:val="Текст Знак1"/>
    <w:basedOn w:val="a1"/>
    <w:semiHidden/>
    <w:rsid w:val="0002317F"/>
    <w:rPr>
      <w:rFonts w:ascii="Consolas" w:eastAsia="Times New Roman" w:hAnsi="Consolas" w:cs="Times New Roman"/>
      <w:sz w:val="21"/>
      <w:szCs w:val="21"/>
      <w:lang w:eastAsia="ru-RU"/>
    </w:rPr>
  </w:style>
  <w:style w:type="paragraph" w:styleId="af6">
    <w:name w:val="Document Map"/>
    <w:basedOn w:val="a0"/>
    <w:link w:val="af5"/>
    <w:semiHidden/>
    <w:unhideWhenUsed/>
    <w:rsid w:val="0002317F"/>
    <w:rPr>
      <w:rFonts w:ascii="Tahoma" w:eastAsiaTheme="minorHAnsi" w:hAnsi="Tahoma" w:cs="Tahoma"/>
      <w:sz w:val="22"/>
      <w:szCs w:val="22"/>
      <w:lang w:val="x-none" w:eastAsia="en-US"/>
    </w:rPr>
  </w:style>
  <w:style w:type="character" w:customStyle="1" w:styleId="1d">
    <w:name w:val="Схема документа Знак1"/>
    <w:basedOn w:val="a1"/>
    <w:uiPriority w:val="99"/>
    <w:semiHidden/>
    <w:rsid w:val="0002317F"/>
    <w:rPr>
      <w:rFonts w:ascii="Segoe UI" w:eastAsia="Times New Roman" w:hAnsi="Segoe UI" w:cs="Segoe UI"/>
      <w:sz w:val="16"/>
      <w:szCs w:val="16"/>
      <w:lang w:eastAsia="ru-RU"/>
    </w:rPr>
  </w:style>
  <w:style w:type="paragraph" w:styleId="32">
    <w:name w:val="Body Text 3"/>
    <w:basedOn w:val="a0"/>
    <w:link w:val="31"/>
    <w:uiPriority w:val="99"/>
    <w:unhideWhenUsed/>
    <w:rsid w:val="0002317F"/>
    <w:pPr>
      <w:spacing w:after="120"/>
    </w:pPr>
    <w:rPr>
      <w:rFonts w:ascii="Arial" w:hAnsi="Arial" w:cs="Arial"/>
      <w:lang w:val="x-none" w:eastAsia="x-none"/>
    </w:rPr>
  </w:style>
  <w:style w:type="character" w:customStyle="1" w:styleId="311">
    <w:name w:val="Основной текст 3 Знак1"/>
    <w:basedOn w:val="a1"/>
    <w:uiPriority w:val="99"/>
    <w:semiHidden/>
    <w:rsid w:val="0002317F"/>
    <w:rPr>
      <w:rFonts w:ascii="Times New Roman" w:eastAsia="Times New Roman" w:hAnsi="Times New Roman" w:cs="Times New Roman"/>
      <w:sz w:val="16"/>
      <w:szCs w:val="16"/>
      <w:lang w:eastAsia="ru-RU"/>
    </w:rPr>
  </w:style>
  <w:style w:type="paragraph" w:styleId="25">
    <w:name w:val="Body Text Indent 2"/>
    <w:basedOn w:val="a0"/>
    <w:link w:val="24"/>
    <w:uiPriority w:val="99"/>
    <w:unhideWhenUsed/>
    <w:rsid w:val="0002317F"/>
    <w:pPr>
      <w:spacing w:after="120" w:line="480" w:lineRule="auto"/>
      <w:ind w:left="283"/>
    </w:pPr>
    <w:rPr>
      <w:lang w:val="x-none" w:eastAsia="x-none"/>
    </w:rPr>
  </w:style>
  <w:style w:type="character" w:customStyle="1" w:styleId="212">
    <w:name w:val="Основной текст с отступом 2 Знак1"/>
    <w:basedOn w:val="a1"/>
    <w:uiPriority w:val="99"/>
    <w:semiHidden/>
    <w:rsid w:val="0002317F"/>
    <w:rPr>
      <w:rFonts w:ascii="Times New Roman" w:eastAsia="Times New Roman" w:hAnsi="Times New Roman" w:cs="Times New Roman"/>
      <w:sz w:val="24"/>
      <w:szCs w:val="24"/>
      <w:lang w:eastAsia="ru-RU"/>
    </w:rPr>
  </w:style>
  <w:style w:type="paragraph" w:styleId="a8">
    <w:name w:val="footnote text"/>
    <w:basedOn w:val="a0"/>
    <w:link w:val="a7"/>
    <w:semiHidden/>
    <w:unhideWhenUsed/>
    <w:rsid w:val="0002317F"/>
    <w:rPr>
      <w:sz w:val="22"/>
      <w:szCs w:val="22"/>
      <w:lang w:val="x-none" w:eastAsia="x-none"/>
    </w:rPr>
  </w:style>
  <w:style w:type="character" w:customStyle="1" w:styleId="1e">
    <w:name w:val="Текст сноски Знак1"/>
    <w:basedOn w:val="a1"/>
    <w:semiHidden/>
    <w:rsid w:val="0002317F"/>
    <w:rPr>
      <w:rFonts w:ascii="Times New Roman" w:eastAsia="Times New Roman" w:hAnsi="Times New Roman" w:cs="Times New Roman"/>
      <w:sz w:val="20"/>
      <w:szCs w:val="20"/>
      <w:lang w:eastAsia="ru-RU"/>
    </w:rPr>
  </w:style>
  <w:style w:type="paragraph" w:styleId="34">
    <w:name w:val="Body Text Indent 3"/>
    <w:basedOn w:val="a0"/>
    <w:link w:val="33"/>
    <w:uiPriority w:val="99"/>
    <w:unhideWhenUsed/>
    <w:rsid w:val="0002317F"/>
    <w:pPr>
      <w:spacing w:after="120"/>
      <w:ind w:left="283"/>
    </w:pPr>
    <w:rPr>
      <w:sz w:val="16"/>
      <w:szCs w:val="16"/>
      <w:lang w:val="x-none" w:eastAsia="x-none"/>
    </w:rPr>
  </w:style>
  <w:style w:type="character" w:customStyle="1" w:styleId="312">
    <w:name w:val="Основной текст с отступом 3 Знак1"/>
    <w:basedOn w:val="a1"/>
    <w:uiPriority w:val="99"/>
    <w:semiHidden/>
    <w:rsid w:val="0002317F"/>
    <w:rPr>
      <w:rFonts w:ascii="Times New Roman" w:eastAsia="Times New Roman" w:hAnsi="Times New Roman" w:cs="Times New Roman"/>
      <w:sz w:val="16"/>
      <w:szCs w:val="16"/>
      <w:lang w:eastAsia="ru-RU"/>
    </w:rPr>
  </w:style>
  <w:style w:type="paragraph" w:styleId="ae">
    <w:name w:val="endnote text"/>
    <w:basedOn w:val="a0"/>
    <w:link w:val="ad"/>
    <w:uiPriority w:val="99"/>
    <w:semiHidden/>
    <w:unhideWhenUsed/>
    <w:rsid w:val="0002317F"/>
    <w:rPr>
      <w:sz w:val="28"/>
      <w:szCs w:val="22"/>
      <w:lang w:eastAsia="en-US"/>
    </w:rPr>
  </w:style>
  <w:style w:type="character" w:customStyle="1" w:styleId="1f">
    <w:name w:val="Текст концевой сноски Знак1"/>
    <w:basedOn w:val="a1"/>
    <w:uiPriority w:val="99"/>
    <w:semiHidden/>
    <w:rsid w:val="0002317F"/>
    <w:rPr>
      <w:rFonts w:ascii="Times New Roman" w:eastAsia="Times New Roman" w:hAnsi="Times New Roman" w:cs="Times New Roman"/>
      <w:sz w:val="20"/>
      <w:szCs w:val="20"/>
      <w:lang w:eastAsia="ru-RU"/>
    </w:rPr>
  </w:style>
  <w:style w:type="character" w:customStyle="1" w:styleId="FontStyle150">
    <w:name w:val="Font Style150"/>
    <w:uiPriority w:val="99"/>
    <w:rsid w:val="0002317F"/>
    <w:rPr>
      <w:rFonts w:ascii="Times New Roman" w:hAnsi="Times New Roman" w:cs="Times New Roman" w:hint="default"/>
      <w:sz w:val="26"/>
      <w:szCs w:val="26"/>
    </w:rPr>
  </w:style>
  <w:style w:type="character" w:customStyle="1" w:styleId="26">
    <w:name w:val="Основной текст Знак2"/>
    <w:basedOn w:val="a1"/>
    <w:uiPriority w:val="99"/>
    <w:semiHidden/>
    <w:rsid w:val="0002317F"/>
  </w:style>
  <w:style w:type="character" w:customStyle="1" w:styleId="313">
    <w:name w:val="Заголовок 3 Знак1"/>
    <w:uiPriority w:val="9"/>
    <w:semiHidden/>
    <w:rsid w:val="0002317F"/>
    <w:rPr>
      <w:rFonts w:ascii="Cambria" w:eastAsia="Times New Roman" w:hAnsi="Cambria" w:cs="Times New Roman" w:hint="default"/>
      <w:b/>
      <w:bCs/>
      <w:color w:val="4F81BD"/>
    </w:rPr>
  </w:style>
  <w:style w:type="table" w:styleId="afff">
    <w:name w:val="Table Grid"/>
    <w:basedOn w:val="a2"/>
    <w:uiPriority w:val="59"/>
    <w:rsid w:val="0002317F"/>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f0">
    <w:name w:val="Сетка таблицы1"/>
    <w:basedOn w:val="a2"/>
    <w:uiPriority w:val="59"/>
    <w:rsid w:val="000231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
    <w:basedOn w:val="a2"/>
    <w:uiPriority w:val="59"/>
    <w:rsid w:val="0002317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1">
    <w:name w:val="Нет списка1"/>
    <w:next w:val="a3"/>
    <w:uiPriority w:val="99"/>
    <w:semiHidden/>
    <w:unhideWhenUsed/>
    <w:rsid w:val="002C6A2E"/>
  </w:style>
  <w:style w:type="character" w:styleId="afff0">
    <w:name w:val="Strong"/>
    <w:uiPriority w:val="22"/>
    <w:qFormat/>
    <w:rsid w:val="002C6A2E"/>
    <w:rPr>
      <w:b/>
      <w:bCs/>
    </w:rPr>
  </w:style>
  <w:style w:type="numbering" w:customStyle="1" w:styleId="112">
    <w:name w:val="Нет списка11"/>
    <w:next w:val="a3"/>
    <w:semiHidden/>
    <w:rsid w:val="002C6A2E"/>
  </w:style>
  <w:style w:type="character" w:styleId="afff1">
    <w:name w:val="page number"/>
    <w:uiPriority w:val="99"/>
    <w:rsid w:val="002C6A2E"/>
  </w:style>
  <w:style w:type="paragraph" w:styleId="1f2">
    <w:name w:val="toc 1"/>
    <w:basedOn w:val="a0"/>
    <w:next w:val="a0"/>
    <w:autoRedefine/>
    <w:uiPriority w:val="39"/>
    <w:rsid w:val="002C6A2E"/>
  </w:style>
  <w:style w:type="paragraph" w:styleId="28">
    <w:name w:val="toc 2"/>
    <w:basedOn w:val="a0"/>
    <w:next w:val="a0"/>
    <w:autoRedefine/>
    <w:uiPriority w:val="39"/>
    <w:rsid w:val="002C6A2E"/>
    <w:pPr>
      <w:ind w:left="240"/>
    </w:pPr>
  </w:style>
  <w:style w:type="numbering" w:customStyle="1" w:styleId="29">
    <w:name w:val="Нет списка2"/>
    <w:next w:val="a3"/>
    <w:uiPriority w:val="99"/>
    <w:semiHidden/>
    <w:unhideWhenUsed/>
    <w:rsid w:val="002C6A2E"/>
  </w:style>
  <w:style w:type="numbering" w:customStyle="1" w:styleId="35">
    <w:name w:val="Нет списка3"/>
    <w:next w:val="a3"/>
    <w:uiPriority w:val="99"/>
    <w:semiHidden/>
    <w:unhideWhenUsed/>
    <w:rsid w:val="002C6A2E"/>
  </w:style>
  <w:style w:type="numbering" w:customStyle="1" w:styleId="120">
    <w:name w:val="Нет списка12"/>
    <w:next w:val="a3"/>
    <w:semiHidden/>
    <w:rsid w:val="002C6A2E"/>
  </w:style>
  <w:style w:type="numbering" w:customStyle="1" w:styleId="213">
    <w:name w:val="Нет списка21"/>
    <w:next w:val="a3"/>
    <w:uiPriority w:val="99"/>
    <w:semiHidden/>
    <w:unhideWhenUsed/>
    <w:rsid w:val="002C6A2E"/>
  </w:style>
  <w:style w:type="numbering" w:customStyle="1" w:styleId="42">
    <w:name w:val="Нет списка4"/>
    <w:next w:val="a3"/>
    <w:uiPriority w:val="99"/>
    <w:semiHidden/>
    <w:unhideWhenUsed/>
    <w:rsid w:val="002C6A2E"/>
  </w:style>
  <w:style w:type="numbering" w:customStyle="1" w:styleId="130">
    <w:name w:val="Нет списка13"/>
    <w:next w:val="a3"/>
    <w:semiHidden/>
    <w:rsid w:val="002C6A2E"/>
  </w:style>
  <w:style w:type="numbering" w:customStyle="1" w:styleId="220">
    <w:name w:val="Нет списка22"/>
    <w:next w:val="a3"/>
    <w:uiPriority w:val="99"/>
    <w:semiHidden/>
    <w:unhideWhenUsed/>
    <w:rsid w:val="002C6A2E"/>
  </w:style>
  <w:style w:type="character" w:styleId="afff2">
    <w:name w:val="Emphasis"/>
    <w:uiPriority w:val="20"/>
    <w:qFormat/>
    <w:rsid w:val="002C6A2E"/>
    <w:rPr>
      <w:i/>
      <w:iCs/>
    </w:rPr>
  </w:style>
  <w:style w:type="paragraph" w:styleId="afff3">
    <w:name w:val="List Paragraph"/>
    <w:basedOn w:val="a0"/>
    <w:uiPriority w:val="34"/>
    <w:qFormat/>
    <w:rsid w:val="002C6A2E"/>
    <w:pPr>
      <w:spacing w:line="360" w:lineRule="auto"/>
      <w:ind w:left="720"/>
      <w:contextualSpacing/>
    </w:pPr>
    <w:rPr>
      <w:rFonts w:cs="Helvetica"/>
      <w:color w:val="333333"/>
      <w:sz w:val="20"/>
      <w:szCs w:val="19"/>
    </w:rPr>
  </w:style>
  <w:style w:type="paragraph" w:styleId="afff4">
    <w:name w:val="No Spacing"/>
    <w:uiPriority w:val="1"/>
    <w:qFormat/>
    <w:rsid w:val="002C6A2E"/>
    <w:pPr>
      <w:spacing w:after="0" w:line="240" w:lineRule="auto"/>
    </w:pPr>
    <w:rPr>
      <w:rFonts w:ascii="Times New Roman" w:eastAsia="Times New Roman" w:hAnsi="Times New Roman" w:cs="Times New Roman"/>
      <w:sz w:val="24"/>
      <w:szCs w:val="24"/>
      <w:lang w:eastAsia="ru-RU"/>
    </w:rPr>
  </w:style>
  <w:style w:type="table" w:customStyle="1" w:styleId="214">
    <w:name w:val="Сетка таблицы21"/>
    <w:basedOn w:val="a2"/>
    <w:uiPriority w:val="59"/>
    <w:rsid w:val="00F77A12"/>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6818621">
      <w:bodyDiv w:val="1"/>
      <w:marLeft w:val="0"/>
      <w:marRight w:val="0"/>
      <w:marTop w:val="0"/>
      <w:marBottom w:val="0"/>
      <w:divBdr>
        <w:top w:val="none" w:sz="0" w:space="0" w:color="auto"/>
        <w:left w:val="none" w:sz="0" w:space="0" w:color="auto"/>
        <w:bottom w:val="none" w:sz="0" w:space="0" w:color="auto"/>
        <w:right w:val="none" w:sz="0" w:space="0" w:color="auto"/>
      </w:divBdr>
    </w:div>
    <w:div w:id="1303316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8%D0%BD%D1%82%D0%B5%D0%BB%D0%BB%D0%B5%D0%BA%D1%82%D1%83%D0%B0%D0%BB%D1%8C%D0%BD%D0%B0%D1%8F_%D1%81%D0%BE%D0%B1%D1%81%D1%82%D0%B2%D0%B5%D0%BD%D0%BD%D0%BE%D1%81%D1%82%D1%8C" TargetMode="External"/><Relationship Id="rId18" Type="http://schemas.openxmlformats.org/officeDocument/2006/relationships/hyperlink" Target="https://ru.wikipedia.org/wiki/%D0%94%D0%B5%D0%BB%D0%BE%D0%B2%D0%B0%D1%8F_%D1%80%D0%B5%D0%BF%D1%83%D1%82%D0%B0%D1%86%D0%B8%D1%8F" TargetMode="External"/><Relationship Id="rId26" Type="http://schemas.openxmlformats.org/officeDocument/2006/relationships/hyperlink" Target="https://ru.wikipedia.org/wiki/%D0%98%D0%BD%D0%B2%D0%B5%D1%81%D1%82%D0%B8%D1%86%D0%B8%D0%B8" TargetMode="External"/><Relationship Id="rId39" Type="http://schemas.openxmlformats.org/officeDocument/2006/relationships/hyperlink" Target="http://&#1091;&#1095;&#1077;&#1073;&#1085;&#1080;&#1082;&#1080;.&#1080;&#1085;&#1092;&#1086;&#1088;&#1084;2000.&#1088;&#1092;/otu.shtml" TargetMode="External"/><Relationship Id="rId3" Type="http://schemas.microsoft.com/office/2007/relationships/stylesWithEffects" Target="stylesWithEffects.xml"/><Relationship Id="rId21" Type="http://schemas.openxmlformats.org/officeDocument/2006/relationships/hyperlink" Target="https://ru.wikipedia.org/wiki/%D0%97%D0%B5%D0%BC%D0%B5%D0%BB%D1%8C%D0%BD%D1%8B%D0%B9_%D1%83%D1%87%D0%B0%D1%81%D1%82%D0%BE%D0%BA" TargetMode="External"/><Relationship Id="rId34" Type="http://schemas.openxmlformats.org/officeDocument/2006/relationships/image" Target="media/image2.png"/><Relationship Id="rId42" Type="http://schemas.openxmlformats.org/officeDocument/2006/relationships/image" Target="media/image6.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ru.wikipedia.org/wiki/%D0%9D%D0%B5%D0%BC%D0%B0%D1%82%D0%B5%D1%80%D0%B8%D0%B0%D0%BB%D1%8C%D0%BD%D1%8B%D0%B5_%D0%B0%D0%BA%D1%82%D0%B8%D0%B2%D1%8B" TargetMode="External"/><Relationship Id="rId17" Type="http://schemas.openxmlformats.org/officeDocument/2006/relationships/hyperlink" Target="https://ru.wikipedia.org/wiki/%D0%97%D0%BD%D0%B0%D0%BA_%D0%BE%D0%B1%D1%81%D0%BB%D1%83%D0%B6%D0%B8%D0%B2%D0%B0%D0%BD%D0%B8%D1%8F" TargetMode="External"/><Relationship Id="rId25" Type="http://schemas.openxmlformats.org/officeDocument/2006/relationships/hyperlink" Target="https://ru.wikipedia.org/wiki/%D0%94%D0%BE%D0%B3%D0%BE%D0%B2%D0%BE%D1%80_%D0%BF%D1%80%D0%BE%D0%BA%D0%B0%D1%82%D0%B0" TargetMode="External"/><Relationship Id="rId33" Type="http://schemas.openxmlformats.org/officeDocument/2006/relationships/hyperlink" Target="http://&#1091;&#1095;&#1077;&#1073;&#1085;&#1080;&#1082;&#1080;.&#1080;&#1085;&#1092;&#1086;&#1088;&#1084;2000.&#1088;&#1092;/chitai.shtml" TargetMode="External"/><Relationship Id="rId38" Type="http://schemas.openxmlformats.org/officeDocument/2006/relationships/image" Target="media/image4.png"/><Relationship Id="rId46"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ru.wikipedia.org/wiki/%D0%A2%D0%BE%D0%B2%D0%B0%D1%80%D0%BD%D1%8B%D0%B5_%D0%B7%D0%BD%D0%B0%D0%BA%D0%B8" TargetMode="External"/><Relationship Id="rId20" Type="http://schemas.openxmlformats.org/officeDocument/2006/relationships/hyperlink" Target="https://ru.wikipedia.org/wiki/%D0%9E%D1%81%D0%BD%D0%BE%D0%B2%D0%BD%D1%8B%D0%B5_%D1%81%D1%80%D0%B5%D0%B4%D1%81%D1%82%D0%B2%D0%B0" TargetMode="External"/><Relationship Id="rId29" Type="http://schemas.openxmlformats.org/officeDocument/2006/relationships/hyperlink" Target="https://ru.wikipedia.org/wiki/%D0%97%D0%B0%D1%91%D0%BC" TargetMode="External"/><Relationship Id="rId41" Type="http://schemas.openxmlformats.org/officeDocument/2006/relationships/hyperlink" Target="http://&#1091;&#1095;&#1077;&#1073;&#1085;&#1080;&#1082;&#1080;.&#1080;&#1085;&#1092;&#1086;&#1088;&#1084;2000.&#1088;&#1092;/fit1.shtm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hyperlink" Target="https://ru.wikipedia.org/wiki/%D0%9B%D0%B8%D0%B7%D0%B8%D0%BD%D0%B3" TargetMode="External"/><Relationship Id="rId32" Type="http://schemas.openxmlformats.org/officeDocument/2006/relationships/chart" Target="charts/chart3.xml"/><Relationship Id="rId37" Type="http://schemas.openxmlformats.org/officeDocument/2006/relationships/hyperlink" Target="http://&#1091;&#1095;&#1077;&#1073;&#1085;&#1080;&#1082;&#1080;.&#1080;&#1085;&#1092;&#1086;&#1088;&#1084;2000.&#1088;&#1092;/lectr.shtml" TargetMode="External"/><Relationship Id="rId40" Type="http://schemas.openxmlformats.org/officeDocument/2006/relationships/image" Target="media/image5.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ru.wikipedia.org/wiki/%D0%9B%D0%B8%D1%86%D0%B5%D0%BD%D0%B7%D0%B8%D0%B8" TargetMode="External"/><Relationship Id="rId23" Type="http://schemas.openxmlformats.org/officeDocument/2006/relationships/hyperlink" Target="https://ru.wikipedia.org/wiki/%D0%9E%D1%81%D0%BD%D0%BE%D0%B2%D0%BD%D1%8B%D0%B5_%D1%81%D1%80%D0%B5%D0%B4%D1%81%D1%82%D0%B2%D0%B0" TargetMode="External"/><Relationship Id="rId28" Type="http://schemas.openxmlformats.org/officeDocument/2006/relationships/hyperlink" Target="https://ru.wikipedia.org/wiki/%D0%97%D0%B0%D0%B2%D0%B8%D1%81%D0%B8%D0%BC%D0%BE%D0%B5_%D0%BE%D0%B1%D1%89%D0%B5%D1%81%D1%82%D0%B2%D0%BE" TargetMode="External"/><Relationship Id="rId36" Type="http://schemas.openxmlformats.org/officeDocument/2006/relationships/image" Target="media/image3.png"/><Relationship Id="rId49" Type="http://schemas.openxmlformats.org/officeDocument/2006/relationships/fontTable" Target="fontTable.xml"/><Relationship Id="rId10" Type="http://schemas.openxmlformats.org/officeDocument/2006/relationships/hyperlink" Target="http://&#1091;&#1095;&#1077;&#1073;&#1085;&#1080;&#1082;&#1080;.&#1080;&#1085;&#1092;&#1086;&#1088;&#1084;2000.&#1088;&#1092;/rerait-diplom.shtml" TargetMode="External"/><Relationship Id="rId19" Type="http://schemas.openxmlformats.org/officeDocument/2006/relationships/image" Target="media/image1.png"/><Relationship Id="rId31" Type="http://schemas.openxmlformats.org/officeDocument/2006/relationships/chart" Target="charts/chart2.xm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hyperlink" Target="https://ru.wikipedia.org/wiki/%D0%9F%D1%80%D0%BE%D0%BC%D1%8B%D1%88%D0%BB%D0%B5%D0%BD%D0%BD%D0%B0%D1%8F_%D1%81%D0%BE%D0%B1%D1%81%D1%82%D0%B2%D0%B5%D0%BD%D0%BD%D0%BE%D1%81%D1%82%D1%8C" TargetMode="External"/><Relationship Id="rId22" Type="http://schemas.openxmlformats.org/officeDocument/2006/relationships/hyperlink" Target="https://ru.wikipedia.org/wiki/%D0%9F%D1%80%D0%B8%D1%80%D0%BE%D0%B4%D0%BE%D0%BF%D0%BE%D0%BB%D1%8C%D0%B7%D0%BE%D0%B2%D0%B0%D0%BD%D0%B8%D0%B5" TargetMode="External"/><Relationship Id="rId27" Type="http://schemas.openxmlformats.org/officeDocument/2006/relationships/hyperlink" Target="https://ru.wikipedia.org/wiki/%D0%94%D0%BE%D1%87%D0%B5%D1%80%D0%BD%D0%B5%D0%B5_%D0%BE%D0%B1%D1%89%D0%B5%D1%81%D1%82%D0%B2%D0%BE" TargetMode="External"/><Relationship Id="rId30" Type="http://schemas.openxmlformats.org/officeDocument/2006/relationships/chart" Target="charts/chart1.xml"/><Relationship Id="rId35" Type="http://schemas.openxmlformats.org/officeDocument/2006/relationships/hyperlink" Target="http://&#1091;&#1095;&#1077;&#1073;&#1085;&#1080;&#1082;&#1080;.&#1080;&#1085;&#1092;&#1086;&#1088;&#1084;2000.&#1088;&#1092;/kar.shtml"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hyperlink" Target="http://&#1091;&#1095;&#1077;&#1073;&#1085;&#1080;&#1082;&#1080;.&#1080;&#1085;&#1092;&#1086;&#1088;&#1084;2000.&#1088;&#1092;/diplom.shtml"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201</a:t>
            </a:r>
            <a:r>
              <a:rPr lang="en-US"/>
              <a:t>4</a:t>
            </a:r>
            <a:r>
              <a:rPr lang="ru-RU"/>
              <a:t>г.</a:t>
            </a:r>
          </a:p>
        </c:rich>
      </c:tx>
      <c:overlay val="0"/>
    </c:title>
    <c:autoTitleDeleted val="0"/>
    <c:view3D>
      <c:rotX val="30"/>
      <c:rotY val="0"/>
      <c:rAngAx val="0"/>
      <c:perspective val="0"/>
    </c:view3D>
    <c:floor>
      <c:thickness val="0"/>
    </c:floor>
    <c:sideWall>
      <c:thickness val="0"/>
    </c:sideWall>
    <c:backWall>
      <c:thickness val="0"/>
    </c:backWall>
    <c:plotArea>
      <c:layout/>
      <c:pie3DChart>
        <c:varyColors val="1"/>
        <c:ser>
          <c:idx val="0"/>
          <c:order val="0"/>
          <c:tx>
            <c:strRef>
              <c:f>Лист1!$B$1</c:f>
              <c:strCache>
                <c:ptCount val="1"/>
                <c:pt idx="0">
                  <c:v>2009г.</c:v>
                </c:pt>
              </c:strCache>
            </c:strRef>
          </c:tx>
          <c:explosion val="25"/>
          <c:dPt>
            <c:idx val="0"/>
            <c:bubble3D val="0"/>
          </c:dPt>
          <c:dPt>
            <c:idx val="1"/>
            <c:bubble3D val="0"/>
          </c:dPt>
          <c:dPt>
            <c:idx val="2"/>
            <c:bubble3D val="0"/>
          </c:dPt>
          <c:dPt>
            <c:idx val="3"/>
            <c:bubble3D val="0"/>
          </c:dPt>
          <c:cat>
            <c:strRef>
              <c:f>Лист1!$A$2:$A$5</c:f>
              <c:strCache>
                <c:ptCount val="2"/>
                <c:pt idx="0">
                  <c:v>Внеоборотные активы</c:v>
                </c:pt>
                <c:pt idx="1">
                  <c:v>Оборотные активы</c:v>
                </c:pt>
              </c:strCache>
            </c:strRef>
          </c:cat>
          <c:val>
            <c:numRef>
              <c:f>Лист1!$B$2:$B$5</c:f>
              <c:numCache>
                <c:formatCode>General</c:formatCode>
                <c:ptCount val="4"/>
                <c:pt idx="0">
                  <c:v>63.4</c:v>
                </c:pt>
                <c:pt idx="1">
                  <c:v>36.6</c:v>
                </c:pt>
              </c:numCache>
            </c:numRef>
          </c:val>
        </c:ser>
        <c:dLbls>
          <c:showLegendKey val="0"/>
          <c:showVal val="0"/>
          <c:showCatName val="0"/>
          <c:showSerName val="0"/>
          <c:showPercent val="0"/>
          <c:showBubbleSize val="0"/>
          <c:showLeaderLines val="1"/>
        </c:dLbls>
      </c:pie3DChart>
      <c:spPr>
        <a:noFill/>
        <a:ln w="25391">
          <a:noFill/>
        </a:ln>
      </c:spPr>
    </c:plotArea>
    <c:legend>
      <c:legendPos val="r"/>
      <c:legendEntry>
        <c:idx val="2"/>
        <c:delete val="1"/>
      </c:legendEntry>
      <c:legendEntry>
        <c:idx val="3"/>
        <c:delete val="1"/>
      </c:legendEntry>
      <c:overlay val="0"/>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201</a:t>
            </a:r>
            <a:r>
              <a:rPr lang="en-US"/>
              <a:t>5</a:t>
            </a:r>
            <a:r>
              <a:rPr lang="ru-RU"/>
              <a:t>г.</a:t>
            </a:r>
          </a:p>
        </c:rich>
      </c:tx>
      <c:overlay val="0"/>
    </c:title>
    <c:autoTitleDeleted val="0"/>
    <c:view3D>
      <c:rotX val="30"/>
      <c:rotY val="0"/>
      <c:rAngAx val="0"/>
      <c:perspective val="0"/>
    </c:view3D>
    <c:floor>
      <c:thickness val="0"/>
    </c:floor>
    <c:sideWall>
      <c:thickness val="0"/>
    </c:sideWall>
    <c:backWall>
      <c:thickness val="0"/>
    </c:backWall>
    <c:plotArea>
      <c:layout/>
      <c:pie3DChart>
        <c:varyColors val="1"/>
        <c:ser>
          <c:idx val="0"/>
          <c:order val="0"/>
          <c:tx>
            <c:strRef>
              <c:f>Лист1!$B$1</c:f>
              <c:strCache>
                <c:ptCount val="1"/>
                <c:pt idx="0">
                  <c:v>2010г.</c:v>
                </c:pt>
              </c:strCache>
            </c:strRef>
          </c:tx>
          <c:explosion val="25"/>
          <c:dPt>
            <c:idx val="0"/>
            <c:bubble3D val="0"/>
          </c:dPt>
          <c:dPt>
            <c:idx val="1"/>
            <c:bubble3D val="0"/>
          </c:dPt>
          <c:dPt>
            <c:idx val="2"/>
            <c:bubble3D val="0"/>
          </c:dPt>
          <c:dPt>
            <c:idx val="3"/>
            <c:bubble3D val="0"/>
          </c:dPt>
          <c:cat>
            <c:strRef>
              <c:f>Лист1!$A$2:$A$5</c:f>
              <c:strCache>
                <c:ptCount val="2"/>
                <c:pt idx="0">
                  <c:v>Внеоборотные активы</c:v>
                </c:pt>
                <c:pt idx="1">
                  <c:v>Оборотные активы</c:v>
                </c:pt>
              </c:strCache>
            </c:strRef>
          </c:cat>
          <c:val>
            <c:numRef>
              <c:f>Лист1!$B$2:$B$5</c:f>
              <c:numCache>
                <c:formatCode>General</c:formatCode>
                <c:ptCount val="4"/>
                <c:pt idx="0">
                  <c:v>76.900000000000006</c:v>
                </c:pt>
                <c:pt idx="1">
                  <c:v>23.1</c:v>
                </c:pt>
              </c:numCache>
            </c:numRef>
          </c:val>
        </c:ser>
        <c:dLbls>
          <c:showLegendKey val="0"/>
          <c:showVal val="0"/>
          <c:showCatName val="0"/>
          <c:showSerName val="0"/>
          <c:showPercent val="0"/>
          <c:showBubbleSize val="0"/>
          <c:showLeaderLines val="1"/>
        </c:dLbls>
      </c:pie3DChart>
      <c:spPr>
        <a:noFill/>
        <a:ln w="25003">
          <a:noFill/>
        </a:ln>
      </c:spPr>
    </c:plotArea>
    <c:legend>
      <c:legendPos val="r"/>
      <c:legendEntry>
        <c:idx val="2"/>
        <c:delete val="1"/>
      </c:legendEntry>
      <c:legendEntry>
        <c:idx val="3"/>
        <c:delete val="1"/>
      </c:legendEntry>
      <c:overlay val="0"/>
    </c:legend>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201</a:t>
            </a:r>
            <a:r>
              <a:rPr lang="en-US"/>
              <a:t>6</a:t>
            </a:r>
            <a:r>
              <a:rPr lang="ru-RU"/>
              <a:t>г.</a:t>
            </a:r>
          </a:p>
        </c:rich>
      </c:tx>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4.0767327232712092E-2"/>
          <c:y val="0.30831539548680703"/>
          <c:w val="0.66332031811236569"/>
          <c:h val="0.58293576502969358"/>
        </c:manualLayout>
      </c:layout>
      <c:pie3DChart>
        <c:varyColors val="1"/>
        <c:ser>
          <c:idx val="0"/>
          <c:order val="0"/>
          <c:tx>
            <c:strRef>
              <c:f>Лист1!$B$1</c:f>
              <c:strCache>
                <c:ptCount val="1"/>
                <c:pt idx="0">
                  <c:v>2011г.</c:v>
                </c:pt>
              </c:strCache>
            </c:strRef>
          </c:tx>
          <c:explosion val="25"/>
          <c:dPt>
            <c:idx val="0"/>
            <c:bubble3D val="0"/>
          </c:dPt>
          <c:dPt>
            <c:idx val="1"/>
            <c:bubble3D val="0"/>
          </c:dPt>
          <c:dPt>
            <c:idx val="2"/>
            <c:bubble3D val="0"/>
          </c:dPt>
          <c:dPt>
            <c:idx val="3"/>
            <c:bubble3D val="0"/>
          </c:dPt>
          <c:cat>
            <c:strRef>
              <c:f>Лист1!$A$2:$A$5</c:f>
              <c:strCache>
                <c:ptCount val="2"/>
                <c:pt idx="0">
                  <c:v>Внеоборотные активы</c:v>
                </c:pt>
                <c:pt idx="1">
                  <c:v>Оборотные активы</c:v>
                </c:pt>
              </c:strCache>
            </c:strRef>
          </c:cat>
          <c:val>
            <c:numRef>
              <c:f>Лист1!$B$2:$B$5</c:f>
              <c:numCache>
                <c:formatCode>General</c:formatCode>
                <c:ptCount val="4"/>
                <c:pt idx="0">
                  <c:v>85.3</c:v>
                </c:pt>
                <c:pt idx="1">
                  <c:v>14.7</c:v>
                </c:pt>
              </c:numCache>
            </c:numRef>
          </c:val>
        </c:ser>
        <c:dLbls>
          <c:showLegendKey val="0"/>
          <c:showVal val="0"/>
          <c:showCatName val="0"/>
          <c:showSerName val="0"/>
          <c:showPercent val="0"/>
          <c:showBubbleSize val="0"/>
          <c:showLeaderLines val="1"/>
        </c:dLbls>
      </c:pie3DChart>
      <c:spPr>
        <a:noFill/>
        <a:ln w="25232">
          <a:noFill/>
        </a:ln>
      </c:spPr>
    </c:plotArea>
    <c:legend>
      <c:legendPos val="r"/>
      <c:legendEntry>
        <c:idx val="2"/>
        <c:delete val="1"/>
      </c:legendEntry>
      <c:legendEntry>
        <c:idx val="3"/>
        <c:delete val="1"/>
      </c:legendEntry>
      <c:overlay val="0"/>
    </c:legend>
    <c:plotVisOnly val="1"/>
    <c:dispBlanksAs val="zero"/>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11</TotalTime>
  <Pages>73</Pages>
  <Words>14477</Words>
  <Characters>82525</Characters>
  <Application>Microsoft Office Word</Application>
  <DocSecurity>0</DocSecurity>
  <Lines>687</Lines>
  <Paragraphs>193</Paragraphs>
  <ScaleCrop>false</ScaleCrop>
  <Company/>
  <LinksUpToDate>false</LinksUpToDate>
  <CharactersWithSpaces>96809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ALEE</dc:creator>
  <cp:keywords/>
  <dc:description/>
  <cp:lastModifiedBy>st-20@yandex.ru</cp:lastModifiedBy>
  <cp:revision>14</cp:revision>
  <dcterms:created xsi:type="dcterms:W3CDTF">2017-06-07T19:56:00Z</dcterms:created>
  <dcterms:modified xsi:type="dcterms:W3CDTF">2023-05-11T15:27:00Z</dcterms:modified>
</cp:coreProperties>
</file>