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30B5" w:rsidRDefault="00C130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130B5" w:rsidRPr="00C130B5" w:rsidRDefault="00C130B5" w:rsidP="00C130B5">
      <w:pPr>
        <w:pStyle w:val="1"/>
        <w:jc w:val="center"/>
      </w:pPr>
      <w:r w:rsidRPr="00C130B5">
        <w:t>Совершенствование производительности труда на предприятии</w:t>
      </w:r>
    </w:p>
    <w:p w:rsidR="00C130B5" w:rsidRPr="00C8488D" w:rsidRDefault="002E2F6A" w:rsidP="002E2F6A">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sidRPr="00C8488D">
        <w:rPr>
          <w:rFonts w:ascii="Times New Roman CYR" w:hAnsi="Times New Roman CYR" w:cs="Times New Roman CYR"/>
          <w:sz w:val="28"/>
          <w:szCs w:val="28"/>
        </w:rPr>
        <w:t>2014</w:t>
      </w:r>
    </w:p>
    <w:p w:rsidR="00C130B5" w:rsidRDefault="00C130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ОГЛАВЛЕНИЕ</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58022B" w:rsidRDefault="0058022B">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НАУЧНЫЕ ОСНОВЫ ПОВЫШЕНИЯ ПРОИЗВОДИТЕЛЬНОСТИ ТРУДА</w:t>
      </w:r>
    </w:p>
    <w:p w:rsidR="0058022B" w:rsidRDefault="0058022B">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Экономическая сущность производительности труда</w:t>
      </w:r>
    </w:p>
    <w:p w:rsidR="0058022B" w:rsidRDefault="0058022B">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Факторы роста и показатели производительности труда</w:t>
      </w:r>
    </w:p>
    <w:p w:rsidR="0058022B" w:rsidRPr="00C130B5" w:rsidRDefault="0058022B">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Инновационные технологии как направление повышения производительности труда</w:t>
      </w:r>
    </w:p>
    <w:p w:rsidR="0058022B" w:rsidRDefault="0058022B">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АНАЛИЗ ПРОИЗВОДИТЕЛЬНОСТИ ТРУДА АО «ВОМЗ»</w:t>
      </w:r>
    </w:p>
    <w:p w:rsidR="0058022B" w:rsidRDefault="0058022B">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Общая характеристика предприятия</w:t>
      </w:r>
    </w:p>
    <w:p w:rsidR="0058022B" w:rsidRDefault="0058022B">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Анализ хозяйственной деятельности предприятия</w:t>
      </w:r>
    </w:p>
    <w:p w:rsidR="0058022B" w:rsidRDefault="0058022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2.3 Анализ производительности труда на предприятии</w:t>
      </w:r>
    </w:p>
    <w:p w:rsidR="0058022B" w:rsidRDefault="0058022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СОВЕРШЕНСТВОВАНИЕ ПРОИЗВОДИТЕЛЬНОСТИ ТРУДА АО «ВОМЗ»</w:t>
      </w:r>
    </w:p>
    <w:p w:rsidR="0058022B" w:rsidRDefault="0058022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Общие направления повышения производительности труда</w:t>
      </w:r>
    </w:p>
    <w:p w:rsidR="0058022B" w:rsidRDefault="0058022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.2 Замена горизонтального обрабатывающего центр </w:t>
      </w:r>
      <w:r>
        <w:rPr>
          <w:rFonts w:ascii="Times New Roman CYR" w:hAnsi="Times New Roman CYR" w:cs="Times New Roman CYR"/>
          <w:sz w:val="28"/>
          <w:szCs w:val="28"/>
          <w:lang w:val="en-US"/>
        </w:rPr>
        <w:t>CW</w:t>
      </w:r>
      <w:r>
        <w:rPr>
          <w:rFonts w:ascii="Times New Roman CYR" w:hAnsi="Times New Roman CYR" w:cs="Times New Roman CYR"/>
          <w:sz w:val="28"/>
          <w:szCs w:val="28"/>
        </w:rPr>
        <w:t xml:space="preserve">-800 на горизонтальный обрабатывающий центр нового поколения </w:t>
      </w:r>
      <w:r>
        <w:rPr>
          <w:rFonts w:ascii="Times New Roman CYR" w:hAnsi="Times New Roman CYR" w:cs="Times New Roman CYR"/>
          <w:sz w:val="28"/>
          <w:szCs w:val="28"/>
          <w:lang w:val="en-US"/>
        </w:rPr>
        <w:t>FMH</w:t>
      </w:r>
      <w:r>
        <w:rPr>
          <w:rFonts w:ascii="Times New Roman CYR" w:hAnsi="Times New Roman CYR" w:cs="Times New Roman CYR"/>
          <w:sz w:val="28"/>
          <w:szCs w:val="28"/>
        </w:rPr>
        <w:t>-500 на основе внедрения инновационной технологии</w:t>
      </w:r>
    </w:p>
    <w:p w:rsidR="0058022B" w:rsidRDefault="0058022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58022B" w:rsidRPr="00C130B5" w:rsidRDefault="0058022B">
      <w:pPr>
        <w:widowControl w:val="0"/>
        <w:tabs>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ИСПОЛЬЗОВАННЫХ ИСТОЧНИКОВ</w:t>
      </w:r>
    </w:p>
    <w:p w:rsidR="0058022B" w:rsidRDefault="0058022B">
      <w:pPr>
        <w:widowControl w:val="0"/>
        <w:tabs>
          <w:tab w:val="left" w:pos="3765"/>
        </w:tabs>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ВВЕДЕНИЕ</w:t>
      </w:r>
    </w:p>
    <w:p w:rsidR="0058022B" w:rsidRPr="00C130B5"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современном мире в условиях рыночной экономики, когда прослеживается экономическая неустойчивость, организациям необходимо повышать производительность труда.</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Производительность труда - это показатель плодотворности целесообразной деятельности работников, которая измеряется количеством работы (продукции, услуг), сделанной в единицу времени.</w:t>
      </w:r>
    </w:p>
    <w:p w:rsidR="0058022B" w:rsidRPr="00C8488D"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Основной проблемой работы организаций остается низкая производительность труда. Становится ясным, что решить данную проблему невозможно без привлечения инновационных мероприятий. Инновации напрямую связаны с ростом производительности труда, но их ввод в </w:t>
      </w:r>
      <w:proofErr w:type="spellStart"/>
      <w:r>
        <w:rPr>
          <w:rFonts w:ascii="Times New Roman CYR" w:hAnsi="Times New Roman CYR" w:cs="Times New Roman CYR"/>
          <w:sz w:val="28"/>
          <w:szCs w:val="28"/>
        </w:rPr>
        <w:t>изготовительный</w:t>
      </w:r>
      <w:proofErr w:type="spellEnd"/>
      <w:r>
        <w:rPr>
          <w:rFonts w:ascii="Times New Roman CYR" w:hAnsi="Times New Roman CYR" w:cs="Times New Roman CYR"/>
          <w:sz w:val="28"/>
          <w:szCs w:val="28"/>
        </w:rPr>
        <w:t xml:space="preserve"> процесс сопровождается существенными финансовыми затратами, делая их малопривлекательными. Более того, необходимо достаточное количество времени для изучения новшества и привыкания работников к новым условиям производства и изготовления продукции, что изначально, как следствие, сокращает темпы роста производительности труда. Указанные факторы вызывают необходимость более подробного исследования взаимосвязи инноваций и производительности труда. </w:t>
      </w:r>
    </w:p>
    <w:p w:rsidR="00EE1BBD" w:rsidRPr="00EE1BBD" w:rsidRDefault="007A223C" w:rsidP="00EE1BBD">
      <w:pPr>
        <w:rPr>
          <w:rFonts w:eastAsiaTheme="minorHAnsi" w:cstheme="minorBidi"/>
          <w:b/>
          <w:sz w:val="32"/>
          <w:szCs w:val="32"/>
          <w:lang w:eastAsia="en-US"/>
        </w:rPr>
      </w:pPr>
      <w:hyperlink r:id="rId7" w:history="1">
        <w:r w:rsidR="00EE1BBD" w:rsidRPr="00EE1BBD">
          <w:rPr>
            <w:rFonts w:ascii="Calibri" w:eastAsia="Calibri" w:hAnsi="Calibri"/>
            <w:b/>
            <w:color w:val="0563C1"/>
            <w:sz w:val="32"/>
            <w:szCs w:val="32"/>
            <w:u w:val="single"/>
            <w:lang w:eastAsia="en-US"/>
          </w:rPr>
          <w:t>Вернуться в каталог дипломов по менеджменту</w:t>
        </w:r>
      </w:hyperlink>
    </w:p>
    <w:p w:rsidR="0058022B" w:rsidRDefault="0058022B" w:rsidP="00EE1BBD">
      <w:pPr>
        <w:spacing w:before="120" w:line="360" w:lineRule="auto"/>
        <w:jc w:val="center"/>
        <w:rPr>
          <w:rFonts w:ascii="Times New Roman CYR" w:hAnsi="Times New Roman CYR" w:cs="Times New Roman CYR"/>
          <w:sz w:val="28"/>
          <w:szCs w:val="28"/>
        </w:rPr>
      </w:pPr>
      <w:r>
        <w:rPr>
          <w:rFonts w:ascii="Times New Roman CYR" w:hAnsi="Times New Roman CYR" w:cs="Times New Roman CYR"/>
          <w:sz w:val="28"/>
          <w:szCs w:val="28"/>
        </w:rPr>
        <w:t>Создание системы повышения производительности труда на основе развития инновационных мероприятий, ее развитие, также как при модернизации организации в целом или отдельных его подразделений и служб необходимо осуществлять путем разработки нового проекта.</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Инновационные проекты стали использоваться в различных отраслях Российского народного хозяйства. Их применение показало высокую эффективность инновационных проектов. Все это является актуальностью </w:t>
      </w:r>
      <w:r>
        <w:rPr>
          <w:rFonts w:ascii="Times New Roman CYR" w:hAnsi="Times New Roman CYR" w:cs="Times New Roman CYR"/>
          <w:sz w:val="28"/>
          <w:szCs w:val="28"/>
        </w:rPr>
        <w:lastRenderedPageBreak/>
        <w:t>данной выпускной квалификационной работы.</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Целью выпускной квалификационной работ</w:t>
      </w:r>
      <w:r>
        <w:rPr>
          <w:rFonts w:ascii="Times New Roman CYR" w:hAnsi="Times New Roman CYR" w:cs="Times New Roman CYR"/>
          <w:sz w:val="28"/>
          <w:szCs w:val="28"/>
        </w:rPr>
        <w:t>ы является обоснование системы инновационных мероприятий машиностроительной компании для повышения производительности труда.</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поставленной цели решаются такие задачи, как:</w:t>
      </w:r>
    </w:p>
    <w:p w:rsidR="0058022B" w:rsidRDefault="0058022B">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выявить теоретические аспекты повышения производительности труда;</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изучить опыт внедрения инновационных технологий в современных условиях хозяйствования;</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исследовать тенденции и факторы, влияющие на темпы повышения производительности труда в Акционерном Обществе «Вологодский оптико-механический завод»;</w:t>
      </w:r>
    </w:p>
    <w:p w:rsidR="0058022B" w:rsidRDefault="0058022B">
      <w:pPr>
        <w:widowControl w:val="0"/>
        <w:shd w:val="clear" w:color="auto" w:fill="FFFFFF"/>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определить условия и возможности повышения производительности труда и обосновать возможность применения инновационных технологий с учетом организационно-экономических особенностей предприятия.</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Предметом выпускной квалификационной работы является производительность труда предприятия. Объект исследования - Акционерное Общество «Вологодский оптико-механический завод» (АО «ВОМЗ»). Исследуемый завод занимается изготовлением сложной оптико-электронной, </w:t>
      </w:r>
      <w:proofErr w:type="spellStart"/>
      <w:r>
        <w:rPr>
          <w:rFonts w:ascii="Times New Roman CYR" w:hAnsi="Times New Roman CYR" w:cs="Times New Roman CYR"/>
          <w:sz w:val="28"/>
          <w:szCs w:val="28"/>
        </w:rPr>
        <w:t>тепловизионной</w:t>
      </w:r>
      <w:proofErr w:type="spellEnd"/>
      <w:r>
        <w:rPr>
          <w:rFonts w:ascii="Times New Roman CYR" w:hAnsi="Times New Roman CYR" w:cs="Times New Roman CYR"/>
          <w:sz w:val="28"/>
          <w:szCs w:val="28"/>
        </w:rPr>
        <w:t xml:space="preserve"> продукцией, оптико-электронных приборов медицинского и гражданского назначения.</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Информационной базой для написания работы послужили: данные бухгалтерской и статистической отчетности, учебные пособия, экономическая литература, </w:t>
      </w:r>
      <w:proofErr w:type="gramStart"/>
      <w:r>
        <w:rPr>
          <w:rFonts w:ascii="Times New Roman CYR" w:hAnsi="Times New Roman CYR" w:cs="Times New Roman CYR"/>
          <w:sz w:val="28"/>
          <w:szCs w:val="28"/>
        </w:rPr>
        <w:t>Интернет-источники</w:t>
      </w:r>
      <w:proofErr w:type="gramEnd"/>
      <w:r>
        <w:rPr>
          <w:rFonts w:ascii="Times New Roman CYR" w:hAnsi="Times New Roman CYR" w:cs="Times New Roman CYR"/>
          <w:sz w:val="28"/>
          <w:szCs w:val="28"/>
        </w:rPr>
        <w:t>.</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Методами исследования, использованные в работе: описание, классификация, графический метод, табличный метод, </w:t>
      </w:r>
      <w:r>
        <w:rPr>
          <w:rFonts w:ascii="Times New Roman CYR" w:hAnsi="Times New Roman CYR" w:cs="Times New Roman CYR"/>
          <w:sz w:val="28"/>
          <w:szCs w:val="28"/>
          <w:lang w:val="en-US"/>
        </w:rPr>
        <w:t>SWOT</w:t>
      </w:r>
      <w:r>
        <w:rPr>
          <w:rFonts w:ascii="Times New Roman CYR" w:hAnsi="Times New Roman CYR" w:cs="Times New Roman CYR"/>
          <w:sz w:val="28"/>
          <w:szCs w:val="28"/>
        </w:rPr>
        <w:t>-анализ, статистический метод, обобщение, прогнозирование, сравнение.</w:t>
      </w:r>
      <w:proofErr w:type="gramEnd"/>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Практическая значимость выпускной квалификационной работы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озможность применения разработанных инновационных направлений повышения производительности труда.</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1. НАУЧНЫЕ ОСНОВЫ ПОВЫШЕНИЯ ПРОИЗВОДИТЕЛЬНОСТИ ТРУДА</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Экономическая сущность производительности труда</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rPr>
        <w:t>Экономическое совершенствование в нынешнем мире базируется на росте производительности труда. Именно производительность труда в большей мере, чем какая-либо другая причина, определяет уровень и качество жизни всего общества и значится в долгосрочной перспективе наилучшим показателем экономической эффективности хозяйственного комплекса.</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Задачи производительности труда с давних пор являются целью научных исследований. Большое вложение в создание теоретических и практических вопросов производительности труда внесли В.П. </w:t>
      </w:r>
      <w:proofErr w:type="spellStart"/>
      <w:r>
        <w:rPr>
          <w:rFonts w:ascii="Times New Roman CYR" w:hAnsi="Times New Roman CYR" w:cs="Times New Roman CYR"/>
          <w:sz w:val="28"/>
          <w:szCs w:val="28"/>
        </w:rPr>
        <w:t>Панагушин</w:t>
      </w:r>
      <w:proofErr w:type="spellEnd"/>
      <w:r>
        <w:rPr>
          <w:rFonts w:ascii="Times New Roman CYR" w:hAnsi="Times New Roman CYR" w:cs="Times New Roman CYR"/>
          <w:sz w:val="28"/>
          <w:szCs w:val="28"/>
        </w:rPr>
        <w:t xml:space="preserve">, А.Г. Поршнева, Ю.И. </w:t>
      </w:r>
      <w:proofErr w:type="spellStart"/>
      <w:r>
        <w:rPr>
          <w:rFonts w:ascii="Times New Roman CYR" w:hAnsi="Times New Roman CYR" w:cs="Times New Roman CYR"/>
          <w:sz w:val="28"/>
          <w:szCs w:val="28"/>
        </w:rPr>
        <w:t>Ребрин</w:t>
      </w:r>
      <w:proofErr w:type="spellEnd"/>
      <w:r>
        <w:rPr>
          <w:rFonts w:ascii="Times New Roman CYR" w:hAnsi="Times New Roman CYR" w:cs="Times New Roman CYR"/>
          <w:sz w:val="28"/>
          <w:szCs w:val="28"/>
        </w:rPr>
        <w:t xml:space="preserve"> [31;34;36]. Они разработали способ исчисления производительности труда, заложили начало научной его организации.</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Позже теория производительности труда получила своё развитие в работах В.В. Глухова, В.П. Грузинова, Э.В. </w:t>
      </w:r>
      <w:proofErr w:type="spellStart"/>
      <w:r>
        <w:rPr>
          <w:rFonts w:ascii="Times New Roman CYR" w:hAnsi="Times New Roman CYR" w:cs="Times New Roman CYR"/>
          <w:sz w:val="28"/>
          <w:szCs w:val="28"/>
        </w:rPr>
        <w:t>Крума</w:t>
      </w:r>
      <w:proofErr w:type="spellEnd"/>
      <w:r>
        <w:rPr>
          <w:rFonts w:ascii="Times New Roman CYR" w:hAnsi="Times New Roman CYR" w:cs="Times New Roman CYR"/>
          <w:sz w:val="28"/>
          <w:szCs w:val="28"/>
        </w:rPr>
        <w:t xml:space="preserve"> [9;15;23]. Были широко изучены факторы роста производительности труда, наиболее существенные моменты и формы. Многие актуальные задачи нашли разработку в трудах Н.П. Любушина [26].</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Теперь перед наукой встают новые вопросы. Требуют оживления исследования производительности труда в условиях рыночного характера производства. Нужен поиск источников повышения эффективности труда, вызываемый рыночным механизмом хозяйствования. Требуют установления некоторые существующие разногласия по вопросам происхождения экономического роста и эффективности, их использования в условиях рынка, наработанного в советское время навыка по увеличению выработки.</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Рассмотрим понятие «производительность труда» в научной литературе.</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О.И. Волкова [5], производительность труда - это продуктивность производственной деятельности человеческого труда. Также показывает уровень, состояние, оборудование и средства производства, эффективность структуры, интенсивности работы отдельных работников, команды и объединения, отрасли в целом. С целью повышения производительности труда проводится анализ применяемых методов планирования, принимая во внимание различные факторы и резервы роста производительности.</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П.Ф. Парамонов [32] считает, что производительность труда - это продуктивность, производительность труда в сфере производства материальных благ.</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Л.Г. Симкина [40] определяет производительность труда как важнейший критерий, характеризующий эффективность затрат труда в материальном производстве. Его универсальность заключается в двух сферах ее использования как инструмента: частной - по отношению к отдельным видам производства, магазина, бизнеса и общественной (региона, страны или даже группы стран).</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Ряд авторов считают, что производительность труда является одним из основных показателей, которые отражают реальную производительность сотрудников компании. Будучи относительным </w:t>
      </w:r>
      <w:proofErr w:type="gramStart"/>
      <w:r>
        <w:rPr>
          <w:rFonts w:ascii="Times New Roman CYR" w:hAnsi="Times New Roman CYR" w:cs="Times New Roman CYR"/>
          <w:sz w:val="28"/>
          <w:szCs w:val="28"/>
        </w:rPr>
        <w:t>показателем</w:t>
      </w:r>
      <w:proofErr w:type="gramEnd"/>
      <w:r>
        <w:rPr>
          <w:rFonts w:ascii="Times New Roman CYR" w:hAnsi="Times New Roman CYR" w:cs="Times New Roman CYR"/>
          <w:sz w:val="28"/>
          <w:szCs w:val="28"/>
        </w:rPr>
        <w:t xml:space="preserve"> производительность труда позволяет сравнивать эффективность различных групп, участвующих в процессе производства и планирования численных значений на последующие периоды.</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А.И. Щербаков [59] и А.А. </w:t>
      </w:r>
      <w:proofErr w:type="gramStart"/>
      <w:r>
        <w:rPr>
          <w:rFonts w:ascii="Times New Roman CYR" w:hAnsi="Times New Roman CYR" w:cs="Times New Roman CYR"/>
          <w:sz w:val="28"/>
          <w:szCs w:val="28"/>
        </w:rPr>
        <w:t>Чеченов</w:t>
      </w:r>
      <w:proofErr w:type="gramEnd"/>
      <w:r>
        <w:rPr>
          <w:rFonts w:ascii="Times New Roman CYR" w:hAnsi="Times New Roman CYR" w:cs="Times New Roman CYR"/>
          <w:sz w:val="28"/>
          <w:szCs w:val="28"/>
        </w:rPr>
        <w:t xml:space="preserve"> [55] определили производительность как меру плодотворности соответствующих видов деятельности работников, которая измеряется количеством работы (продукции, услуг), производимой в единицу времени.</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rPr>
        <w:lastRenderedPageBreak/>
        <w:t xml:space="preserve">При рассмотрении данного вопроса </w:t>
      </w:r>
      <w:proofErr w:type="gramStart"/>
      <w:r>
        <w:rPr>
          <w:rFonts w:ascii="Times New Roman CYR" w:hAnsi="Times New Roman CYR" w:cs="Times New Roman CYR"/>
          <w:sz w:val="28"/>
          <w:szCs w:val="28"/>
        </w:rPr>
        <w:t>исходя из экономической сущности производительности труда, необходимо предположить</w:t>
      </w:r>
      <w:proofErr w:type="gramEnd"/>
      <w:r>
        <w:rPr>
          <w:rFonts w:ascii="Times New Roman CYR" w:hAnsi="Times New Roman CYR" w:cs="Times New Roman CYR"/>
          <w:sz w:val="28"/>
          <w:szCs w:val="28"/>
        </w:rPr>
        <w:t>, что труд, потраченный на производство, состоит из живого труда, потребляемого в данный момент в процессе производства и прошлого труда, реализованного в ранее созданной продукции, используемой для производства новой.</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Функцией живого труда является не только создание новой стоимости, но и движение рабочего времени, воплощенного в физические компоненты производства, на вновь созданные товары. Поэтому производительная сила живого труда описывается его способностью принимать новую потребительную стоимость. Общая тенденция повышения производительности труда заключается в том, что часть живого труда в продукте уменьшается, а доля овеществленного труда возрастает, но так, что общая сумма труда, а именно, в единице продукции, уменьшается. В этом сущность повышения производительности труда.</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преобразования между затратами живого и овеществленного труда могут быть различными в зависимости от степени развития производительных сил, т.е. чем выше степень механизации и автоматизации труда, тем большую роль в экономике будет осуществлять сокращение затрат овеществленного труда. </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Производительность труда является показателем экономического роста - показатель, который обеспечивает рост реального продукта и дохода. Рост общественного продукта на душу населения означает повышение уровня жизни.</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России, на сегодняшний день, производительность труда исчезла из официальной статистики, завершена работа по планированию повышения производительности на всех этапах управления, начиная с организаций, перестал пропагандироваться передовой опыт в этой области.</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роста объема продаж и прибыли необходимо снижение себестоимости и цены, а это означает сильное внутреннее планирование на основе </w:t>
      </w:r>
      <w:r>
        <w:rPr>
          <w:rFonts w:ascii="Times New Roman CYR" w:hAnsi="Times New Roman CYR" w:cs="Times New Roman CYR"/>
          <w:sz w:val="28"/>
          <w:szCs w:val="28"/>
        </w:rPr>
        <w:lastRenderedPageBreak/>
        <w:t>технико-экономических норм и нормативов и необходимость планирования и координации ассортимента всех основных организационных частей - занятость, структура кадров, технология и оборудование, продукция и рынок, которые являются ключевым компонентом в управлении производительностью.</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наиболее важных шагов в области повышения производительности труда является разработка систем измерения. Измерительная система - это инструмент, который позволяет направить ограниченные ресурсы туда, где они могут получить наибольшее преимущество. В условиях рынка не может быть один вид измерения производительности. Счетчик выбирается для решения конкретных вопросов и условий. Во-первых, определить цели: для чего измеряется производительность труда. Эти цели могут быть структурированы следующим образом:</w:t>
      </w:r>
    </w:p>
    <w:p w:rsidR="0058022B" w:rsidRDefault="0058022B">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менять систему управления; </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для управления системой мотивации сотрудников; </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для выявления резервов роста. </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Все методы измерения можно классифицировать по отношению к типу использование показателей на три раздела[7]. </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Многофакторные методы - базируются на вычислении одного общего показателя Выпуск/Затраты, агрегирующего тем или иным приемом </w:t>
      </w:r>
      <w:proofErr w:type="spellStart"/>
      <w:r>
        <w:rPr>
          <w:rFonts w:ascii="Times New Roman CYR" w:hAnsi="Times New Roman CYR" w:cs="Times New Roman CYR"/>
          <w:sz w:val="28"/>
          <w:szCs w:val="28"/>
        </w:rPr>
        <w:t>вчислителе</w:t>
      </w:r>
      <w:proofErr w:type="spellEnd"/>
      <w:r>
        <w:rPr>
          <w:rFonts w:ascii="Times New Roman CYR" w:hAnsi="Times New Roman CYR" w:cs="Times New Roman CYR"/>
          <w:sz w:val="28"/>
          <w:szCs w:val="28"/>
        </w:rPr>
        <w:t xml:space="preserve"> все, или наиболее важные, типы продукции, в знаменателе - все, или наиболее важные, типы затраченных ресурсов. </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Эти методы используются с целью: </w:t>
      </w:r>
    </w:p>
    <w:p w:rsidR="0058022B" w:rsidRDefault="0058022B">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формирования общего измерителя производительности для организации; </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проверки и измерения воздействия изменения в производительности на прибыльность; </w:t>
      </w:r>
    </w:p>
    <w:p w:rsidR="0058022B" w:rsidRDefault="0058022B">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исследования динамики показателей продуктивности и т. д. </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2. Методы вектора ожидание измерения производительности труда с помощью набора частных показателей. </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частных показателей производительности труда на уровне организации используется: </w:t>
      </w:r>
    </w:p>
    <w:p w:rsidR="0058022B" w:rsidRDefault="0058022B">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выпуск на один отработанный (или оплаченный) чел./</w:t>
      </w:r>
      <w:proofErr w:type="gramStart"/>
      <w:r>
        <w:rPr>
          <w:rFonts w:ascii="Times New Roman CYR" w:hAnsi="Times New Roman CYR" w:cs="Times New Roman CYR"/>
          <w:sz w:val="28"/>
          <w:szCs w:val="28"/>
        </w:rPr>
        <w:t>ч</w:t>
      </w:r>
      <w:proofErr w:type="gramEnd"/>
      <w:r>
        <w:rPr>
          <w:rFonts w:ascii="Times New Roman CYR" w:hAnsi="Times New Roman CYR" w:cs="Times New Roman CYR"/>
          <w:sz w:val="28"/>
          <w:szCs w:val="28"/>
        </w:rPr>
        <w:t xml:space="preserve">; </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выпуск на одного среднесписочного работника; </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выпуск на один рубль материальных затрат; </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выпуск на единицу затрачиваемой энергии; </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выпуск на один рубль основного капитала; </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выпуск на один рубль амортизации; </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выпуск на один отработанный машино-час. </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Многокритериальные методы (матрицы целей) базируются на использовании единого показателя, как первая группа, но в отличие предполагают агрегирование не различных видов затрат и продукции. Измерение эффективности осуществляется в следующем порядке: </w:t>
      </w:r>
    </w:p>
    <w:p w:rsidR="0058022B" w:rsidRDefault="0058022B">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определение и ранжирование условий для анализа производительности; </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анализ относительной значимости условий; </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группа графиков результативности (шкал, кривых) с весами условия. </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Методы измерения производительности труда различаются в зависимости от способов определения объемов вырабатываемой продукции. </w:t>
      </w:r>
      <w:proofErr w:type="gramStart"/>
      <w:r>
        <w:rPr>
          <w:rFonts w:ascii="Times New Roman CYR" w:hAnsi="Times New Roman CYR" w:cs="Times New Roman CYR"/>
          <w:sz w:val="28"/>
          <w:szCs w:val="28"/>
        </w:rPr>
        <w:t>Для исчисления объема производства (продукции, работ, услуг) и соответственно производительности труда (в разработке) различают три метода определения выработки: натуральный, затратный (стоимостной) и трудовой.</w:t>
      </w:r>
      <w:proofErr w:type="gramEnd"/>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Натуральный метод - самый простой и достоверный метод, когда объем произведенной продукции, выражен в физических единицах (тонны, метры, штуки и т. д.).</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Натуральные показатели позволяют видеть состав произведенной продукции по видам, сортам и т. д. [28]. Преимуществом данного метода является прямое сопоставление производительности. Однако с помощью натуральных показателей можно измерять производительность труда лишь в контексте различных видов продукции или видов работ.</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Затратный метод - показатель производительности труда рассчитывается как соотношение произведенной продукции, выраженной в денежных единицах времени.</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Чтобы найти производительность труда в стоимостном выражении могут быть применены различные показатели анализа показатели объема производства: валовая продукция, товарное производство, валовой оборот, нормативная стоимость обработки, нормативная чистая и чистая продукция, валовой доход. Любой из этих показателей имеет свои благоприятные и неблагоприятные стороны.</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 труда. </w:t>
      </w:r>
      <w:proofErr w:type="gramStart"/>
      <w:r>
        <w:rPr>
          <w:rFonts w:ascii="Times New Roman CYR" w:hAnsi="Times New Roman CYR" w:cs="Times New Roman CYR"/>
          <w:sz w:val="28"/>
          <w:szCs w:val="28"/>
        </w:rPr>
        <w:t>На рабочем месте, в сменах, на участках производства и в цехах при выпуске разнообразной продукции по неполной производительность труда определяется в нормо-часах.</w:t>
      </w:r>
      <w:proofErr w:type="gramEnd"/>
      <w:r>
        <w:rPr>
          <w:rFonts w:ascii="Times New Roman CYR" w:hAnsi="Times New Roman CYR" w:cs="Times New Roman CYR"/>
          <w:sz w:val="28"/>
          <w:szCs w:val="28"/>
        </w:rPr>
        <w:t xml:space="preserve"> При научно обоснованных нормах этот метод правильно описывает развитие производительности труда. </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Очень актуальна проблема измерения производительности труда. Комплексы измерения основываются на некоторых общих правилах, но при необходимости - рассматривается отдельно взятая каждая организационно-экономическая система.</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Следующим этапом является определение источников повышения производительности труда. К источникам повышения эффективности использования живого труда относятся источники, связанные с целями организации и условий труда, структуры, размещения, внедрения организационных условий для правильной работы и реализации высокой </w:t>
      </w:r>
      <w:r>
        <w:rPr>
          <w:rFonts w:ascii="Times New Roman CYR" w:hAnsi="Times New Roman CYR" w:cs="Times New Roman CYR"/>
          <w:sz w:val="28"/>
          <w:szCs w:val="28"/>
        </w:rPr>
        <w:lastRenderedPageBreak/>
        <w:t>материальной и моральной заинтересованности работников в результатах.</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Источниками повышения производительности труда является лучшее использование основных производственных фондов, электроэнергии и времени, а также источников более экономного и полного использования сырья, материалов, комплектующих, топлива, энергии и других оборотных фондов [6]. Альтернативные источники требуют много времени на подготовительные работы, перестройки производства, капитальных затрат, установки более нового оборудования.</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источников целесообразно проводить одновременно на трех уровнях: рабочее место, подразделение, организация в целом [8]. В наше время не уделяется должного внимания выявлению источников роста производительности труда на отдельных рабочих местах. Между тем, результаты исследований, проведенных в российских компаниях, показали, что на низком уровне находится большое количество неиспользуемых источников для снижения расходов, которые власти не желают учитывать.</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Направления снижения трудоемкости и улучшения использования рабочего времени оказывают значительное влияние на более рациональное использования персонала предприятия [7].</w:t>
      </w:r>
      <w:proofErr w:type="gramEnd"/>
      <w:r>
        <w:rPr>
          <w:rFonts w:ascii="Times New Roman CYR" w:hAnsi="Times New Roman CYR" w:cs="Times New Roman CYR"/>
          <w:sz w:val="28"/>
          <w:szCs w:val="28"/>
        </w:rPr>
        <w:t xml:space="preserve"> Это направление в первую очередь связано с совершенствованием организационной структуры - повышением эффективности управления персоналом при одновременном удешевлении схемы управления. Кроме того, большое влияние на рост производительности труда оказывает рациональная расстановка персонала с учетом опыта и квалификации, система отбора и развития кадров на предприятии, программы развития карьеры сотрудников.</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Факторы роста и показатели производительности труда</w:t>
      </w:r>
    </w:p>
    <w:p w:rsidR="0058022B" w:rsidRPr="00C130B5"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При изучении вопросов производительности труда необходимо охарактеризовать факторы роста производительности труда. </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Факторы роста производительности труда направлены на преимущества, под влиянием которых изменяется ее уровень. К таким факторам относятся: технический прогресс, совершенствование организации производства и др.</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уровне организации можно определить несколько типов факторов роста производительности труда [5].</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Факторы структурных сдвигов - это относительное уменьшение численности работников в связи с увеличением объемов производства. </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Экономические факторы - это соответствующие формы обучения и мотивации; наука, образование и интенсивность труда; рост квалификации работников; модернизация распределительных отношений, планирования и управления персоналом. </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Социальные факторы - сокращение размеров однообразного, тяжелого труда; улучшение условий труда; факторы социального партнерства. </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нынешних экономических условиях особенно остро стоит проблема значительного улучшения качества и выполнения плана по повышению производительности труда [42]. Это важное требование для реализации экономически правильного соотношения между темпами роста производительности труда и заработной платы.</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Выделяют два показателя производительности труда: выработка - количество продукции, произведенной в единицу рабочего времени, и трудоемкость - количество рабочего времени, затраченного на производство единицы продукции.</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зависимости от того, в каких единицах измеряется масштаб проделанной работы и отработанное время, различают несколько методов расчета выработки [45].</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Натуральный метод - расчет масштабов производства, выполненных работ (выражается в натуральных единицах). Этот метод используется только для одинаковых товаров.</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Условно-натуральный метод производства - используется для расчета уровня производительности труда в производстве различных, но подобных продуктов.</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 измерения производительности труда предполагает, что объем выполненных работ, измеряется в рабочее время. Метод измерения используется для всех видов товаров, независимо от уровня его масштаба, используемый при исследовании относительной производительности преобразования. Однако данный метод требует стабильности применяемых норм, в то время как организационно-технические условия труда постоянно совершенствуются.</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практике, наиболее популярным является метод измерения производительности труда, основанный на использовании показателей себестоимости продукции. Преимуществом этого метода является вероятность соизмерения различных товаров с себестоимостью его производства как в рамках одной организации, так и в масштабе по всей стране.</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расчета производительности труда определяется, прежде всего, масса условно-натуральной продукции по формулам[5]:</w:t>
      </w:r>
    </w:p>
    <w:p w:rsidR="0058022B" w:rsidRPr="00C130B5"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position w:val="-11"/>
          <w:sz w:val="28"/>
          <w:szCs w:val="28"/>
        </w:rPr>
      </w:pPr>
    </w:p>
    <w:p w:rsidR="0058022B" w:rsidRDefault="00C81255">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543050" cy="228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050" cy="228600"/>
                    </a:xfrm>
                    <a:prstGeom prst="rect">
                      <a:avLst/>
                    </a:prstGeom>
                    <a:noFill/>
                    <a:ln>
                      <a:noFill/>
                    </a:ln>
                  </pic:spPr>
                </pic:pic>
              </a:graphicData>
            </a:graphic>
          </wp:inline>
        </w:drawing>
      </w:r>
      <w:r w:rsidR="0058022B">
        <w:rPr>
          <w:rFonts w:ascii="Times New Roman CYR" w:hAnsi="Times New Roman CYR" w:cs="Times New Roman CYR"/>
          <w:sz w:val="28"/>
          <w:szCs w:val="28"/>
        </w:rPr>
        <w:t xml:space="preserve">, руб., </w:t>
      </w:r>
    </w:p>
    <w:p w:rsidR="0058022B" w:rsidRPr="00C130B5" w:rsidRDefault="00C81255">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362075" cy="2286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075" cy="228600"/>
                    </a:xfrm>
                    <a:prstGeom prst="rect">
                      <a:avLst/>
                    </a:prstGeom>
                    <a:noFill/>
                    <a:ln>
                      <a:noFill/>
                    </a:ln>
                  </pic:spPr>
                </pic:pic>
              </a:graphicData>
            </a:graphic>
          </wp:inline>
        </w:drawing>
      </w:r>
      <w:r w:rsidR="0058022B">
        <w:rPr>
          <w:rFonts w:ascii="Times New Roman CYR" w:hAnsi="Times New Roman CYR" w:cs="Times New Roman CYR"/>
          <w:sz w:val="28"/>
          <w:szCs w:val="28"/>
        </w:rPr>
        <w:t xml:space="preserve">, руб., </w:t>
      </w:r>
    </w:p>
    <w:p w:rsidR="0058022B" w:rsidRPr="00C130B5"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C81255">
        <w:rPr>
          <w:rFonts w:ascii="Microsoft Sans Serif" w:hAnsi="Microsoft Sans Serif" w:cs="Microsoft Sans Serif"/>
          <w:noProof/>
          <w:sz w:val="17"/>
          <w:szCs w:val="17"/>
        </w:rPr>
        <w:drawing>
          <wp:inline distT="0" distB="0" distL="0" distR="0">
            <wp:extent cx="371475" cy="2286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Pr>
          <w:rFonts w:ascii="Times New Roman CYR" w:hAnsi="Times New Roman CYR" w:cs="Times New Roman CYR"/>
          <w:sz w:val="28"/>
          <w:szCs w:val="28"/>
        </w:rPr>
        <w:t xml:space="preserve"> - масса условно-натуральная продукции;</w:t>
      </w:r>
    </w:p>
    <w:p w:rsidR="0058022B" w:rsidRDefault="00C81255">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90500" cy="209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0058022B">
        <w:rPr>
          <w:rFonts w:ascii="Times New Roman CYR" w:hAnsi="Times New Roman CYR" w:cs="Times New Roman CYR"/>
          <w:sz w:val="28"/>
          <w:szCs w:val="28"/>
        </w:rPr>
        <w:t xml:space="preserve"> - отпускная оптовая цена продукции (руб.);</w:t>
      </w:r>
    </w:p>
    <w:p w:rsidR="0058022B" w:rsidRDefault="00C81255">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9550" cy="209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58022B">
        <w:rPr>
          <w:rFonts w:ascii="Times New Roman CYR" w:hAnsi="Times New Roman CYR" w:cs="Times New Roman CYR"/>
          <w:sz w:val="28"/>
          <w:szCs w:val="28"/>
        </w:rPr>
        <w:t>- материальные затраты (руб.);</w:t>
      </w:r>
    </w:p>
    <w:p w:rsidR="0058022B" w:rsidRDefault="00C81255">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114300" cy="209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0058022B">
        <w:rPr>
          <w:rFonts w:ascii="Times New Roman CYR" w:hAnsi="Times New Roman CYR" w:cs="Times New Roman CYR"/>
          <w:sz w:val="28"/>
          <w:szCs w:val="28"/>
        </w:rPr>
        <w:t xml:space="preserve"> - сумма амортизации (руб.);</w:t>
      </w:r>
    </w:p>
    <w:p w:rsidR="0058022B" w:rsidRDefault="00C81255">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95250" cy="2095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 cy="209550"/>
                    </a:xfrm>
                    <a:prstGeom prst="rect">
                      <a:avLst/>
                    </a:prstGeom>
                    <a:noFill/>
                    <a:ln>
                      <a:noFill/>
                    </a:ln>
                  </pic:spPr>
                </pic:pic>
              </a:graphicData>
            </a:graphic>
          </wp:inline>
        </w:drawing>
      </w:r>
      <w:r w:rsidR="0058022B">
        <w:rPr>
          <w:rFonts w:ascii="Times New Roman CYR" w:hAnsi="Times New Roman CYR" w:cs="Times New Roman CYR"/>
          <w:sz w:val="28"/>
          <w:szCs w:val="28"/>
        </w:rPr>
        <w:t xml:space="preserve"> - заработная плата персонала с начислениями (руб.);</w:t>
      </w:r>
    </w:p>
    <w:p w:rsidR="0058022B" w:rsidRDefault="00C81255">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23825" cy="2095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sidR="0058022B">
        <w:rPr>
          <w:rFonts w:ascii="Times New Roman CYR" w:hAnsi="Times New Roman CYR" w:cs="Times New Roman CYR"/>
          <w:sz w:val="28"/>
          <w:szCs w:val="28"/>
        </w:rPr>
        <w:t xml:space="preserve"> - прибыль предприятия (руб.).</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Условно-натуральная продукция - сумма заработной платы с начислениями других категорий промышленно-производственного персонала, а также прибыль. На основании этого расчета, можно сделать вывод, что производительность труда - это отношение объема производства условно-натуральной продукции к численности промышленно-производственного персонала предприятия.</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Стоимость затрат труда на определенный объем продукции может быть измерена количеством отработанных человеко-часов, человеко-дней и среднесписочной численности работников в месяц, квартал, год. </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Часоваявыработка</w:t>
      </w:r>
      <w:proofErr w:type="spellEnd"/>
      <w:r>
        <w:rPr>
          <w:rFonts w:ascii="Times New Roman CYR" w:hAnsi="Times New Roman CYR" w:cs="Times New Roman CYR"/>
          <w:sz w:val="28"/>
          <w:szCs w:val="28"/>
        </w:rPr>
        <w:t xml:space="preserve"> определяет производительность труда за каждый час работы.</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Дневная выработка зависит от уровня часовой выработки и фактической продолжительности рабочего дня. Уровень среднемесячного объема производства зависит не только от время развития и продолжительность рабочего дня, а </w:t>
      </w:r>
      <w:proofErr w:type="gramStart"/>
      <w:r>
        <w:rPr>
          <w:rFonts w:ascii="Times New Roman CYR" w:hAnsi="Times New Roman CYR" w:cs="Times New Roman CYR"/>
          <w:sz w:val="28"/>
          <w:szCs w:val="28"/>
        </w:rPr>
        <w:t>также</w:t>
      </w:r>
      <w:proofErr w:type="gramEnd"/>
      <w:r>
        <w:rPr>
          <w:rFonts w:ascii="Times New Roman CYR" w:hAnsi="Times New Roman CYR" w:cs="Times New Roman CYR"/>
          <w:sz w:val="28"/>
          <w:szCs w:val="28"/>
        </w:rPr>
        <w:t xml:space="preserve"> сколько рабочих дней в среднем на одного работника в месяц.</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Второй показатель производительности труда - трудоемкость, рассчитанная на единицу продукции и всего производства. Различают нормативные, плановые и фактические трудовые затраты.</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Нормативная трудоемкость - затраты труда на изготовление единицы продукции или выполнения определенного объема работ по действующим нормам.</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Плановая трудоемкость - затраты труда на единицу продукции или на выполнение определенного объема работ, установленные с учетом изменения </w:t>
      </w:r>
      <w:r>
        <w:rPr>
          <w:rFonts w:ascii="Times New Roman CYR" w:hAnsi="Times New Roman CYR" w:cs="Times New Roman CYR"/>
          <w:sz w:val="28"/>
          <w:szCs w:val="28"/>
        </w:rPr>
        <w:lastRenderedPageBreak/>
        <w:t>норм в планируемом периоде в результате мероприятий запись. Различают следующие виды трудоемкости:</w:t>
      </w:r>
    </w:p>
    <w:p w:rsidR="0058022B" w:rsidRDefault="0058022B">
      <w:pPr>
        <w:widowControl w:val="0"/>
        <w:shd w:val="clear" w:color="auto" w:fill="FFFFFF"/>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технологическую (</w:t>
      </w:r>
      <w:proofErr w:type="spellStart"/>
      <w:r>
        <w:rPr>
          <w:rFonts w:ascii="Times New Roman CYR" w:hAnsi="Times New Roman CYR" w:cs="Times New Roman CYR"/>
          <w:sz w:val="28"/>
          <w:szCs w:val="28"/>
        </w:rPr>
        <w:t>Ттех</w:t>
      </w:r>
      <w:proofErr w:type="spellEnd"/>
      <w:r>
        <w:rPr>
          <w:rFonts w:ascii="Times New Roman CYR" w:hAnsi="Times New Roman CYR" w:cs="Times New Roman CYR"/>
          <w:sz w:val="28"/>
          <w:szCs w:val="28"/>
        </w:rPr>
        <w:t>);</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производственную (</w:t>
      </w:r>
      <w:proofErr w:type="spellStart"/>
      <w:r>
        <w:rPr>
          <w:rFonts w:ascii="Times New Roman CYR" w:hAnsi="Times New Roman CYR" w:cs="Times New Roman CYR"/>
          <w:sz w:val="28"/>
          <w:szCs w:val="28"/>
        </w:rPr>
        <w:t>Тпроизв</w:t>
      </w:r>
      <w:proofErr w:type="spellEnd"/>
      <w:r>
        <w:rPr>
          <w:rFonts w:ascii="Times New Roman CYR" w:hAnsi="Times New Roman CYR" w:cs="Times New Roman CYR"/>
          <w:sz w:val="28"/>
          <w:szCs w:val="28"/>
        </w:rPr>
        <w:t>);</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полную (</w:t>
      </w:r>
      <w:proofErr w:type="spellStart"/>
      <w:r>
        <w:rPr>
          <w:rFonts w:ascii="Times New Roman CYR" w:hAnsi="Times New Roman CYR" w:cs="Times New Roman CYR"/>
          <w:sz w:val="28"/>
          <w:szCs w:val="28"/>
        </w:rPr>
        <w:t>Тполн</w:t>
      </w:r>
      <w:proofErr w:type="spellEnd"/>
      <w:r>
        <w:rPr>
          <w:rFonts w:ascii="Times New Roman CYR" w:hAnsi="Times New Roman CYR" w:cs="Times New Roman CYR"/>
          <w:sz w:val="28"/>
          <w:szCs w:val="28"/>
        </w:rPr>
        <w:t>) трудоемкость;</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трудоемкость обслуживания (</w:t>
      </w:r>
      <w:proofErr w:type="spellStart"/>
      <w:r>
        <w:rPr>
          <w:rFonts w:ascii="Times New Roman CYR" w:hAnsi="Times New Roman CYR" w:cs="Times New Roman CYR"/>
          <w:sz w:val="28"/>
          <w:szCs w:val="28"/>
        </w:rPr>
        <w:t>Тобсл</w:t>
      </w:r>
      <w:proofErr w:type="spellEnd"/>
      <w:r>
        <w:rPr>
          <w:rFonts w:ascii="Times New Roman CYR" w:hAnsi="Times New Roman CYR" w:cs="Times New Roman CYR"/>
          <w:sz w:val="28"/>
          <w:szCs w:val="28"/>
        </w:rPr>
        <w:t>);</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управления производством (</w:t>
      </w:r>
      <w:proofErr w:type="spellStart"/>
      <w:r>
        <w:rPr>
          <w:rFonts w:ascii="Times New Roman CYR" w:hAnsi="Times New Roman CYR" w:cs="Times New Roman CYR"/>
          <w:sz w:val="28"/>
          <w:szCs w:val="28"/>
        </w:rPr>
        <w:t>Тупр</w:t>
      </w:r>
      <w:proofErr w:type="spellEnd"/>
      <w:r>
        <w:rPr>
          <w:rFonts w:ascii="Times New Roman CYR" w:hAnsi="Times New Roman CYR" w:cs="Times New Roman CYR"/>
          <w:sz w:val="28"/>
          <w:szCs w:val="28"/>
        </w:rPr>
        <w:t>).</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Задачи по повышению производительности труда, определяются по общей трудоемкости производства - это затраты труда всех категорий промышленно-производственного персонала на производство единицы продукции.</w:t>
      </w:r>
    </w:p>
    <w:p w:rsidR="0058022B" w:rsidRPr="00C130B5"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Трудоемкость обслуживания и управления труда[8]:</w:t>
      </w:r>
    </w:p>
    <w:p w:rsidR="0058022B" w:rsidRPr="00C130B5"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Pr="00C130B5" w:rsidRDefault="00C81255">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638300" cy="228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8300" cy="228600"/>
                    </a:xfrm>
                    <a:prstGeom prst="rect">
                      <a:avLst/>
                    </a:prstGeom>
                    <a:noFill/>
                    <a:ln>
                      <a:noFill/>
                    </a:ln>
                  </pic:spPr>
                </pic:pic>
              </a:graphicData>
            </a:graphic>
          </wp:inline>
        </w:drawing>
      </w:r>
      <w:r w:rsidR="0058022B">
        <w:rPr>
          <w:rFonts w:ascii="Times New Roman CYR" w:hAnsi="Times New Roman CYR" w:cs="Times New Roman CYR"/>
          <w:sz w:val="28"/>
          <w:szCs w:val="28"/>
        </w:rPr>
        <w:t xml:space="preserve"> , нормо-час</w:t>
      </w:r>
    </w:p>
    <w:p w:rsidR="0058022B" w:rsidRPr="00C130B5"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C81255">
        <w:rPr>
          <w:rFonts w:ascii="Microsoft Sans Serif" w:hAnsi="Microsoft Sans Serif" w:cs="Microsoft Sans Serif"/>
          <w:noProof/>
          <w:sz w:val="17"/>
          <w:szCs w:val="17"/>
        </w:rPr>
        <w:drawing>
          <wp:inline distT="0" distB="0" distL="0" distR="0">
            <wp:extent cx="266700" cy="2095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Pr>
          <w:rFonts w:ascii="Times New Roman CYR" w:hAnsi="Times New Roman CYR" w:cs="Times New Roman CYR"/>
          <w:sz w:val="28"/>
          <w:szCs w:val="28"/>
        </w:rPr>
        <w:t xml:space="preserve"> - затраты труда основных рабочих по изготовлению единицы продукции;</w:t>
      </w:r>
    </w:p>
    <w:p w:rsidR="0058022B" w:rsidRDefault="00C81255">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66700" cy="2095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0058022B">
        <w:rPr>
          <w:rFonts w:ascii="Times New Roman CYR" w:hAnsi="Times New Roman CYR" w:cs="Times New Roman CYR"/>
          <w:sz w:val="28"/>
          <w:szCs w:val="28"/>
        </w:rPr>
        <w:t xml:space="preserve"> - затраты труда вспомогательных рабочих основных цехов и всех рабочих вспомогательных цехов и служб;</w:t>
      </w:r>
    </w:p>
    <w:p w:rsidR="0058022B" w:rsidRDefault="00C81255">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85750" cy="228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0058022B">
        <w:rPr>
          <w:rFonts w:ascii="Times New Roman CYR" w:hAnsi="Times New Roman CYR" w:cs="Times New Roman CYR"/>
          <w:sz w:val="28"/>
          <w:szCs w:val="28"/>
        </w:rPr>
        <w:t xml:space="preserve"> - затраты труда всех других категорий.</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Технологическая трудоемкость определяется по формуле [8]:</w:t>
      </w:r>
    </w:p>
    <w:p w:rsidR="0058022B" w:rsidRPr="00C130B5"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position w:val="-9"/>
          <w:sz w:val="28"/>
          <w:szCs w:val="28"/>
        </w:rPr>
      </w:pPr>
    </w:p>
    <w:p w:rsidR="0058022B" w:rsidRPr="00C130B5" w:rsidRDefault="00C81255">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190625" cy="2286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r w:rsidR="0058022B">
        <w:rPr>
          <w:rFonts w:ascii="Times New Roman CYR" w:hAnsi="Times New Roman CYR" w:cs="Times New Roman CYR"/>
          <w:sz w:val="28"/>
          <w:szCs w:val="28"/>
        </w:rPr>
        <w:t xml:space="preserve"> , нормо-час</w:t>
      </w:r>
      <w:proofErr w:type="gramStart"/>
      <w:r w:rsidR="0058022B">
        <w:rPr>
          <w:rFonts w:ascii="Times New Roman CYR" w:hAnsi="Times New Roman CYR" w:cs="Times New Roman CYR"/>
          <w:sz w:val="28"/>
          <w:szCs w:val="28"/>
        </w:rPr>
        <w:t>.,</w:t>
      </w:r>
      <w:proofErr w:type="gramEnd"/>
    </w:p>
    <w:p w:rsidR="0058022B" w:rsidRPr="00C130B5"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C81255">
        <w:rPr>
          <w:rFonts w:ascii="Microsoft Sans Serif" w:hAnsi="Microsoft Sans Serif" w:cs="Microsoft Sans Serif"/>
          <w:noProof/>
          <w:sz w:val="17"/>
          <w:szCs w:val="17"/>
        </w:rPr>
        <w:drawing>
          <wp:inline distT="0" distB="0" distL="0" distR="0">
            <wp:extent cx="200025" cy="2286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Pr>
          <w:rFonts w:ascii="Times New Roman CYR" w:hAnsi="Times New Roman CYR" w:cs="Times New Roman CYR"/>
          <w:sz w:val="28"/>
          <w:szCs w:val="28"/>
        </w:rPr>
        <w:t xml:space="preserve">, </w:t>
      </w:r>
      <w:r w:rsidR="00C81255">
        <w:rPr>
          <w:rFonts w:ascii="Microsoft Sans Serif" w:hAnsi="Microsoft Sans Serif" w:cs="Microsoft Sans Serif"/>
          <w:noProof/>
          <w:sz w:val="17"/>
          <w:szCs w:val="17"/>
        </w:rPr>
        <w:drawing>
          <wp:inline distT="0" distB="0" distL="0" distR="0">
            <wp:extent cx="276225" cy="2095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r>
        <w:rPr>
          <w:rFonts w:ascii="Times New Roman CYR" w:hAnsi="Times New Roman CYR" w:cs="Times New Roman CYR"/>
          <w:sz w:val="28"/>
          <w:szCs w:val="28"/>
        </w:rPr>
        <w:t xml:space="preserve"> - затраты труда соответственно сдельщиков и повременщиков.</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Трудоемкость обслуживания определяется по следующей формуле [8]:</w:t>
      </w:r>
    </w:p>
    <w:p w:rsidR="0058022B" w:rsidRPr="00C130B5"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position w:val="-6"/>
          <w:sz w:val="28"/>
          <w:szCs w:val="28"/>
        </w:rPr>
      </w:pPr>
    </w:p>
    <w:p w:rsidR="0058022B" w:rsidRPr="00C130B5" w:rsidRDefault="00C81255">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809750" cy="2095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9750" cy="209550"/>
                    </a:xfrm>
                    <a:prstGeom prst="rect">
                      <a:avLst/>
                    </a:prstGeom>
                    <a:noFill/>
                    <a:ln>
                      <a:noFill/>
                    </a:ln>
                  </pic:spPr>
                </pic:pic>
              </a:graphicData>
            </a:graphic>
          </wp:inline>
        </w:drawing>
      </w:r>
      <w:r w:rsidR="0058022B">
        <w:rPr>
          <w:rFonts w:ascii="Times New Roman CYR" w:hAnsi="Times New Roman CYR" w:cs="Times New Roman CYR"/>
          <w:sz w:val="28"/>
          <w:szCs w:val="28"/>
        </w:rPr>
        <w:t xml:space="preserve"> , нормо-час</w:t>
      </w:r>
      <w:proofErr w:type="gramStart"/>
      <w:r w:rsidR="0058022B">
        <w:rPr>
          <w:rFonts w:ascii="Times New Roman CYR" w:hAnsi="Times New Roman CYR" w:cs="Times New Roman CYR"/>
          <w:sz w:val="28"/>
          <w:szCs w:val="28"/>
        </w:rPr>
        <w:t>.,</w:t>
      </w:r>
      <w:proofErr w:type="gramEnd"/>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C81255">
        <w:rPr>
          <w:rFonts w:ascii="Microsoft Sans Serif" w:hAnsi="Microsoft Sans Serif" w:cs="Microsoft Sans Serif"/>
          <w:noProof/>
          <w:sz w:val="17"/>
          <w:szCs w:val="17"/>
        </w:rPr>
        <w:drawing>
          <wp:inline distT="0" distB="0" distL="0" distR="0">
            <wp:extent cx="314325" cy="2095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Pr>
          <w:rFonts w:ascii="Times New Roman CYR" w:hAnsi="Times New Roman CYR" w:cs="Times New Roman CYR"/>
          <w:sz w:val="28"/>
          <w:szCs w:val="28"/>
        </w:rPr>
        <w:t>,</w:t>
      </w:r>
      <w:r w:rsidR="00C81255">
        <w:rPr>
          <w:rFonts w:ascii="Microsoft Sans Serif" w:hAnsi="Microsoft Sans Serif" w:cs="Microsoft Sans Serif"/>
          <w:noProof/>
          <w:sz w:val="17"/>
          <w:szCs w:val="17"/>
        </w:rPr>
        <w:drawing>
          <wp:inline distT="0" distB="0" distL="0" distR="0">
            <wp:extent cx="314325" cy="2095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Pr>
          <w:rFonts w:ascii="Times New Roman CYR" w:hAnsi="Times New Roman CYR" w:cs="Times New Roman CYR"/>
          <w:sz w:val="28"/>
          <w:szCs w:val="28"/>
        </w:rPr>
        <w:t xml:space="preserve"> - численность соответственно вспомогательных и основных рабочих.</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Трудоемкость продукции определяется как сумма технологической трудоемкости и трудоемкости обслуживания - это затраты труда всех рабочих [13]:</w:t>
      </w:r>
    </w:p>
    <w:p w:rsidR="0058022B" w:rsidRPr="00C130B5"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position w:val="-11"/>
          <w:sz w:val="28"/>
          <w:szCs w:val="28"/>
        </w:rPr>
      </w:pPr>
    </w:p>
    <w:p w:rsidR="0058022B" w:rsidRPr="00C130B5" w:rsidRDefault="00C81255">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190625" cy="2286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r w:rsidR="0058022B">
        <w:rPr>
          <w:rFonts w:ascii="Times New Roman CYR" w:hAnsi="Times New Roman CYR" w:cs="Times New Roman CYR"/>
          <w:sz w:val="28"/>
          <w:szCs w:val="28"/>
        </w:rPr>
        <w:t xml:space="preserve"> , нормо-час</w:t>
      </w:r>
      <w:proofErr w:type="gramStart"/>
      <w:r w:rsidR="0058022B">
        <w:rPr>
          <w:rFonts w:ascii="Times New Roman CYR" w:hAnsi="Times New Roman CYR" w:cs="Times New Roman CYR"/>
          <w:sz w:val="28"/>
          <w:szCs w:val="28"/>
        </w:rPr>
        <w:t>.,</w:t>
      </w:r>
      <w:proofErr w:type="gramEnd"/>
    </w:p>
    <w:p w:rsidR="0058022B" w:rsidRPr="00C130B5" w:rsidRDefault="00C81255">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400300" cy="2286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0300" cy="228600"/>
                    </a:xfrm>
                    <a:prstGeom prst="rect">
                      <a:avLst/>
                    </a:prstGeom>
                    <a:noFill/>
                    <a:ln>
                      <a:noFill/>
                    </a:ln>
                  </pic:spPr>
                </pic:pic>
              </a:graphicData>
            </a:graphic>
          </wp:inline>
        </w:drawing>
      </w:r>
      <w:r w:rsidR="0058022B">
        <w:rPr>
          <w:rFonts w:ascii="Times New Roman CYR" w:hAnsi="Times New Roman CYR" w:cs="Times New Roman CYR"/>
          <w:sz w:val="28"/>
          <w:szCs w:val="28"/>
        </w:rPr>
        <w:t>, нормо-час</w:t>
      </w:r>
      <w:proofErr w:type="gramStart"/>
      <w:r w:rsidR="0058022B">
        <w:rPr>
          <w:rFonts w:ascii="Times New Roman CYR" w:hAnsi="Times New Roman CYR" w:cs="Times New Roman CYR"/>
          <w:sz w:val="28"/>
          <w:szCs w:val="28"/>
        </w:rPr>
        <w:t>.,</w:t>
      </w:r>
      <w:proofErr w:type="gramEnd"/>
    </w:p>
    <w:p w:rsidR="0058022B" w:rsidRPr="00C130B5"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C81255">
        <w:rPr>
          <w:rFonts w:ascii="Microsoft Sans Serif" w:hAnsi="Microsoft Sans Serif" w:cs="Microsoft Sans Serif"/>
          <w:noProof/>
          <w:sz w:val="17"/>
          <w:szCs w:val="17"/>
        </w:rPr>
        <w:drawing>
          <wp:inline distT="0" distB="0" distL="0" distR="0">
            <wp:extent cx="257175" cy="2286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rFonts w:ascii="Times New Roman CYR" w:hAnsi="Times New Roman CYR" w:cs="Times New Roman CYR"/>
          <w:sz w:val="28"/>
          <w:szCs w:val="28"/>
        </w:rPr>
        <w:t xml:space="preserve"> - численность других категорий ППП за исключением рабочих.</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производительности труда связаны обратной связью: если повышается производительность, снижается трудоемкость. Их взаимосвязь можно выразить так [13]:</w:t>
      </w:r>
    </w:p>
    <w:p w:rsidR="0058022B" w:rsidRPr="00C130B5"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position w:val="-6"/>
          <w:sz w:val="28"/>
          <w:szCs w:val="28"/>
        </w:rPr>
      </w:pPr>
    </w:p>
    <w:p w:rsidR="0058022B" w:rsidRDefault="00C81255">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981200" cy="2095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1200" cy="209550"/>
                    </a:xfrm>
                    <a:prstGeom prst="rect">
                      <a:avLst/>
                    </a:prstGeom>
                    <a:noFill/>
                    <a:ln>
                      <a:noFill/>
                    </a:ln>
                  </pic:spPr>
                </pic:pic>
              </a:graphicData>
            </a:graphic>
          </wp:inline>
        </w:drawing>
      </w:r>
      <w:r w:rsidR="0058022B">
        <w:rPr>
          <w:rFonts w:ascii="Times New Roman CYR" w:hAnsi="Times New Roman CYR" w:cs="Times New Roman CYR"/>
          <w:sz w:val="28"/>
          <w:szCs w:val="28"/>
        </w:rPr>
        <w:t>, %,</w:t>
      </w:r>
    </w:p>
    <w:p w:rsidR="0058022B" w:rsidRPr="00C130B5" w:rsidRDefault="00C81255">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00250" cy="2095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0250" cy="209550"/>
                    </a:xfrm>
                    <a:prstGeom prst="rect">
                      <a:avLst/>
                    </a:prstGeom>
                    <a:noFill/>
                    <a:ln>
                      <a:noFill/>
                    </a:ln>
                  </pic:spPr>
                </pic:pic>
              </a:graphicData>
            </a:graphic>
          </wp:inline>
        </w:drawing>
      </w:r>
      <w:r w:rsidR="0058022B">
        <w:rPr>
          <w:rFonts w:ascii="Times New Roman CYR" w:hAnsi="Times New Roman CYR" w:cs="Times New Roman CYR"/>
          <w:sz w:val="28"/>
          <w:szCs w:val="28"/>
        </w:rPr>
        <w:t xml:space="preserve">, %, </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sidRPr="00C130B5">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где </w:t>
      </w:r>
      <w:r w:rsidR="00C81255">
        <w:rPr>
          <w:rFonts w:ascii="Microsoft Sans Serif" w:hAnsi="Microsoft Sans Serif" w:cs="Microsoft Sans Serif"/>
          <w:noProof/>
          <w:sz w:val="17"/>
          <w:szCs w:val="17"/>
        </w:rPr>
        <w:drawing>
          <wp:inline distT="0" distB="0" distL="0" distR="0">
            <wp:extent cx="228600" cy="2095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ascii="Times New Roman CYR" w:hAnsi="Times New Roman CYR" w:cs="Times New Roman CYR"/>
          <w:sz w:val="28"/>
          <w:szCs w:val="28"/>
        </w:rPr>
        <w:t xml:space="preserve"> - повышение выработки;</w:t>
      </w:r>
    </w:p>
    <w:p w:rsidR="0058022B" w:rsidRDefault="00C81255">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9550" cy="2095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58022B">
        <w:rPr>
          <w:rFonts w:ascii="Times New Roman CYR" w:hAnsi="Times New Roman CYR" w:cs="Times New Roman CYR"/>
          <w:sz w:val="28"/>
          <w:szCs w:val="28"/>
        </w:rPr>
        <w:t xml:space="preserve"> - снижение трудоемкости.</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трудоемкости обеспечивается вводом передовых технологий, модернизацией существующего оборудования, рационализацией производства и т.д.</w:t>
      </w:r>
    </w:p>
    <w:p w:rsidR="0058022B" w:rsidRPr="00C130B5"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 показателем в организации является годовая выработка, он используются для анализа. Для внутреннего планирования повышения производительности труда широко применяется показатель трудоемкости продукции.</w:t>
      </w:r>
    </w:p>
    <w:p w:rsidR="0058022B" w:rsidRPr="00C130B5"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Pr="00C130B5"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1.3 Инновационные технологии как направление повышения производительности труда</w:t>
      </w:r>
    </w:p>
    <w:p w:rsidR="0058022B" w:rsidRPr="00C130B5"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Руководство организации должно постоянно адаптироваться к возникающим проблемам создания плана и тактики развития предприятия. Поэтому, главное - это фактическое признание и оперативная реализация управленческих решений на основе результатов экономического анализа организаций. Одним из важнейших факторов повышения эффективности организации является повышение производительности труда, как фактора снижения издержек производства, повышения качества продукции и приобретения желаемых конкурентных преимуществ. Производительность труда как экономическая категория является результатом эффективности труда. </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Управление эффективностью сотрудников - это комплексный процесс, строящийся на трех «китах»: </w:t>
      </w:r>
    </w:p>
    <w:p w:rsidR="0058022B" w:rsidRDefault="0058022B">
      <w:pPr>
        <w:widowControl w:val="0"/>
        <w:shd w:val="clear" w:color="auto" w:fill="FFFFFF"/>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измерение эффективности - то есть оценка сотрудников;</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развитие сотрудников по результатам оценки;</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материальное поощрение тех, кто наиболее эффективен. </w:t>
      </w:r>
    </w:p>
    <w:p w:rsidR="0058022B" w:rsidRDefault="0058022B">
      <w:pPr>
        <w:widowControl w:val="0"/>
        <w:shd w:val="clear" w:color="auto" w:fill="FFFFFF"/>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Постоянно разрабатываются программы повышения производительности труда. В первую очередь - сотрудников продающих подразделений. </w:t>
      </w:r>
    </w:p>
    <w:p w:rsidR="0058022B" w:rsidRDefault="0058022B">
      <w:pPr>
        <w:widowControl w:val="0"/>
        <w:shd w:val="clear" w:color="auto" w:fill="FFFFFF"/>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Чтобы управлять эффективностью (результативностью) сотрудников, необходимо уметь ее измерять и оценивать. </w:t>
      </w:r>
    </w:p>
    <w:p w:rsidR="0058022B" w:rsidRDefault="0058022B">
      <w:pPr>
        <w:widowControl w:val="0"/>
        <w:shd w:val="clear" w:color="auto" w:fill="FFFFFF"/>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В.И. Титов [54] выделяет, по меньшей мере, семь различных критериев результативности «организационной системы»:</w:t>
      </w:r>
    </w:p>
    <w:p w:rsidR="0058022B" w:rsidRDefault="0058022B">
      <w:pPr>
        <w:widowControl w:val="0"/>
        <w:shd w:val="clear" w:color="auto" w:fill="FFFFFF"/>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Действенность - степень достижения системой поставленных перед ней целей. </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Экономичность - степень использования системой доступных ресурсов. </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Качество - степень соответствия системы требованиям, спецификациям и ожиданиям. </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Прибыльность - соотношение между валовыми доходами и суммарными издержками.</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Производительность - соотношение количества продукции системы и количества затрат на выпуск соответствующей продукции. </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Качество трудовой жизни - то, каким образом лица, причастные к системе, реагируют на социально-технические аспекты данной системы. </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Внедрение новшеств - прикладное творчество.</w:t>
      </w:r>
    </w:p>
    <w:p w:rsidR="0058022B" w:rsidRDefault="0058022B">
      <w:pPr>
        <w:widowControl w:val="0"/>
        <w:shd w:val="clear" w:color="auto" w:fill="FFFFFF"/>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этом одним из ключевых показателей эффективности работы предприятия является показатель производительности труда, который характеризует долю выпущенной продукции или произведенных услуг, приходящихся на единицу затрат труда, а говоря проще - соотношение полученных результатов к понесенным затратам труда. </w:t>
      </w:r>
    </w:p>
    <w:p w:rsidR="0058022B" w:rsidRDefault="0058022B">
      <w:pPr>
        <w:widowControl w:val="0"/>
        <w:shd w:val="clear" w:color="auto" w:fill="FFFFFF"/>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производительности труда на предприятии проявляется в виде:</w:t>
      </w:r>
    </w:p>
    <w:p w:rsidR="0058022B" w:rsidRDefault="0058022B">
      <w:pPr>
        <w:widowControl w:val="0"/>
        <w:shd w:val="clear" w:color="auto" w:fill="FFFFFF"/>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увеличения массы продукции, создаваемой в единицу времени при </w:t>
      </w:r>
      <w:r>
        <w:rPr>
          <w:rFonts w:ascii="Times New Roman CYR" w:hAnsi="Times New Roman CYR" w:cs="Times New Roman CYR"/>
          <w:sz w:val="28"/>
          <w:szCs w:val="28"/>
        </w:rPr>
        <w:lastRenderedPageBreak/>
        <w:t>неизменном ее качестве;</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повышения качества продукции при неизменной ее массе, создаваемой в единицу времени;</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сокращения затрат труда на единицу производимой продукции;</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уменьшения доли затрат труда в себестоимость продукции;</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сокращения времени производства и обращения товаров;</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увеличения массы и нормы прибыли. </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Многообразие факторов повышения производительности могут быть объединены и структурированы в следующие группы: факторы основного капитала, социально-экономические факторы, организационные факторы [13]. </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Социально-экономические факторы включают состав и качество работников, условия труда на предприятии, отношения работников и т.д. Производительность труда зависит не только от возможностей работника, но и от образования, пола, состояния здоровья и других причин. Каждому работодателю важно найти такого работника, чья работоспособность и, следовательно, производительность будет потенциально выше </w:t>
      </w:r>
      <w:proofErr w:type="gramStart"/>
      <w:r>
        <w:rPr>
          <w:rFonts w:ascii="Times New Roman CYR" w:hAnsi="Times New Roman CYR" w:cs="Times New Roman CYR"/>
          <w:sz w:val="28"/>
          <w:szCs w:val="28"/>
        </w:rPr>
        <w:t>средних</w:t>
      </w:r>
      <w:proofErr w:type="gramEnd"/>
      <w:r>
        <w:rPr>
          <w:rFonts w:ascii="Times New Roman CYR" w:hAnsi="Times New Roman CYR" w:cs="Times New Roman CYR"/>
          <w:sz w:val="28"/>
          <w:szCs w:val="28"/>
        </w:rPr>
        <w:t>. Подбор сотрудников осуществляется через систему собеседований, оценки качества сертификации труда.</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Организационные факторы охватывают весь комплекс мероприятий по организации труда и управления, менеджмента персонала. Объем социально-экономических факторов также различный. Они включают в себя физиологические, социальные и экономические факторы. Рассмотрим каждый из них.</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Физиологические факторы - это совокупность факторов производства, наиболее благоприятные условия для естественного функционирования рабочей силы. К ним относятся режим рабочего и нерабочего времени, трудоемких операций, заболеваемость, санитарно-бытовые условия и другие факторы, с </w:t>
      </w:r>
      <w:r>
        <w:rPr>
          <w:rFonts w:ascii="Times New Roman CYR" w:hAnsi="Times New Roman CYR" w:cs="Times New Roman CYR"/>
          <w:sz w:val="28"/>
          <w:szCs w:val="28"/>
        </w:rPr>
        <w:lastRenderedPageBreak/>
        <w:t>учетом человеческих возможностей и обеспечение безопасности и благополучия сотрудников.</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Социальные факторы раскрывают сущность условий труда и производства, пол, возраст, квалификацию, стаж работы, образование, творчество трудящихся, содержательность и привлекательность труда, трудовой дисциплины.</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Экономические факторы характеризуют уровень руководства организации, </w:t>
      </w:r>
      <w:proofErr w:type="gramStart"/>
      <w:r>
        <w:rPr>
          <w:rFonts w:ascii="Times New Roman CYR" w:hAnsi="Times New Roman CYR" w:cs="Times New Roman CYR"/>
          <w:sz w:val="28"/>
          <w:szCs w:val="28"/>
        </w:rPr>
        <w:t>направленных</w:t>
      </w:r>
      <w:proofErr w:type="gramEnd"/>
      <w:r>
        <w:rPr>
          <w:rFonts w:ascii="Times New Roman CYR" w:hAnsi="Times New Roman CYR" w:cs="Times New Roman CYR"/>
          <w:sz w:val="28"/>
          <w:szCs w:val="28"/>
        </w:rPr>
        <w:t xml:space="preserve"> на повышение заработной платы и материального стимулирования его качества.</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организации производства оптических приборов можно выделить следующие основные направления роста производительности труда:</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Повышение качества продукции и труда ликвидации потерь рабочего времени, повышение эффективности организации производства, ремонтных работ, квалификации работников, улучшение качества системы мотивации персонала.</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Повышение технического уровня производства, в частности, совершенствования технологических процессов, механизация ремонтных и трудоемких работ, повышение эффективности использования технологического оборудования, внедрения новых технологий, процессов.</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Возможность увеличения производительности за счет повышения эффективности использования рабочего времени заключается в ликвидации его потерь. Чтобы определить возможность роста производительности труда за счет устранения потерь рабочего времени, необходимо провести анализ фактического состояния работ. Далее возможно выявить причины потерь рабочего времени и создания предложений.</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Инновационный подход предполагает рост технического уровня производства, который достигается за счет внедрения новейшего оборудования, средств автоматизации и механизации, новой технологической адаптивности </w:t>
      </w:r>
      <w:r>
        <w:rPr>
          <w:rFonts w:ascii="Times New Roman CYR" w:hAnsi="Times New Roman CYR" w:cs="Times New Roman CYR"/>
          <w:sz w:val="28"/>
          <w:szCs w:val="28"/>
        </w:rPr>
        <w:lastRenderedPageBreak/>
        <w:t xml:space="preserve">роста продукции и повышения конструктивной производства, применение новых конструкционных материалов и др. В итоге действия этих факторов, возрастает производительная сила труда и уменьшается технологическая сложность продукции. </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Наряду с этим решающее значение имеет модернизация имеющегося оборудования и рационализация производства без кардинальной перестройке применяемой технологии за счет малой механизации ручных работ, совершенствования приспособлений и т.д.</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Источники роста производительности труда за счет идеального использования времени заключаются, прежде всего, в ликвидации его потерь [2,19]. Наибольший удельный вес в составе потерь рабочего времени - невыходы в связи с болезнью. Чтобы определить причины заболевания необходимо разработать процедуры по их сокращению, определить их размер и </w:t>
      </w:r>
      <w:proofErr w:type="spellStart"/>
      <w:r>
        <w:rPr>
          <w:rFonts w:ascii="Times New Roman CYR" w:hAnsi="Times New Roman CYR" w:cs="Times New Roman CYR"/>
          <w:sz w:val="28"/>
          <w:szCs w:val="28"/>
        </w:rPr>
        <w:t>динамикупоосновным</w:t>
      </w:r>
      <w:proofErr w:type="spellEnd"/>
      <w:r>
        <w:rPr>
          <w:rFonts w:ascii="Times New Roman CYR" w:hAnsi="Times New Roman CYR" w:cs="Times New Roman CYR"/>
          <w:sz w:val="28"/>
          <w:szCs w:val="28"/>
        </w:rPr>
        <w:t xml:space="preserve"> видам: простудные заболевания, хронические заболевания, производственного травматизма и т. д. Увеличение рабочего времени за счет сокращения прогулов по болезни представляют собой прямо пропорциональный рост производительности труда и соответствующую экономию рабочей силы. Производительность труда возрастает в прямой пропорциональности к увеличению часов работы в среднем на одного работника.</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Работа социально-экономических факторов связана с тем, что развитие научно-технического прогресса, модернизации материальной базы производства и реализации многообразных и нередко довольно сложных организационных процессов происходит в результате активной трудовой деятельности людей.</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Движущей силой трудовой деятельности является необходимость достижения определенного результата, который, в свою очередь, позволяет компенсировать материальные и духовные потребности людей, участвующих в производстве. Помимо желания для конкретного результата труда, все члены </w:t>
      </w:r>
      <w:r>
        <w:rPr>
          <w:rFonts w:ascii="Times New Roman CYR" w:hAnsi="Times New Roman CYR" w:cs="Times New Roman CYR"/>
          <w:sz w:val="28"/>
          <w:szCs w:val="28"/>
        </w:rPr>
        <w:lastRenderedPageBreak/>
        <w:t>производственной или иной деятельности должны обладать достаточными способностями, необходимыми личностными качествами, а также здоровьем.</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Важным этапом аналитической работы на предприятии является поиск резервов для повышения производительности труда, которые можно классифицировать следующим образом: </w:t>
      </w:r>
    </w:p>
    <w:p w:rsidR="0058022B" w:rsidRDefault="0058022B">
      <w:pPr>
        <w:widowControl w:val="0"/>
        <w:shd w:val="clear" w:color="auto" w:fill="FFFFFF"/>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Повышение технического уровня производства в результате механизации и автоматизации производства; внедрения новых видов оборудования и технологических процессов; улучшения конструктивных свойств изделий; повышения качества сырья и применение новых конструктивных материалов.</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Улучшение организации производства и труда путем повышения норм труда и расширения зон обслуживания; уменьшение числа рабочих, не выполняющих нормы; упрощение структуры управления; механизация учетных и вычислительных работ; повышение уровня специализации производства.</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Изменение внешних природных условий (горно-геологических условий добычи угля, нефти, руды, торфа и т.д. содержание полезных веществ).</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Структурные изменения в производстве </w:t>
      </w:r>
      <w:proofErr w:type="spellStart"/>
      <w:r>
        <w:rPr>
          <w:rFonts w:ascii="Times New Roman CYR" w:hAnsi="Times New Roman CYR" w:cs="Times New Roman CYR"/>
          <w:sz w:val="28"/>
          <w:szCs w:val="28"/>
        </w:rPr>
        <w:t>вследствиеизменение</w:t>
      </w:r>
      <w:proofErr w:type="spellEnd"/>
      <w:r>
        <w:rPr>
          <w:rFonts w:ascii="Times New Roman CYR" w:hAnsi="Times New Roman CYR" w:cs="Times New Roman CYR"/>
          <w:sz w:val="28"/>
          <w:szCs w:val="28"/>
        </w:rPr>
        <w:t xml:space="preserve"> удельных весов отдельных видов продукции; трудоемкости производственной программы; доли покупных полуфабрикатов и комплектующих изделий; удельного веса новой продукции. </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Ключевые социально-экономические факторы, влияющие на производительность труда:</w:t>
      </w:r>
    </w:p>
    <w:p w:rsidR="0058022B" w:rsidRDefault="0058022B">
      <w:pPr>
        <w:widowControl w:val="0"/>
        <w:shd w:val="clear" w:color="auto" w:fill="FFFFFF"/>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материальная и моральная заинтересованность в результатах труда, как индивидуальных, так и коллективных;</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уровень квалификации работников, качество их профессиональной подготовки и общий культурно-технический уровень;</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отношение к работе, трудовая дисциплина и внутренняя </w:t>
      </w:r>
      <w:r>
        <w:rPr>
          <w:rFonts w:ascii="Times New Roman CYR" w:hAnsi="Times New Roman CYR" w:cs="Times New Roman CYR"/>
          <w:sz w:val="28"/>
          <w:szCs w:val="28"/>
        </w:rPr>
        <w:lastRenderedPageBreak/>
        <w:t>самодисциплина;</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демократизация политической и производственной жизни и развитие.</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Заинтересованность работников в результатах труда как фактора роста производительности, действует в разных направлениях [6]. Самый простой способ - это увеличение интенсивности труда. Он дает немедленный и неоспоримый результат. Значительное увеличение производительности труда только за счет роста интенсивности и увеличение затрат энергии работника не может быть реализован. Но внимание работников в результатах труда вынуждает их к совершенствованию организации производства и труда. Таким образом, социально-экономический фактор реализуется через организационные и материально-технические факторы, побуждает к совершенствованию техники, технологии, организации производства, труда и управления.</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Оценивая противоречивые факторы влияния на производительность труда, можно сделать вывод, что наиболее важными факторами являются инновации: обращение на современных технологиях, совершенный вид ресурса, предварительное оборудование, совершенная структура.</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 АНАЛИЗ ПРОИЗВОДИТЕЛЬНОСТИ ТРУДА АО «ВОМЗ»</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Общая характеристика предприятия</w:t>
      </w:r>
    </w:p>
    <w:p w:rsidR="0058022B" w:rsidRPr="00C130B5"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rPr>
        <w:t>АО «Вологодский оптико-механический завод» - успешно развивающееся предприятие с мощным техническим и интеллектуальным потенциалом. Внешний вид завода представлен на рисунке 2.1.</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58022B" w:rsidRDefault="00C81255">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810000" cy="25527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0" cy="2552700"/>
                    </a:xfrm>
                    <a:prstGeom prst="rect">
                      <a:avLst/>
                    </a:prstGeom>
                    <a:noFill/>
                    <a:ln>
                      <a:noFill/>
                    </a:ln>
                  </pic:spPr>
                </pic:pic>
              </a:graphicData>
            </a:graphic>
          </wp:inline>
        </w:drawing>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2.1 - АО «Вологодский оптико-механический завод»</w:t>
      </w:r>
    </w:p>
    <w:p w:rsidR="0058022B" w:rsidRPr="00C130B5"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Являясь многопрофильной инжиниринговой компанией, завод выпускает сложные оптико-электронные, </w:t>
      </w:r>
      <w:proofErr w:type="spellStart"/>
      <w:r>
        <w:rPr>
          <w:rFonts w:ascii="Times New Roman CYR" w:hAnsi="Times New Roman CYR" w:cs="Times New Roman CYR"/>
          <w:sz w:val="28"/>
          <w:szCs w:val="28"/>
        </w:rPr>
        <w:t>тепловизионные</w:t>
      </w:r>
      <w:proofErr w:type="spellEnd"/>
      <w:r>
        <w:rPr>
          <w:rFonts w:ascii="Times New Roman CYR" w:hAnsi="Times New Roman CYR" w:cs="Times New Roman CYR"/>
          <w:sz w:val="28"/>
          <w:szCs w:val="28"/>
        </w:rPr>
        <w:t xml:space="preserve"> устройства, оптико-электронные приборы медицинского и гражданского назначения.</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История АО «Вологодский оптико-механический завод» началось 16 октября 1971 года, когда министр оборонной промышленности СССР издал указ № 328 «О начале производственной деятельности АО «Вологодский оптико-механический завод»». Эта дата считается официальной датой образования компании.</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1972 году завод начал производство простейших деталей. Через год в </w:t>
      </w:r>
      <w:r>
        <w:rPr>
          <w:rFonts w:ascii="Times New Roman CYR" w:hAnsi="Times New Roman CYR" w:cs="Times New Roman CYR"/>
          <w:sz w:val="28"/>
          <w:szCs w:val="28"/>
        </w:rPr>
        <w:lastRenderedPageBreak/>
        <w:t>специально отведенных местах был установлен первый сборочный завод, который начал производить детали для биноклей, с 1975 года - буссоли компонентов и устрой</w:t>
      </w:r>
      <w:proofErr w:type="gramStart"/>
      <w:r>
        <w:rPr>
          <w:rFonts w:ascii="Times New Roman CYR" w:hAnsi="Times New Roman CYR" w:cs="Times New Roman CYR"/>
          <w:sz w:val="28"/>
          <w:szCs w:val="28"/>
        </w:rPr>
        <w:t>ств дл</w:t>
      </w:r>
      <w:proofErr w:type="gramEnd"/>
      <w:r>
        <w:rPr>
          <w:rFonts w:ascii="Times New Roman CYR" w:hAnsi="Times New Roman CYR" w:cs="Times New Roman CYR"/>
          <w:sz w:val="28"/>
          <w:szCs w:val="28"/>
        </w:rPr>
        <w:t>я промышленности.</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1974-1975 годах на базе АО «ВОМЗ» и 5 небольших объектов, расположенных в районных центрах Вологодской области, было создано производственное объединение «Север», который с февраля 1977 года вошел в состав Ленинградского оптико-механического объединения имени в. И. Ленина (ЛОМО). Завод начал специализироваться на производстве систем управления, а также частей и оборудования для сборки изделий различного назначения ЛОМО.</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1986 году создается собственное производственное объединение «ВОМЗ», </w:t>
      </w:r>
      <w:proofErr w:type="gramStart"/>
      <w:r>
        <w:rPr>
          <w:rFonts w:ascii="Times New Roman CYR" w:hAnsi="Times New Roman CYR" w:cs="Times New Roman CYR"/>
          <w:sz w:val="28"/>
          <w:szCs w:val="28"/>
        </w:rPr>
        <w:t>которая</w:t>
      </w:r>
      <w:proofErr w:type="gramEnd"/>
      <w:r>
        <w:rPr>
          <w:rFonts w:ascii="Times New Roman CYR" w:hAnsi="Times New Roman CYR" w:cs="Times New Roman CYR"/>
          <w:sz w:val="28"/>
          <w:szCs w:val="28"/>
        </w:rPr>
        <w:t xml:space="preserve"> специализируется на производстве специальной продукции, широкий выбор линз, медицинских приборов, оборудование для сельского хозяйства и других товаров гражданского назначения.</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апреля 1994 года в соответствии с решением администрации Вологодской области на базе производственного объединения создается акционерное общество открытого типа «ВОМЗ».</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2006 года компания активно развивает направление тепловых изображений.</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июля 2010 года на базе АО «ВОМЗ» имеет лицензионное производство </w:t>
      </w:r>
      <w:proofErr w:type="spellStart"/>
      <w:r>
        <w:rPr>
          <w:rFonts w:ascii="Times New Roman CYR" w:hAnsi="Times New Roman CYR" w:cs="Times New Roman CYR"/>
          <w:sz w:val="28"/>
          <w:szCs w:val="28"/>
        </w:rPr>
        <w:t>тепловизионных</w:t>
      </w:r>
      <w:proofErr w:type="spellEnd"/>
      <w:r>
        <w:rPr>
          <w:rFonts w:ascii="Times New Roman CYR" w:hAnsi="Times New Roman CYR" w:cs="Times New Roman CYR"/>
          <w:sz w:val="28"/>
          <w:szCs w:val="28"/>
        </w:rPr>
        <w:t xml:space="preserve"> камер.</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 настоящее время АО «ВОМЗ» поставляет свою продукцию в 21 стране мира, среди которых Беларусь, Швеция, Австралия, Италия, Кипр, Индия, Германия и другие.</w:t>
      </w:r>
      <w:proofErr w:type="gramEnd"/>
      <w:r>
        <w:rPr>
          <w:rFonts w:ascii="Times New Roman CYR" w:hAnsi="Times New Roman CYR" w:cs="Times New Roman CYR"/>
          <w:sz w:val="28"/>
          <w:szCs w:val="28"/>
        </w:rPr>
        <w:t xml:space="preserve"> Достижения завода по достоинству оценены на российских и международных выставках. Компания неоднократно была удостоена звания лауреата, неоднократно </w:t>
      </w:r>
      <w:proofErr w:type="gramStart"/>
      <w:r>
        <w:rPr>
          <w:rFonts w:ascii="Times New Roman CYR" w:hAnsi="Times New Roman CYR" w:cs="Times New Roman CYR"/>
          <w:sz w:val="28"/>
          <w:szCs w:val="28"/>
        </w:rPr>
        <w:t>награжден</w:t>
      </w:r>
      <w:proofErr w:type="gramEnd"/>
      <w:r>
        <w:rPr>
          <w:rFonts w:ascii="Times New Roman CYR" w:hAnsi="Times New Roman CYR" w:cs="Times New Roman CYR"/>
          <w:sz w:val="28"/>
          <w:szCs w:val="28"/>
        </w:rPr>
        <w:t xml:space="preserve"> дипломами, золотыми и серебряными медалями.</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АО «ВОМЗ» внедрена система менеджмента качества в соответствии с </w:t>
      </w:r>
      <w:r>
        <w:rPr>
          <w:rFonts w:ascii="Times New Roman CYR" w:hAnsi="Times New Roman CYR" w:cs="Times New Roman CYR"/>
          <w:sz w:val="28"/>
          <w:szCs w:val="28"/>
        </w:rPr>
        <w:lastRenderedPageBreak/>
        <w:t>требованиями международного стандарта EN ISO 9001: 2008 и национального стандарта ГОСТ ISO 9001-2011.</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предприятии внедрены современные технологии производства и ориентированы на потребителя, расширение ассортимента товаров и услуг, эффективный менеджмент и высокопрофессиональный персонал гарантируют качество продукц</w:t>
      </w:r>
      <w:proofErr w:type="gramStart"/>
      <w:r>
        <w:rPr>
          <w:rFonts w:ascii="Times New Roman CYR" w:hAnsi="Times New Roman CYR" w:cs="Times New Roman CYR"/>
          <w:sz w:val="28"/>
          <w:szCs w:val="28"/>
        </w:rPr>
        <w:t>ии АО</w:t>
      </w:r>
      <w:proofErr w:type="gramEnd"/>
      <w:r>
        <w:rPr>
          <w:rFonts w:ascii="Times New Roman CYR" w:hAnsi="Times New Roman CYR" w:cs="Times New Roman CYR"/>
          <w:sz w:val="28"/>
          <w:szCs w:val="28"/>
        </w:rPr>
        <w:t xml:space="preserve"> «ВОМЗ».</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2003 году становится лауреатом национального конкурса «100 лучших товаров России». В 2010 году завод получил главный приз «лидер качества».</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2010 году АО «ВОМЗ» стал центром обработки холдинга «Швабе», в </w:t>
      </w:r>
      <w:proofErr w:type="gramStart"/>
      <w:r>
        <w:rPr>
          <w:rFonts w:ascii="Times New Roman CYR" w:hAnsi="Times New Roman CYR" w:cs="Times New Roman CYR"/>
          <w:sz w:val="28"/>
          <w:szCs w:val="28"/>
        </w:rPr>
        <w:t>связи</w:t>
      </w:r>
      <w:proofErr w:type="gramEnd"/>
      <w:r>
        <w:rPr>
          <w:rFonts w:ascii="Times New Roman CYR" w:hAnsi="Times New Roman CYR" w:cs="Times New Roman CYR"/>
          <w:sz w:val="28"/>
          <w:szCs w:val="28"/>
        </w:rPr>
        <w:t xml:space="preserve"> с чем предприятие проводит модернизацию производства, гражданское судопроизводство, в ходе которой цех оснащается современным высокопроизводительным оборудованием.</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2013 году предприятие стало лауреатом Федерального конкурса «Национальный знак качества». В том же году АО «ВОМЗ» получил диплом Национальной премии «Золотая идея» в номинации «За достижения в области производства, внедрение передовых технологий и инновационных решений».</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АО «Вологодский оптико-механический завод» имеет широкий спектр производственных мощностей.</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Компания создала высокоэффективное механообрабатывающее производство, разнообразие металлорежущего оборудования, среди которых фрезерные станки, фрезерно-расточные обрабатывающие центры, токарные станки с ЧПУ и обрабатывающие центры. Имеется станочный парк, который позволяет обрабатывать детали с высокими требованиями к точности, чистоте и взаимного расположения поверхностей.</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Механообрабатывающее производство специализируется на обработке титана и титановых сплавов, углеродистых, нержавеющих сталей, алюминиевых сплавов и сплавов цветных металлов.</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Заготовительное производство включает в себя резку заготовок для изготовления деталей и включает три основных направления: машинное литье металла в металлические формы под давлением; литье и прессование деталей из пластмасс и резины; </w:t>
      </w:r>
      <w:proofErr w:type="spellStart"/>
      <w:r>
        <w:rPr>
          <w:rFonts w:ascii="Times New Roman CYR" w:hAnsi="Times New Roman CYR" w:cs="Times New Roman CYR"/>
          <w:sz w:val="28"/>
          <w:szCs w:val="28"/>
        </w:rPr>
        <w:t>холоднолистовая</w:t>
      </w:r>
      <w:proofErr w:type="spellEnd"/>
      <w:r>
        <w:rPr>
          <w:rFonts w:ascii="Times New Roman CYR" w:hAnsi="Times New Roman CYR" w:cs="Times New Roman CYR"/>
          <w:sz w:val="28"/>
          <w:szCs w:val="28"/>
        </w:rPr>
        <w:t xml:space="preserve"> штамповка.</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Сборочное производство АО «ВОМЗ» оснащено современным </w:t>
      </w:r>
      <w:proofErr w:type="gramStart"/>
      <w:r>
        <w:rPr>
          <w:rFonts w:ascii="Times New Roman CYR" w:hAnsi="Times New Roman CYR" w:cs="Times New Roman CYR"/>
          <w:sz w:val="28"/>
          <w:szCs w:val="28"/>
        </w:rPr>
        <w:t>электро-монтажным</w:t>
      </w:r>
      <w:proofErr w:type="gramEnd"/>
      <w:r>
        <w:rPr>
          <w:rFonts w:ascii="Times New Roman CYR" w:hAnsi="Times New Roman CYR" w:cs="Times New Roman CYR"/>
          <w:sz w:val="28"/>
          <w:szCs w:val="28"/>
        </w:rPr>
        <w:t xml:space="preserve"> оборудованием для поверхностного монтажа. Испытательная станция оснащена лучшими образцами импортного и отечественного производства (ударные стенды, климатические камеры и т. д.).</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Оптическое производство позволяет компании производить оптику любых геометрических форм: сферы, призмы, пластины. Размеры заготовок: объем 5-7 мм, самолет-10-120 мм, отклонение от геометрической формы -0.1-0.3 мкм. Отделка поверхности от 6 до класса 0. Кроме того, используются оптические покрытия всех типов: </w:t>
      </w:r>
      <w:proofErr w:type="gramStart"/>
      <w:r>
        <w:rPr>
          <w:rFonts w:ascii="Times New Roman CYR" w:hAnsi="Times New Roman CYR" w:cs="Times New Roman CYR"/>
          <w:sz w:val="28"/>
          <w:szCs w:val="28"/>
        </w:rPr>
        <w:t>антибликовое</w:t>
      </w:r>
      <w:proofErr w:type="gramEnd"/>
      <w:r>
        <w:rPr>
          <w:rFonts w:ascii="Times New Roman CYR" w:hAnsi="Times New Roman CYR" w:cs="Times New Roman CYR"/>
          <w:sz w:val="28"/>
          <w:szCs w:val="28"/>
        </w:rPr>
        <w:t>, светоотражающие. Обработка оптики различной кривизны и диаметра позволяет создавать современное оборудование.</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Технические возможности предприятия позволяют производить двухсторонние платы с печатным монтажом (PCB) 3-4 класса точности с покрытием олово-свинец (</w:t>
      </w:r>
      <w:proofErr w:type="gramStart"/>
      <w:r>
        <w:rPr>
          <w:rFonts w:ascii="Times New Roman CYR" w:hAnsi="Times New Roman CYR" w:cs="Times New Roman CYR"/>
          <w:sz w:val="28"/>
          <w:szCs w:val="28"/>
        </w:rPr>
        <w:t>плавленый</w:t>
      </w:r>
      <w:proofErr w:type="gramEnd"/>
      <w:r>
        <w:rPr>
          <w:rFonts w:ascii="Times New Roman CYR" w:hAnsi="Times New Roman CYR" w:cs="Times New Roman CYR"/>
          <w:sz w:val="28"/>
          <w:szCs w:val="28"/>
        </w:rPr>
        <w:t xml:space="preserve">), защитная маска </w:t>
      </w:r>
      <w:proofErr w:type="spellStart"/>
      <w:r>
        <w:rPr>
          <w:rFonts w:ascii="Times New Roman CYR" w:hAnsi="Times New Roman CYR" w:cs="Times New Roman CYR"/>
          <w:sz w:val="28"/>
          <w:szCs w:val="28"/>
        </w:rPr>
        <w:t>Imagecure</w:t>
      </w:r>
      <w:proofErr w:type="spellEnd"/>
      <w:r>
        <w:rPr>
          <w:rFonts w:ascii="Times New Roman CYR" w:hAnsi="Times New Roman CYR" w:cs="Times New Roman CYR"/>
          <w:sz w:val="28"/>
          <w:szCs w:val="28"/>
        </w:rPr>
        <w:t>.</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Отделочное производство (гальванические и лакокрасочные покрытия) обеспечивает гальванические, химические и лакокрасочные покрытия на детали изделий, выпускаемых компанией. В перечень видов покрытий входят: анодное и химическое оксидирование, </w:t>
      </w:r>
      <w:proofErr w:type="spellStart"/>
      <w:r>
        <w:rPr>
          <w:rFonts w:ascii="Times New Roman CYR" w:hAnsi="Times New Roman CYR" w:cs="Times New Roman CYR"/>
          <w:sz w:val="28"/>
          <w:szCs w:val="28"/>
        </w:rPr>
        <w:t>цинкование</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сицилиана</w:t>
      </w:r>
      <w:proofErr w:type="spellEnd"/>
      <w:r>
        <w:rPr>
          <w:rFonts w:ascii="Times New Roman CYR" w:hAnsi="Times New Roman CYR" w:cs="Times New Roman CYR"/>
          <w:sz w:val="28"/>
          <w:szCs w:val="28"/>
        </w:rPr>
        <w:t xml:space="preserve">, хромирование, </w:t>
      </w:r>
      <w:proofErr w:type="spellStart"/>
      <w:r>
        <w:rPr>
          <w:rFonts w:ascii="Times New Roman CYR" w:hAnsi="Times New Roman CYR" w:cs="Times New Roman CYR"/>
          <w:sz w:val="28"/>
          <w:szCs w:val="28"/>
        </w:rPr>
        <w:t>электрополирование</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фосфатирование</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кадмирование</w:t>
      </w:r>
      <w:proofErr w:type="spellEnd"/>
      <w:r>
        <w:rPr>
          <w:rFonts w:ascii="Times New Roman CYR" w:hAnsi="Times New Roman CYR" w:cs="Times New Roman CYR"/>
          <w:sz w:val="28"/>
          <w:szCs w:val="28"/>
        </w:rPr>
        <w:t>, серебрение.</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Инструментальное производство АО «ВОМЗ» позволяет изготовлять штампы, </w:t>
      </w:r>
      <w:proofErr w:type="spellStart"/>
      <w:r>
        <w:rPr>
          <w:rFonts w:ascii="Times New Roman CYR" w:hAnsi="Times New Roman CYR" w:cs="Times New Roman CYR"/>
          <w:sz w:val="28"/>
          <w:szCs w:val="28"/>
        </w:rPr>
        <w:t>прессформы</w:t>
      </w:r>
      <w:proofErr w:type="spellEnd"/>
      <w:r>
        <w:rPr>
          <w:rFonts w:ascii="Times New Roman CYR" w:hAnsi="Times New Roman CYR" w:cs="Times New Roman CYR"/>
          <w:sz w:val="28"/>
          <w:szCs w:val="28"/>
        </w:rPr>
        <w:t>, режущего и измерительного инструмента, а также различные устройства.</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АО «Вологодский оптико-механический завод» является многопрофильным предприятием. Помимо основной деятельности, связанной с </w:t>
      </w:r>
      <w:r>
        <w:rPr>
          <w:rFonts w:ascii="Times New Roman CYR" w:hAnsi="Times New Roman CYR" w:cs="Times New Roman CYR"/>
          <w:sz w:val="28"/>
          <w:szCs w:val="28"/>
        </w:rPr>
        <w:lastRenderedPageBreak/>
        <w:t xml:space="preserve">услугами по механической обработке, отделкой, и оптической промышленности, на заводе есть отель с одной или двумя комнатами. Кроме того, </w:t>
      </w:r>
      <w:proofErr w:type="spellStart"/>
      <w:r>
        <w:rPr>
          <w:rFonts w:ascii="Times New Roman CYR" w:hAnsi="Times New Roman CYR" w:cs="Times New Roman CYR"/>
          <w:sz w:val="28"/>
          <w:szCs w:val="28"/>
        </w:rPr>
        <w:t>вкомпанияработает</w:t>
      </w:r>
      <w:proofErr w:type="spellEnd"/>
      <w:r>
        <w:rPr>
          <w:rFonts w:ascii="Times New Roman CYR" w:hAnsi="Times New Roman CYR" w:cs="Times New Roman CYR"/>
          <w:sz w:val="28"/>
          <w:szCs w:val="28"/>
        </w:rPr>
        <w:t xml:space="preserve"> кафе «зеленый луг», которое обеспечивает питание и возможность проведения различных торжеств и праздничных мероприятий.</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Кадровая политика АО «Вологодский оптико-механический завод» включает в себя целенаправленную работу по профориентации, обучению и стажировке, обучения и аттестации персонала, а также работа с перспективными талантами.</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целью профориентации для школьников, студентов колледжей и вузов проходят производственные туры. Сотрудники отдела управления персоналом участвуют в областных и городских ярмарках вакансий и днях карьеры для молодежи. Кроме того, руководители и специалисты основных служб и отделов провести информационные встречи со студентами старших курсов.</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Компания активно сотрудничает с различными учебными заведениями высшего и среднего профессионального образования Вологодской области, в том числе Вологодский государственный университет, филиал Санкт-Петербургского государственного инженерно-экономического университета в Вологодский машиностроительный техникум, Вологодский индустриально-технологический колледж, Вологодский колледж связи и информационных технологий и другие учреждения. В рамках этого сотрудничества для студентов организуется прохождение практики на предприятии с системой дополнительного материального стимулирования, а также к работе были привлечены студенты старших курсов на гибкий график.</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Особое внимание уделяется обучению и подготовке персонала. Работники проходят </w:t>
      </w:r>
      <w:proofErr w:type="gramStart"/>
      <w:r>
        <w:rPr>
          <w:rFonts w:ascii="Times New Roman CYR" w:hAnsi="Times New Roman CYR" w:cs="Times New Roman CYR"/>
          <w:sz w:val="28"/>
          <w:szCs w:val="28"/>
        </w:rPr>
        <w:t>обучение</w:t>
      </w:r>
      <w:proofErr w:type="gramEnd"/>
      <w:r>
        <w:rPr>
          <w:rFonts w:ascii="Times New Roman CYR" w:hAnsi="Times New Roman CYR" w:cs="Times New Roman CYR"/>
          <w:sz w:val="28"/>
          <w:szCs w:val="28"/>
        </w:rPr>
        <w:t xml:space="preserve"> как на предприятия, так и с отрывом от производства в учебных центрах. Одна из форм обучения проводится в соревнованиях комбинат профессионального мастерства среди токарей и фрезеровщиков в номинациях </w:t>
      </w:r>
      <w:r>
        <w:rPr>
          <w:rFonts w:ascii="Times New Roman CYR" w:hAnsi="Times New Roman CYR" w:cs="Times New Roman CYR"/>
          <w:sz w:val="28"/>
          <w:szCs w:val="28"/>
        </w:rPr>
        <w:lastRenderedPageBreak/>
        <w:t>«Лучший Токарь», «лучший фрезеровщик», «лучший Токарь среди молодых рабочих». Победители этих конкурсов примут участие в аналогичных областных конкурсах.</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Закреплению кадров способствует управлению деловой карьеры перспективных сотрудников, основным направлением которого является организация и подготовки резерва управленческих кадров. В частности, сотрудники для выдвижения на руководящие должности, получают практическое обучение в виде стажировки.</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целях ускорения процесса адаптации молодых сотрудников на предприятии, собеседования проводятся с целью оценки их адаптации. Молодым специалистам предлагают принять участие в обучении, адаптации. В компании была проведена школа молодого инженера и день молодого рабочего.</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Быстрый профессиональный рост молодых инженеров и рабочих в значительной степени способствует созданию необходимых условий: оснащение современными компьютерами, серверами, и новая система программного обеспечения, создание необходимых современных и комфортных условий для работы.</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Социальные программы являются одним из приоритетных в политике АО «Вологодский оптико-механический завод». Система социальных льгот и гарантий базируется на коллективном договоре между профсоюзами и менеджментом. Этот документ включает в себя пункты, затрагивающие вопросы социальной поддержки ветеранов и молодых специалистов, охраны труда, организации отдыха и лечения работников и другие.</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самых важных является программа «здоровье», цель которого - создание системы активного сохранения, восстановления и укрепления здоровья сотрудников.</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Первичной медико-санитарной помощи в АО «ВОМЗ» функционирует </w:t>
      </w:r>
      <w:r>
        <w:rPr>
          <w:rFonts w:ascii="Times New Roman CYR" w:hAnsi="Times New Roman CYR" w:cs="Times New Roman CYR"/>
          <w:sz w:val="28"/>
          <w:szCs w:val="28"/>
        </w:rPr>
        <w:lastRenderedPageBreak/>
        <w:t>медицинский центр, где работники могут получать амбулаторно-поликлинической и профилактической стоматологической помощи. В дополнение к первичной медико-санитарной помощи в центре здоровья также профилактические меры вакцинация.</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Особое внимание руководство предприятия уделяет подрастающего поколения образования. На протяжении более 30 лет Вологодский оптико-механический завод заботится о детском лагере «Озерки». За 25 лет, в лагере отдыхали более 20 000 детей.</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феврале 2002 года на территор</w:t>
      </w:r>
      <w:proofErr w:type="gramStart"/>
      <w:r>
        <w:rPr>
          <w:rFonts w:ascii="Times New Roman CYR" w:hAnsi="Times New Roman CYR" w:cs="Times New Roman CYR"/>
          <w:sz w:val="28"/>
          <w:szCs w:val="28"/>
        </w:rPr>
        <w:t>ии АО</w:t>
      </w:r>
      <w:proofErr w:type="gramEnd"/>
      <w:r>
        <w:rPr>
          <w:rFonts w:ascii="Times New Roman CYR" w:hAnsi="Times New Roman CYR" w:cs="Times New Roman CYR"/>
          <w:sz w:val="28"/>
          <w:szCs w:val="28"/>
        </w:rPr>
        <w:t xml:space="preserve"> «ВОМЗ» был оборудован отдельный спортивный комплекс с залом для аэробики, тренажерный зал, настольный теннис, два тренажерных зала, борцовский зал. Занятия проводятся под руководством опытных тренеров, мастеров спорта. В среднем за год спортивный центр посещают около 8000 человек, из которых около 1500 работников завода.</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Компания организовала командные виды спорта, участвуя в соревнованиях на первенство города Вологды и Вологодской области.</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Привлечение работников завода к регулярным занятиям физической культурой и спортом, а также пропаганды здорового образа жизни, компании проводят специальные спортивные мероприятия, основными из них являются зимние и летние игры в чемпионате АО «ВОМЗ» среди цехов, отделов, производств; соревнования по волейболу, мини-футболу и другим видам спорта.</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компании также работает магазин питания, который предоставляет разнообразный ассортимент готовых блюд работникам АО «ВОМЗ».</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целью частичного решения проблемы обеспечения жильем сотрудников квалифицированному персоналу доступно жилья. В 2009 году состоялась торжественная церемония открытия общежития, предназначенные для проживания работников АО «ВОМЗ» и их семей.</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Производство продукции оптического, оптико-механического специального и гражданского назначения, товаров народного потребления, опытных образцов новых изделий, медицинского оборудования, тепловой энергии для хозяйственных и производственных нужд </w:t>
      </w:r>
      <w:proofErr w:type="spellStart"/>
      <w:r>
        <w:rPr>
          <w:rFonts w:ascii="Times New Roman CYR" w:hAnsi="Times New Roman CYR" w:cs="Times New Roman CYR"/>
          <w:sz w:val="28"/>
          <w:szCs w:val="28"/>
        </w:rPr>
        <w:t>предпрития</w:t>
      </w:r>
      <w:proofErr w:type="spellEnd"/>
      <w:r>
        <w:rPr>
          <w:rFonts w:ascii="Times New Roman CYR" w:hAnsi="Times New Roman CYR" w:cs="Times New Roman CYR"/>
          <w:sz w:val="28"/>
          <w:szCs w:val="28"/>
        </w:rPr>
        <w:t>; оказание услуг по отоплению и подаче горячей воды в жилые дома. Структура выручки от продаж приведена в таблице 2.1.</w:t>
      </w:r>
    </w:p>
    <w:p w:rsidR="0058022B" w:rsidRPr="00C130B5"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2.1 - Структура выручки от продаж, %</w:t>
      </w:r>
    </w:p>
    <w:tbl>
      <w:tblPr>
        <w:tblW w:w="0" w:type="auto"/>
        <w:tblInd w:w="39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693"/>
        <w:gridCol w:w="992"/>
        <w:gridCol w:w="992"/>
        <w:gridCol w:w="993"/>
        <w:gridCol w:w="1559"/>
        <w:gridCol w:w="1417"/>
      </w:tblGrid>
      <w:tr w:rsidR="0058022B">
        <w:tc>
          <w:tcPr>
            <w:tcW w:w="2693"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99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99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993"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2976" w:type="dxa"/>
            <w:gridSpan w:val="2"/>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Абсолютное отклонение, +/-</w:t>
            </w:r>
          </w:p>
        </w:tc>
      </w:tr>
      <w:tr w:rsidR="0058022B">
        <w:tc>
          <w:tcPr>
            <w:tcW w:w="2693"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 к 2013 г.</w:t>
            </w:r>
          </w:p>
        </w:tc>
        <w:tc>
          <w:tcPr>
            <w:tcW w:w="141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 к 2014 г.</w:t>
            </w:r>
          </w:p>
        </w:tc>
      </w:tr>
      <w:tr w:rsidR="0058022B">
        <w:tc>
          <w:tcPr>
            <w:tcW w:w="2693"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Продукция специального назначения</w:t>
            </w:r>
          </w:p>
        </w:tc>
        <w:tc>
          <w:tcPr>
            <w:tcW w:w="99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87,08</w:t>
            </w:r>
          </w:p>
        </w:tc>
        <w:tc>
          <w:tcPr>
            <w:tcW w:w="99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89,17</w:t>
            </w:r>
          </w:p>
        </w:tc>
        <w:tc>
          <w:tcPr>
            <w:tcW w:w="993"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87,6</w:t>
            </w:r>
          </w:p>
        </w:tc>
        <w:tc>
          <w:tcPr>
            <w:tcW w:w="155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2,09</w:t>
            </w:r>
          </w:p>
        </w:tc>
        <w:tc>
          <w:tcPr>
            <w:tcW w:w="141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w:t>
            </w:r>
          </w:p>
        </w:tc>
      </w:tr>
      <w:tr w:rsidR="0058022B">
        <w:tc>
          <w:tcPr>
            <w:tcW w:w="2693"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Гражданская продукция</w:t>
            </w:r>
          </w:p>
        </w:tc>
        <w:tc>
          <w:tcPr>
            <w:tcW w:w="99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10,66</w:t>
            </w:r>
          </w:p>
        </w:tc>
        <w:tc>
          <w:tcPr>
            <w:tcW w:w="99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8,71</w:t>
            </w:r>
          </w:p>
        </w:tc>
        <w:tc>
          <w:tcPr>
            <w:tcW w:w="993"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w:t>
            </w:r>
          </w:p>
        </w:tc>
        <w:tc>
          <w:tcPr>
            <w:tcW w:w="155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-1,95</w:t>
            </w:r>
          </w:p>
        </w:tc>
        <w:tc>
          <w:tcPr>
            <w:tcW w:w="141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1,79</w:t>
            </w:r>
          </w:p>
        </w:tc>
      </w:tr>
      <w:tr w:rsidR="0058022B">
        <w:tc>
          <w:tcPr>
            <w:tcW w:w="2693"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Прочая выручка (работы и услуги)</w:t>
            </w:r>
          </w:p>
        </w:tc>
        <w:tc>
          <w:tcPr>
            <w:tcW w:w="99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2,26</w:t>
            </w:r>
          </w:p>
        </w:tc>
        <w:tc>
          <w:tcPr>
            <w:tcW w:w="99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2,12</w:t>
            </w:r>
          </w:p>
        </w:tc>
        <w:tc>
          <w:tcPr>
            <w:tcW w:w="993"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155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-0,14</w:t>
            </w:r>
          </w:p>
        </w:tc>
        <w:tc>
          <w:tcPr>
            <w:tcW w:w="141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-0,22</w:t>
            </w:r>
          </w:p>
        </w:tc>
      </w:tr>
    </w:tbl>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Продукция специального назначения преобладает в структуре выручки, но в течение периода, показатель снизился на 1,5%, повышения произошло в 2015 году по показателю гражданской продукции на 1,79%. Ежегодно на АО «Вологодский оптико-механический завод» принимаются меры для увеличения доли гражданской продукции. </w:t>
      </w:r>
      <w:proofErr w:type="spellStart"/>
      <w:r>
        <w:rPr>
          <w:rFonts w:ascii="Times New Roman CYR" w:hAnsi="Times New Roman CYR" w:cs="Times New Roman CYR"/>
          <w:sz w:val="28"/>
          <w:szCs w:val="28"/>
        </w:rPr>
        <w:t>Прочаярыручка</w:t>
      </w:r>
      <w:proofErr w:type="spellEnd"/>
      <w:r>
        <w:rPr>
          <w:rFonts w:ascii="Times New Roman CYR" w:hAnsi="Times New Roman CYR" w:cs="Times New Roman CYR"/>
          <w:sz w:val="28"/>
          <w:szCs w:val="28"/>
        </w:rPr>
        <w:t xml:space="preserve"> снижалась во всем исследуемом периоде.</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базе исходных источников информации об АО «ВОМЗ» и вторичных источников информации об обстоятельствах на рынке, сделан комплексный анализ внешней и внутренней среды деятельности АО «ВОМЗ», его конкурентных преимуществ методом SWOT-анализа (таблица 2.2). </w:t>
      </w:r>
    </w:p>
    <w:p w:rsidR="0058022B" w:rsidRPr="00C130B5"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2.2 - SWOT-анализ АО «ВОМЗ»</w:t>
      </w:r>
    </w:p>
    <w:tbl>
      <w:tblPr>
        <w:tblW w:w="0" w:type="auto"/>
        <w:tblInd w:w="39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678"/>
        <w:gridCol w:w="4252"/>
      </w:tblGrid>
      <w:tr w:rsidR="0058022B">
        <w:tc>
          <w:tcPr>
            <w:tcW w:w="467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ВОЗМОЖНОСТИ </w:t>
            </w:r>
          </w:p>
        </w:tc>
        <w:tc>
          <w:tcPr>
            <w:tcW w:w="425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УГРОЗЫ </w:t>
            </w:r>
          </w:p>
        </w:tc>
      </w:tr>
      <w:tr w:rsidR="0058022B">
        <w:tc>
          <w:tcPr>
            <w:tcW w:w="467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Растущий рынок.  2.</w:t>
            </w:r>
            <w:proofErr w:type="gramStart"/>
            <w:r>
              <w:rPr>
                <w:rFonts w:ascii="Times New Roman CYR" w:hAnsi="Times New Roman CYR" w:cs="Times New Roman CYR"/>
                <w:sz w:val="20"/>
                <w:szCs w:val="20"/>
              </w:rPr>
              <w:t>Общенациональная</w:t>
            </w:r>
            <w:proofErr w:type="gramEnd"/>
            <w:r>
              <w:rPr>
                <w:rFonts w:ascii="Times New Roman CYR" w:hAnsi="Times New Roman CYR" w:cs="Times New Roman CYR"/>
                <w:sz w:val="20"/>
                <w:szCs w:val="20"/>
              </w:rPr>
              <w:t xml:space="preserve"> государственные программы 3. Возможности быстрого роста. 4. Наличие новых привлекательных географических рынков. 5. Появление новых </w:t>
            </w:r>
            <w:r>
              <w:rPr>
                <w:rFonts w:ascii="Times New Roman CYR" w:hAnsi="Times New Roman CYR" w:cs="Times New Roman CYR"/>
                <w:sz w:val="20"/>
                <w:szCs w:val="20"/>
              </w:rPr>
              <w:lastRenderedPageBreak/>
              <w:t>технологий  6. Повышение информированности потребителей, относительно полноты ассортимента  7.Повышение рекламной активности</w:t>
            </w:r>
          </w:p>
        </w:tc>
        <w:tc>
          <w:tcPr>
            <w:tcW w:w="425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1. Конкуренция. 2. Развитие альтернативных технологий и аналогов оборудования. 3. Изменение системы контроля 4. Высокая степень контроля бизнеса со стороны </w:t>
            </w:r>
            <w:r>
              <w:rPr>
                <w:rFonts w:ascii="Times New Roman CYR" w:hAnsi="Times New Roman CYR" w:cs="Times New Roman CYR"/>
                <w:sz w:val="20"/>
                <w:szCs w:val="20"/>
              </w:rPr>
              <w:lastRenderedPageBreak/>
              <w:t>государства. 5.. Снижение продажи в целом 6. Дефицит специалистов. 7.Неблагоприятные изменения в налоговом законодательстве</w:t>
            </w:r>
          </w:p>
        </w:tc>
      </w:tr>
      <w:tr w:rsidR="0058022B">
        <w:tc>
          <w:tcPr>
            <w:tcW w:w="467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ПРЕИМУЩЕСТВА </w:t>
            </w:r>
          </w:p>
        </w:tc>
        <w:tc>
          <w:tcPr>
            <w:tcW w:w="425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НЕДОСТАТКИ </w:t>
            </w:r>
          </w:p>
        </w:tc>
      </w:tr>
      <w:tr w:rsidR="0058022B">
        <w:tc>
          <w:tcPr>
            <w:tcW w:w="467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1.Наличие инвестиций для продвижения компании на российском рынке  2. Узнаваемый брэнд 3. Команда высококвалифицированных специалистов 4. Опыт 5. Широкая производственная линейка 6. Система профессионального обучения и повышения квалификации 7. Высокое качество продукции 8.Высокоточное, модернизированное оборудование 9.Многолетнее партнерство с лидерами мирового рынка</w:t>
            </w:r>
          </w:p>
        </w:tc>
        <w:tc>
          <w:tcPr>
            <w:tcW w:w="425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Недостаток финансовых средств (оборотных и для осуществления стратегических инициатив) 2. Непостоянство денежного потока из-за большого периода оборота дебиторской задолженности. 3. Высокие издержки производства.  4. Громоздкость организационной функциональной структуры из-за отсутствия формализации процессов управления 5.Слабое рекламное обеспечение деятельности  6.Неэффективность маркетингового комплекса</w:t>
            </w:r>
          </w:p>
        </w:tc>
      </w:tr>
    </w:tbl>
    <w:p w:rsidR="0058022B" w:rsidRPr="00C130B5"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Сегодня в процессе деятельности АО «ВОМЗ» готовится достичь поставленных целей, используя при этом составляющие оборонной маркетинговой стратегии. </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технико-экономические показатели деятельности АО «ВОМЗ» описаны в таблице 2.3.</w:t>
      </w:r>
    </w:p>
    <w:p w:rsidR="0058022B" w:rsidRPr="00C130B5"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2.3 - Основные технико-экономические показатели АО «ВОМЗ»</w:t>
      </w:r>
    </w:p>
    <w:tbl>
      <w:tblPr>
        <w:tblW w:w="0" w:type="auto"/>
        <w:tblInd w:w="39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977"/>
        <w:gridCol w:w="992"/>
        <w:gridCol w:w="851"/>
        <w:gridCol w:w="992"/>
        <w:gridCol w:w="1134"/>
        <w:gridCol w:w="992"/>
        <w:gridCol w:w="1008"/>
      </w:tblGrid>
      <w:tr w:rsidR="0058022B">
        <w:tc>
          <w:tcPr>
            <w:tcW w:w="297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2835" w:type="dxa"/>
            <w:gridSpan w:val="3"/>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3134" w:type="dxa"/>
            <w:gridSpan w:val="3"/>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w:t>
            </w:r>
          </w:p>
        </w:tc>
      </w:tr>
      <w:tr w:rsidR="0058022B">
        <w:tc>
          <w:tcPr>
            <w:tcW w:w="297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w:t>
            </w:r>
          </w:p>
        </w:tc>
        <w:tc>
          <w:tcPr>
            <w:tcW w:w="85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w:t>
            </w:r>
          </w:p>
        </w:tc>
        <w:tc>
          <w:tcPr>
            <w:tcW w:w="99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w:t>
            </w:r>
          </w:p>
        </w:tc>
        <w:tc>
          <w:tcPr>
            <w:tcW w:w="113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 к 2013 г.</w:t>
            </w:r>
          </w:p>
        </w:tc>
        <w:tc>
          <w:tcPr>
            <w:tcW w:w="99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 к 2014 г.</w:t>
            </w:r>
          </w:p>
        </w:tc>
        <w:tc>
          <w:tcPr>
            <w:tcW w:w="100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 к 2014 г.</w:t>
            </w:r>
          </w:p>
        </w:tc>
      </w:tr>
      <w:tr w:rsidR="0058022B">
        <w:tc>
          <w:tcPr>
            <w:tcW w:w="297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 от продажи продукции, млн. руб.</w:t>
            </w:r>
          </w:p>
        </w:tc>
        <w:tc>
          <w:tcPr>
            <w:tcW w:w="99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4952</w:t>
            </w:r>
          </w:p>
        </w:tc>
        <w:tc>
          <w:tcPr>
            <w:tcW w:w="85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6600</w:t>
            </w:r>
          </w:p>
        </w:tc>
        <w:tc>
          <w:tcPr>
            <w:tcW w:w="99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8085</w:t>
            </w:r>
          </w:p>
        </w:tc>
        <w:tc>
          <w:tcPr>
            <w:tcW w:w="113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133,3</w:t>
            </w:r>
          </w:p>
        </w:tc>
        <w:tc>
          <w:tcPr>
            <w:tcW w:w="99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122,5</w:t>
            </w:r>
          </w:p>
        </w:tc>
        <w:tc>
          <w:tcPr>
            <w:tcW w:w="100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163,27</w:t>
            </w:r>
          </w:p>
        </w:tc>
      </w:tr>
      <w:tr w:rsidR="0058022B">
        <w:tc>
          <w:tcPr>
            <w:tcW w:w="297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продукции, млн. руб.</w:t>
            </w:r>
          </w:p>
        </w:tc>
        <w:tc>
          <w:tcPr>
            <w:tcW w:w="99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3914</w:t>
            </w:r>
          </w:p>
        </w:tc>
        <w:tc>
          <w:tcPr>
            <w:tcW w:w="85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5231</w:t>
            </w:r>
          </w:p>
        </w:tc>
        <w:tc>
          <w:tcPr>
            <w:tcW w:w="99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5832</w:t>
            </w:r>
          </w:p>
        </w:tc>
        <w:tc>
          <w:tcPr>
            <w:tcW w:w="113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133,6</w:t>
            </w:r>
          </w:p>
        </w:tc>
        <w:tc>
          <w:tcPr>
            <w:tcW w:w="99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111,48</w:t>
            </w:r>
          </w:p>
        </w:tc>
        <w:tc>
          <w:tcPr>
            <w:tcW w:w="100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w:t>
            </w:r>
          </w:p>
        </w:tc>
      </w:tr>
      <w:tr w:rsidR="0058022B">
        <w:tc>
          <w:tcPr>
            <w:tcW w:w="297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Валовая прибыль, </w:t>
            </w:r>
            <w:proofErr w:type="spellStart"/>
            <w:r>
              <w:rPr>
                <w:rFonts w:ascii="Times New Roman CYR" w:hAnsi="Times New Roman CYR" w:cs="Times New Roman CYR"/>
                <w:sz w:val="20"/>
                <w:szCs w:val="20"/>
              </w:rPr>
              <w:t>млн</w:t>
            </w:r>
            <w:proofErr w:type="gramStart"/>
            <w:r>
              <w:rPr>
                <w:rFonts w:ascii="Times New Roman CYR" w:hAnsi="Times New Roman CYR" w:cs="Times New Roman CYR"/>
                <w:sz w:val="20"/>
                <w:szCs w:val="20"/>
              </w:rPr>
              <w:t>.р</w:t>
            </w:r>
            <w:proofErr w:type="gramEnd"/>
            <w:r>
              <w:rPr>
                <w:rFonts w:ascii="Times New Roman CYR" w:hAnsi="Times New Roman CYR" w:cs="Times New Roman CYR"/>
                <w:sz w:val="20"/>
                <w:szCs w:val="20"/>
              </w:rPr>
              <w:t>уб</w:t>
            </w:r>
            <w:proofErr w:type="spellEnd"/>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1037</w:t>
            </w:r>
          </w:p>
        </w:tc>
        <w:tc>
          <w:tcPr>
            <w:tcW w:w="85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1368</w:t>
            </w:r>
          </w:p>
        </w:tc>
        <w:tc>
          <w:tcPr>
            <w:tcW w:w="99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2252</w:t>
            </w:r>
          </w:p>
        </w:tc>
        <w:tc>
          <w:tcPr>
            <w:tcW w:w="113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131,9</w:t>
            </w:r>
          </w:p>
        </w:tc>
        <w:tc>
          <w:tcPr>
            <w:tcW w:w="99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164,6</w:t>
            </w:r>
          </w:p>
        </w:tc>
        <w:tc>
          <w:tcPr>
            <w:tcW w:w="100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217,16</w:t>
            </w:r>
          </w:p>
        </w:tc>
      </w:tr>
      <w:tr w:rsidR="0058022B">
        <w:tc>
          <w:tcPr>
            <w:tcW w:w="297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Чистая прибыль (убыток), тыс. руб.</w:t>
            </w:r>
          </w:p>
        </w:tc>
        <w:tc>
          <w:tcPr>
            <w:tcW w:w="99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346,6</w:t>
            </w:r>
          </w:p>
        </w:tc>
        <w:tc>
          <w:tcPr>
            <w:tcW w:w="85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693,3</w:t>
            </w:r>
          </w:p>
        </w:tc>
        <w:tc>
          <w:tcPr>
            <w:tcW w:w="99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808,4</w:t>
            </w:r>
          </w:p>
        </w:tc>
        <w:tc>
          <w:tcPr>
            <w:tcW w:w="113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200,0</w:t>
            </w:r>
          </w:p>
        </w:tc>
        <w:tc>
          <w:tcPr>
            <w:tcW w:w="99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116,6</w:t>
            </w:r>
          </w:p>
        </w:tc>
        <w:tc>
          <w:tcPr>
            <w:tcW w:w="100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233,24</w:t>
            </w:r>
          </w:p>
        </w:tc>
      </w:tr>
      <w:tr w:rsidR="0058022B">
        <w:tc>
          <w:tcPr>
            <w:tcW w:w="297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Среднегодовая стоимость ОПФ, млн. руб.</w:t>
            </w:r>
          </w:p>
        </w:tc>
        <w:tc>
          <w:tcPr>
            <w:tcW w:w="99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1617,66</w:t>
            </w:r>
          </w:p>
        </w:tc>
        <w:tc>
          <w:tcPr>
            <w:tcW w:w="85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1917,5</w:t>
            </w:r>
          </w:p>
        </w:tc>
        <w:tc>
          <w:tcPr>
            <w:tcW w:w="99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2265,56</w:t>
            </w:r>
          </w:p>
        </w:tc>
        <w:tc>
          <w:tcPr>
            <w:tcW w:w="113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118,5</w:t>
            </w:r>
          </w:p>
        </w:tc>
        <w:tc>
          <w:tcPr>
            <w:tcW w:w="99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118,15</w:t>
            </w:r>
          </w:p>
        </w:tc>
        <w:tc>
          <w:tcPr>
            <w:tcW w:w="100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140,05</w:t>
            </w:r>
          </w:p>
        </w:tc>
      </w:tr>
      <w:tr w:rsidR="0058022B">
        <w:tc>
          <w:tcPr>
            <w:tcW w:w="297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Объём товарной продукции, млн. руб.</w:t>
            </w:r>
          </w:p>
        </w:tc>
        <w:tc>
          <w:tcPr>
            <w:tcW w:w="99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4837,5</w:t>
            </w:r>
          </w:p>
        </w:tc>
        <w:tc>
          <w:tcPr>
            <w:tcW w:w="85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6469,2</w:t>
            </w:r>
          </w:p>
        </w:tc>
        <w:tc>
          <w:tcPr>
            <w:tcW w:w="99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7917,5</w:t>
            </w:r>
          </w:p>
        </w:tc>
        <w:tc>
          <w:tcPr>
            <w:tcW w:w="113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133,7</w:t>
            </w:r>
          </w:p>
        </w:tc>
        <w:tc>
          <w:tcPr>
            <w:tcW w:w="99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122,38</w:t>
            </w:r>
          </w:p>
        </w:tc>
        <w:tc>
          <w:tcPr>
            <w:tcW w:w="100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163,67</w:t>
            </w:r>
          </w:p>
        </w:tc>
      </w:tr>
      <w:tr w:rsidR="0058022B">
        <w:tc>
          <w:tcPr>
            <w:tcW w:w="297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Среднесписочная численность персонала, чел.</w:t>
            </w:r>
          </w:p>
        </w:tc>
        <w:tc>
          <w:tcPr>
            <w:tcW w:w="99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2187</w:t>
            </w:r>
          </w:p>
        </w:tc>
        <w:tc>
          <w:tcPr>
            <w:tcW w:w="85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2162</w:t>
            </w:r>
          </w:p>
        </w:tc>
        <w:tc>
          <w:tcPr>
            <w:tcW w:w="99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2227</w:t>
            </w:r>
          </w:p>
        </w:tc>
        <w:tc>
          <w:tcPr>
            <w:tcW w:w="113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98,85</w:t>
            </w:r>
          </w:p>
        </w:tc>
        <w:tc>
          <w:tcPr>
            <w:tcW w:w="99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103,0</w:t>
            </w:r>
          </w:p>
        </w:tc>
        <w:tc>
          <w:tcPr>
            <w:tcW w:w="100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101,83</w:t>
            </w:r>
          </w:p>
        </w:tc>
      </w:tr>
      <w:tr w:rsidR="0058022B">
        <w:tc>
          <w:tcPr>
            <w:tcW w:w="297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Выработка, млн. руб. /чел.</w:t>
            </w:r>
          </w:p>
        </w:tc>
        <w:tc>
          <w:tcPr>
            <w:tcW w:w="99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2,26</w:t>
            </w:r>
          </w:p>
        </w:tc>
        <w:tc>
          <w:tcPr>
            <w:tcW w:w="85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3,05</w:t>
            </w:r>
          </w:p>
        </w:tc>
        <w:tc>
          <w:tcPr>
            <w:tcW w:w="99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w:t>
            </w:r>
          </w:p>
        </w:tc>
        <w:tc>
          <w:tcPr>
            <w:tcW w:w="113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134,9</w:t>
            </w:r>
          </w:p>
        </w:tc>
        <w:tc>
          <w:tcPr>
            <w:tcW w:w="99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w:t>
            </w:r>
          </w:p>
        </w:tc>
        <w:tc>
          <w:tcPr>
            <w:tcW w:w="100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159,3</w:t>
            </w:r>
          </w:p>
        </w:tc>
      </w:tr>
    </w:tbl>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Стоимость основных производственных фондов АО «ВОМЗ» каждый </w:t>
      </w:r>
      <w:proofErr w:type="spellStart"/>
      <w:r>
        <w:rPr>
          <w:rFonts w:ascii="Times New Roman CYR" w:hAnsi="Times New Roman CYR" w:cs="Times New Roman CYR"/>
          <w:sz w:val="28"/>
          <w:szCs w:val="28"/>
        </w:rPr>
        <w:t>рослана</w:t>
      </w:r>
      <w:proofErr w:type="spellEnd"/>
      <w:r>
        <w:rPr>
          <w:rFonts w:ascii="Times New Roman CYR" w:hAnsi="Times New Roman CYR" w:cs="Times New Roman CYR"/>
          <w:sz w:val="28"/>
          <w:szCs w:val="28"/>
        </w:rPr>
        <w:t xml:space="preserve"> 18% и в 2015 г. оказалась 2265,56 млн. рублей, что на 647,9 млн. рублей или на 40,05% выше, чем в 2013 г.</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Чистая прибыль АО «ВОМЗ» в 2015 г. оказалась 808,4 млн. рублей, что на 115,1 млн. руб. выше, чем в 2014 году и на 461,8 млн. рублей или на 33,24% выше, чем в 2013 г.</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Прослеживается повышение такого показателя как выработка. За исследуемое время текущий показатель увеличился на 1,34 млн. руб./чел. или на 59,3%, что указывает о верном применении рабочего времени и правильной организации труда на предприятии. Такая благоприятная перемена возникла за счет ощутимого роста выручки от продаж - на 63,27% за исследуемый период, в то время как среднесписочная численность персонала изменилась незначительно - на 1,8%.</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Сегодня АО «ВОМЗ» современное и успешно развивающаяся организация, входящий в число наиболее оборудованных промышленных компаний Северо-Запада России, значится одним из главных предприятий г. Вологды.</w:t>
      </w:r>
    </w:p>
    <w:p w:rsidR="0058022B" w:rsidRPr="00C130B5"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2.2 Анализ хозяйственной деятельности предприятия</w:t>
      </w:r>
    </w:p>
    <w:p w:rsidR="0058022B" w:rsidRPr="00C130B5"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Описание деятельности предприятия начнем с характеристики размеров производства предприятия (таблица 2.4). </w:t>
      </w:r>
    </w:p>
    <w:p w:rsidR="0058022B" w:rsidRPr="00C130B5"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2.4 - Размеры производства на </w:t>
      </w:r>
      <w:proofErr w:type="spellStart"/>
      <w:r>
        <w:rPr>
          <w:rFonts w:ascii="Times New Roman CYR" w:hAnsi="Times New Roman CYR" w:cs="Times New Roman CYR"/>
          <w:sz w:val="28"/>
          <w:szCs w:val="28"/>
        </w:rPr>
        <w:t>предприятииАО</w:t>
      </w:r>
      <w:proofErr w:type="spellEnd"/>
      <w:r>
        <w:rPr>
          <w:rFonts w:ascii="Times New Roman CYR" w:hAnsi="Times New Roman CYR" w:cs="Times New Roman CYR"/>
          <w:sz w:val="28"/>
          <w:szCs w:val="28"/>
        </w:rPr>
        <w:t xml:space="preserve"> «ВОМЗ»</w:t>
      </w:r>
    </w:p>
    <w:tbl>
      <w:tblPr>
        <w:tblW w:w="0" w:type="auto"/>
        <w:tblInd w:w="39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984"/>
        <w:gridCol w:w="965"/>
        <w:gridCol w:w="965"/>
        <w:gridCol w:w="965"/>
        <w:gridCol w:w="966"/>
        <w:gridCol w:w="965"/>
        <w:gridCol w:w="965"/>
        <w:gridCol w:w="982"/>
      </w:tblGrid>
      <w:tr w:rsidR="0058022B">
        <w:tc>
          <w:tcPr>
            <w:tcW w:w="198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Показатель </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3878" w:type="dxa"/>
            <w:gridSpan w:val="4"/>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w:t>
            </w:r>
          </w:p>
        </w:tc>
      </w:tr>
      <w:tr w:rsidR="0058022B">
        <w:tc>
          <w:tcPr>
            <w:tcW w:w="198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1931" w:type="dxa"/>
            <w:gridSpan w:val="2"/>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Абсолютное,+/-</w:t>
            </w:r>
          </w:p>
        </w:tc>
        <w:tc>
          <w:tcPr>
            <w:tcW w:w="1947" w:type="dxa"/>
            <w:gridSpan w:val="2"/>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Относительное, %</w:t>
            </w:r>
          </w:p>
        </w:tc>
      </w:tr>
      <w:tr w:rsidR="0058022B">
        <w:tc>
          <w:tcPr>
            <w:tcW w:w="198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9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 к 2013 г.</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 к 2014 г</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 к 2013 г</w:t>
            </w:r>
          </w:p>
        </w:tc>
        <w:tc>
          <w:tcPr>
            <w:tcW w:w="98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 к 2014 г.</w:t>
            </w:r>
          </w:p>
        </w:tc>
      </w:tr>
      <w:tr w:rsidR="0058022B">
        <w:tc>
          <w:tcPr>
            <w:tcW w:w="198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товарной продукции, млн. руб.</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4837,5</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6469,2</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7917,5</w:t>
            </w:r>
          </w:p>
        </w:tc>
        <w:tc>
          <w:tcPr>
            <w:tcW w:w="9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1631,7</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1448,3</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133,7</w:t>
            </w:r>
          </w:p>
        </w:tc>
        <w:tc>
          <w:tcPr>
            <w:tcW w:w="98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122,4</w:t>
            </w:r>
          </w:p>
        </w:tc>
      </w:tr>
      <w:tr w:rsidR="0058022B">
        <w:tc>
          <w:tcPr>
            <w:tcW w:w="198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Среднегодовая стоимость ОПФ, млн. руб.</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990.1</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1142.38</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1307.41</w:t>
            </w:r>
          </w:p>
        </w:tc>
        <w:tc>
          <w:tcPr>
            <w:tcW w:w="9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163,69</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260,7</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119,11</w:t>
            </w:r>
          </w:p>
        </w:tc>
        <w:tc>
          <w:tcPr>
            <w:tcW w:w="98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119,21</w:t>
            </w:r>
          </w:p>
        </w:tc>
      </w:tr>
      <w:tr w:rsidR="0058022B">
        <w:tc>
          <w:tcPr>
            <w:tcW w:w="198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Средняя стоимость: оборотных активов, млн. руб.</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2102.5</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3372.2</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3532.5</w:t>
            </w:r>
          </w:p>
        </w:tc>
        <w:tc>
          <w:tcPr>
            <w:tcW w:w="9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893</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231</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191,22</w:t>
            </w:r>
          </w:p>
        </w:tc>
        <w:tc>
          <w:tcPr>
            <w:tcW w:w="98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112,34</w:t>
            </w:r>
          </w:p>
        </w:tc>
      </w:tr>
      <w:tr w:rsidR="0058022B">
        <w:tc>
          <w:tcPr>
            <w:tcW w:w="198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Среднесписочная численность </w:t>
            </w:r>
            <w:r>
              <w:rPr>
                <w:rFonts w:ascii="Times New Roman CYR" w:hAnsi="Times New Roman CYR" w:cs="Times New Roman CYR"/>
                <w:sz w:val="20"/>
                <w:szCs w:val="20"/>
              </w:rPr>
              <w:lastRenderedPageBreak/>
              <w:t>персонала, чел.</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2187</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2162</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2227</w:t>
            </w:r>
          </w:p>
        </w:tc>
        <w:tc>
          <w:tcPr>
            <w:tcW w:w="9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101,59</w:t>
            </w:r>
          </w:p>
        </w:tc>
        <w:tc>
          <w:tcPr>
            <w:tcW w:w="98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100,97</w:t>
            </w:r>
          </w:p>
        </w:tc>
      </w:tr>
    </w:tbl>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Численность увеличилась в 2015 году. В динамике наблюдается направленность к росту показателей преимущественно стоимость товарной продукции на 33,7% в 2014 году, а в 2015 году еще на 22,4% производства. </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Стоимость товарной продукции АО «ВОМЗ» в 2014 г. выросла с 2013 г. на 1631,7 млн. рублей или на 33,73%, в 2015 г. текущий показатель </w:t>
      </w:r>
      <w:proofErr w:type="spellStart"/>
      <w:r>
        <w:rPr>
          <w:rFonts w:ascii="Times New Roman CYR" w:hAnsi="Times New Roman CYR" w:cs="Times New Roman CYR"/>
          <w:sz w:val="28"/>
          <w:szCs w:val="28"/>
        </w:rPr>
        <w:t>выросна</w:t>
      </w:r>
      <w:proofErr w:type="spellEnd"/>
      <w:r>
        <w:rPr>
          <w:rFonts w:ascii="Times New Roman CYR" w:hAnsi="Times New Roman CYR" w:cs="Times New Roman CYR"/>
          <w:sz w:val="28"/>
          <w:szCs w:val="28"/>
        </w:rPr>
        <w:t xml:space="preserve"> 1448,3 млн. рублей или </w:t>
      </w:r>
      <w:proofErr w:type="gramStart"/>
      <w:r>
        <w:rPr>
          <w:rFonts w:ascii="Times New Roman CYR" w:hAnsi="Times New Roman CYR" w:cs="Times New Roman CYR"/>
          <w:sz w:val="28"/>
          <w:szCs w:val="28"/>
        </w:rPr>
        <w:t>на</w:t>
      </w:r>
      <w:proofErr w:type="gramEnd"/>
      <w:r>
        <w:rPr>
          <w:rFonts w:ascii="Times New Roman CYR" w:hAnsi="Times New Roman CYR" w:cs="Times New Roman CYR"/>
          <w:sz w:val="28"/>
          <w:szCs w:val="28"/>
        </w:rPr>
        <w:t xml:space="preserve"> 22,38% и получился 7917,5 млн. рублей. За исследуемое время в организации выделяется увеличение размеров производства.</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Стоимость оборотных активов АО «ВОМЗ» в 2014 г. выросла с 2013 г. на 1269,73 млн. руб. или на 60,39%. В 2015 г. этот показатель стал 3532,47 млн. рублей, что на 4,75% выше, чем в 2014 году.</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Среднесписочная численность персонала в течение исследуемого времени повысилась на 40 человек и в 2015 г. составила 2227 человек. Так как численность персонала предприятия превосходит 1000 человек, то можно сделать вывод о том, что АО «ВОМЗ» - это особо крупное предприятие.</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rPr>
        <w:t xml:space="preserve">Сегодня АО «ВОМЗ» имеет всевозможную палитру технологических переделов. В состав производства входят: заготовительное и отделочное производства, производство печатных плат, термообработка, литье цветных металлов под давлением, механообрабатывающее, оптическое, сборочное и </w:t>
      </w:r>
      <w:proofErr w:type="spellStart"/>
      <w:r>
        <w:rPr>
          <w:rFonts w:ascii="Times New Roman CYR" w:hAnsi="Times New Roman CYR" w:cs="Times New Roman CYR"/>
          <w:sz w:val="28"/>
          <w:szCs w:val="28"/>
        </w:rPr>
        <w:t>электромонтажноепроизводства</w:t>
      </w:r>
      <w:proofErr w:type="spellEnd"/>
      <w:r>
        <w:rPr>
          <w:rFonts w:ascii="Times New Roman CYR" w:hAnsi="Times New Roman CYR" w:cs="Times New Roman CYR"/>
          <w:sz w:val="28"/>
          <w:szCs w:val="28"/>
        </w:rPr>
        <w:t>. Схема производства готовой продукции представлена на рисунке 2.2.</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br w:type="page"/>
      </w:r>
      <w:r w:rsidR="00C81255">
        <w:rPr>
          <w:rFonts w:ascii="Microsoft Sans Serif" w:hAnsi="Microsoft Sans Serif" w:cs="Microsoft Sans Serif"/>
          <w:noProof/>
          <w:sz w:val="17"/>
          <w:szCs w:val="17"/>
        </w:rPr>
        <w:lastRenderedPageBreak/>
        <w:drawing>
          <wp:inline distT="0" distB="0" distL="0" distR="0">
            <wp:extent cx="4591050" cy="24193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91050" cy="2419350"/>
                    </a:xfrm>
                    <a:prstGeom prst="rect">
                      <a:avLst/>
                    </a:prstGeom>
                    <a:noFill/>
                    <a:ln>
                      <a:noFill/>
                    </a:ln>
                  </pic:spPr>
                </pic:pic>
              </a:graphicData>
            </a:graphic>
          </wp:inline>
        </w:drawing>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2.2 - Схема производства готовой продукции</w:t>
      </w:r>
    </w:p>
    <w:p w:rsidR="0058022B" w:rsidRPr="00C130B5"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Главным показателем, указывающим на эффективность работы организации, является себестоимость. Регулярный анализ себестоимости поможет в будущем контролировать издержки организации и их устранять, что значится существенным для предприятия в перспективе. В ней описываются все части хозяйственной деятельности предприятия. От ее преобразования зависит результаты финансовой деятельности предприятия. Охарактеризуем структуру себестоимости по элементам затрат в каждом году исследуемого времени. Занесем характеристику себестоимости в таблицу 2.5.</w:t>
      </w:r>
    </w:p>
    <w:p w:rsidR="0058022B" w:rsidRPr="00C130B5"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2.5 - Расходы по обычным видам деятельности</w:t>
      </w:r>
    </w:p>
    <w:tbl>
      <w:tblPr>
        <w:tblW w:w="0" w:type="auto"/>
        <w:tblInd w:w="39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2"/>
        <w:gridCol w:w="1102"/>
        <w:gridCol w:w="965"/>
        <w:gridCol w:w="966"/>
        <w:gridCol w:w="1102"/>
        <w:gridCol w:w="965"/>
        <w:gridCol w:w="965"/>
        <w:gridCol w:w="965"/>
      </w:tblGrid>
      <w:tr w:rsidR="0058022B">
        <w:tc>
          <w:tcPr>
            <w:tcW w:w="184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10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9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3997" w:type="dxa"/>
            <w:gridSpan w:val="4"/>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w:t>
            </w:r>
          </w:p>
        </w:tc>
      </w:tr>
      <w:tr w:rsidR="0058022B">
        <w:tc>
          <w:tcPr>
            <w:tcW w:w="184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110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9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2067" w:type="dxa"/>
            <w:gridSpan w:val="2"/>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Абсолютное, +/-</w:t>
            </w:r>
          </w:p>
        </w:tc>
        <w:tc>
          <w:tcPr>
            <w:tcW w:w="1930" w:type="dxa"/>
            <w:gridSpan w:val="2"/>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Относительное, %</w:t>
            </w:r>
          </w:p>
        </w:tc>
      </w:tr>
      <w:tr w:rsidR="0058022B">
        <w:tc>
          <w:tcPr>
            <w:tcW w:w="184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110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9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110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 к 2013 г.</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 к 2013 г.</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 к 2013 г.</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 к 2014 г.</w:t>
            </w:r>
          </w:p>
        </w:tc>
      </w:tr>
      <w:tr w:rsidR="0058022B">
        <w:tc>
          <w:tcPr>
            <w:tcW w:w="184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Материальные затраты</w:t>
            </w:r>
          </w:p>
        </w:tc>
        <w:tc>
          <w:tcPr>
            <w:tcW w:w="110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3 350 811</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4740374</w:t>
            </w:r>
          </w:p>
        </w:tc>
        <w:tc>
          <w:tcPr>
            <w:tcW w:w="9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4071542</w:t>
            </w:r>
          </w:p>
        </w:tc>
        <w:tc>
          <w:tcPr>
            <w:tcW w:w="110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1 389 563</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-668832</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141,5</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85,9</w:t>
            </w:r>
          </w:p>
        </w:tc>
      </w:tr>
      <w:tr w:rsidR="0058022B">
        <w:tc>
          <w:tcPr>
            <w:tcW w:w="184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Расходы на оплату труда</w:t>
            </w:r>
          </w:p>
        </w:tc>
        <w:tc>
          <w:tcPr>
            <w:tcW w:w="110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654 163</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718399</w:t>
            </w:r>
          </w:p>
        </w:tc>
        <w:tc>
          <w:tcPr>
            <w:tcW w:w="9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844226</w:t>
            </w:r>
          </w:p>
        </w:tc>
        <w:tc>
          <w:tcPr>
            <w:tcW w:w="110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64 236</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125827</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109,8</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117,5</w:t>
            </w:r>
          </w:p>
        </w:tc>
      </w:tr>
      <w:tr w:rsidR="0058022B">
        <w:tc>
          <w:tcPr>
            <w:tcW w:w="184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Отчисления на социальные нужды</w:t>
            </w:r>
          </w:p>
        </w:tc>
        <w:tc>
          <w:tcPr>
            <w:tcW w:w="110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193 852</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208175</w:t>
            </w:r>
          </w:p>
        </w:tc>
        <w:tc>
          <w:tcPr>
            <w:tcW w:w="9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255551</w:t>
            </w:r>
          </w:p>
        </w:tc>
        <w:tc>
          <w:tcPr>
            <w:tcW w:w="110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14 323</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47376</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107,4</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122,8</w:t>
            </w:r>
          </w:p>
        </w:tc>
      </w:tr>
      <w:tr w:rsidR="0058022B">
        <w:tc>
          <w:tcPr>
            <w:tcW w:w="184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Амортизация</w:t>
            </w:r>
          </w:p>
        </w:tc>
        <w:tc>
          <w:tcPr>
            <w:tcW w:w="110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143 691</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182798</w:t>
            </w:r>
          </w:p>
        </w:tc>
        <w:tc>
          <w:tcPr>
            <w:tcW w:w="9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217282</w:t>
            </w:r>
          </w:p>
        </w:tc>
        <w:tc>
          <w:tcPr>
            <w:tcW w:w="110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39 107</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34484</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127,2</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118,9</w:t>
            </w:r>
          </w:p>
        </w:tc>
      </w:tr>
      <w:tr w:rsidR="0058022B">
        <w:tc>
          <w:tcPr>
            <w:tcW w:w="184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затраты</w:t>
            </w:r>
          </w:p>
        </w:tc>
        <w:tc>
          <w:tcPr>
            <w:tcW w:w="110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378 421</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448033</w:t>
            </w:r>
          </w:p>
        </w:tc>
        <w:tc>
          <w:tcPr>
            <w:tcW w:w="9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656640</w:t>
            </w:r>
          </w:p>
        </w:tc>
        <w:tc>
          <w:tcPr>
            <w:tcW w:w="110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69 612</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208607</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118,4</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146,6</w:t>
            </w:r>
          </w:p>
        </w:tc>
      </w:tr>
      <w:tr w:rsidR="0058022B">
        <w:tc>
          <w:tcPr>
            <w:tcW w:w="184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Итого по </w:t>
            </w:r>
            <w:r>
              <w:rPr>
                <w:rFonts w:ascii="Times New Roman CYR" w:hAnsi="Times New Roman CYR" w:cs="Times New Roman CYR"/>
                <w:sz w:val="20"/>
                <w:szCs w:val="20"/>
              </w:rPr>
              <w:lastRenderedPageBreak/>
              <w:t>элементам</w:t>
            </w:r>
          </w:p>
        </w:tc>
        <w:tc>
          <w:tcPr>
            <w:tcW w:w="110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4720938</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6297779</w:t>
            </w:r>
          </w:p>
        </w:tc>
        <w:tc>
          <w:tcPr>
            <w:tcW w:w="9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6045241</w:t>
            </w:r>
          </w:p>
        </w:tc>
        <w:tc>
          <w:tcPr>
            <w:tcW w:w="110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1 576 841</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-252538</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133,4</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96,0</w:t>
            </w:r>
          </w:p>
        </w:tc>
      </w:tr>
      <w:tr w:rsidR="0058022B">
        <w:tc>
          <w:tcPr>
            <w:tcW w:w="184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Изменение остатков </w:t>
            </w:r>
          </w:p>
        </w:tc>
        <w:tc>
          <w:tcPr>
            <w:tcW w:w="110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226800</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570477</w:t>
            </w:r>
          </w:p>
        </w:tc>
        <w:tc>
          <w:tcPr>
            <w:tcW w:w="9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819663</w:t>
            </w:r>
          </w:p>
        </w:tc>
        <w:tc>
          <w:tcPr>
            <w:tcW w:w="110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343 677</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249186</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251,5</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143,7</w:t>
            </w:r>
          </w:p>
        </w:tc>
      </w:tr>
      <w:tr w:rsidR="0058022B">
        <w:tc>
          <w:tcPr>
            <w:tcW w:w="184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10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4494138</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5727302</w:t>
            </w:r>
          </w:p>
        </w:tc>
        <w:tc>
          <w:tcPr>
            <w:tcW w:w="9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6864904</w:t>
            </w:r>
          </w:p>
        </w:tc>
        <w:tc>
          <w:tcPr>
            <w:tcW w:w="110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1 233 164</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1137602</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127,4</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119,9</w:t>
            </w:r>
          </w:p>
        </w:tc>
      </w:tr>
    </w:tbl>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Стабильная склонность к </w:t>
      </w:r>
      <w:proofErr w:type="spellStart"/>
      <w:r>
        <w:rPr>
          <w:rFonts w:ascii="Times New Roman CYR" w:hAnsi="Times New Roman CYR" w:cs="Times New Roman CYR"/>
          <w:sz w:val="28"/>
          <w:szCs w:val="28"/>
        </w:rPr>
        <w:t>увеличениюбыла</w:t>
      </w:r>
      <w:proofErr w:type="spellEnd"/>
      <w:r>
        <w:rPr>
          <w:rFonts w:ascii="Times New Roman CYR" w:hAnsi="Times New Roman CYR" w:cs="Times New Roman CYR"/>
          <w:sz w:val="28"/>
          <w:szCs w:val="28"/>
        </w:rPr>
        <w:t xml:space="preserve"> почти по всем показателям. Наиболее возросли прочие затраты на 18,4% в 2014 году и на 46,6% в 2015 году. Негативные перемены произошли в материальных затратах в 2015 году на 14,1%. Итог по элементам снизился в 2015 году на 4%, но, итоговые расходы по обычным видам деятельности увеличились на 37% за три года.</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на 1 рубль товарной продукции описывают часть себестоимости в составе оптовой цены продукции. Рассмотрим их в таблице 2.6.</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2.6 - Затраты на 1 рубль товарной продукции</w:t>
      </w:r>
    </w:p>
    <w:tbl>
      <w:tblPr>
        <w:tblW w:w="0" w:type="auto"/>
        <w:tblInd w:w="39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266"/>
        <w:gridCol w:w="710"/>
        <w:gridCol w:w="850"/>
        <w:gridCol w:w="851"/>
        <w:gridCol w:w="986"/>
        <w:gridCol w:w="965"/>
        <w:gridCol w:w="965"/>
        <w:gridCol w:w="973"/>
      </w:tblGrid>
      <w:tr w:rsidR="0058022B">
        <w:tc>
          <w:tcPr>
            <w:tcW w:w="22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71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85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85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3889" w:type="dxa"/>
            <w:gridSpan w:val="4"/>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Отклонения</w:t>
            </w:r>
          </w:p>
        </w:tc>
      </w:tr>
      <w:tr w:rsidR="0058022B">
        <w:tc>
          <w:tcPr>
            <w:tcW w:w="22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71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85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1951" w:type="dxa"/>
            <w:gridSpan w:val="2"/>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Абсолютное,+/-</w:t>
            </w:r>
          </w:p>
        </w:tc>
        <w:tc>
          <w:tcPr>
            <w:tcW w:w="1938" w:type="dxa"/>
            <w:gridSpan w:val="2"/>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Относительное,%</w:t>
            </w:r>
          </w:p>
        </w:tc>
      </w:tr>
      <w:tr w:rsidR="0058022B">
        <w:tc>
          <w:tcPr>
            <w:tcW w:w="22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71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85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98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2014г. к 2013 г</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 к 2014 г</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2014г. к 2013 г</w:t>
            </w:r>
          </w:p>
        </w:tc>
        <w:tc>
          <w:tcPr>
            <w:tcW w:w="973"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 к 2014 г</w:t>
            </w:r>
          </w:p>
        </w:tc>
      </w:tr>
      <w:tr w:rsidR="0058022B">
        <w:tc>
          <w:tcPr>
            <w:tcW w:w="22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Полная себестоимость, млн. руб.</w:t>
            </w:r>
          </w:p>
        </w:tc>
        <w:tc>
          <w:tcPr>
            <w:tcW w:w="71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4494,14</w:t>
            </w:r>
          </w:p>
        </w:tc>
        <w:tc>
          <w:tcPr>
            <w:tcW w:w="85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5727,30</w:t>
            </w:r>
          </w:p>
        </w:tc>
        <w:tc>
          <w:tcPr>
            <w:tcW w:w="85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6864,90</w:t>
            </w:r>
          </w:p>
        </w:tc>
        <w:tc>
          <w:tcPr>
            <w:tcW w:w="98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1233,16</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1137,6</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127,4</w:t>
            </w:r>
          </w:p>
        </w:tc>
        <w:tc>
          <w:tcPr>
            <w:tcW w:w="973"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119,9</w:t>
            </w:r>
          </w:p>
        </w:tc>
      </w:tr>
      <w:tr w:rsidR="0058022B">
        <w:tc>
          <w:tcPr>
            <w:tcW w:w="22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Объем товарной продукции в действующих ценах, млн. руб.</w:t>
            </w:r>
          </w:p>
        </w:tc>
        <w:tc>
          <w:tcPr>
            <w:tcW w:w="71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4837,5</w:t>
            </w:r>
          </w:p>
        </w:tc>
        <w:tc>
          <w:tcPr>
            <w:tcW w:w="85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6469,2</w:t>
            </w:r>
          </w:p>
        </w:tc>
        <w:tc>
          <w:tcPr>
            <w:tcW w:w="85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7917,5</w:t>
            </w:r>
          </w:p>
        </w:tc>
        <w:tc>
          <w:tcPr>
            <w:tcW w:w="98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1631,7</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1448,3</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33,7</w:t>
            </w:r>
          </w:p>
        </w:tc>
        <w:tc>
          <w:tcPr>
            <w:tcW w:w="973"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122,4</w:t>
            </w:r>
          </w:p>
        </w:tc>
      </w:tr>
      <w:tr w:rsidR="0058022B">
        <w:tc>
          <w:tcPr>
            <w:tcW w:w="22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на 1 руб. товарной продукции, коп.</w:t>
            </w:r>
          </w:p>
        </w:tc>
        <w:tc>
          <w:tcPr>
            <w:tcW w:w="71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92,90</w:t>
            </w:r>
          </w:p>
        </w:tc>
        <w:tc>
          <w:tcPr>
            <w:tcW w:w="85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88,53</w:t>
            </w:r>
          </w:p>
        </w:tc>
        <w:tc>
          <w:tcPr>
            <w:tcW w:w="85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86,71</w:t>
            </w:r>
          </w:p>
        </w:tc>
        <w:tc>
          <w:tcPr>
            <w:tcW w:w="98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-4,37</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-1,83</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95,3</w:t>
            </w:r>
          </w:p>
        </w:tc>
        <w:tc>
          <w:tcPr>
            <w:tcW w:w="973"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97,9</w:t>
            </w:r>
          </w:p>
        </w:tc>
      </w:tr>
    </w:tbl>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Уменьшение затрат на рубль товарной продукции возникло из-за роста производительности труда. Затраты на 1 рубль товарной продукции уменьшились, при этом себестоимость увеличилась, однако вырос объём товарной продукции.</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на 1 рубль товарной продукции представляют собой отношение полной себестоимости товарной продукции предприятия к стоимости ее в оптовых ценах. Характеристика динамики затрат на 1 рубль товарной продукции представлена на рисунке 2.3.</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C81255">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3543300" cy="16478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43300" cy="1647825"/>
                    </a:xfrm>
                    <a:prstGeom prst="rect">
                      <a:avLst/>
                    </a:prstGeom>
                    <a:noFill/>
                    <a:ln>
                      <a:noFill/>
                    </a:ln>
                  </pic:spPr>
                </pic:pic>
              </a:graphicData>
            </a:graphic>
          </wp:inline>
        </w:drawing>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2.3 - Затраты на 1 рубль товарной продукции</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Окончательным итогом деятельности предприятия, описывающий безусловную эффективность его работы. Поэтому все предприятия вне зависимости от вида работы должны улучшить свои экономические результаты.</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характеристики эффективности производства и финансового состояния применяют многообразные показатели, характеризующие эффективность применения тех или иных источников. Чтобы более подробно рассмотреть изменения в использовании основных производственных фондов, рассчитаем основные </w:t>
      </w:r>
      <w:proofErr w:type="spellStart"/>
      <w:r>
        <w:rPr>
          <w:rFonts w:ascii="Times New Roman CYR" w:hAnsi="Times New Roman CYR" w:cs="Times New Roman CYR"/>
          <w:sz w:val="28"/>
          <w:szCs w:val="28"/>
        </w:rPr>
        <w:t>показатели</w:t>
      </w:r>
      <w:proofErr w:type="gramStart"/>
      <w:r>
        <w:rPr>
          <w:rFonts w:ascii="Times New Roman CYR" w:hAnsi="Times New Roman CYR" w:cs="Times New Roman CYR"/>
          <w:sz w:val="28"/>
          <w:szCs w:val="28"/>
        </w:rPr>
        <w:t>.Ф</w:t>
      </w:r>
      <w:proofErr w:type="gramEnd"/>
      <w:r>
        <w:rPr>
          <w:rFonts w:ascii="Times New Roman CYR" w:hAnsi="Times New Roman CYR" w:cs="Times New Roman CYR"/>
          <w:sz w:val="28"/>
          <w:szCs w:val="28"/>
        </w:rPr>
        <w:t>ондоемкость</w:t>
      </w:r>
      <w:proofErr w:type="spellEnd"/>
      <w:r>
        <w:rPr>
          <w:rFonts w:ascii="Times New Roman CYR" w:hAnsi="Times New Roman CYR" w:cs="Times New Roman CYR"/>
          <w:sz w:val="28"/>
          <w:szCs w:val="28"/>
        </w:rPr>
        <w:t xml:space="preserve"> продукции - это среднегодовая стоимость основных средств, приходящаяся на 1 руб. продукции. Для того чтобы увеличить эффективность использования основных производственных фондов на предприятии, важно сократить скорость производства товарной продукции, за счет ввода совершенного более современного оборудования или за счет перестройки и обновления имеющегося</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4"/>
          <w:szCs w:val="24"/>
        </w:rPr>
        <w:t xml:space="preserve"> </w:t>
      </w:r>
      <w:proofErr w:type="gramStart"/>
      <w:r>
        <w:rPr>
          <w:rFonts w:ascii="Times New Roman CYR" w:hAnsi="Times New Roman CYR" w:cs="Times New Roman CYR"/>
          <w:color w:val="FFFFFF"/>
          <w:sz w:val="28"/>
          <w:szCs w:val="28"/>
        </w:rPr>
        <w:t>и</w:t>
      </w:r>
      <w:proofErr w:type="gramEnd"/>
      <w:r>
        <w:rPr>
          <w:rFonts w:ascii="Times New Roman CYR" w:hAnsi="Times New Roman CYR" w:cs="Times New Roman CYR"/>
          <w:color w:val="FFFFFF"/>
          <w:sz w:val="28"/>
          <w:szCs w:val="28"/>
        </w:rPr>
        <w:t>нновационный производительность труд затрата</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Занесем в таблицу 2.7 показатели эффективности.</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2.7 - Эффективность использования основных фондов</w:t>
      </w:r>
    </w:p>
    <w:tbl>
      <w:tblPr>
        <w:tblW w:w="0" w:type="auto"/>
        <w:tblInd w:w="39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126"/>
        <w:gridCol w:w="829"/>
        <w:gridCol w:w="965"/>
        <w:gridCol w:w="965"/>
        <w:gridCol w:w="966"/>
        <w:gridCol w:w="965"/>
        <w:gridCol w:w="965"/>
        <w:gridCol w:w="965"/>
      </w:tblGrid>
      <w:tr w:rsidR="0058022B">
        <w:tc>
          <w:tcPr>
            <w:tcW w:w="212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82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2013г.</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2014г.</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2015г.</w:t>
            </w:r>
          </w:p>
        </w:tc>
        <w:tc>
          <w:tcPr>
            <w:tcW w:w="3861" w:type="dxa"/>
            <w:gridSpan w:val="4"/>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Отклонения</w:t>
            </w:r>
          </w:p>
        </w:tc>
      </w:tr>
      <w:tr w:rsidR="0058022B">
        <w:tc>
          <w:tcPr>
            <w:tcW w:w="212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82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1931" w:type="dxa"/>
            <w:gridSpan w:val="2"/>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Абсолютное, +/-</w:t>
            </w:r>
          </w:p>
        </w:tc>
        <w:tc>
          <w:tcPr>
            <w:tcW w:w="1930" w:type="dxa"/>
            <w:gridSpan w:val="2"/>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Относительное, %</w:t>
            </w:r>
          </w:p>
        </w:tc>
      </w:tr>
      <w:tr w:rsidR="0058022B">
        <w:tc>
          <w:tcPr>
            <w:tcW w:w="212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82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9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2014г. к 2013г.</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2015г. к 2014 г.</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 к 2013 г.</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 к 2014 г.</w:t>
            </w:r>
          </w:p>
        </w:tc>
      </w:tr>
      <w:tr w:rsidR="0058022B">
        <w:tc>
          <w:tcPr>
            <w:tcW w:w="212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товарной продукции, млн. руб.</w:t>
            </w:r>
          </w:p>
        </w:tc>
        <w:tc>
          <w:tcPr>
            <w:tcW w:w="82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4837,5</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6469,2</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7917,5</w:t>
            </w:r>
          </w:p>
        </w:tc>
        <w:tc>
          <w:tcPr>
            <w:tcW w:w="9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1631,7</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1448,3</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133,7</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122,4</w:t>
            </w:r>
          </w:p>
        </w:tc>
      </w:tr>
      <w:tr w:rsidR="0058022B">
        <w:tc>
          <w:tcPr>
            <w:tcW w:w="212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Среднегодовая стоимость основных производственных фондов, млн. руб.</w:t>
            </w:r>
          </w:p>
        </w:tc>
        <w:tc>
          <w:tcPr>
            <w:tcW w:w="82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990.1</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1142.38</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1307.41</w:t>
            </w:r>
          </w:p>
        </w:tc>
        <w:tc>
          <w:tcPr>
            <w:tcW w:w="9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163,69</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260,7</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119,11</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119,21</w:t>
            </w:r>
          </w:p>
        </w:tc>
      </w:tr>
      <w:tr w:rsidR="0058022B">
        <w:tc>
          <w:tcPr>
            <w:tcW w:w="212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Фондоотдача, руб./руб.</w:t>
            </w:r>
          </w:p>
        </w:tc>
        <w:tc>
          <w:tcPr>
            <w:tcW w:w="82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5,78</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6,18</w:t>
            </w:r>
          </w:p>
        </w:tc>
        <w:tc>
          <w:tcPr>
            <w:tcW w:w="9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0,78</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0,41</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115,5</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107,0</w:t>
            </w:r>
          </w:p>
        </w:tc>
      </w:tr>
      <w:tr w:rsidR="0058022B">
        <w:tc>
          <w:tcPr>
            <w:tcW w:w="212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Фондоемкость</w:t>
            </w:r>
            <w:proofErr w:type="spellEnd"/>
            <w:r>
              <w:rPr>
                <w:rFonts w:ascii="Times New Roman CYR" w:hAnsi="Times New Roman CYR" w:cs="Times New Roman CYR"/>
                <w:sz w:val="20"/>
                <w:szCs w:val="20"/>
              </w:rPr>
              <w:t>, руб./руб.</w:t>
            </w:r>
          </w:p>
        </w:tc>
        <w:tc>
          <w:tcPr>
            <w:tcW w:w="82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0,20</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0,17</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0,16</w:t>
            </w:r>
          </w:p>
        </w:tc>
        <w:tc>
          <w:tcPr>
            <w:tcW w:w="9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86,6</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93,4</w:t>
            </w:r>
          </w:p>
        </w:tc>
      </w:tr>
      <w:tr w:rsidR="0058022B">
        <w:tc>
          <w:tcPr>
            <w:tcW w:w="212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Фондорентабельность</w:t>
            </w:r>
            <w:proofErr w:type="spellEnd"/>
            <w:r>
              <w:rPr>
                <w:rFonts w:ascii="Times New Roman CYR" w:hAnsi="Times New Roman CYR" w:cs="Times New Roman CYR"/>
                <w:sz w:val="20"/>
                <w:szCs w:val="20"/>
              </w:rPr>
              <w:t>, %</w:t>
            </w:r>
          </w:p>
        </w:tc>
        <w:tc>
          <w:tcPr>
            <w:tcW w:w="82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0,385</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0,667</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0,671</w:t>
            </w:r>
          </w:p>
        </w:tc>
        <w:tc>
          <w:tcPr>
            <w:tcW w:w="9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0,282</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0,004</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173,2</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100,5</w:t>
            </w:r>
          </w:p>
        </w:tc>
      </w:tr>
    </w:tbl>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исследуемое время выявлено увеличение фондоотдачи с 5.0 руб./руб. в 2013 году до 5.78 руб./руб. в 2014, и до 6,18 руб./руб. в 2015 году, что означает стабильную благоприятную ситуацию, характеризующей движение основных средств. </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фондоотдача должна иметь тенденцию к росту, то </w:t>
      </w:r>
      <w:proofErr w:type="spellStart"/>
      <w:r>
        <w:rPr>
          <w:rFonts w:ascii="Times New Roman CYR" w:hAnsi="Times New Roman CYR" w:cs="Times New Roman CYR"/>
          <w:sz w:val="28"/>
          <w:szCs w:val="28"/>
        </w:rPr>
        <w:t>фондоемкость</w:t>
      </w:r>
      <w:proofErr w:type="spellEnd"/>
      <w:r>
        <w:rPr>
          <w:rFonts w:ascii="Times New Roman CYR" w:hAnsi="Times New Roman CYR" w:cs="Times New Roman CYR"/>
          <w:sz w:val="28"/>
          <w:szCs w:val="28"/>
        </w:rPr>
        <w:t xml:space="preserve"> - к снижению, что и оказалось в организации. </w:t>
      </w:r>
      <w:proofErr w:type="spellStart"/>
      <w:r>
        <w:rPr>
          <w:rFonts w:ascii="Times New Roman CYR" w:hAnsi="Times New Roman CYR" w:cs="Times New Roman CYR"/>
          <w:sz w:val="28"/>
          <w:szCs w:val="28"/>
        </w:rPr>
        <w:t>Фондоемкость</w:t>
      </w:r>
      <w:proofErr w:type="spellEnd"/>
      <w:r>
        <w:rPr>
          <w:rFonts w:ascii="Times New Roman CYR" w:hAnsi="Times New Roman CYR" w:cs="Times New Roman CYR"/>
          <w:sz w:val="28"/>
          <w:szCs w:val="28"/>
        </w:rPr>
        <w:t xml:space="preserve"> в 2013-2015 году снизилась на 0,04руб.,</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Фондорентабельность</w:t>
      </w:r>
      <w:proofErr w:type="spellEnd"/>
      <w:r>
        <w:rPr>
          <w:rFonts w:ascii="Times New Roman CYR" w:hAnsi="Times New Roman CYR" w:cs="Times New Roman CYR"/>
          <w:sz w:val="28"/>
          <w:szCs w:val="28"/>
        </w:rPr>
        <w:t xml:space="preserve"> выросла на 73,2% в 2014 году, а в 2015 еще на 0,5% это свидетельствует о </w:t>
      </w:r>
      <w:proofErr w:type="spellStart"/>
      <w:r>
        <w:rPr>
          <w:rFonts w:ascii="Times New Roman CYR" w:hAnsi="Times New Roman CYR" w:cs="Times New Roman CYR"/>
          <w:sz w:val="28"/>
          <w:szCs w:val="28"/>
        </w:rPr>
        <w:t>ростеэффективности</w:t>
      </w:r>
      <w:proofErr w:type="spellEnd"/>
      <w:r>
        <w:rPr>
          <w:rFonts w:ascii="Times New Roman CYR" w:hAnsi="Times New Roman CYR" w:cs="Times New Roman CYR"/>
          <w:sz w:val="28"/>
          <w:szCs w:val="28"/>
        </w:rPr>
        <w:t xml:space="preserve"> использования основных производственных фондов предприятия.</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Теперь охарактеризуем оборотные активы предприятия, состав и структуру. Занесем данные в таблицу 2.8.</w:t>
      </w:r>
    </w:p>
    <w:p w:rsidR="0058022B" w:rsidRPr="00C130B5"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Pr="00C130B5"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2.8 - Состав оборотных средств АО «ВОМЗ»</w:t>
      </w:r>
    </w:p>
    <w:tbl>
      <w:tblPr>
        <w:tblW w:w="0" w:type="auto"/>
        <w:tblInd w:w="39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268"/>
        <w:gridCol w:w="964"/>
        <w:gridCol w:w="964"/>
        <w:gridCol w:w="965"/>
        <w:gridCol w:w="964"/>
        <w:gridCol w:w="964"/>
        <w:gridCol w:w="827"/>
        <w:gridCol w:w="958"/>
      </w:tblGrid>
      <w:tr w:rsidR="0058022B">
        <w:tc>
          <w:tcPr>
            <w:tcW w:w="226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96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2013г.</w:t>
            </w:r>
          </w:p>
        </w:tc>
        <w:tc>
          <w:tcPr>
            <w:tcW w:w="96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2014г.</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2015г.</w:t>
            </w:r>
          </w:p>
        </w:tc>
        <w:tc>
          <w:tcPr>
            <w:tcW w:w="3713" w:type="dxa"/>
            <w:gridSpan w:val="4"/>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w:t>
            </w:r>
          </w:p>
        </w:tc>
      </w:tr>
      <w:tr w:rsidR="0058022B">
        <w:tc>
          <w:tcPr>
            <w:tcW w:w="226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96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96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1928" w:type="dxa"/>
            <w:gridSpan w:val="2"/>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Абсолютное, +/-</w:t>
            </w:r>
          </w:p>
        </w:tc>
        <w:tc>
          <w:tcPr>
            <w:tcW w:w="1785" w:type="dxa"/>
            <w:gridSpan w:val="2"/>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Относительное, %</w:t>
            </w:r>
          </w:p>
        </w:tc>
      </w:tr>
      <w:tr w:rsidR="0058022B">
        <w:tc>
          <w:tcPr>
            <w:tcW w:w="226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96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96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96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2014г к 2013г.</w:t>
            </w:r>
          </w:p>
        </w:tc>
        <w:tc>
          <w:tcPr>
            <w:tcW w:w="96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2015г</w:t>
            </w:r>
            <w:proofErr w:type="gramStart"/>
            <w:r>
              <w:rPr>
                <w:rFonts w:ascii="Times New Roman CYR" w:hAnsi="Times New Roman CYR" w:cs="Times New Roman CYR"/>
                <w:sz w:val="20"/>
                <w:szCs w:val="20"/>
              </w:rPr>
              <w:t>.к</w:t>
            </w:r>
            <w:proofErr w:type="gramEnd"/>
            <w:r>
              <w:rPr>
                <w:rFonts w:ascii="Times New Roman CYR" w:hAnsi="Times New Roman CYR" w:cs="Times New Roman CYR"/>
                <w:sz w:val="20"/>
                <w:szCs w:val="20"/>
              </w:rPr>
              <w:t xml:space="preserve"> 2014г.</w:t>
            </w:r>
          </w:p>
        </w:tc>
        <w:tc>
          <w:tcPr>
            <w:tcW w:w="82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2014г к 2013г.</w:t>
            </w:r>
          </w:p>
        </w:tc>
        <w:tc>
          <w:tcPr>
            <w:tcW w:w="95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2015г</w:t>
            </w:r>
            <w:proofErr w:type="gramStart"/>
            <w:r>
              <w:rPr>
                <w:rFonts w:ascii="Times New Roman CYR" w:hAnsi="Times New Roman CYR" w:cs="Times New Roman CYR"/>
                <w:sz w:val="20"/>
                <w:szCs w:val="20"/>
              </w:rPr>
              <w:t>.к</w:t>
            </w:r>
            <w:proofErr w:type="gramEnd"/>
            <w:r>
              <w:rPr>
                <w:rFonts w:ascii="Times New Roman CYR" w:hAnsi="Times New Roman CYR" w:cs="Times New Roman CYR"/>
                <w:sz w:val="20"/>
                <w:szCs w:val="20"/>
              </w:rPr>
              <w:t xml:space="preserve"> 2014г.</w:t>
            </w:r>
          </w:p>
        </w:tc>
      </w:tr>
      <w:tr w:rsidR="0058022B">
        <w:tc>
          <w:tcPr>
            <w:tcW w:w="226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Запасы</w:t>
            </w:r>
          </w:p>
        </w:tc>
        <w:tc>
          <w:tcPr>
            <w:tcW w:w="96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929206</w:t>
            </w:r>
          </w:p>
        </w:tc>
        <w:tc>
          <w:tcPr>
            <w:tcW w:w="96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1561522</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934688</w:t>
            </w:r>
          </w:p>
        </w:tc>
        <w:tc>
          <w:tcPr>
            <w:tcW w:w="96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632316</w:t>
            </w:r>
          </w:p>
        </w:tc>
        <w:tc>
          <w:tcPr>
            <w:tcW w:w="96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-626834</w:t>
            </w:r>
          </w:p>
        </w:tc>
        <w:tc>
          <w:tcPr>
            <w:tcW w:w="82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168,05</w:t>
            </w:r>
          </w:p>
        </w:tc>
        <w:tc>
          <w:tcPr>
            <w:tcW w:w="95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59,86</w:t>
            </w:r>
          </w:p>
        </w:tc>
      </w:tr>
      <w:tr w:rsidR="0058022B">
        <w:tc>
          <w:tcPr>
            <w:tcW w:w="226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 том </w:t>
            </w:r>
            <w:proofErr w:type="spellStart"/>
            <w:r>
              <w:rPr>
                <w:rFonts w:ascii="Times New Roman CYR" w:hAnsi="Times New Roman CYR" w:cs="Times New Roman CYR"/>
                <w:sz w:val="20"/>
                <w:szCs w:val="20"/>
              </w:rPr>
              <w:t>числе</w:t>
            </w:r>
            <w:proofErr w:type="gramStart"/>
            <w:r>
              <w:rPr>
                <w:rFonts w:ascii="Times New Roman CYR" w:hAnsi="Times New Roman CYR" w:cs="Times New Roman CYR"/>
                <w:sz w:val="20"/>
                <w:szCs w:val="20"/>
              </w:rPr>
              <w:t>:с</w:t>
            </w:r>
            <w:proofErr w:type="gramEnd"/>
            <w:r>
              <w:rPr>
                <w:rFonts w:ascii="Times New Roman CYR" w:hAnsi="Times New Roman CYR" w:cs="Times New Roman CYR"/>
                <w:sz w:val="20"/>
                <w:szCs w:val="20"/>
              </w:rPr>
              <w:t>ырье,материалы</w:t>
            </w:r>
            <w:proofErr w:type="spellEnd"/>
          </w:p>
        </w:tc>
        <w:tc>
          <w:tcPr>
            <w:tcW w:w="96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66863</w:t>
            </w:r>
          </w:p>
        </w:tc>
        <w:tc>
          <w:tcPr>
            <w:tcW w:w="96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128702</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321531</w:t>
            </w:r>
          </w:p>
        </w:tc>
        <w:tc>
          <w:tcPr>
            <w:tcW w:w="96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61839</w:t>
            </w:r>
          </w:p>
        </w:tc>
        <w:tc>
          <w:tcPr>
            <w:tcW w:w="96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192829</w:t>
            </w:r>
          </w:p>
        </w:tc>
        <w:tc>
          <w:tcPr>
            <w:tcW w:w="82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192,49</w:t>
            </w:r>
          </w:p>
        </w:tc>
        <w:tc>
          <w:tcPr>
            <w:tcW w:w="95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249,83</w:t>
            </w:r>
          </w:p>
        </w:tc>
      </w:tr>
      <w:tr w:rsidR="0058022B">
        <w:tc>
          <w:tcPr>
            <w:tcW w:w="226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в незавершенном производстве</w:t>
            </w:r>
          </w:p>
        </w:tc>
        <w:tc>
          <w:tcPr>
            <w:tcW w:w="96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814659</w:t>
            </w:r>
          </w:p>
        </w:tc>
        <w:tc>
          <w:tcPr>
            <w:tcW w:w="96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1389010</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577251</w:t>
            </w:r>
          </w:p>
        </w:tc>
        <w:tc>
          <w:tcPr>
            <w:tcW w:w="96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574351</w:t>
            </w:r>
          </w:p>
        </w:tc>
        <w:tc>
          <w:tcPr>
            <w:tcW w:w="96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-811759</w:t>
            </w:r>
          </w:p>
        </w:tc>
        <w:tc>
          <w:tcPr>
            <w:tcW w:w="82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170,50</w:t>
            </w:r>
          </w:p>
        </w:tc>
        <w:tc>
          <w:tcPr>
            <w:tcW w:w="95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41,56</w:t>
            </w:r>
          </w:p>
        </w:tc>
      </w:tr>
      <w:tr w:rsidR="0058022B">
        <w:tc>
          <w:tcPr>
            <w:tcW w:w="226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Готовая продукция</w:t>
            </w:r>
          </w:p>
        </w:tc>
        <w:tc>
          <w:tcPr>
            <w:tcW w:w="96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47684</w:t>
            </w:r>
          </w:p>
        </w:tc>
        <w:tc>
          <w:tcPr>
            <w:tcW w:w="96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43810</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35906</w:t>
            </w:r>
          </w:p>
        </w:tc>
        <w:tc>
          <w:tcPr>
            <w:tcW w:w="96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-3874</w:t>
            </w:r>
          </w:p>
        </w:tc>
        <w:tc>
          <w:tcPr>
            <w:tcW w:w="96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-7904</w:t>
            </w:r>
          </w:p>
        </w:tc>
        <w:tc>
          <w:tcPr>
            <w:tcW w:w="82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91,88</w:t>
            </w:r>
          </w:p>
        </w:tc>
        <w:tc>
          <w:tcPr>
            <w:tcW w:w="95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81,96</w:t>
            </w:r>
          </w:p>
        </w:tc>
      </w:tr>
      <w:tr w:rsidR="0058022B">
        <w:tc>
          <w:tcPr>
            <w:tcW w:w="226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Дебиторская задолженность</w:t>
            </w:r>
          </w:p>
        </w:tc>
        <w:tc>
          <w:tcPr>
            <w:tcW w:w="96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1129565</w:t>
            </w:r>
          </w:p>
        </w:tc>
        <w:tc>
          <w:tcPr>
            <w:tcW w:w="96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1550317</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2488702</w:t>
            </w:r>
          </w:p>
        </w:tc>
        <w:tc>
          <w:tcPr>
            <w:tcW w:w="96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420752</w:t>
            </w:r>
          </w:p>
        </w:tc>
        <w:tc>
          <w:tcPr>
            <w:tcW w:w="96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938385</w:t>
            </w:r>
          </w:p>
        </w:tc>
        <w:tc>
          <w:tcPr>
            <w:tcW w:w="82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137,25</w:t>
            </w:r>
          </w:p>
        </w:tc>
        <w:tc>
          <w:tcPr>
            <w:tcW w:w="95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160,53</w:t>
            </w:r>
          </w:p>
        </w:tc>
      </w:tr>
      <w:tr w:rsidR="0058022B">
        <w:tc>
          <w:tcPr>
            <w:tcW w:w="226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Краткосрочные финансовые вложения</w:t>
            </w:r>
          </w:p>
        </w:tc>
        <w:tc>
          <w:tcPr>
            <w:tcW w:w="96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20500</w:t>
            </w:r>
          </w:p>
        </w:tc>
        <w:tc>
          <w:tcPr>
            <w:tcW w:w="96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210000</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6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189500</w:t>
            </w:r>
          </w:p>
        </w:tc>
        <w:tc>
          <w:tcPr>
            <w:tcW w:w="96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-210000</w:t>
            </w:r>
          </w:p>
        </w:tc>
        <w:tc>
          <w:tcPr>
            <w:tcW w:w="82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1024,3</w:t>
            </w:r>
          </w:p>
        </w:tc>
        <w:tc>
          <w:tcPr>
            <w:tcW w:w="95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r>
      <w:tr w:rsidR="0058022B">
        <w:tc>
          <w:tcPr>
            <w:tcW w:w="226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Денежные средства и эквиваленты</w:t>
            </w:r>
          </w:p>
        </w:tc>
        <w:tc>
          <w:tcPr>
            <w:tcW w:w="96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11563</w:t>
            </w:r>
          </w:p>
        </w:tc>
        <w:tc>
          <w:tcPr>
            <w:tcW w:w="96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31049</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108899</w:t>
            </w:r>
          </w:p>
        </w:tc>
        <w:tc>
          <w:tcPr>
            <w:tcW w:w="96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19486</w:t>
            </w:r>
          </w:p>
        </w:tc>
        <w:tc>
          <w:tcPr>
            <w:tcW w:w="96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77850</w:t>
            </w:r>
          </w:p>
        </w:tc>
        <w:tc>
          <w:tcPr>
            <w:tcW w:w="82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268,52</w:t>
            </w:r>
          </w:p>
        </w:tc>
        <w:tc>
          <w:tcPr>
            <w:tcW w:w="95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350,73</w:t>
            </w:r>
          </w:p>
        </w:tc>
      </w:tr>
      <w:tr w:rsidR="0058022B">
        <w:tc>
          <w:tcPr>
            <w:tcW w:w="226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96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2102471</w:t>
            </w:r>
          </w:p>
        </w:tc>
        <w:tc>
          <w:tcPr>
            <w:tcW w:w="96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3372201</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3532471</w:t>
            </w:r>
          </w:p>
        </w:tc>
        <w:tc>
          <w:tcPr>
            <w:tcW w:w="96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1269730</w:t>
            </w:r>
          </w:p>
        </w:tc>
        <w:tc>
          <w:tcPr>
            <w:tcW w:w="96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160270</w:t>
            </w:r>
          </w:p>
        </w:tc>
        <w:tc>
          <w:tcPr>
            <w:tcW w:w="82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160,39</w:t>
            </w:r>
          </w:p>
        </w:tc>
        <w:tc>
          <w:tcPr>
            <w:tcW w:w="95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104,75</w:t>
            </w:r>
          </w:p>
        </w:tc>
      </w:tr>
    </w:tbl>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Запасы увеличились в 2014 году на 68,05%, а в 2015 году сократились на 40%. Но очень выросли сырье и материалы в 2014 году на 92,49%, а в 2015 улучшились еще в 2 раза, это связано с повышением объемов производства.</w:t>
      </w:r>
      <w:proofErr w:type="gramEnd"/>
      <w:r>
        <w:rPr>
          <w:rFonts w:ascii="Times New Roman CYR" w:hAnsi="Times New Roman CYR" w:cs="Times New Roman CYR"/>
          <w:sz w:val="28"/>
          <w:szCs w:val="28"/>
        </w:rPr>
        <w:t xml:space="preserve"> Также возросла дебиторская задолженность за 2013-2015 годы в два раза. Это связано с вручением товарных кредитов, однако выросли денежные средства предприятия в 2 раза в 2014 году и в 3 раза в 2015 году. Можем сделать вывод, что повышается ликвидность оборотного капитала. Готовая продукция наоборот сократилась на 16%, краткосрочные финансовые вложения в 2014 увеличились - предприятие ведет активную финансовую деятельность, делая инвестиционные вклады. Но в 2015 краткосрочные вложения отсутствуют.</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использования оборотных средств описываются, прежде всего, их оборачиваемостью (таблица 2.9).</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2.9 - Оборачиваемость оборотных средств</w:t>
      </w:r>
    </w:p>
    <w:tbl>
      <w:tblPr>
        <w:tblW w:w="0" w:type="auto"/>
        <w:tblInd w:w="39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268"/>
        <w:gridCol w:w="965"/>
        <w:gridCol w:w="964"/>
        <w:gridCol w:w="965"/>
        <w:gridCol w:w="965"/>
        <w:gridCol w:w="966"/>
        <w:gridCol w:w="992"/>
        <w:gridCol w:w="875"/>
      </w:tblGrid>
      <w:tr w:rsidR="0058022B">
        <w:tc>
          <w:tcPr>
            <w:tcW w:w="226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96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3798" w:type="dxa"/>
            <w:gridSpan w:val="4"/>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w:t>
            </w:r>
          </w:p>
        </w:tc>
      </w:tr>
      <w:tr w:rsidR="0058022B">
        <w:tc>
          <w:tcPr>
            <w:tcW w:w="226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96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1931" w:type="dxa"/>
            <w:gridSpan w:val="2"/>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Абсолютное, +/-</w:t>
            </w:r>
          </w:p>
        </w:tc>
        <w:tc>
          <w:tcPr>
            <w:tcW w:w="1867" w:type="dxa"/>
            <w:gridSpan w:val="2"/>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Относительное,%</w:t>
            </w:r>
          </w:p>
        </w:tc>
      </w:tr>
      <w:tr w:rsidR="0058022B">
        <w:tc>
          <w:tcPr>
            <w:tcW w:w="226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96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2014г. к 2013г.</w:t>
            </w:r>
          </w:p>
        </w:tc>
        <w:tc>
          <w:tcPr>
            <w:tcW w:w="9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2015г. к 2014 г.</w:t>
            </w:r>
          </w:p>
        </w:tc>
        <w:tc>
          <w:tcPr>
            <w:tcW w:w="99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2014г. к 2013 г.</w:t>
            </w:r>
          </w:p>
        </w:tc>
        <w:tc>
          <w:tcPr>
            <w:tcW w:w="87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2015г</w:t>
            </w:r>
            <w:proofErr w:type="gramStart"/>
            <w:r>
              <w:rPr>
                <w:rFonts w:ascii="Times New Roman CYR" w:hAnsi="Times New Roman CYR" w:cs="Times New Roman CYR"/>
                <w:sz w:val="20"/>
                <w:szCs w:val="20"/>
              </w:rPr>
              <w:t>.к</w:t>
            </w:r>
            <w:proofErr w:type="gramEnd"/>
            <w:r>
              <w:rPr>
                <w:rFonts w:ascii="Times New Roman CYR" w:hAnsi="Times New Roman CYR" w:cs="Times New Roman CYR"/>
                <w:sz w:val="20"/>
                <w:szCs w:val="20"/>
              </w:rPr>
              <w:t xml:space="preserve"> 2014г.</w:t>
            </w:r>
          </w:p>
        </w:tc>
      </w:tr>
      <w:tr w:rsidR="0058022B">
        <w:tc>
          <w:tcPr>
            <w:tcW w:w="226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1.Выручка от реализации, тыс. руб.</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4952118</w:t>
            </w:r>
          </w:p>
        </w:tc>
        <w:tc>
          <w:tcPr>
            <w:tcW w:w="96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6600501</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8085171</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1648383</w:t>
            </w:r>
          </w:p>
        </w:tc>
        <w:tc>
          <w:tcPr>
            <w:tcW w:w="9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1484670</w:t>
            </w:r>
          </w:p>
        </w:tc>
        <w:tc>
          <w:tcPr>
            <w:tcW w:w="99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133,3</w:t>
            </w:r>
          </w:p>
        </w:tc>
        <w:tc>
          <w:tcPr>
            <w:tcW w:w="87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122,5</w:t>
            </w:r>
          </w:p>
        </w:tc>
      </w:tr>
      <w:tr w:rsidR="0058022B">
        <w:tc>
          <w:tcPr>
            <w:tcW w:w="226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2.Однодневный оборот по реализации, тыс. руб.</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13755,8</w:t>
            </w:r>
          </w:p>
        </w:tc>
        <w:tc>
          <w:tcPr>
            <w:tcW w:w="96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18334,7</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22458,8</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4578,84</w:t>
            </w:r>
          </w:p>
        </w:tc>
        <w:tc>
          <w:tcPr>
            <w:tcW w:w="9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4124,08</w:t>
            </w:r>
          </w:p>
        </w:tc>
        <w:tc>
          <w:tcPr>
            <w:tcW w:w="99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133,3</w:t>
            </w:r>
          </w:p>
        </w:tc>
        <w:tc>
          <w:tcPr>
            <w:tcW w:w="87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122,5</w:t>
            </w:r>
          </w:p>
        </w:tc>
      </w:tr>
      <w:tr w:rsidR="0058022B">
        <w:tc>
          <w:tcPr>
            <w:tcW w:w="226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3.Ср. </w:t>
            </w:r>
            <w:proofErr w:type="spellStart"/>
            <w:r>
              <w:rPr>
                <w:rFonts w:ascii="Times New Roman CYR" w:hAnsi="Times New Roman CYR" w:cs="Times New Roman CYR"/>
                <w:sz w:val="20"/>
                <w:szCs w:val="20"/>
              </w:rPr>
              <w:t>ост</w:t>
            </w:r>
            <w:proofErr w:type="gramStart"/>
            <w:r>
              <w:rPr>
                <w:rFonts w:ascii="Times New Roman CYR" w:hAnsi="Times New Roman CYR" w:cs="Times New Roman CYR"/>
                <w:sz w:val="20"/>
                <w:szCs w:val="20"/>
              </w:rPr>
              <w:t>.о</w:t>
            </w:r>
            <w:proofErr w:type="gramEnd"/>
            <w:r>
              <w:rPr>
                <w:rFonts w:ascii="Times New Roman CYR" w:hAnsi="Times New Roman CYR" w:cs="Times New Roman CYR"/>
                <w:sz w:val="20"/>
                <w:szCs w:val="20"/>
              </w:rPr>
              <w:t>боротных</w:t>
            </w:r>
            <w:proofErr w:type="spellEnd"/>
            <w:r>
              <w:rPr>
                <w:rFonts w:ascii="Times New Roman CYR" w:hAnsi="Times New Roman CYR" w:cs="Times New Roman CYR"/>
                <w:sz w:val="20"/>
                <w:szCs w:val="20"/>
              </w:rPr>
              <w:t xml:space="preserve"> средств, тыс. руб.</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2102471</w:t>
            </w:r>
          </w:p>
        </w:tc>
        <w:tc>
          <w:tcPr>
            <w:tcW w:w="96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3372201</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3532471</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1269730</w:t>
            </w:r>
          </w:p>
        </w:tc>
        <w:tc>
          <w:tcPr>
            <w:tcW w:w="9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160270</w:t>
            </w:r>
          </w:p>
        </w:tc>
        <w:tc>
          <w:tcPr>
            <w:tcW w:w="99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160,4</w:t>
            </w:r>
          </w:p>
        </w:tc>
        <w:tc>
          <w:tcPr>
            <w:tcW w:w="87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104,8</w:t>
            </w:r>
          </w:p>
        </w:tc>
      </w:tr>
      <w:tr w:rsidR="0058022B">
        <w:tc>
          <w:tcPr>
            <w:tcW w:w="226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4.Коэф. оборачиваемости, обороты</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2,36</w:t>
            </w:r>
          </w:p>
        </w:tc>
        <w:tc>
          <w:tcPr>
            <w:tcW w:w="96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1,96</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2,29</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-0,398</w:t>
            </w:r>
          </w:p>
        </w:tc>
        <w:tc>
          <w:tcPr>
            <w:tcW w:w="9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0,331</w:t>
            </w:r>
          </w:p>
        </w:tc>
        <w:tc>
          <w:tcPr>
            <w:tcW w:w="99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83,1</w:t>
            </w:r>
          </w:p>
        </w:tc>
        <w:tc>
          <w:tcPr>
            <w:tcW w:w="87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116,9</w:t>
            </w:r>
          </w:p>
        </w:tc>
      </w:tr>
      <w:tr w:rsidR="0058022B">
        <w:tc>
          <w:tcPr>
            <w:tcW w:w="226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5.Длительность одного оборота в днях</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152,84</w:t>
            </w:r>
          </w:p>
        </w:tc>
        <w:tc>
          <w:tcPr>
            <w:tcW w:w="96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186,48</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159,47</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33,64</w:t>
            </w:r>
          </w:p>
        </w:tc>
        <w:tc>
          <w:tcPr>
            <w:tcW w:w="9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-27,01</w:t>
            </w:r>
          </w:p>
        </w:tc>
        <w:tc>
          <w:tcPr>
            <w:tcW w:w="99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122,0</w:t>
            </w:r>
          </w:p>
        </w:tc>
        <w:tc>
          <w:tcPr>
            <w:tcW w:w="87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85,5</w:t>
            </w:r>
          </w:p>
        </w:tc>
      </w:tr>
      <w:tr w:rsidR="0058022B">
        <w:tc>
          <w:tcPr>
            <w:tcW w:w="226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6.Коэф. загрузки оборотных средств, руб./руб.</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0,43</w:t>
            </w:r>
          </w:p>
        </w:tc>
        <w:tc>
          <w:tcPr>
            <w:tcW w:w="96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0,51</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0,44</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0,086</w:t>
            </w:r>
          </w:p>
        </w:tc>
        <w:tc>
          <w:tcPr>
            <w:tcW w:w="9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-0,074</w:t>
            </w:r>
          </w:p>
        </w:tc>
        <w:tc>
          <w:tcPr>
            <w:tcW w:w="99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120,3</w:t>
            </w:r>
          </w:p>
        </w:tc>
        <w:tc>
          <w:tcPr>
            <w:tcW w:w="87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85,5</w:t>
            </w:r>
          </w:p>
        </w:tc>
      </w:tr>
      <w:tr w:rsidR="0058022B">
        <w:tc>
          <w:tcPr>
            <w:tcW w:w="226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Количество дней в периоде</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360</w:t>
            </w:r>
          </w:p>
        </w:tc>
        <w:tc>
          <w:tcPr>
            <w:tcW w:w="96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360</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360</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7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bl>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Оборачиваемость оборотных средств хозяйствующего субъекта за год в 2014 году увеличилась с 152 до 187 дней, а в 2015 году произошло ухудшение на 27 дней - с 188 до 159 дней.</w:t>
      </w:r>
      <w:proofErr w:type="gramEnd"/>
      <w:r>
        <w:rPr>
          <w:rFonts w:ascii="Times New Roman CYR" w:hAnsi="Times New Roman CYR" w:cs="Times New Roman CYR"/>
          <w:sz w:val="28"/>
          <w:szCs w:val="28"/>
        </w:rPr>
        <w:t xml:space="preserve"> Средний остаток оборотных средств увеличился на 60,4% в 2014 году и на 4,5% в 2015 году. Однодневный оборот по реализации вырос на 33,3% в 2014 году и на 22,5% в 2015 году - снижение коэффициента оборачиваемости средств на 0,398 оборота, а в 2015 наоборот увеличение </w:t>
      </w:r>
      <w:proofErr w:type="gramStart"/>
      <w:r>
        <w:rPr>
          <w:rFonts w:ascii="Times New Roman CYR" w:hAnsi="Times New Roman CYR" w:cs="Times New Roman CYR"/>
          <w:sz w:val="28"/>
          <w:szCs w:val="28"/>
        </w:rPr>
        <w:t>на</w:t>
      </w:r>
      <w:proofErr w:type="gramEnd"/>
      <w:r>
        <w:rPr>
          <w:rFonts w:ascii="Times New Roman CYR" w:hAnsi="Times New Roman CYR" w:cs="Times New Roman CYR"/>
          <w:sz w:val="28"/>
          <w:szCs w:val="28"/>
        </w:rPr>
        <w:t xml:space="preserve"> 0,331. Это привело к небольшому изменению коэффициента загрузки средств в обороте в 2015 году, уменьшению на 0,074 руб. - с 0,51 до 0,44 рубля. Можем сделать вывод, что предприятие является прибыльным, а его работа стала более эффективной.</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Главную роль в системе экономических показателей играет прибыль. Различают несколько видов прибыли[3]:</w:t>
      </w:r>
    </w:p>
    <w:p w:rsidR="0058022B" w:rsidRDefault="0058022B">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валовая прибыль − разница между выручкой и себестоимостью реализованной продукции или услуги.</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прибыль от продаж - разница между валовой прибылью и расходами </w:t>
      </w:r>
      <w:r>
        <w:rPr>
          <w:rFonts w:ascii="Times New Roman CYR" w:hAnsi="Times New Roman CYR" w:cs="Times New Roman CYR"/>
          <w:sz w:val="28"/>
          <w:szCs w:val="28"/>
        </w:rPr>
        <w:lastRenderedPageBreak/>
        <w:t>минус полная себестоимость.</w:t>
      </w:r>
      <w:r>
        <w:rPr>
          <w:rFonts w:ascii="Times New Roman CYR" w:hAnsi="Times New Roman CYR" w:cs="Times New Roman CYR"/>
          <w:sz w:val="28"/>
          <w:szCs w:val="28"/>
        </w:rPr>
        <w:tab/>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балансовая прибыль − сумма прибыли предприятия от продажи продукции и доходов от других видов деятельности.</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чистая прибыль − часть балансовой прибыли предприятия, остающаяся в его распоряжении после уплаты налогов, сборов, отчислений и других обязательных платежей в бюджет.</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выполнения анализа прибыли использована методика формализованного расчета факторных влияний, изложенная в работе И.А. Плотниковой [33]. По данной методике исследуется влияние на изменение прибыли от реализации факторов [33]:</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Pr="00C130B5" w:rsidRDefault="00C81255">
      <w:pPr>
        <w:widowControl w:val="0"/>
        <w:tabs>
          <w:tab w:val="left" w:pos="595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762125" cy="2286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62125" cy="228600"/>
                    </a:xfrm>
                    <a:prstGeom prst="rect">
                      <a:avLst/>
                    </a:prstGeom>
                    <a:noFill/>
                    <a:ln>
                      <a:noFill/>
                    </a:ln>
                  </pic:spPr>
                </pic:pic>
              </a:graphicData>
            </a:graphic>
          </wp:inline>
        </w:drawing>
      </w:r>
      <w:r w:rsidR="0058022B">
        <w:rPr>
          <w:rFonts w:ascii="Times New Roman CYR" w:hAnsi="Times New Roman CYR" w:cs="Times New Roman CYR"/>
          <w:sz w:val="28"/>
          <w:szCs w:val="28"/>
        </w:rPr>
        <w:t>,</w:t>
      </w:r>
      <w:proofErr w:type="spellStart"/>
      <w:r w:rsidR="0058022B">
        <w:rPr>
          <w:rFonts w:ascii="Times New Roman CYR" w:hAnsi="Times New Roman CYR" w:cs="Times New Roman CYR"/>
          <w:sz w:val="28"/>
          <w:szCs w:val="28"/>
        </w:rPr>
        <w:t>млн</w:t>
      </w:r>
      <w:proofErr w:type="gramStart"/>
      <w:r w:rsidR="0058022B">
        <w:rPr>
          <w:rFonts w:ascii="Times New Roman CYR" w:hAnsi="Times New Roman CYR" w:cs="Times New Roman CYR"/>
          <w:sz w:val="28"/>
          <w:szCs w:val="28"/>
        </w:rPr>
        <w:t>.р</w:t>
      </w:r>
      <w:proofErr w:type="gramEnd"/>
      <w:r w:rsidR="0058022B">
        <w:rPr>
          <w:rFonts w:ascii="Times New Roman CYR" w:hAnsi="Times New Roman CYR" w:cs="Times New Roman CYR"/>
          <w:sz w:val="28"/>
          <w:szCs w:val="28"/>
        </w:rPr>
        <w:t>уб</w:t>
      </w:r>
      <w:proofErr w:type="spellEnd"/>
      <w:r w:rsidR="0058022B">
        <w:rPr>
          <w:rFonts w:ascii="Times New Roman CYR" w:hAnsi="Times New Roman CYR" w:cs="Times New Roman CYR"/>
          <w:sz w:val="28"/>
          <w:szCs w:val="28"/>
        </w:rPr>
        <w:t>.,</w:t>
      </w:r>
    </w:p>
    <w:p w:rsidR="0058022B" w:rsidRPr="00C130B5"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proofErr w:type="spellStart"/>
      <w:r>
        <w:rPr>
          <w:rFonts w:ascii="Times New Roman CYR" w:hAnsi="Times New Roman CYR" w:cs="Times New Roman CYR"/>
          <w:sz w:val="28"/>
          <w:szCs w:val="28"/>
        </w:rPr>
        <w:t>Рр</w:t>
      </w:r>
      <w:proofErr w:type="spellEnd"/>
      <w:r>
        <w:rPr>
          <w:rFonts w:ascii="Times New Roman CYR" w:hAnsi="Times New Roman CYR" w:cs="Times New Roman CYR"/>
          <w:sz w:val="28"/>
          <w:szCs w:val="28"/>
        </w:rPr>
        <w:t xml:space="preserve"> - прибыль (убыток) от продаж, </w:t>
      </w:r>
      <w:proofErr w:type="spellStart"/>
      <w:r>
        <w:rPr>
          <w:rFonts w:ascii="Times New Roman CYR" w:hAnsi="Times New Roman CYR" w:cs="Times New Roman CYR"/>
          <w:sz w:val="28"/>
          <w:szCs w:val="28"/>
        </w:rPr>
        <w:t>млн</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w:t>
      </w:r>
      <w:proofErr w:type="spellEnd"/>
      <w:r>
        <w:rPr>
          <w:rFonts w:ascii="Times New Roman CYR" w:hAnsi="Times New Roman CYR" w:cs="Times New Roman CYR"/>
          <w:sz w:val="28"/>
          <w:szCs w:val="28"/>
        </w:rPr>
        <w:t>.;</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 выручка от продажи товаров, продукции, работ, услуг, </w:t>
      </w:r>
      <w:proofErr w:type="spellStart"/>
      <w:r>
        <w:rPr>
          <w:rFonts w:ascii="Times New Roman CYR" w:hAnsi="Times New Roman CYR" w:cs="Times New Roman CYR"/>
          <w:sz w:val="28"/>
          <w:szCs w:val="28"/>
        </w:rPr>
        <w:t>млн</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w:t>
      </w:r>
      <w:proofErr w:type="spellEnd"/>
      <w:r>
        <w:rPr>
          <w:rFonts w:ascii="Times New Roman CYR" w:hAnsi="Times New Roman CYR" w:cs="Times New Roman CYR"/>
          <w:sz w:val="28"/>
          <w:szCs w:val="28"/>
        </w:rPr>
        <w:t>.;</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 себестоимость реализованной продукции, </w:t>
      </w:r>
      <w:proofErr w:type="spellStart"/>
      <w:r>
        <w:rPr>
          <w:rFonts w:ascii="Times New Roman CYR" w:hAnsi="Times New Roman CYR" w:cs="Times New Roman CYR"/>
          <w:sz w:val="28"/>
          <w:szCs w:val="28"/>
        </w:rPr>
        <w:t>млн</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w:t>
      </w:r>
      <w:proofErr w:type="spellEnd"/>
      <w:r>
        <w:rPr>
          <w:rFonts w:ascii="Times New Roman CYR" w:hAnsi="Times New Roman CYR" w:cs="Times New Roman CYR"/>
          <w:sz w:val="28"/>
          <w:szCs w:val="28"/>
        </w:rPr>
        <w:t>.;</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КР</w:t>
      </w:r>
      <w:proofErr w:type="gramEnd"/>
      <w:r>
        <w:rPr>
          <w:rFonts w:ascii="Times New Roman CYR" w:hAnsi="Times New Roman CYR" w:cs="Times New Roman CYR"/>
          <w:sz w:val="28"/>
          <w:szCs w:val="28"/>
        </w:rPr>
        <w:t xml:space="preserve"> - коммерческие расходы, </w:t>
      </w:r>
      <w:proofErr w:type="spellStart"/>
      <w:r>
        <w:rPr>
          <w:rFonts w:ascii="Times New Roman CYR" w:hAnsi="Times New Roman CYR" w:cs="Times New Roman CYR"/>
          <w:sz w:val="28"/>
          <w:szCs w:val="28"/>
        </w:rPr>
        <w:t>млн.руб</w:t>
      </w:r>
      <w:proofErr w:type="spellEnd"/>
      <w:r>
        <w:rPr>
          <w:rFonts w:ascii="Times New Roman CYR" w:hAnsi="Times New Roman CYR" w:cs="Times New Roman CYR"/>
          <w:sz w:val="28"/>
          <w:szCs w:val="28"/>
        </w:rPr>
        <w:t>.;</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УР - управленческие расходы, </w:t>
      </w:r>
      <w:proofErr w:type="spellStart"/>
      <w:r>
        <w:rPr>
          <w:rFonts w:ascii="Times New Roman CYR" w:hAnsi="Times New Roman CYR" w:cs="Times New Roman CYR"/>
          <w:sz w:val="28"/>
          <w:szCs w:val="28"/>
        </w:rPr>
        <w:t>млн</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w:t>
      </w:r>
      <w:proofErr w:type="spellEnd"/>
      <w:r>
        <w:rPr>
          <w:rFonts w:ascii="Times New Roman CYR" w:hAnsi="Times New Roman CYR" w:cs="Times New Roman CYR"/>
          <w:sz w:val="28"/>
          <w:szCs w:val="28"/>
        </w:rPr>
        <w:t>.</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Методика факторного анализа прибыли от реализации включает следующие шаги:</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Расчет влияния фактора «выручка от реализации». </w:t>
      </w:r>
    </w:p>
    <w:p w:rsidR="0058022B" w:rsidRPr="00C130B5" w:rsidRDefault="0058022B">
      <w:pPr>
        <w:widowControl w:val="0"/>
        <w:tabs>
          <w:tab w:val="left" w:pos="595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проведении факторного анализа необходимо учесть влияние инфляции. Следовательно, выручка от реализации в 2015 году в сопоставимых ценах будет равна[33]:</w:t>
      </w:r>
    </w:p>
    <w:p w:rsidR="0058022B" w:rsidRPr="00C130B5" w:rsidRDefault="0058022B">
      <w:pPr>
        <w:widowControl w:val="0"/>
        <w:tabs>
          <w:tab w:val="left" w:pos="5954"/>
        </w:tabs>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C81255">
      <w:pPr>
        <w:widowControl w:val="0"/>
        <w:tabs>
          <w:tab w:val="left" w:pos="5954"/>
        </w:tab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3419475" cy="3048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19475" cy="304800"/>
                    </a:xfrm>
                    <a:prstGeom prst="rect">
                      <a:avLst/>
                    </a:prstGeom>
                    <a:noFill/>
                    <a:ln>
                      <a:noFill/>
                    </a:ln>
                  </pic:spPr>
                </pic:pic>
              </a:graphicData>
            </a:graphic>
          </wp:inline>
        </w:drawing>
      </w:r>
    </w:p>
    <w:p w:rsidR="0058022B" w:rsidRDefault="0058022B">
      <w:pPr>
        <w:widowControl w:val="0"/>
        <w:tabs>
          <w:tab w:val="left" w:pos="595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где </w:t>
      </w:r>
      <w:r w:rsidR="00C81255">
        <w:rPr>
          <w:rFonts w:ascii="Microsoft Sans Serif" w:hAnsi="Microsoft Sans Serif" w:cs="Microsoft Sans Serif"/>
          <w:noProof/>
          <w:sz w:val="17"/>
          <w:szCs w:val="17"/>
        </w:rPr>
        <w:drawing>
          <wp:inline distT="0" distB="0" distL="0" distR="0">
            <wp:extent cx="171450" cy="2190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Pr>
          <w:rFonts w:ascii="Times New Roman CYR" w:hAnsi="Times New Roman CYR" w:cs="Times New Roman CYR"/>
          <w:sz w:val="28"/>
          <w:szCs w:val="28"/>
        </w:rPr>
        <w:t xml:space="preserve"> - выручка от реализации в сопоставимых ценах, </w:t>
      </w:r>
      <w:proofErr w:type="spellStart"/>
      <w:r>
        <w:rPr>
          <w:rFonts w:ascii="Times New Roman CYR" w:hAnsi="Times New Roman CYR" w:cs="Times New Roman CYR"/>
          <w:sz w:val="28"/>
          <w:szCs w:val="28"/>
        </w:rPr>
        <w:t>тыс</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w:t>
      </w:r>
      <w:proofErr w:type="spellEnd"/>
      <w:r>
        <w:rPr>
          <w:rFonts w:ascii="Times New Roman CYR" w:hAnsi="Times New Roman CYR" w:cs="Times New Roman CYR"/>
          <w:sz w:val="28"/>
          <w:szCs w:val="28"/>
        </w:rPr>
        <w:t xml:space="preserve">.; </w:t>
      </w:r>
    </w:p>
    <w:p w:rsidR="0058022B" w:rsidRDefault="00C812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80975" cy="2095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0058022B">
        <w:rPr>
          <w:rFonts w:ascii="Times New Roman CYR" w:hAnsi="Times New Roman CYR" w:cs="Times New Roman CYR"/>
          <w:sz w:val="28"/>
          <w:szCs w:val="28"/>
        </w:rPr>
        <w:t xml:space="preserve">- выручка от реализации продукции в отчетном периоде, </w:t>
      </w:r>
      <w:proofErr w:type="spellStart"/>
      <w:r w:rsidR="0058022B">
        <w:rPr>
          <w:rFonts w:ascii="Times New Roman CYR" w:hAnsi="Times New Roman CYR" w:cs="Times New Roman CYR"/>
          <w:sz w:val="28"/>
          <w:szCs w:val="28"/>
        </w:rPr>
        <w:t>тыс</w:t>
      </w:r>
      <w:proofErr w:type="gramStart"/>
      <w:r w:rsidR="0058022B">
        <w:rPr>
          <w:rFonts w:ascii="Times New Roman CYR" w:hAnsi="Times New Roman CYR" w:cs="Times New Roman CYR"/>
          <w:sz w:val="28"/>
          <w:szCs w:val="28"/>
        </w:rPr>
        <w:t>.р</w:t>
      </w:r>
      <w:proofErr w:type="gramEnd"/>
      <w:r w:rsidR="0058022B">
        <w:rPr>
          <w:rFonts w:ascii="Times New Roman CYR" w:hAnsi="Times New Roman CYR" w:cs="Times New Roman CYR"/>
          <w:sz w:val="28"/>
          <w:szCs w:val="28"/>
        </w:rPr>
        <w:t>уб</w:t>
      </w:r>
      <w:proofErr w:type="spellEnd"/>
      <w:r w:rsidR="0058022B">
        <w:rPr>
          <w:rFonts w:ascii="Times New Roman CYR" w:hAnsi="Times New Roman CYR" w:cs="Times New Roman CYR"/>
          <w:sz w:val="28"/>
          <w:szCs w:val="28"/>
        </w:rPr>
        <w:t xml:space="preserve">.; - индекс цены. </w:t>
      </w:r>
    </w:p>
    <w:p w:rsidR="0058022B" w:rsidRPr="00C130B5"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2014 и 2015 годах уровень инфляции, по данным Росстата, в Российской Федерации составил 11,4% и 12,9% соответственно. </w:t>
      </w:r>
    </w:p>
    <w:p w:rsidR="0058022B" w:rsidRPr="00C130B5"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Pr="00C130B5" w:rsidRDefault="00C812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666875" cy="4191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66875" cy="419100"/>
                    </a:xfrm>
                    <a:prstGeom prst="rect">
                      <a:avLst/>
                    </a:prstGeom>
                    <a:noFill/>
                    <a:ln>
                      <a:noFill/>
                    </a:ln>
                  </pic:spPr>
                </pic:pic>
              </a:graphicData>
            </a:graphic>
          </wp:inline>
        </w:drawing>
      </w:r>
      <w:r w:rsidR="0058022B">
        <w:rPr>
          <w:rFonts w:ascii="Times New Roman CYR" w:hAnsi="Times New Roman CYR" w:cs="Times New Roman CYR"/>
          <w:sz w:val="28"/>
          <w:szCs w:val="28"/>
        </w:rPr>
        <w:t>тыс. руб.;</w:t>
      </w:r>
    </w:p>
    <w:p w:rsidR="0058022B" w:rsidRPr="00C130B5" w:rsidRDefault="00C812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666875" cy="4191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6875" cy="419100"/>
                    </a:xfrm>
                    <a:prstGeom prst="rect">
                      <a:avLst/>
                    </a:prstGeom>
                    <a:noFill/>
                    <a:ln>
                      <a:noFill/>
                    </a:ln>
                  </pic:spPr>
                </pic:pic>
              </a:graphicData>
            </a:graphic>
          </wp:inline>
        </w:drawing>
      </w:r>
      <w:r w:rsidR="0058022B">
        <w:rPr>
          <w:rFonts w:ascii="Times New Roman CYR" w:hAnsi="Times New Roman CYR" w:cs="Times New Roman CYR"/>
          <w:sz w:val="28"/>
          <w:szCs w:val="28"/>
        </w:rPr>
        <w:t>тыс. руб.,</w:t>
      </w:r>
    </w:p>
    <w:p w:rsidR="0058022B" w:rsidRPr="00C130B5" w:rsidRDefault="0058022B">
      <w:pPr>
        <w:widowControl w:val="0"/>
        <w:tabs>
          <w:tab w:val="left" w:pos="5954"/>
        </w:tabs>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tabs>
          <w:tab w:val="left" w:pos="595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Влияние на прибыль от реализации изменения выручки от реализации (исключая влияние изменения цены) определяется[33]:</w:t>
      </w:r>
    </w:p>
    <w:p w:rsidR="0058022B" w:rsidRPr="00C130B5" w:rsidRDefault="0058022B">
      <w:pPr>
        <w:widowControl w:val="0"/>
        <w:tabs>
          <w:tab w:val="left" w:pos="5954"/>
        </w:tabs>
        <w:autoSpaceDE w:val="0"/>
        <w:autoSpaceDN w:val="0"/>
        <w:adjustRightInd w:val="0"/>
        <w:spacing w:after="0" w:line="360" w:lineRule="auto"/>
        <w:ind w:firstLine="709"/>
        <w:jc w:val="both"/>
        <w:rPr>
          <w:rFonts w:ascii="Times New Roman CYR" w:hAnsi="Times New Roman CYR" w:cs="Times New Roman CYR"/>
          <w:position w:val="-15"/>
          <w:sz w:val="28"/>
          <w:szCs w:val="28"/>
        </w:rPr>
      </w:pPr>
    </w:p>
    <w:p w:rsidR="0058022B" w:rsidRDefault="00C81255">
      <w:pPr>
        <w:widowControl w:val="0"/>
        <w:tabs>
          <w:tab w:val="left" w:pos="5954"/>
        </w:tab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2447925" cy="3429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47925" cy="342900"/>
                    </a:xfrm>
                    <a:prstGeom prst="rect">
                      <a:avLst/>
                    </a:prstGeom>
                    <a:noFill/>
                    <a:ln>
                      <a:noFill/>
                    </a:ln>
                  </pic:spPr>
                </pic:pic>
              </a:graphicData>
            </a:graphic>
          </wp:inline>
        </w:drawing>
      </w:r>
    </w:p>
    <w:p w:rsidR="0058022B" w:rsidRDefault="0058022B">
      <w:pPr>
        <w:widowControl w:val="0"/>
        <w:tabs>
          <w:tab w:val="left" w:pos="5954"/>
        </w:tab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58022B" w:rsidRDefault="0058022B">
      <w:pPr>
        <w:widowControl w:val="0"/>
        <w:tabs>
          <w:tab w:val="left" w:pos="595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w:t>
      </w:r>
      <w:r>
        <w:rPr>
          <w:rFonts w:ascii="Times New Roman CYR" w:hAnsi="Times New Roman CYR" w:cs="Times New Roman CYR"/>
          <w:sz w:val="28"/>
          <w:szCs w:val="28"/>
          <w:lang w:val="en-US"/>
        </w:rPr>
        <w:t>Pp</w:t>
      </w:r>
      <w:r>
        <w:rPr>
          <w:rFonts w:ascii="Times New Roman CYR" w:hAnsi="Times New Roman CYR" w:cs="Times New Roman CYR"/>
          <w:sz w:val="28"/>
          <w:szCs w:val="28"/>
        </w:rPr>
        <w:t>(</w:t>
      </w:r>
      <w:r>
        <w:rPr>
          <w:rFonts w:ascii="Times New Roman CYR" w:hAnsi="Times New Roman CYR" w:cs="Times New Roman CYR"/>
          <w:sz w:val="28"/>
          <w:szCs w:val="28"/>
          <w:lang w:val="en-US"/>
        </w:rPr>
        <w:t>B</w:t>
      </w:r>
      <w:r>
        <w:rPr>
          <w:rFonts w:ascii="Times New Roman CYR" w:hAnsi="Times New Roman CYR" w:cs="Times New Roman CYR"/>
          <w:sz w:val="28"/>
          <w:szCs w:val="28"/>
        </w:rPr>
        <w:t xml:space="preserve">) - изменение прибыли от реализации под влиянием фактора выручка, </w:t>
      </w:r>
      <w:proofErr w:type="spellStart"/>
      <w:r>
        <w:rPr>
          <w:rFonts w:ascii="Times New Roman CYR" w:hAnsi="Times New Roman CYR" w:cs="Times New Roman CYR"/>
          <w:sz w:val="28"/>
          <w:szCs w:val="28"/>
        </w:rPr>
        <w:t>млн</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w:t>
      </w:r>
      <w:proofErr w:type="spellEnd"/>
      <w:r>
        <w:rPr>
          <w:rFonts w:ascii="Times New Roman CYR" w:hAnsi="Times New Roman CYR" w:cs="Times New Roman CYR"/>
          <w:sz w:val="28"/>
          <w:szCs w:val="28"/>
        </w:rPr>
        <w:t>.;</w:t>
      </w:r>
    </w:p>
    <w:p w:rsidR="0058022B" w:rsidRPr="00C130B5"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В1 и В0 - выручка от реализации в отчетном (1) и предыдущем периоде (0), млн</w:t>
      </w:r>
      <w:proofErr w:type="gramStart"/>
      <w:r>
        <w:rPr>
          <w:rFonts w:ascii="Times New Roman CYR" w:hAnsi="Times New Roman CYR" w:cs="Times New Roman CYR"/>
          <w:sz w:val="28"/>
          <w:szCs w:val="28"/>
        </w:rPr>
        <w:t>.</w:t>
      </w:r>
      <w:proofErr w:type="spell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w:t>
      </w:r>
      <w:proofErr w:type="spellEnd"/>
      <w:r>
        <w:rPr>
          <w:rFonts w:ascii="Times New Roman CYR" w:hAnsi="Times New Roman CYR" w:cs="Times New Roman CYR"/>
          <w:sz w:val="28"/>
          <w:szCs w:val="28"/>
        </w:rPr>
        <w:t>.;p - рентабельность продаж предыдущего периода , %.</w:t>
      </w:r>
    </w:p>
    <w:p w:rsidR="0058022B" w:rsidRPr="00C130B5"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Pr="00C130B5" w:rsidRDefault="00C812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105150" cy="4191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05150" cy="419100"/>
                    </a:xfrm>
                    <a:prstGeom prst="rect">
                      <a:avLst/>
                    </a:prstGeom>
                    <a:noFill/>
                    <a:ln>
                      <a:noFill/>
                    </a:ln>
                  </pic:spPr>
                </pic:pic>
              </a:graphicData>
            </a:graphic>
          </wp:inline>
        </w:drawing>
      </w:r>
      <w:r w:rsidR="0058022B">
        <w:rPr>
          <w:rFonts w:ascii="Times New Roman CYR" w:hAnsi="Times New Roman CYR" w:cs="Times New Roman CYR"/>
          <w:sz w:val="28"/>
          <w:szCs w:val="28"/>
        </w:rPr>
        <w:t>млн. руб.,</w:t>
      </w:r>
    </w:p>
    <w:p w:rsidR="0058022B" w:rsidRPr="00C130B5" w:rsidRDefault="00C812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057525" cy="4191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57525" cy="419100"/>
                    </a:xfrm>
                    <a:prstGeom prst="rect">
                      <a:avLst/>
                    </a:prstGeom>
                    <a:noFill/>
                    <a:ln>
                      <a:noFill/>
                    </a:ln>
                  </pic:spPr>
                </pic:pic>
              </a:graphicData>
            </a:graphic>
          </wp:inline>
        </w:drawing>
      </w:r>
      <w:r w:rsidR="0058022B">
        <w:rPr>
          <w:rFonts w:ascii="Times New Roman CYR" w:hAnsi="Times New Roman CYR" w:cs="Times New Roman CYR"/>
          <w:sz w:val="28"/>
          <w:szCs w:val="28"/>
        </w:rPr>
        <w:t xml:space="preserve">млн. </w:t>
      </w:r>
      <w:proofErr w:type="spellStart"/>
      <w:r w:rsidR="0058022B">
        <w:rPr>
          <w:rFonts w:ascii="Times New Roman CYR" w:hAnsi="Times New Roman CYR" w:cs="Times New Roman CYR"/>
          <w:sz w:val="28"/>
          <w:szCs w:val="28"/>
        </w:rPr>
        <w:t>руб</w:t>
      </w:r>
      <w:proofErr w:type="spellEnd"/>
    </w:p>
    <w:p w:rsidR="0058022B" w:rsidRPr="00C130B5"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Расчет влияния фактора «цена».</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Влияние изменения цены на продукцию на изменение суммы прибыли от реализации[33]:</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C81255">
        <w:rPr>
          <w:rFonts w:ascii="Microsoft Sans Serif" w:hAnsi="Microsoft Sans Serif" w:cs="Microsoft Sans Serif"/>
          <w:noProof/>
          <w:sz w:val="17"/>
          <w:szCs w:val="17"/>
        </w:rPr>
        <w:lastRenderedPageBreak/>
        <w:drawing>
          <wp:inline distT="0" distB="0" distL="0" distR="0">
            <wp:extent cx="1362075" cy="4191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62075" cy="419100"/>
                    </a:xfrm>
                    <a:prstGeom prst="rect">
                      <a:avLst/>
                    </a:prstGeom>
                    <a:noFill/>
                    <a:ln>
                      <a:noFill/>
                    </a:ln>
                  </pic:spPr>
                </pic:pic>
              </a:graphicData>
            </a:graphic>
          </wp:inline>
        </w:drawing>
      </w:r>
      <w:r>
        <w:rPr>
          <w:rFonts w:ascii="Times New Roman CYR" w:hAnsi="Times New Roman CYR" w:cs="Times New Roman CYR"/>
          <w:sz w:val="28"/>
          <w:szCs w:val="28"/>
        </w:rPr>
        <w:t>,</w:t>
      </w:r>
      <w:proofErr w:type="spellStart"/>
      <w:r>
        <w:rPr>
          <w:rFonts w:ascii="Times New Roman CYR" w:hAnsi="Times New Roman CYR" w:cs="Times New Roman CYR"/>
          <w:sz w:val="28"/>
          <w:szCs w:val="28"/>
        </w:rPr>
        <w:t>млн</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w:t>
      </w:r>
      <w:proofErr w:type="spellEnd"/>
      <w:r>
        <w:rPr>
          <w:rFonts w:ascii="Times New Roman CYR" w:hAnsi="Times New Roman CYR" w:cs="Times New Roman CYR"/>
          <w:sz w:val="28"/>
          <w:szCs w:val="28"/>
        </w:rPr>
        <w:t>.,</w:t>
      </w:r>
    </w:p>
    <w:p w:rsidR="0058022B" w:rsidRPr="00C130B5" w:rsidRDefault="00C812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733675" cy="4191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33675" cy="419100"/>
                    </a:xfrm>
                    <a:prstGeom prst="rect">
                      <a:avLst/>
                    </a:prstGeom>
                    <a:noFill/>
                    <a:ln>
                      <a:noFill/>
                    </a:ln>
                  </pic:spPr>
                </pic:pic>
              </a:graphicData>
            </a:graphic>
          </wp:inline>
        </w:drawing>
      </w:r>
      <w:r w:rsidR="0058022B">
        <w:rPr>
          <w:rFonts w:ascii="Times New Roman CYR" w:hAnsi="Times New Roman CYR" w:cs="Times New Roman CYR"/>
          <w:sz w:val="28"/>
          <w:szCs w:val="28"/>
        </w:rPr>
        <w:t>млн. руб.,</w:t>
      </w:r>
    </w:p>
    <w:p w:rsidR="0058022B" w:rsidRDefault="00C812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771775" cy="4191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71775" cy="419100"/>
                    </a:xfrm>
                    <a:prstGeom prst="rect">
                      <a:avLst/>
                    </a:prstGeom>
                    <a:noFill/>
                    <a:ln>
                      <a:noFill/>
                    </a:ln>
                  </pic:spPr>
                </pic:pic>
              </a:graphicData>
            </a:graphic>
          </wp:inline>
        </w:drawing>
      </w:r>
      <w:r w:rsidR="0058022B">
        <w:rPr>
          <w:rFonts w:ascii="Times New Roman CYR" w:hAnsi="Times New Roman CYR" w:cs="Times New Roman CYR"/>
          <w:sz w:val="28"/>
          <w:szCs w:val="28"/>
        </w:rPr>
        <w:t>млн. руб.,</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Расчет влияния фактора «себестоимость реализации» </w:t>
      </w:r>
    </w:p>
    <w:p w:rsidR="0058022B" w:rsidRPr="00C130B5"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Влияние изменения себестоимости продукции на изменение суммы прибыли от реализации[33]:</w:t>
      </w:r>
    </w:p>
    <w:p w:rsidR="0058022B" w:rsidRPr="00C130B5"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C812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590675" cy="39052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90675" cy="390525"/>
                    </a:xfrm>
                    <a:prstGeom prst="rect">
                      <a:avLst/>
                    </a:prstGeom>
                    <a:noFill/>
                    <a:ln>
                      <a:noFill/>
                    </a:ln>
                  </pic:spPr>
                </pic:pic>
              </a:graphicData>
            </a:graphic>
          </wp:inline>
        </w:drawing>
      </w:r>
      <w:proofErr w:type="spellStart"/>
      <w:r w:rsidR="0058022B">
        <w:rPr>
          <w:rFonts w:ascii="Times New Roman CYR" w:hAnsi="Times New Roman CYR" w:cs="Times New Roman CYR"/>
          <w:position w:val="-24"/>
          <w:sz w:val="28"/>
          <w:szCs w:val="28"/>
        </w:rPr>
        <w:t>млн</w:t>
      </w:r>
      <w:proofErr w:type="gramStart"/>
      <w:r w:rsidR="0058022B">
        <w:rPr>
          <w:rFonts w:ascii="Times New Roman CYR" w:hAnsi="Times New Roman CYR" w:cs="Times New Roman CYR"/>
          <w:position w:val="-24"/>
          <w:sz w:val="28"/>
          <w:szCs w:val="28"/>
        </w:rPr>
        <w:t>.р</w:t>
      </w:r>
      <w:proofErr w:type="gramEnd"/>
      <w:r w:rsidR="0058022B">
        <w:rPr>
          <w:rFonts w:ascii="Times New Roman CYR" w:hAnsi="Times New Roman CYR" w:cs="Times New Roman CYR"/>
          <w:position w:val="-24"/>
          <w:sz w:val="28"/>
          <w:szCs w:val="28"/>
        </w:rPr>
        <w:t>уб</w:t>
      </w:r>
      <w:proofErr w:type="spellEnd"/>
      <w:r w:rsidR="0058022B">
        <w:rPr>
          <w:rFonts w:ascii="Times New Roman CYR" w:hAnsi="Times New Roman CYR" w:cs="Times New Roman CYR"/>
          <w:position w:val="-24"/>
          <w:sz w:val="28"/>
          <w:szCs w:val="28"/>
        </w:rPr>
        <w:t>.,</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УС1 и УС0 - уровни себестоимости в выручке отчетного и предшествующего периода соответственно, </w:t>
      </w:r>
      <w:proofErr w:type="spellStart"/>
      <w:r>
        <w:rPr>
          <w:rFonts w:ascii="Times New Roman CYR" w:hAnsi="Times New Roman CYR" w:cs="Times New Roman CYR"/>
          <w:sz w:val="28"/>
          <w:szCs w:val="28"/>
        </w:rPr>
        <w:t>млн</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w:t>
      </w:r>
      <w:proofErr w:type="spellEnd"/>
      <w:r>
        <w:rPr>
          <w:rFonts w:ascii="Times New Roman CYR" w:hAnsi="Times New Roman CYR" w:cs="Times New Roman CYR"/>
          <w:sz w:val="28"/>
          <w:szCs w:val="28"/>
        </w:rPr>
        <w:t>.,</w:t>
      </w:r>
    </w:p>
    <w:p w:rsidR="0058022B" w:rsidRPr="00C130B5"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Pr="00C130B5" w:rsidRDefault="00C812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219325" cy="4191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19325" cy="419100"/>
                    </a:xfrm>
                    <a:prstGeom prst="rect">
                      <a:avLst/>
                    </a:prstGeom>
                    <a:noFill/>
                    <a:ln>
                      <a:noFill/>
                    </a:ln>
                  </pic:spPr>
                </pic:pic>
              </a:graphicData>
            </a:graphic>
          </wp:inline>
        </w:drawing>
      </w:r>
      <w:r w:rsidR="0058022B">
        <w:rPr>
          <w:rFonts w:ascii="Times New Roman CYR" w:hAnsi="Times New Roman CYR" w:cs="Times New Roman CYR"/>
          <w:sz w:val="28"/>
          <w:szCs w:val="28"/>
        </w:rPr>
        <w:t xml:space="preserve"> млн. руб.,</w:t>
      </w:r>
    </w:p>
    <w:p w:rsidR="0058022B" w:rsidRPr="00C130B5" w:rsidRDefault="00C812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476500" cy="4191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76500" cy="419100"/>
                    </a:xfrm>
                    <a:prstGeom prst="rect">
                      <a:avLst/>
                    </a:prstGeom>
                    <a:noFill/>
                    <a:ln>
                      <a:noFill/>
                    </a:ln>
                  </pic:spPr>
                </pic:pic>
              </a:graphicData>
            </a:graphic>
          </wp:inline>
        </w:drawing>
      </w:r>
      <w:r w:rsidR="0058022B">
        <w:rPr>
          <w:rFonts w:ascii="Times New Roman CYR" w:hAnsi="Times New Roman CYR" w:cs="Times New Roman CYR"/>
          <w:sz w:val="28"/>
          <w:szCs w:val="28"/>
        </w:rPr>
        <w:t xml:space="preserve"> млн. руб.,</w:t>
      </w:r>
    </w:p>
    <w:p w:rsidR="0058022B" w:rsidRPr="00C130B5"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4. Расчет влияния фактора «коммерческие расходы» </w:t>
      </w:r>
    </w:p>
    <w:p w:rsidR="0058022B" w:rsidRPr="00C130B5"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Влияние изменения коммерческих расходов на изменение суммы прибыли от реализации[33]:</w:t>
      </w:r>
    </w:p>
    <w:p w:rsidR="0058022B" w:rsidRPr="00C130B5"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Pr="00C130B5" w:rsidRDefault="00C812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800225" cy="39052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00225" cy="390525"/>
                    </a:xfrm>
                    <a:prstGeom prst="rect">
                      <a:avLst/>
                    </a:prstGeom>
                    <a:noFill/>
                    <a:ln>
                      <a:noFill/>
                    </a:ln>
                  </pic:spPr>
                </pic:pic>
              </a:graphicData>
            </a:graphic>
          </wp:inline>
        </w:drawing>
      </w:r>
      <w:proofErr w:type="spellStart"/>
      <w:r w:rsidR="0058022B">
        <w:rPr>
          <w:rFonts w:ascii="Times New Roman CYR" w:hAnsi="Times New Roman CYR" w:cs="Times New Roman CYR"/>
          <w:position w:val="-24"/>
          <w:sz w:val="28"/>
          <w:szCs w:val="28"/>
        </w:rPr>
        <w:t>млн</w:t>
      </w:r>
      <w:proofErr w:type="gramStart"/>
      <w:r w:rsidR="0058022B">
        <w:rPr>
          <w:rFonts w:ascii="Times New Roman CYR" w:hAnsi="Times New Roman CYR" w:cs="Times New Roman CYR"/>
          <w:position w:val="-24"/>
          <w:sz w:val="28"/>
          <w:szCs w:val="28"/>
        </w:rPr>
        <w:t>.р</w:t>
      </w:r>
      <w:proofErr w:type="gramEnd"/>
      <w:r w:rsidR="0058022B">
        <w:rPr>
          <w:rFonts w:ascii="Times New Roman CYR" w:hAnsi="Times New Roman CYR" w:cs="Times New Roman CYR"/>
          <w:position w:val="-24"/>
          <w:sz w:val="28"/>
          <w:szCs w:val="28"/>
        </w:rPr>
        <w:t>уб</w:t>
      </w:r>
      <w:proofErr w:type="spellEnd"/>
    </w:p>
    <w:p w:rsidR="0058022B" w:rsidRPr="00C130B5"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Pr="00C130B5"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УКР1 и УКР0 - уровни коммерческих расходов в выручке отчетного и предшествующего периода соответственно, </w:t>
      </w:r>
      <w:proofErr w:type="spellStart"/>
      <w:r>
        <w:rPr>
          <w:rFonts w:ascii="Times New Roman CYR" w:hAnsi="Times New Roman CYR" w:cs="Times New Roman CYR"/>
          <w:sz w:val="28"/>
          <w:szCs w:val="28"/>
        </w:rPr>
        <w:t>млн</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w:t>
      </w:r>
      <w:proofErr w:type="spellEnd"/>
      <w:r>
        <w:rPr>
          <w:rFonts w:ascii="Times New Roman CYR" w:hAnsi="Times New Roman CYR" w:cs="Times New Roman CYR"/>
          <w:sz w:val="28"/>
          <w:szCs w:val="28"/>
        </w:rPr>
        <w:t>.,</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C81255">
        <w:rPr>
          <w:rFonts w:ascii="Microsoft Sans Serif" w:hAnsi="Microsoft Sans Serif" w:cs="Microsoft Sans Serif"/>
          <w:noProof/>
          <w:sz w:val="17"/>
          <w:szCs w:val="17"/>
        </w:rPr>
        <w:lastRenderedPageBreak/>
        <w:drawing>
          <wp:inline distT="0" distB="0" distL="0" distR="0">
            <wp:extent cx="2686050" cy="4191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86050" cy="419100"/>
                    </a:xfrm>
                    <a:prstGeom prst="rect">
                      <a:avLst/>
                    </a:prstGeom>
                    <a:noFill/>
                    <a:ln>
                      <a:noFill/>
                    </a:ln>
                  </pic:spPr>
                </pic:pic>
              </a:graphicData>
            </a:graphic>
          </wp:inline>
        </w:drawing>
      </w:r>
      <w:r>
        <w:rPr>
          <w:rFonts w:ascii="Times New Roman CYR" w:hAnsi="Times New Roman CYR" w:cs="Times New Roman CYR"/>
          <w:sz w:val="28"/>
          <w:szCs w:val="28"/>
        </w:rPr>
        <w:t xml:space="preserve"> млн. </w:t>
      </w:r>
      <w:proofErr w:type="spellStart"/>
      <w:r>
        <w:rPr>
          <w:rFonts w:ascii="Times New Roman CYR" w:hAnsi="Times New Roman CYR" w:cs="Times New Roman CYR"/>
          <w:sz w:val="28"/>
          <w:szCs w:val="28"/>
        </w:rPr>
        <w:t>руб</w:t>
      </w:r>
      <w:proofErr w:type="spellEnd"/>
    </w:p>
    <w:p w:rsidR="0058022B" w:rsidRDefault="00C812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781300" cy="4191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81300" cy="419100"/>
                    </a:xfrm>
                    <a:prstGeom prst="rect">
                      <a:avLst/>
                    </a:prstGeom>
                    <a:noFill/>
                    <a:ln>
                      <a:noFill/>
                    </a:ln>
                  </pic:spPr>
                </pic:pic>
              </a:graphicData>
            </a:graphic>
          </wp:inline>
        </w:drawing>
      </w:r>
      <w:r w:rsidR="0058022B">
        <w:rPr>
          <w:rFonts w:ascii="Times New Roman CYR" w:hAnsi="Times New Roman CYR" w:cs="Times New Roman CYR"/>
          <w:sz w:val="28"/>
          <w:szCs w:val="28"/>
        </w:rPr>
        <w:t xml:space="preserve"> млн. </w:t>
      </w:r>
      <w:proofErr w:type="spellStart"/>
      <w:r w:rsidR="0058022B">
        <w:rPr>
          <w:rFonts w:ascii="Times New Roman CYR" w:hAnsi="Times New Roman CYR" w:cs="Times New Roman CYR"/>
          <w:sz w:val="28"/>
          <w:szCs w:val="28"/>
        </w:rPr>
        <w:t>руб</w:t>
      </w:r>
      <w:proofErr w:type="spellEnd"/>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.Расчет влияния фактора «управленческие расходы» </w:t>
      </w:r>
    </w:p>
    <w:p w:rsidR="0058022B" w:rsidRPr="00C130B5"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Влияние изменения управленческих расходов на изменение суммы прибыли от реализации[33]:</w:t>
      </w:r>
    </w:p>
    <w:p w:rsidR="0058022B" w:rsidRPr="00C130B5"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C812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819275" cy="3905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19275" cy="390525"/>
                    </a:xfrm>
                    <a:prstGeom prst="rect">
                      <a:avLst/>
                    </a:prstGeom>
                    <a:noFill/>
                    <a:ln>
                      <a:noFill/>
                    </a:ln>
                  </pic:spPr>
                </pic:pic>
              </a:graphicData>
            </a:graphic>
          </wp:inline>
        </w:drawing>
      </w:r>
      <w:proofErr w:type="spellStart"/>
      <w:r w:rsidR="0058022B">
        <w:rPr>
          <w:rFonts w:ascii="Times New Roman CYR" w:hAnsi="Times New Roman CYR" w:cs="Times New Roman CYR"/>
          <w:position w:val="-24"/>
          <w:sz w:val="28"/>
          <w:szCs w:val="28"/>
        </w:rPr>
        <w:t>млн</w:t>
      </w:r>
      <w:proofErr w:type="gramStart"/>
      <w:r w:rsidR="0058022B">
        <w:rPr>
          <w:rFonts w:ascii="Times New Roman CYR" w:hAnsi="Times New Roman CYR" w:cs="Times New Roman CYR"/>
          <w:position w:val="-24"/>
          <w:sz w:val="28"/>
          <w:szCs w:val="28"/>
        </w:rPr>
        <w:t>.р</w:t>
      </w:r>
      <w:proofErr w:type="gramEnd"/>
      <w:r w:rsidR="0058022B">
        <w:rPr>
          <w:rFonts w:ascii="Times New Roman CYR" w:hAnsi="Times New Roman CYR" w:cs="Times New Roman CYR"/>
          <w:position w:val="-24"/>
          <w:sz w:val="28"/>
          <w:szCs w:val="28"/>
        </w:rPr>
        <w:t>уб</w:t>
      </w:r>
      <w:proofErr w:type="spellEnd"/>
      <w:r w:rsidR="0058022B">
        <w:rPr>
          <w:rFonts w:ascii="Times New Roman CYR" w:hAnsi="Times New Roman CYR" w:cs="Times New Roman CYR"/>
          <w:position w:val="-24"/>
          <w:sz w:val="28"/>
          <w:szCs w:val="28"/>
        </w:rPr>
        <w:t>.,</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УУР1 и УУР0 - уровни управленческих расходов в выручке отчетного и предшествующего периода соответственно, </w:t>
      </w:r>
      <w:proofErr w:type="spellStart"/>
      <w:r>
        <w:rPr>
          <w:rFonts w:ascii="Times New Roman CYR" w:hAnsi="Times New Roman CYR" w:cs="Times New Roman CYR"/>
          <w:sz w:val="28"/>
          <w:szCs w:val="28"/>
        </w:rPr>
        <w:t>млн</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w:t>
      </w:r>
      <w:proofErr w:type="spellEnd"/>
      <w:r>
        <w:rPr>
          <w:rFonts w:ascii="Times New Roman CYR" w:hAnsi="Times New Roman CYR" w:cs="Times New Roman CYR"/>
          <w:sz w:val="28"/>
          <w:szCs w:val="28"/>
        </w:rPr>
        <w:t>.,</w:t>
      </w:r>
    </w:p>
    <w:p w:rsidR="0058022B" w:rsidRPr="00C130B5"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Pr="00C130B5" w:rsidRDefault="00C812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781300" cy="4191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81300" cy="419100"/>
                    </a:xfrm>
                    <a:prstGeom prst="rect">
                      <a:avLst/>
                    </a:prstGeom>
                    <a:noFill/>
                    <a:ln>
                      <a:noFill/>
                    </a:ln>
                  </pic:spPr>
                </pic:pic>
              </a:graphicData>
            </a:graphic>
          </wp:inline>
        </w:drawing>
      </w:r>
      <w:r w:rsidR="0058022B">
        <w:rPr>
          <w:rFonts w:ascii="Times New Roman CYR" w:hAnsi="Times New Roman CYR" w:cs="Times New Roman CYR"/>
          <w:sz w:val="28"/>
          <w:szCs w:val="28"/>
        </w:rPr>
        <w:t xml:space="preserve"> млн. руб.,</w:t>
      </w:r>
    </w:p>
    <w:p w:rsidR="0058022B" w:rsidRPr="00C130B5" w:rsidRDefault="00C812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705100" cy="4191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05100" cy="419100"/>
                    </a:xfrm>
                    <a:prstGeom prst="rect">
                      <a:avLst/>
                    </a:prstGeom>
                    <a:noFill/>
                    <a:ln>
                      <a:noFill/>
                    </a:ln>
                  </pic:spPr>
                </pic:pic>
              </a:graphicData>
            </a:graphic>
          </wp:inline>
        </w:drawing>
      </w:r>
      <w:r w:rsidR="0058022B">
        <w:rPr>
          <w:rFonts w:ascii="Times New Roman CYR" w:hAnsi="Times New Roman CYR" w:cs="Times New Roman CYR"/>
          <w:sz w:val="28"/>
          <w:szCs w:val="28"/>
        </w:rPr>
        <w:t xml:space="preserve"> млн. </w:t>
      </w:r>
      <w:proofErr w:type="spellStart"/>
      <w:r w:rsidR="0058022B">
        <w:rPr>
          <w:rFonts w:ascii="Times New Roman CYR" w:hAnsi="Times New Roman CYR" w:cs="Times New Roman CYR"/>
          <w:sz w:val="28"/>
          <w:szCs w:val="28"/>
        </w:rPr>
        <w:t>руб</w:t>
      </w:r>
      <w:proofErr w:type="spellEnd"/>
    </w:p>
    <w:p w:rsidR="0058022B" w:rsidRPr="00C130B5"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можно обобщить влияние факторов, воздействующих на прибыль от продаж в 2013-2015 гг., которые представлены в таблице 2.10. </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2014 году прибыль от продаж на предприят</w:t>
      </w:r>
      <w:proofErr w:type="gramStart"/>
      <w:r>
        <w:rPr>
          <w:rFonts w:ascii="Times New Roman CYR" w:hAnsi="Times New Roman CYR" w:cs="Times New Roman CYR"/>
          <w:sz w:val="28"/>
          <w:szCs w:val="28"/>
        </w:rPr>
        <w:t>ии АО</w:t>
      </w:r>
      <w:proofErr w:type="gramEnd"/>
      <w:r>
        <w:rPr>
          <w:rFonts w:ascii="Times New Roman CYR" w:hAnsi="Times New Roman CYR" w:cs="Times New Roman CYR"/>
          <w:sz w:val="28"/>
          <w:szCs w:val="28"/>
        </w:rPr>
        <w:t xml:space="preserve"> «ВОМЗ» увеличилась на 415,1 млн. рублей. Произошло это за счет снижения уровня управленческих и коммерческих расходов в выручке от реализации на 2,38% и 1,82% соответственно. В результате воздействия фактора «управленческие расходы» прибыль от реализации в 2014 г. увеличилась на 120,12 млн. рублей. В результате увеличения в 2014 г. объема выручки в сопоставимых ценах величина прибыли </w:t>
      </w:r>
      <w:r>
        <w:rPr>
          <w:rFonts w:ascii="Times New Roman CYR" w:hAnsi="Times New Roman CYR" w:cs="Times New Roman CYR"/>
          <w:sz w:val="28"/>
          <w:szCs w:val="28"/>
        </w:rPr>
        <w:lastRenderedPageBreak/>
        <w:t>от реализации увеличилась на 89,97 млн. рублей. Прирост цен на продукцию в 2014 г. привел также к увеличению прибыли от реализации на 62,47 млн. рублей. Незначительное отрицательное влияние на прибыли от продаж оказал такой фактор как «себестоимость». Наблюдается увеличение доли данного фактора в выручке от реализации на 0,21%.</w:t>
      </w:r>
    </w:p>
    <w:p w:rsidR="0058022B" w:rsidRPr="00C130B5"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2.10 - Сводная таблица влияния факторов на прибыль от продаж, млн. руб.</w:t>
      </w:r>
    </w:p>
    <w:tbl>
      <w:tblPr>
        <w:tblW w:w="0" w:type="auto"/>
        <w:tblInd w:w="53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120"/>
        <w:gridCol w:w="1276"/>
        <w:gridCol w:w="991"/>
      </w:tblGrid>
      <w:tr w:rsidR="0058022B">
        <w:tc>
          <w:tcPr>
            <w:tcW w:w="312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 - факторы</w:t>
            </w:r>
          </w:p>
        </w:tc>
        <w:tc>
          <w:tcPr>
            <w:tcW w:w="127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99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r>
      <w:tr w:rsidR="0058022B">
        <w:tc>
          <w:tcPr>
            <w:tcW w:w="312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1.Выручка</w:t>
            </w:r>
          </w:p>
        </w:tc>
        <w:tc>
          <w:tcPr>
            <w:tcW w:w="127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89,97</w:t>
            </w:r>
          </w:p>
        </w:tc>
        <w:tc>
          <w:tcPr>
            <w:tcW w:w="99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74,25</w:t>
            </w:r>
          </w:p>
        </w:tc>
      </w:tr>
      <w:tr w:rsidR="0058022B">
        <w:tc>
          <w:tcPr>
            <w:tcW w:w="312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2.Изменение цен</w:t>
            </w:r>
          </w:p>
        </w:tc>
        <w:tc>
          <w:tcPr>
            <w:tcW w:w="127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62,47</w:t>
            </w:r>
          </w:p>
        </w:tc>
        <w:tc>
          <w:tcPr>
            <w:tcW w:w="99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122,22</w:t>
            </w:r>
          </w:p>
        </w:tc>
      </w:tr>
      <w:tr w:rsidR="0058022B">
        <w:tc>
          <w:tcPr>
            <w:tcW w:w="312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3.Себестоимость продаж</w:t>
            </w:r>
          </w:p>
        </w:tc>
        <w:tc>
          <w:tcPr>
            <w:tcW w:w="127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w:t>
            </w:r>
          </w:p>
        </w:tc>
        <w:tc>
          <w:tcPr>
            <w:tcW w:w="99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575,65</w:t>
            </w:r>
          </w:p>
        </w:tc>
      </w:tr>
      <w:tr w:rsidR="0058022B">
        <w:tc>
          <w:tcPr>
            <w:tcW w:w="312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4.Коммерческие расходы</w:t>
            </w:r>
          </w:p>
        </w:tc>
        <w:tc>
          <w:tcPr>
            <w:tcW w:w="127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120,12</w:t>
            </w:r>
          </w:p>
        </w:tc>
        <w:tc>
          <w:tcPr>
            <w:tcW w:w="99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-439,02</w:t>
            </w:r>
          </w:p>
        </w:tc>
      </w:tr>
      <w:tr w:rsidR="0058022B">
        <w:tc>
          <w:tcPr>
            <w:tcW w:w="312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5.Управленческие расходы</w:t>
            </w:r>
          </w:p>
        </w:tc>
        <w:tc>
          <w:tcPr>
            <w:tcW w:w="127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155,76</w:t>
            </w:r>
          </w:p>
        </w:tc>
        <w:tc>
          <w:tcPr>
            <w:tcW w:w="99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13,74</w:t>
            </w:r>
          </w:p>
        </w:tc>
      </w:tr>
      <w:tr w:rsidR="0058022B">
        <w:tc>
          <w:tcPr>
            <w:tcW w:w="312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Влияние на прибыль от продаж</w:t>
            </w:r>
          </w:p>
        </w:tc>
        <w:tc>
          <w:tcPr>
            <w:tcW w:w="127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415</w:t>
            </w:r>
          </w:p>
        </w:tc>
        <w:tc>
          <w:tcPr>
            <w:tcW w:w="99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347</w:t>
            </w:r>
          </w:p>
        </w:tc>
      </w:tr>
    </w:tbl>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2015 г. прибыль от продаж на предприят</w:t>
      </w:r>
      <w:proofErr w:type="gramStart"/>
      <w:r>
        <w:rPr>
          <w:rFonts w:ascii="Times New Roman CYR" w:hAnsi="Times New Roman CYR" w:cs="Times New Roman CYR"/>
          <w:sz w:val="28"/>
          <w:szCs w:val="28"/>
        </w:rPr>
        <w:t>ии АО</w:t>
      </w:r>
      <w:proofErr w:type="gramEnd"/>
      <w:r>
        <w:rPr>
          <w:rFonts w:ascii="Times New Roman CYR" w:hAnsi="Times New Roman CYR" w:cs="Times New Roman CYR"/>
          <w:sz w:val="28"/>
          <w:szCs w:val="28"/>
        </w:rPr>
        <w:t xml:space="preserve"> «ВОМЗ» увеличилась на 347 млн. рублей. Произошло это за счет снижения уровня себестоимости в выручке от реализации на 6,13%. В результате воздействия фактора «себестоимость продукции» прибыль от реализации в 2015 г. увеличилась на 575,65 млн. рублей. Наибольшее отрицательное влияние на прибыль от продаж оказало увеличение коммерческих расходов. За счет их увеличения на 462 млн. руб. прибыль от реализации уменьшилась на 439,02 млн. рублей. В результате увеличения в 2015 г. объема выручки в сопоставимых ценах величина прибыли от реализации увеличилась на 74,25 млн. рублей. Прирост цен на продукцию в 2015 г. привел также к увеличению прибыли от реализации на 122,22 млн. рублей.</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объемной характеристики работы АО «ВОМЗ» проанализируем результаты хозяйственной деятельности предприятия в таблице 2.11.</w:t>
      </w:r>
    </w:p>
    <w:p w:rsidR="0058022B" w:rsidRPr="00C130B5"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2.11 - Результаты хозяйственной деятельности АО «ВОМЗ», тыс. </w:t>
      </w:r>
      <w:r>
        <w:rPr>
          <w:rFonts w:ascii="Times New Roman CYR" w:hAnsi="Times New Roman CYR" w:cs="Times New Roman CYR"/>
          <w:sz w:val="28"/>
          <w:szCs w:val="28"/>
        </w:rPr>
        <w:lastRenderedPageBreak/>
        <w:t>руб.</w:t>
      </w:r>
    </w:p>
    <w:tbl>
      <w:tblPr>
        <w:tblW w:w="0" w:type="auto"/>
        <w:tblInd w:w="39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977"/>
        <w:gridCol w:w="1124"/>
        <w:gridCol w:w="1124"/>
        <w:gridCol w:w="1124"/>
        <w:gridCol w:w="1119"/>
        <w:gridCol w:w="1079"/>
      </w:tblGrid>
      <w:tr w:rsidR="0058022B">
        <w:tc>
          <w:tcPr>
            <w:tcW w:w="297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1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11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11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2198" w:type="dxa"/>
            <w:gridSpan w:val="2"/>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Отклонение </w:t>
            </w:r>
          </w:p>
        </w:tc>
      </w:tr>
      <w:tr w:rsidR="0058022B">
        <w:tc>
          <w:tcPr>
            <w:tcW w:w="297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11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11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11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2198" w:type="dxa"/>
            <w:gridSpan w:val="2"/>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 от 2013 г.</w:t>
            </w:r>
          </w:p>
        </w:tc>
      </w:tr>
      <w:tr w:rsidR="0058022B">
        <w:tc>
          <w:tcPr>
            <w:tcW w:w="297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11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11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11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111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Абс</w:t>
            </w:r>
            <w:proofErr w:type="spellEnd"/>
            <w:r>
              <w:rPr>
                <w:rFonts w:ascii="Times New Roman CYR" w:hAnsi="Times New Roman CYR" w:cs="Times New Roman CYR"/>
                <w:sz w:val="20"/>
                <w:szCs w:val="20"/>
              </w:rPr>
              <w:t>., +/-</w:t>
            </w:r>
          </w:p>
        </w:tc>
        <w:tc>
          <w:tcPr>
            <w:tcW w:w="107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Отн</w:t>
            </w:r>
            <w:proofErr w:type="spellEnd"/>
            <w:r>
              <w:rPr>
                <w:rFonts w:ascii="Times New Roman CYR" w:hAnsi="Times New Roman CYR" w:cs="Times New Roman CYR"/>
                <w:sz w:val="20"/>
                <w:szCs w:val="20"/>
              </w:rPr>
              <w:t>., %</w:t>
            </w:r>
          </w:p>
        </w:tc>
      </w:tr>
      <w:tr w:rsidR="0058022B">
        <w:tc>
          <w:tcPr>
            <w:tcW w:w="297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 от реализации</w:t>
            </w:r>
          </w:p>
        </w:tc>
        <w:tc>
          <w:tcPr>
            <w:tcW w:w="11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2 209 471</w:t>
            </w:r>
          </w:p>
        </w:tc>
        <w:tc>
          <w:tcPr>
            <w:tcW w:w="11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1 197 176</w:t>
            </w:r>
          </w:p>
        </w:tc>
        <w:tc>
          <w:tcPr>
            <w:tcW w:w="11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1 755 088</w:t>
            </w:r>
          </w:p>
        </w:tc>
        <w:tc>
          <w:tcPr>
            <w:tcW w:w="111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- 454383</w:t>
            </w:r>
          </w:p>
        </w:tc>
        <w:tc>
          <w:tcPr>
            <w:tcW w:w="107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79,4</w:t>
            </w:r>
          </w:p>
        </w:tc>
      </w:tr>
      <w:tr w:rsidR="0058022B">
        <w:tc>
          <w:tcPr>
            <w:tcW w:w="297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реализованной продукции</w:t>
            </w:r>
          </w:p>
        </w:tc>
        <w:tc>
          <w:tcPr>
            <w:tcW w:w="11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1 785 567</w:t>
            </w:r>
          </w:p>
        </w:tc>
        <w:tc>
          <w:tcPr>
            <w:tcW w:w="11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1 069 357</w:t>
            </w:r>
          </w:p>
        </w:tc>
        <w:tc>
          <w:tcPr>
            <w:tcW w:w="11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1 446 986</w:t>
            </w:r>
          </w:p>
        </w:tc>
        <w:tc>
          <w:tcPr>
            <w:tcW w:w="111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- 338581</w:t>
            </w:r>
          </w:p>
        </w:tc>
        <w:tc>
          <w:tcPr>
            <w:tcW w:w="107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81,0</w:t>
            </w:r>
          </w:p>
        </w:tc>
      </w:tr>
      <w:tr w:rsidR="0058022B">
        <w:tc>
          <w:tcPr>
            <w:tcW w:w="297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товарной продукции</w:t>
            </w:r>
          </w:p>
        </w:tc>
        <w:tc>
          <w:tcPr>
            <w:tcW w:w="11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2088571</w:t>
            </w:r>
          </w:p>
        </w:tc>
        <w:tc>
          <w:tcPr>
            <w:tcW w:w="11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1393850</w:t>
            </w:r>
          </w:p>
        </w:tc>
        <w:tc>
          <w:tcPr>
            <w:tcW w:w="11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1670833</w:t>
            </w:r>
          </w:p>
        </w:tc>
        <w:tc>
          <w:tcPr>
            <w:tcW w:w="111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- 417738</w:t>
            </w:r>
          </w:p>
        </w:tc>
        <w:tc>
          <w:tcPr>
            <w:tcW w:w="107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- 80,0</w:t>
            </w:r>
          </w:p>
        </w:tc>
      </w:tr>
      <w:tr w:rsidR="0058022B">
        <w:tc>
          <w:tcPr>
            <w:tcW w:w="297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Произведено затрат на 1 руб. стоимости товарной продукции</w:t>
            </w:r>
          </w:p>
        </w:tc>
        <w:tc>
          <w:tcPr>
            <w:tcW w:w="11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0,12</w:t>
            </w:r>
          </w:p>
        </w:tc>
        <w:tc>
          <w:tcPr>
            <w:tcW w:w="11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0,26</w:t>
            </w:r>
          </w:p>
        </w:tc>
        <w:tc>
          <w:tcPr>
            <w:tcW w:w="11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0,31</w:t>
            </w:r>
          </w:p>
        </w:tc>
        <w:tc>
          <w:tcPr>
            <w:tcW w:w="111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0,19</w:t>
            </w:r>
          </w:p>
        </w:tc>
        <w:tc>
          <w:tcPr>
            <w:tcW w:w="107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w:t>
            </w:r>
          </w:p>
        </w:tc>
      </w:tr>
      <w:tr w:rsidR="0058022B">
        <w:tc>
          <w:tcPr>
            <w:tcW w:w="297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Коммерческие и управленческие расходы,</w:t>
            </w:r>
          </w:p>
        </w:tc>
        <w:tc>
          <w:tcPr>
            <w:tcW w:w="11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169 565</w:t>
            </w:r>
          </w:p>
        </w:tc>
        <w:tc>
          <w:tcPr>
            <w:tcW w:w="11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70 256</w:t>
            </w:r>
          </w:p>
        </w:tc>
        <w:tc>
          <w:tcPr>
            <w:tcW w:w="11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157 963</w:t>
            </w:r>
          </w:p>
        </w:tc>
        <w:tc>
          <w:tcPr>
            <w:tcW w:w="111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- 11602</w:t>
            </w:r>
          </w:p>
        </w:tc>
        <w:tc>
          <w:tcPr>
            <w:tcW w:w="107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93,2</w:t>
            </w:r>
          </w:p>
        </w:tc>
      </w:tr>
      <w:tr w:rsidR="0058022B">
        <w:tc>
          <w:tcPr>
            <w:tcW w:w="297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Балансовая прибыль</w:t>
            </w:r>
          </w:p>
        </w:tc>
        <w:tc>
          <w:tcPr>
            <w:tcW w:w="11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215460</w:t>
            </w:r>
          </w:p>
        </w:tc>
        <w:tc>
          <w:tcPr>
            <w:tcW w:w="11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19175</w:t>
            </w:r>
          </w:p>
        </w:tc>
        <w:tc>
          <w:tcPr>
            <w:tcW w:w="11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130589</w:t>
            </w:r>
          </w:p>
        </w:tc>
        <w:tc>
          <w:tcPr>
            <w:tcW w:w="111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- 84871</w:t>
            </w:r>
          </w:p>
        </w:tc>
        <w:tc>
          <w:tcPr>
            <w:tcW w:w="107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60,61</w:t>
            </w:r>
          </w:p>
        </w:tc>
      </w:tr>
      <w:tr w:rsidR="0058022B">
        <w:tc>
          <w:tcPr>
            <w:tcW w:w="297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(убыток) от продаж</w:t>
            </w:r>
          </w:p>
        </w:tc>
        <w:tc>
          <w:tcPr>
            <w:tcW w:w="11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148 965</w:t>
            </w:r>
          </w:p>
        </w:tc>
        <w:tc>
          <w:tcPr>
            <w:tcW w:w="11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57 563</w:t>
            </w:r>
          </w:p>
        </w:tc>
        <w:tc>
          <w:tcPr>
            <w:tcW w:w="11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150 139</w:t>
            </w:r>
          </w:p>
        </w:tc>
        <w:tc>
          <w:tcPr>
            <w:tcW w:w="111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1174</w:t>
            </w:r>
          </w:p>
        </w:tc>
        <w:tc>
          <w:tcPr>
            <w:tcW w:w="107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100,8</w:t>
            </w:r>
          </w:p>
        </w:tc>
      </w:tr>
      <w:tr w:rsidR="0058022B">
        <w:tc>
          <w:tcPr>
            <w:tcW w:w="297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доходы</w:t>
            </w:r>
          </w:p>
        </w:tc>
        <w:tc>
          <w:tcPr>
            <w:tcW w:w="11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59 684</w:t>
            </w:r>
          </w:p>
        </w:tc>
        <w:tc>
          <w:tcPr>
            <w:tcW w:w="11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63 636</w:t>
            </w:r>
          </w:p>
        </w:tc>
        <w:tc>
          <w:tcPr>
            <w:tcW w:w="11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13 930</w:t>
            </w:r>
          </w:p>
        </w:tc>
        <w:tc>
          <w:tcPr>
            <w:tcW w:w="111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- 45754</w:t>
            </w:r>
          </w:p>
        </w:tc>
        <w:tc>
          <w:tcPr>
            <w:tcW w:w="107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23,3</w:t>
            </w:r>
          </w:p>
        </w:tc>
      </w:tr>
      <w:tr w:rsidR="0058022B">
        <w:tc>
          <w:tcPr>
            <w:tcW w:w="297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расходы</w:t>
            </w:r>
          </w:p>
        </w:tc>
        <w:tc>
          <w:tcPr>
            <w:tcW w:w="11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98 563</w:t>
            </w:r>
          </w:p>
        </w:tc>
        <w:tc>
          <w:tcPr>
            <w:tcW w:w="11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102 024</w:t>
            </w:r>
          </w:p>
        </w:tc>
        <w:tc>
          <w:tcPr>
            <w:tcW w:w="11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33 480</w:t>
            </w:r>
          </w:p>
        </w:tc>
        <w:tc>
          <w:tcPr>
            <w:tcW w:w="111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- 65083</w:t>
            </w:r>
          </w:p>
        </w:tc>
        <w:tc>
          <w:tcPr>
            <w:tcW w:w="107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34,0</w:t>
            </w:r>
          </w:p>
        </w:tc>
      </w:tr>
      <w:tr w:rsidR="0058022B">
        <w:tc>
          <w:tcPr>
            <w:tcW w:w="297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(убыток) до налогообложения</w:t>
            </w:r>
          </w:p>
        </w:tc>
        <w:tc>
          <w:tcPr>
            <w:tcW w:w="11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110 086</w:t>
            </w:r>
          </w:p>
        </w:tc>
        <w:tc>
          <w:tcPr>
            <w:tcW w:w="11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4 204</w:t>
            </w:r>
          </w:p>
        </w:tc>
        <w:tc>
          <w:tcPr>
            <w:tcW w:w="11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104 133</w:t>
            </w:r>
          </w:p>
        </w:tc>
        <w:tc>
          <w:tcPr>
            <w:tcW w:w="111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- 5953</w:t>
            </w:r>
          </w:p>
        </w:tc>
        <w:tc>
          <w:tcPr>
            <w:tcW w:w="107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94,6</w:t>
            </w:r>
          </w:p>
        </w:tc>
      </w:tr>
      <w:tr w:rsidR="0058022B">
        <w:tc>
          <w:tcPr>
            <w:tcW w:w="297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Налог на прибыль</w:t>
            </w:r>
          </w:p>
        </w:tc>
        <w:tc>
          <w:tcPr>
            <w:tcW w:w="11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17 856</w:t>
            </w:r>
          </w:p>
        </w:tc>
        <w:tc>
          <w:tcPr>
            <w:tcW w:w="11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1 892</w:t>
            </w:r>
          </w:p>
        </w:tc>
        <w:tc>
          <w:tcPr>
            <w:tcW w:w="11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15 364</w:t>
            </w:r>
          </w:p>
        </w:tc>
        <w:tc>
          <w:tcPr>
            <w:tcW w:w="111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- 2492</w:t>
            </w:r>
          </w:p>
        </w:tc>
        <w:tc>
          <w:tcPr>
            <w:tcW w:w="107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86,0</w:t>
            </w:r>
          </w:p>
        </w:tc>
      </w:tr>
      <w:tr w:rsidR="0058022B">
        <w:tc>
          <w:tcPr>
            <w:tcW w:w="297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Чистая прибыль</w:t>
            </w:r>
          </w:p>
        </w:tc>
        <w:tc>
          <w:tcPr>
            <w:tcW w:w="11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197604</w:t>
            </w:r>
          </w:p>
        </w:tc>
        <w:tc>
          <w:tcPr>
            <w:tcW w:w="11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17283</w:t>
            </w:r>
          </w:p>
        </w:tc>
        <w:tc>
          <w:tcPr>
            <w:tcW w:w="11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115225</w:t>
            </w:r>
          </w:p>
        </w:tc>
        <w:tc>
          <w:tcPr>
            <w:tcW w:w="111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- 82379</w:t>
            </w:r>
          </w:p>
        </w:tc>
        <w:tc>
          <w:tcPr>
            <w:tcW w:w="107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58,31</w:t>
            </w:r>
          </w:p>
        </w:tc>
      </w:tr>
    </w:tbl>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три года выручка от реализации продукции снизилась на 20,6 % или на 454383 </w:t>
      </w:r>
      <w:proofErr w:type="spellStart"/>
      <w:r>
        <w:rPr>
          <w:rFonts w:ascii="Times New Roman CYR" w:hAnsi="Times New Roman CYR" w:cs="Times New Roman CYR"/>
          <w:sz w:val="28"/>
          <w:szCs w:val="28"/>
        </w:rPr>
        <w:t>тыс</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w:t>
      </w:r>
      <w:proofErr w:type="spellEnd"/>
      <w:r>
        <w:rPr>
          <w:rFonts w:ascii="Times New Roman CYR" w:hAnsi="Times New Roman CYR" w:cs="Times New Roman CYR"/>
          <w:sz w:val="28"/>
          <w:szCs w:val="28"/>
        </w:rPr>
        <w:t xml:space="preserve">. и оказалась в 2015 году 1755088 </w:t>
      </w:r>
      <w:proofErr w:type="spellStart"/>
      <w:r>
        <w:rPr>
          <w:rFonts w:ascii="Times New Roman CYR" w:hAnsi="Times New Roman CYR" w:cs="Times New Roman CYR"/>
          <w:sz w:val="28"/>
          <w:szCs w:val="28"/>
        </w:rPr>
        <w:t>тыс.руб</w:t>
      </w:r>
      <w:proofErr w:type="spellEnd"/>
      <w:r>
        <w:rPr>
          <w:rFonts w:ascii="Times New Roman CYR" w:hAnsi="Times New Roman CYR" w:cs="Times New Roman CYR"/>
          <w:sz w:val="28"/>
          <w:szCs w:val="28"/>
        </w:rPr>
        <w:t xml:space="preserve">. Себестоимость реализованной продукции уменьшилась в 2015 году относительно 2013 года на 19%. Коммерческие и управленческие расходы на предприятии за три года сократились на 11602 тыс. руб. или 6,8%. Прибыль от продаж увеличилась на 0,8% или на 1174 тыс. руб. Чистая прибыль за исследуемые три года снизилась с 197604 </w:t>
      </w:r>
      <w:proofErr w:type="spellStart"/>
      <w:r>
        <w:rPr>
          <w:rFonts w:ascii="Times New Roman CYR" w:hAnsi="Times New Roman CYR" w:cs="Times New Roman CYR"/>
          <w:sz w:val="28"/>
          <w:szCs w:val="28"/>
        </w:rPr>
        <w:t>тыс</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w:t>
      </w:r>
      <w:proofErr w:type="spellEnd"/>
      <w:r>
        <w:rPr>
          <w:rFonts w:ascii="Times New Roman CYR" w:hAnsi="Times New Roman CYR" w:cs="Times New Roman CYR"/>
          <w:sz w:val="28"/>
          <w:szCs w:val="28"/>
        </w:rPr>
        <w:t xml:space="preserve">. в 2013 году до 115225 тыс. руб. в 2015 году, т.е. на 41,7%. Подытоживающим показателем экономической эффективности производства значится показатель рентабельности. Рентабельность - доходность, прибыльность предприятия. </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рентабельности занесем в таблицу 2.12.</w:t>
      </w:r>
    </w:p>
    <w:p w:rsidR="0058022B" w:rsidRPr="00C130B5"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2.12 − Рентабельность АО «ВОМЗ», %.</w:t>
      </w:r>
    </w:p>
    <w:tbl>
      <w:tblPr>
        <w:tblW w:w="0" w:type="auto"/>
        <w:tblInd w:w="53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976"/>
        <w:gridCol w:w="1134"/>
        <w:gridCol w:w="1134"/>
        <w:gridCol w:w="1134"/>
        <w:gridCol w:w="1134"/>
        <w:gridCol w:w="1134"/>
      </w:tblGrid>
      <w:tr w:rsidR="0058022B">
        <w:tc>
          <w:tcPr>
            <w:tcW w:w="297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13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113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113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2268" w:type="dxa"/>
            <w:gridSpan w:val="2"/>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2015 г. от 2013 г.</w:t>
            </w:r>
          </w:p>
        </w:tc>
      </w:tr>
      <w:tr w:rsidR="0058022B">
        <w:tc>
          <w:tcPr>
            <w:tcW w:w="297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Абс</w:t>
            </w:r>
            <w:proofErr w:type="spellEnd"/>
            <w:r>
              <w:rPr>
                <w:rFonts w:ascii="Times New Roman CYR" w:hAnsi="Times New Roman CYR" w:cs="Times New Roman CYR"/>
                <w:sz w:val="20"/>
                <w:szCs w:val="20"/>
              </w:rPr>
              <w:t>., +/-</w:t>
            </w:r>
          </w:p>
        </w:tc>
        <w:tc>
          <w:tcPr>
            <w:tcW w:w="113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Отн</w:t>
            </w:r>
            <w:proofErr w:type="spellEnd"/>
            <w:r>
              <w:rPr>
                <w:rFonts w:ascii="Times New Roman CYR" w:hAnsi="Times New Roman CYR" w:cs="Times New Roman CYR"/>
                <w:sz w:val="20"/>
                <w:szCs w:val="20"/>
              </w:rPr>
              <w:t>., %</w:t>
            </w:r>
          </w:p>
        </w:tc>
      </w:tr>
      <w:tr w:rsidR="0058022B">
        <w:tc>
          <w:tcPr>
            <w:tcW w:w="297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продукции</w:t>
            </w:r>
          </w:p>
        </w:tc>
        <w:tc>
          <w:tcPr>
            <w:tcW w:w="113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11,07</w:t>
            </w:r>
          </w:p>
        </w:tc>
        <w:tc>
          <w:tcPr>
            <w:tcW w:w="113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w:t>
            </w:r>
          </w:p>
        </w:tc>
        <w:tc>
          <w:tcPr>
            <w:tcW w:w="113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7,96</w:t>
            </w:r>
          </w:p>
        </w:tc>
        <w:tc>
          <w:tcPr>
            <w:tcW w:w="113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- 3,11</w:t>
            </w:r>
          </w:p>
        </w:tc>
        <w:tc>
          <w:tcPr>
            <w:tcW w:w="113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71,91</w:t>
            </w:r>
          </w:p>
        </w:tc>
      </w:tr>
      <w:tr w:rsidR="0058022B">
        <w:tc>
          <w:tcPr>
            <w:tcW w:w="297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производства</w:t>
            </w:r>
          </w:p>
        </w:tc>
        <w:tc>
          <w:tcPr>
            <w:tcW w:w="113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w:t>
            </w:r>
          </w:p>
        </w:tc>
        <w:tc>
          <w:tcPr>
            <w:tcW w:w="113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w:t>
            </w:r>
          </w:p>
        </w:tc>
        <w:tc>
          <w:tcPr>
            <w:tcW w:w="113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23,15</w:t>
            </w:r>
          </w:p>
        </w:tc>
        <w:tc>
          <w:tcPr>
            <w:tcW w:w="113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- 58,85</w:t>
            </w:r>
          </w:p>
        </w:tc>
        <w:tc>
          <w:tcPr>
            <w:tcW w:w="113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28,3</w:t>
            </w:r>
          </w:p>
        </w:tc>
      </w:tr>
      <w:tr w:rsidR="0058022B">
        <w:tc>
          <w:tcPr>
            <w:tcW w:w="297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продаж</w:t>
            </w:r>
          </w:p>
        </w:tc>
        <w:tc>
          <w:tcPr>
            <w:tcW w:w="113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8,94</w:t>
            </w:r>
          </w:p>
        </w:tc>
        <w:tc>
          <w:tcPr>
            <w:tcW w:w="113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w:t>
            </w:r>
          </w:p>
        </w:tc>
        <w:tc>
          <w:tcPr>
            <w:tcW w:w="113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6,57</w:t>
            </w:r>
          </w:p>
        </w:tc>
        <w:tc>
          <w:tcPr>
            <w:tcW w:w="113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- 2.37</w:t>
            </w:r>
          </w:p>
        </w:tc>
        <w:tc>
          <w:tcPr>
            <w:tcW w:w="113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73,49</w:t>
            </w:r>
          </w:p>
        </w:tc>
      </w:tr>
      <w:tr w:rsidR="0058022B">
        <w:tc>
          <w:tcPr>
            <w:tcW w:w="297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Рентабельность персонала</w:t>
            </w:r>
          </w:p>
        </w:tc>
        <w:tc>
          <w:tcPr>
            <w:tcW w:w="113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16317,42</w:t>
            </w:r>
          </w:p>
        </w:tc>
        <w:tc>
          <w:tcPr>
            <w:tcW w:w="113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1639,75</w:t>
            </w:r>
          </w:p>
        </w:tc>
        <w:tc>
          <w:tcPr>
            <w:tcW w:w="113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11352,22</w:t>
            </w:r>
          </w:p>
        </w:tc>
        <w:tc>
          <w:tcPr>
            <w:tcW w:w="113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- 4965,2</w:t>
            </w:r>
          </w:p>
        </w:tc>
        <w:tc>
          <w:tcPr>
            <w:tcW w:w="113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69,57</w:t>
            </w:r>
          </w:p>
        </w:tc>
      </w:tr>
    </w:tbl>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Показатели рентабельности[8]: </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рентабельность продукции (рентабельность производственной деятельности);</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рентабельность производства − показатель, характеризующий экономическую эффективность работы предприятия.</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рентабельность продаж − характеризует удельный вес прибыли в составе выручки от реализации продукции. Этот показатель называют также нормой прибыльности. Если рентабельность продаж имеет тенденцию к понижению, то это свидетельствует о снижении конкурентоспособности продукции на рынке, так как говорит о сокращении спроса на продукцию.</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−рентабельность активов − этот показатель характеризует прибыль, получаемую предприятием с каждого рубля, авансированного на формирование активов. </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персонала − дает возможность понять, эффективность работы коллектива предприятия в целом, позволяет также вести контроль затрат на рабочих данного предприятия в соответствии прибылью, полученной предприятием.</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исследуемое время с 2013 по 2015 год у организации выявлено сокращение экономической эффективности деятельности. Рентабельность производства продукции ухудшилась на 71,9 % и оказалась в 2015 году 7,96 %. Рентабельность производства уменьшилась на 71,8 % и оказалась 23,15 % в отчётном 2015 году. На фоне сокращения спроса на продукцию предприятия уменьшилась рентабельность продаж, в 2015году она оказалась 6,57 %. Рентабельность персонала уменьшилась на 30,4% и оказалась в 2015 году 11352,22%. </w:t>
      </w:r>
    </w:p>
    <w:p w:rsidR="0058022B" w:rsidRPr="00C130B5"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2.3 Анализ производительности труда на предприятии</w:t>
      </w:r>
    </w:p>
    <w:p w:rsidR="0058022B" w:rsidRPr="00C130B5"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Изготовление ни одного из видов товаров невозможно без мобилизации человеческого труда. Трудовые ресурсы являются важным фактором, рациональное использование которого обеспечивает повышение уровня производства и экономическую эффективность </w:t>
      </w:r>
      <w:proofErr w:type="spellStart"/>
      <w:r>
        <w:rPr>
          <w:rFonts w:ascii="Times New Roman CYR" w:hAnsi="Times New Roman CYR" w:cs="Times New Roman CYR"/>
          <w:sz w:val="28"/>
          <w:szCs w:val="28"/>
        </w:rPr>
        <w:t>предприятия</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ысокое</w:t>
      </w:r>
      <w:proofErr w:type="spellEnd"/>
      <w:r>
        <w:rPr>
          <w:rFonts w:ascii="Times New Roman CYR" w:hAnsi="Times New Roman CYR" w:cs="Times New Roman CYR"/>
          <w:sz w:val="28"/>
          <w:szCs w:val="28"/>
        </w:rPr>
        <w:t xml:space="preserve"> благосостояние предприятий трудовыми ресурсами, их рациональное применение, высокий уровень производительности труда имеют </w:t>
      </w:r>
      <w:proofErr w:type="spellStart"/>
      <w:r>
        <w:rPr>
          <w:rFonts w:ascii="Times New Roman CYR" w:hAnsi="Times New Roman CYR" w:cs="Times New Roman CYR"/>
          <w:sz w:val="28"/>
          <w:szCs w:val="28"/>
        </w:rPr>
        <w:t>огромноезначение</w:t>
      </w:r>
      <w:proofErr w:type="spellEnd"/>
      <w:r>
        <w:rPr>
          <w:rFonts w:ascii="Times New Roman CYR" w:hAnsi="Times New Roman CYR" w:cs="Times New Roman CYR"/>
          <w:sz w:val="28"/>
          <w:szCs w:val="28"/>
        </w:rPr>
        <w:t xml:space="preserve"> для повышения объемов продукции. </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характеристики экономической эффективности деятельности предприятия относятся показатели эффективности использования трудовых </w:t>
      </w:r>
      <w:proofErr w:type="spellStart"/>
      <w:r>
        <w:rPr>
          <w:rFonts w:ascii="Times New Roman CYR" w:hAnsi="Times New Roman CYR" w:cs="Times New Roman CYR"/>
          <w:sz w:val="28"/>
          <w:szCs w:val="28"/>
        </w:rPr>
        <w:t>ресурсов</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труктуру</w:t>
      </w:r>
      <w:proofErr w:type="spellEnd"/>
      <w:r>
        <w:rPr>
          <w:rFonts w:ascii="Times New Roman CYR" w:hAnsi="Times New Roman CYR" w:cs="Times New Roman CYR"/>
          <w:sz w:val="28"/>
          <w:szCs w:val="28"/>
        </w:rPr>
        <w:t xml:space="preserve"> трудовых ресурсов АО «ВОМЗ» занесем в таблицу 2.13.</w:t>
      </w:r>
    </w:p>
    <w:p w:rsidR="0058022B" w:rsidRPr="00C130B5"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2.13 - Состав и структура трудовых ресурсов АО «ВОМЗ».</w:t>
      </w:r>
    </w:p>
    <w:tbl>
      <w:tblPr>
        <w:tblW w:w="0" w:type="auto"/>
        <w:tblInd w:w="39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545"/>
        <w:gridCol w:w="968"/>
        <w:gridCol w:w="735"/>
        <w:gridCol w:w="924"/>
        <w:gridCol w:w="918"/>
        <w:gridCol w:w="969"/>
        <w:gridCol w:w="754"/>
      </w:tblGrid>
      <w:tr w:rsidR="0058022B">
        <w:tc>
          <w:tcPr>
            <w:tcW w:w="354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703" w:type="dxa"/>
            <w:gridSpan w:val="2"/>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1842" w:type="dxa"/>
            <w:gridSpan w:val="2"/>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1723" w:type="dxa"/>
            <w:gridSpan w:val="2"/>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r>
      <w:tr w:rsidR="0058022B">
        <w:tc>
          <w:tcPr>
            <w:tcW w:w="354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96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73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91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6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75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8022B">
        <w:tc>
          <w:tcPr>
            <w:tcW w:w="354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Среднесписочная численность, в </w:t>
            </w:r>
            <w:proofErr w:type="spellStart"/>
            <w:r>
              <w:rPr>
                <w:rFonts w:ascii="Times New Roman CYR" w:hAnsi="Times New Roman CYR" w:cs="Times New Roman CYR"/>
                <w:sz w:val="20"/>
                <w:szCs w:val="20"/>
              </w:rPr>
              <w:t>т.ч</w:t>
            </w:r>
            <w:proofErr w:type="spellEnd"/>
            <w:r>
              <w:rPr>
                <w:rFonts w:ascii="Times New Roman CYR" w:hAnsi="Times New Roman CYR" w:cs="Times New Roman CYR"/>
                <w:sz w:val="20"/>
                <w:szCs w:val="20"/>
              </w:rPr>
              <w:t>.</w:t>
            </w:r>
          </w:p>
        </w:tc>
        <w:tc>
          <w:tcPr>
            <w:tcW w:w="96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2187</w:t>
            </w:r>
          </w:p>
        </w:tc>
        <w:tc>
          <w:tcPr>
            <w:tcW w:w="73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2162</w:t>
            </w:r>
          </w:p>
        </w:tc>
        <w:tc>
          <w:tcPr>
            <w:tcW w:w="91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6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2227</w:t>
            </w:r>
          </w:p>
        </w:tc>
        <w:tc>
          <w:tcPr>
            <w:tcW w:w="75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58022B">
        <w:tc>
          <w:tcPr>
            <w:tcW w:w="8813" w:type="dxa"/>
            <w:gridSpan w:val="7"/>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том числе по категориям:</w:t>
            </w:r>
          </w:p>
        </w:tc>
      </w:tr>
      <w:tr w:rsidR="0058022B">
        <w:tc>
          <w:tcPr>
            <w:tcW w:w="354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Руководители</w:t>
            </w:r>
          </w:p>
        </w:tc>
        <w:tc>
          <w:tcPr>
            <w:tcW w:w="96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w:t>
            </w:r>
          </w:p>
        </w:tc>
        <w:tc>
          <w:tcPr>
            <w:tcW w:w="73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4,98</w:t>
            </w:r>
          </w:p>
        </w:tc>
        <w:tc>
          <w:tcPr>
            <w:tcW w:w="9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w:t>
            </w:r>
          </w:p>
        </w:tc>
        <w:tc>
          <w:tcPr>
            <w:tcW w:w="91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4,95</w:t>
            </w:r>
          </w:p>
        </w:tc>
        <w:tc>
          <w:tcPr>
            <w:tcW w:w="96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w:t>
            </w:r>
          </w:p>
        </w:tc>
        <w:tc>
          <w:tcPr>
            <w:tcW w:w="75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5,03</w:t>
            </w:r>
          </w:p>
        </w:tc>
      </w:tr>
      <w:tr w:rsidR="0058022B">
        <w:tc>
          <w:tcPr>
            <w:tcW w:w="354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специалисты и служащие</w:t>
            </w:r>
          </w:p>
        </w:tc>
        <w:tc>
          <w:tcPr>
            <w:tcW w:w="96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294</w:t>
            </w:r>
          </w:p>
        </w:tc>
        <w:tc>
          <w:tcPr>
            <w:tcW w:w="73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13,44</w:t>
            </w:r>
          </w:p>
        </w:tc>
        <w:tc>
          <w:tcPr>
            <w:tcW w:w="9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276</w:t>
            </w:r>
          </w:p>
        </w:tc>
        <w:tc>
          <w:tcPr>
            <w:tcW w:w="91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12,77</w:t>
            </w:r>
          </w:p>
        </w:tc>
        <w:tc>
          <w:tcPr>
            <w:tcW w:w="96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303</w:t>
            </w:r>
          </w:p>
        </w:tc>
        <w:tc>
          <w:tcPr>
            <w:tcW w:w="75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w:t>
            </w:r>
          </w:p>
        </w:tc>
      </w:tr>
      <w:tr w:rsidR="0058022B">
        <w:tc>
          <w:tcPr>
            <w:tcW w:w="354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Рабочие</w:t>
            </w:r>
          </w:p>
        </w:tc>
        <w:tc>
          <w:tcPr>
            <w:tcW w:w="96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1784</w:t>
            </w:r>
          </w:p>
        </w:tc>
        <w:tc>
          <w:tcPr>
            <w:tcW w:w="73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81,57</w:t>
            </w:r>
          </w:p>
        </w:tc>
        <w:tc>
          <w:tcPr>
            <w:tcW w:w="9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1779</w:t>
            </w:r>
          </w:p>
        </w:tc>
        <w:tc>
          <w:tcPr>
            <w:tcW w:w="91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82,28</w:t>
            </w:r>
          </w:p>
        </w:tc>
        <w:tc>
          <w:tcPr>
            <w:tcW w:w="96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1812</w:t>
            </w:r>
          </w:p>
        </w:tc>
        <w:tc>
          <w:tcPr>
            <w:tcW w:w="75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81,37</w:t>
            </w:r>
          </w:p>
        </w:tc>
      </w:tr>
    </w:tbl>
    <w:p w:rsidR="0058022B" w:rsidRDefault="0058022B">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58022B" w:rsidRDefault="0058022B">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Среднесписочная численность персонала выросла на 40 человек. Процент руководителей в общей численности составил 5%. Выявлен ощутимый рост числа специалистов и рабочих. Значительную часть в численности персонала имеют рабочие, в 2015 году численность рабочих оказалась 81,3 % в общей численности персонала предприятия. </w:t>
      </w:r>
    </w:p>
    <w:p w:rsidR="0058022B" w:rsidRDefault="0058022B">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показатели динамики кадров АО «ВОМЗ» в таблице 2.14.</w:t>
      </w:r>
    </w:p>
    <w:p w:rsidR="0058022B" w:rsidRPr="00C130B5" w:rsidRDefault="0058022B">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tabs>
          <w:tab w:val="left" w:pos="141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2.14 - Динамика численности персонала АО «ВОМЗ», чел.</w:t>
      </w:r>
    </w:p>
    <w:tbl>
      <w:tblPr>
        <w:tblW w:w="0" w:type="auto"/>
        <w:tblInd w:w="39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837"/>
        <w:gridCol w:w="848"/>
        <w:gridCol w:w="850"/>
        <w:gridCol w:w="966"/>
        <w:gridCol w:w="1104"/>
        <w:gridCol w:w="1104"/>
        <w:gridCol w:w="1091"/>
      </w:tblGrid>
      <w:tr w:rsidR="0058022B">
        <w:tc>
          <w:tcPr>
            <w:tcW w:w="283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84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85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9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3299" w:type="dxa"/>
            <w:gridSpan w:val="3"/>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w:t>
            </w:r>
          </w:p>
        </w:tc>
      </w:tr>
      <w:tr w:rsidR="0058022B">
        <w:tc>
          <w:tcPr>
            <w:tcW w:w="283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84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9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110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 к 2013 г</w:t>
            </w:r>
          </w:p>
        </w:tc>
        <w:tc>
          <w:tcPr>
            <w:tcW w:w="110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 к 2014 г</w:t>
            </w:r>
          </w:p>
        </w:tc>
        <w:tc>
          <w:tcPr>
            <w:tcW w:w="109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 к 2013 г</w:t>
            </w:r>
          </w:p>
        </w:tc>
      </w:tr>
      <w:tr w:rsidR="0058022B">
        <w:tc>
          <w:tcPr>
            <w:tcW w:w="283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Среднесписочная численность персонала</w:t>
            </w:r>
          </w:p>
        </w:tc>
        <w:tc>
          <w:tcPr>
            <w:tcW w:w="84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2187</w:t>
            </w:r>
          </w:p>
        </w:tc>
        <w:tc>
          <w:tcPr>
            <w:tcW w:w="85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2162</w:t>
            </w:r>
          </w:p>
        </w:tc>
        <w:tc>
          <w:tcPr>
            <w:tcW w:w="9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2227</w:t>
            </w:r>
          </w:p>
        </w:tc>
        <w:tc>
          <w:tcPr>
            <w:tcW w:w="110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98,86</w:t>
            </w:r>
          </w:p>
        </w:tc>
        <w:tc>
          <w:tcPr>
            <w:tcW w:w="110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103,01</w:t>
            </w:r>
          </w:p>
        </w:tc>
        <w:tc>
          <w:tcPr>
            <w:tcW w:w="109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101,83</w:t>
            </w:r>
          </w:p>
        </w:tc>
      </w:tr>
      <w:tr w:rsidR="0058022B">
        <w:tc>
          <w:tcPr>
            <w:tcW w:w="283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roofErr w:type="gramStart"/>
            <w:r>
              <w:rPr>
                <w:rFonts w:ascii="Times New Roman CYR" w:hAnsi="Times New Roman CYR" w:cs="Times New Roman CYR"/>
                <w:sz w:val="20"/>
                <w:szCs w:val="20"/>
              </w:rPr>
              <w:t>Приняты</w:t>
            </w:r>
            <w:proofErr w:type="gramEnd"/>
            <w:r>
              <w:rPr>
                <w:rFonts w:ascii="Times New Roman CYR" w:hAnsi="Times New Roman CYR" w:cs="Times New Roman CYR"/>
                <w:sz w:val="20"/>
                <w:szCs w:val="20"/>
              </w:rPr>
              <w:t xml:space="preserve"> на работу</w:t>
            </w:r>
          </w:p>
        </w:tc>
        <w:tc>
          <w:tcPr>
            <w:tcW w:w="84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584</w:t>
            </w:r>
          </w:p>
        </w:tc>
        <w:tc>
          <w:tcPr>
            <w:tcW w:w="85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441</w:t>
            </w:r>
          </w:p>
        </w:tc>
        <w:tc>
          <w:tcPr>
            <w:tcW w:w="9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490</w:t>
            </w:r>
          </w:p>
        </w:tc>
        <w:tc>
          <w:tcPr>
            <w:tcW w:w="110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75,51</w:t>
            </w:r>
          </w:p>
        </w:tc>
        <w:tc>
          <w:tcPr>
            <w:tcW w:w="110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111,1</w:t>
            </w:r>
          </w:p>
        </w:tc>
        <w:tc>
          <w:tcPr>
            <w:tcW w:w="109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83,9</w:t>
            </w:r>
          </w:p>
        </w:tc>
      </w:tr>
      <w:tr w:rsidR="0058022B">
        <w:tc>
          <w:tcPr>
            <w:tcW w:w="283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Уволено с работы</w:t>
            </w:r>
          </w:p>
        </w:tc>
        <w:tc>
          <w:tcPr>
            <w:tcW w:w="84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421</w:t>
            </w:r>
          </w:p>
        </w:tc>
        <w:tc>
          <w:tcPr>
            <w:tcW w:w="85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417</w:t>
            </w:r>
          </w:p>
        </w:tc>
        <w:tc>
          <w:tcPr>
            <w:tcW w:w="9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405</w:t>
            </w:r>
          </w:p>
        </w:tc>
        <w:tc>
          <w:tcPr>
            <w:tcW w:w="110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w:t>
            </w:r>
          </w:p>
        </w:tc>
        <w:tc>
          <w:tcPr>
            <w:tcW w:w="110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97,1</w:t>
            </w:r>
          </w:p>
        </w:tc>
        <w:tc>
          <w:tcPr>
            <w:tcW w:w="109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96,2</w:t>
            </w:r>
          </w:p>
        </w:tc>
      </w:tr>
      <w:tr w:rsidR="0058022B">
        <w:tc>
          <w:tcPr>
            <w:tcW w:w="283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том числе: по собственному желанию</w:t>
            </w:r>
          </w:p>
        </w:tc>
        <w:tc>
          <w:tcPr>
            <w:tcW w:w="84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334</w:t>
            </w:r>
          </w:p>
        </w:tc>
        <w:tc>
          <w:tcPr>
            <w:tcW w:w="85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352</w:t>
            </w:r>
          </w:p>
        </w:tc>
        <w:tc>
          <w:tcPr>
            <w:tcW w:w="9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312</w:t>
            </w:r>
          </w:p>
        </w:tc>
        <w:tc>
          <w:tcPr>
            <w:tcW w:w="110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105,4</w:t>
            </w:r>
          </w:p>
        </w:tc>
        <w:tc>
          <w:tcPr>
            <w:tcW w:w="110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88,6</w:t>
            </w:r>
          </w:p>
        </w:tc>
        <w:tc>
          <w:tcPr>
            <w:tcW w:w="109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93,4</w:t>
            </w:r>
          </w:p>
        </w:tc>
      </w:tr>
    </w:tbl>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три года выявлен небольшой рост численности персонала АО «ВОМЗ» на 1,8% или на 40 человек. Снизилось количество человек принятых на работу. Снижается количество </w:t>
      </w:r>
      <w:proofErr w:type="gramStart"/>
      <w:r>
        <w:rPr>
          <w:rFonts w:ascii="Times New Roman CYR" w:hAnsi="Times New Roman CYR" w:cs="Times New Roman CYR"/>
          <w:sz w:val="28"/>
          <w:szCs w:val="28"/>
        </w:rPr>
        <w:t>уволенных</w:t>
      </w:r>
      <w:proofErr w:type="gramEnd"/>
      <w:r>
        <w:rPr>
          <w:rFonts w:ascii="Times New Roman CYR" w:hAnsi="Times New Roman CYR" w:cs="Times New Roman CYR"/>
          <w:sz w:val="28"/>
          <w:szCs w:val="28"/>
        </w:rPr>
        <w:t xml:space="preserve">, в том числе по собственному желанию. </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Основными принципами кадровой политики предприятия являются: эффективность, мобильность, компактность. Непрерывный поток творческих идей и инновационных решений, постоянное увеличение личной и корпоративной компетентности, креативности и </w:t>
      </w:r>
      <w:proofErr w:type="spellStart"/>
      <w:r>
        <w:rPr>
          <w:rFonts w:ascii="Times New Roman CYR" w:hAnsi="Times New Roman CYR" w:cs="Times New Roman CYR"/>
          <w:sz w:val="28"/>
          <w:szCs w:val="28"/>
        </w:rPr>
        <w:t>амбициозности</w:t>
      </w:r>
      <w:proofErr w:type="spellEnd"/>
      <w:r>
        <w:rPr>
          <w:rFonts w:ascii="Times New Roman CYR" w:hAnsi="Times New Roman CYR" w:cs="Times New Roman CYR"/>
          <w:sz w:val="28"/>
          <w:szCs w:val="28"/>
        </w:rPr>
        <w:t xml:space="preserve"> в решении любых </w:t>
      </w:r>
      <w:proofErr w:type="gramStart"/>
      <w:r>
        <w:rPr>
          <w:rFonts w:ascii="Times New Roman CYR" w:hAnsi="Times New Roman CYR" w:cs="Times New Roman CYR"/>
          <w:sz w:val="28"/>
          <w:szCs w:val="28"/>
        </w:rPr>
        <w:t>бизнес-задач</w:t>
      </w:r>
      <w:proofErr w:type="gramEnd"/>
      <w:r>
        <w:rPr>
          <w:rFonts w:ascii="Times New Roman CYR" w:hAnsi="Times New Roman CYR" w:cs="Times New Roman CYR"/>
          <w:sz w:val="28"/>
          <w:szCs w:val="28"/>
        </w:rPr>
        <w:t xml:space="preserve"> - норма работы персонала АО «ВОМЗ». Развитие сотрудников, особо выдающихся, обладающих лидерским потенциалом, является главной задачей формирования эффективного трудового коллектива предприятия. Цель кадровой политики АО «ВОМЗ» - привлечение, сохранение и развитие высококвалифицированных специалистов и талантливых сотрудников, владеющих современными знаниями и передовыми технологиями, способных к саморазвитию и творческой реализации. На предприятии создана система подготовки, переподготовки и повышения квалификации персонала, которая включает в себя программы для всех заинтересованных категорий. </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Проведем оценку обеспеченности предприятия трудовыми ресурсами (таблица 2.15).</w:t>
      </w:r>
    </w:p>
    <w:p w:rsidR="0058022B" w:rsidRPr="00C130B5"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2.15 - Оценка обеспеченности предприятия трудовыми ресурсами АО «ВОМЗ»</w:t>
      </w:r>
    </w:p>
    <w:tbl>
      <w:tblPr>
        <w:tblW w:w="0" w:type="auto"/>
        <w:tblInd w:w="39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267"/>
        <w:gridCol w:w="722"/>
        <w:gridCol w:w="828"/>
        <w:gridCol w:w="690"/>
        <w:gridCol w:w="691"/>
        <w:gridCol w:w="691"/>
        <w:gridCol w:w="691"/>
        <w:gridCol w:w="827"/>
        <w:gridCol w:w="646"/>
        <w:gridCol w:w="817"/>
      </w:tblGrid>
      <w:tr w:rsidR="0058022B">
        <w:tc>
          <w:tcPr>
            <w:tcW w:w="226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Категория работников</w:t>
            </w:r>
          </w:p>
        </w:tc>
        <w:tc>
          <w:tcPr>
            <w:tcW w:w="6603" w:type="dxa"/>
            <w:gridSpan w:val="9"/>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Численность</w:t>
            </w:r>
          </w:p>
        </w:tc>
      </w:tr>
      <w:tr w:rsidR="0058022B">
        <w:tc>
          <w:tcPr>
            <w:tcW w:w="226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2240" w:type="dxa"/>
            <w:gridSpan w:val="3"/>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2073" w:type="dxa"/>
            <w:gridSpan w:val="3"/>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2290" w:type="dxa"/>
            <w:gridSpan w:val="3"/>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r>
      <w:tr w:rsidR="0058022B">
        <w:tc>
          <w:tcPr>
            <w:tcW w:w="226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72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Потребность</w:t>
            </w:r>
          </w:p>
        </w:tc>
        <w:tc>
          <w:tcPr>
            <w:tcW w:w="82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Наличие</w:t>
            </w:r>
          </w:p>
        </w:tc>
        <w:tc>
          <w:tcPr>
            <w:tcW w:w="69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Отклонен</w:t>
            </w:r>
            <w:r>
              <w:rPr>
                <w:rFonts w:ascii="Times New Roman CYR" w:hAnsi="Times New Roman CYR" w:cs="Times New Roman CYR"/>
                <w:sz w:val="20"/>
                <w:szCs w:val="20"/>
              </w:rPr>
              <w:lastRenderedPageBreak/>
              <w:t>ие</w:t>
            </w:r>
          </w:p>
        </w:tc>
        <w:tc>
          <w:tcPr>
            <w:tcW w:w="69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Потребность</w:t>
            </w:r>
          </w:p>
        </w:tc>
        <w:tc>
          <w:tcPr>
            <w:tcW w:w="69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Наличие</w:t>
            </w:r>
          </w:p>
        </w:tc>
        <w:tc>
          <w:tcPr>
            <w:tcW w:w="69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отклонение </w:t>
            </w:r>
          </w:p>
        </w:tc>
        <w:tc>
          <w:tcPr>
            <w:tcW w:w="82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Потребность</w:t>
            </w:r>
          </w:p>
        </w:tc>
        <w:tc>
          <w:tcPr>
            <w:tcW w:w="64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наличие</w:t>
            </w:r>
          </w:p>
        </w:tc>
        <w:tc>
          <w:tcPr>
            <w:tcW w:w="81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отклонение </w:t>
            </w:r>
          </w:p>
        </w:tc>
      </w:tr>
      <w:tr w:rsidR="0058022B">
        <w:tc>
          <w:tcPr>
            <w:tcW w:w="226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Списочная численность </w:t>
            </w:r>
            <w:proofErr w:type="spellStart"/>
            <w:r>
              <w:rPr>
                <w:rFonts w:ascii="Times New Roman CYR" w:hAnsi="Times New Roman CYR" w:cs="Times New Roman CYR"/>
                <w:sz w:val="20"/>
                <w:szCs w:val="20"/>
              </w:rPr>
              <w:t>перснала</w:t>
            </w:r>
            <w:proofErr w:type="gramStart"/>
            <w:r>
              <w:rPr>
                <w:rFonts w:ascii="Times New Roman CYR" w:hAnsi="Times New Roman CYR" w:cs="Times New Roman CYR"/>
                <w:sz w:val="20"/>
                <w:szCs w:val="20"/>
              </w:rPr>
              <w:t>,ч</w:t>
            </w:r>
            <w:proofErr w:type="gramEnd"/>
            <w:r>
              <w:rPr>
                <w:rFonts w:ascii="Times New Roman CYR" w:hAnsi="Times New Roman CYR" w:cs="Times New Roman CYR"/>
                <w:sz w:val="20"/>
                <w:szCs w:val="20"/>
              </w:rPr>
              <w:t>ел</w:t>
            </w:r>
            <w:proofErr w:type="spellEnd"/>
            <w:r>
              <w:rPr>
                <w:rFonts w:ascii="Times New Roman CYR" w:hAnsi="Times New Roman CYR" w:cs="Times New Roman CYR"/>
                <w:sz w:val="20"/>
                <w:szCs w:val="20"/>
              </w:rPr>
              <w:t>. Из них:</w:t>
            </w:r>
          </w:p>
        </w:tc>
        <w:tc>
          <w:tcPr>
            <w:tcW w:w="72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1834</w:t>
            </w:r>
          </w:p>
        </w:tc>
        <w:tc>
          <w:tcPr>
            <w:tcW w:w="82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2089</w:t>
            </w:r>
          </w:p>
        </w:tc>
        <w:tc>
          <w:tcPr>
            <w:tcW w:w="69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255</w:t>
            </w:r>
          </w:p>
        </w:tc>
        <w:tc>
          <w:tcPr>
            <w:tcW w:w="69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2054</w:t>
            </w:r>
          </w:p>
        </w:tc>
        <w:tc>
          <w:tcPr>
            <w:tcW w:w="69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2183</w:t>
            </w:r>
          </w:p>
        </w:tc>
        <w:tc>
          <w:tcPr>
            <w:tcW w:w="69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129</w:t>
            </w:r>
          </w:p>
        </w:tc>
        <w:tc>
          <w:tcPr>
            <w:tcW w:w="82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2084</w:t>
            </w:r>
          </w:p>
        </w:tc>
        <w:tc>
          <w:tcPr>
            <w:tcW w:w="64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2081</w:t>
            </w:r>
          </w:p>
        </w:tc>
        <w:tc>
          <w:tcPr>
            <w:tcW w:w="81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58022B">
        <w:tc>
          <w:tcPr>
            <w:tcW w:w="226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Инженерно-технические работники и служащие</w:t>
            </w:r>
          </w:p>
        </w:tc>
        <w:tc>
          <w:tcPr>
            <w:tcW w:w="72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205</w:t>
            </w:r>
          </w:p>
        </w:tc>
        <w:tc>
          <w:tcPr>
            <w:tcW w:w="82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203</w:t>
            </w:r>
          </w:p>
        </w:tc>
        <w:tc>
          <w:tcPr>
            <w:tcW w:w="69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69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w:t>
            </w:r>
          </w:p>
        </w:tc>
        <w:tc>
          <w:tcPr>
            <w:tcW w:w="69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w:t>
            </w:r>
          </w:p>
        </w:tc>
        <w:tc>
          <w:tcPr>
            <w:tcW w:w="69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2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218</w:t>
            </w:r>
          </w:p>
        </w:tc>
        <w:tc>
          <w:tcPr>
            <w:tcW w:w="64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226</w:t>
            </w:r>
          </w:p>
        </w:tc>
        <w:tc>
          <w:tcPr>
            <w:tcW w:w="81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r>
      <w:tr w:rsidR="0058022B">
        <w:tc>
          <w:tcPr>
            <w:tcW w:w="226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Рабочие основного производства, в том числе</w:t>
            </w:r>
          </w:p>
        </w:tc>
        <w:tc>
          <w:tcPr>
            <w:tcW w:w="72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1630</w:t>
            </w:r>
          </w:p>
        </w:tc>
        <w:tc>
          <w:tcPr>
            <w:tcW w:w="82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1886</w:t>
            </w:r>
          </w:p>
        </w:tc>
        <w:tc>
          <w:tcPr>
            <w:tcW w:w="69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256</w:t>
            </w:r>
          </w:p>
        </w:tc>
        <w:tc>
          <w:tcPr>
            <w:tcW w:w="69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1841</w:t>
            </w:r>
          </w:p>
        </w:tc>
        <w:tc>
          <w:tcPr>
            <w:tcW w:w="69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1970</w:t>
            </w:r>
          </w:p>
        </w:tc>
        <w:tc>
          <w:tcPr>
            <w:tcW w:w="69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129</w:t>
            </w:r>
          </w:p>
        </w:tc>
        <w:tc>
          <w:tcPr>
            <w:tcW w:w="82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1866</w:t>
            </w:r>
          </w:p>
        </w:tc>
        <w:tc>
          <w:tcPr>
            <w:tcW w:w="64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1855</w:t>
            </w:r>
          </w:p>
        </w:tc>
        <w:tc>
          <w:tcPr>
            <w:tcW w:w="81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r>
      <w:tr w:rsidR="0058022B">
        <w:tc>
          <w:tcPr>
            <w:tcW w:w="226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Слесари, занятые на </w:t>
            </w:r>
            <w:proofErr w:type="spellStart"/>
            <w:r>
              <w:rPr>
                <w:rFonts w:ascii="Times New Roman CYR" w:hAnsi="Times New Roman CYR" w:cs="Times New Roman CYR"/>
                <w:sz w:val="20"/>
                <w:szCs w:val="20"/>
              </w:rPr>
              <w:t>произвостве</w:t>
            </w:r>
            <w:proofErr w:type="spellEnd"/>
          </w:p>
        </w:tc>
        <w:tc>
          <w:tcPr>
            <w:tcW w:w="72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703</w:t>
            </w:r>
          </w:p>
        </w:tc>
        <w:tc>
          <w:tcPr>
            <w:tcW w:w="82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820</w:t>
            </w:r>
          </w:p>
        </w:tc>
        <w:tc>
          <w:tcPr>
            <w:tcW w:w="69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w:t>
            </w:r>
          </w:p>
        </w:tc>
        <w:tc>
          <w:tcPr>
            <w:tcW w:w="69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760</w:t>
            </w:r>
          </w:p>
        </w:tc>
        <w:tc>
          <w:tcPr>
            <w:tcW w:w="69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802</w:t>
            </w:r>
          </w:p>
        </w:tc>
        <w:tc>
          <w:tcPr>
            <w:tcW w:w="69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w:t>
            </w:r>
          </w:p>
        </w:tc>
        <w:tc>
          <w:tcPr>
            <w:tcW w:w="82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810</w:t>
            </w:r>
          </w:p>
        </w:tc>
        <w:tc>
          <w:tcPr>
            <w:tcW w:w="64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802</w:t>
            </w:r>
          </w:p>
        </w:tc>
        <w:tc>
          <w:tcPr>
            <w:tcW w:w="81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r>
      <w:tr w:rsidR="0058022B">
        <w:tc>
          <w:tcPr>
            <w:tcW w:w="226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Станочники широкого профиля</w:t>
            </w:r>
          </w:p>
        </w:tc>
        <w:tc>
          <w:tcPr>
            <w:tcW w:w="72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82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69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69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69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69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2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64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81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58022B">
        <w:tc>
          <w:tcPr>
            <w:tcW w:w="226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Шлифовальщики</w:t>
            </w:r>
          </w:p>
        </w:tc>
        <w:tc>
          <w:tcPr>
            <w:tcW w:w="72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82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69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69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69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69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2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64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81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58022B">
        <w:tc>
          <w:tcPr>
            <w:tcW w:w="226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Контролеры </w:t>
            </w:r>
            <w:proofErr w:type="spellStart"/>
            <w:r>
              <w:rPr>
                <w:rFonts w:ascii="Times New Roman CYR" w:hAnsi="Times New Roman CYR" w:cs="Times New Roman CYR"/>
                <w:sz w:val="20"/>
                <w:szCs w:val="20"/>
              </w:rPr>
              <w:t>станочнослесаных</w:t>
            </w:r>
            <w:proofErr w:type="spellEnd"/>
            <w:r>
              <w:rPr>
                <w:rFonts w:ascii="Times New Roman CYR" w:hAnsi="Times New Roman CYR" w:cs="Times New Roman CYR"/>
                <w:sz w:val="20"/>
                <w:szCs w:val="20"/>
              </w:rPr>
              <w:t xml:space="preserve"> работ</w:t>
            </w:r>
          </w:p>
        </w:tc>
        <w:tc>
          <w:tcPr>
            <w:tcW w:w="72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82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69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69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69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69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2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64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81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58022B">
        <w:tc>
          <w:tcPr>
            <w:tcW w:w="226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Маркеры</w:t>
            </w:r>
          </w:p>
        </w:tc>
        <w:tc>
          <w:tcPr>
            <w:tcW w:w="72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370</w:t>
            </w:r>
          </w:p>
        </w:tc>
        <w:tc>
          <w:tcPr>
            <w:tcW w:w="82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402</w:t>
            </w:r>
          </w:p>
        </w:tc>
        <w:tc>
          <w:tcPr>
            <w:tcW w:w="69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69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390</w:t>
            </w:r>
          </w:p>
        </w:tc>
        <w:tc>
          <w:tcPr>
            <w:tcW w:w="69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398</w:t>
            </w:r>
          </w:p>
        </w:tc>
        <w:tc>
          <w:tcPr>
            <w:tcW w:w="69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82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395</w:t>
            </w:r>
          </w:p>
        </w:tc>
        <w:tc>
          <w:tcPr>
            <w:tcW w:w="64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391</w:t>
            </w:r>
          </w:p>
        </w:tc>
        <w:tc>
          <w:tcPr>
            <w:tcW w:w="81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58022B">
        <w:tc>
          <w:tcPr>
            <w:tcW w:w="226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Литейщики</w:t>
            </w:r>
          </w:p>
        </w:tc>
        <w:tc>
          <w:tcPr>
            <w:tcW w:w="72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420</w:t>
            </w:r>
          </w:p>
        </w:tc>
        <w:tc>
          <w:tcPr>
            <w:tcW w:w="82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513</w:t>
            </w:r>
          </w:p>
        </w:tc>
        <w:tc>
          <w:tcPr>
            <w:tcW w:w="69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w:t>
            </w:r>
          </w:p>
        </w:tc>
        <w:tc>
          <w:tcPr>
            <w:tcW w:w="69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590</w:t>
            </w:r>
          </w:p>
        </w:tc>
        <w:tc>
          <w:tcPr>
            <w:tcW w:w="69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602</w:t>
            </w:r>
          </w:p>
        </w:tc>
        <w:tc>
          <w:tcPr>
            <w:tcW w:w="69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82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580</w:t>
            </w:r>
          </w:p>
        </w:tc>
        <w:tc>
          <w:tcPr>
            <w:tcW w:w="64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512</w:t>
            </w:r>
          </w:p>
        </w:tc>
        <w:tc>
          <w:tcPr>
            <w:tcW w:w="81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w:t>
            </w:r>
          </w:p>
        </w:tc>
      </w:tr>
      <w:tr w:rsidR="0058022B">
        <w:tc>
          <w:tcPr>
            <w:tcW w:w="226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w:t>
            </w:r>
          </w:p>
        </w:tc>
        <w:tc>
          <w:tcPr>
            <w:tcW w:w="72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w:t>
            </w:r>
          </w:p>
        </w:tc>
        <w:tc>
          <w:tcPr>
            <w:tcW w:w="82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w:t>
            </w:r>
          </w:p>
        </w:tc>
        <w:tc>
          <w:tcPr>
            <w:tcW w:w="69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69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w:t>
            </w:r>
          </w:p>
        </w:tc>
        <w:tc>
          <w:tcPr>
            <w:tcW w:w="69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w:t>
            </w:r>
          </w:p>
        </w:tc>
        <w:tc>
          <w:tcPr>
            <w:tcW w:w="69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w:t>
            </w:r>
          </w:p>
        </w:tc>
        <w:tc>
          <w:tcPr>
            <w:tcW w:w="82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w:t>
            </w:r>
          </w:p>
        </w:tc>
        <w:tc>
          <w:tcPr>
            <w:tcW w:w="64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w:t>
            </w:r>
          </w:p>
        </w:tc>
        <w:tc>
          <w:tcPr>
            <w:tcW w:w="81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w:t>
            </w:r>
          </w:p>
        </w:tc>
      </w:tr>
    </w:tbl>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в 2013-2015 годах предприятие во всей своей степени обеспечено трудовыми ресурсами. Выявлено увеличение численности всех категорий работников. Но в 2015 </w:t>
      </w:r>
      <w:proofErr w:type="gramStart"/>
      <w:r>
        <w:rPr>
          <w:rFonts w:ascii="Times New Roman CYR" w:hAnsi="Times New Roman CYR" w:cs="Times New Roman CYR"/>
          <w:sz w:val="28"/>
          <w:szCs w:val="28"/>
        </w:rPr>
        <w:t>году</w:t>
      </w:r>
      <w:proofErr w:type="gramEnd"/>
      <w:r>
        <w:rPr>
          <w:rFonts w:ascii="Times New Roman CYR" w:hAnsi="Times New Roman CYR" w:cs="Times New Roman CYR"/>
          <w:sz w:val="28"/>
          <w:szCs w:val="28"/>
        </w:rPr>
        <w:t xml:space="preserve"> несмотря на увеличение численности персонала выявлен недочет почти всех категорий персонала. Это обусловлено тем, что темпы роста объема валовой и товарной продукции преувеличивают темпы роста численности персонала.</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Уровень квалификации рабочих представлен в таблице 2.16.</w:t>
      </w:r>
    </w:p>
    <w:p w:rsidR="0058022B" w:rsidRPr="00C130B5"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2.16 - Уровень квалификации рабочих АО «ВОМЗ»</w:t>
      </w: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653"/>
        <w:gridCol w:w="1749"/>
        <w:gridCol w:w="1478"/>
        <w:gridCol w:w="1499"/>
        <w:gridCol w:w="1559"/>
      </w:tblGrid>
      <w:tr w:rsidR="0058022B">
        <w:tc>
          <w:tcPr>
            <w:tcW w:w="1653"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Разряд рабочих</w:t>
            </w:r>
          </w:p>
        </w:tc>
        <w:tc>
          <w:tcPr>
            <w:tcW w:w="174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Тарифные коэффициенты</w:t>
            </w:r>
          </w:p>
        </w:tc>
        <w:tc>
          <w:tcPr>
            <w:tcW w:w="4536" w:type="dxa"/>
            <w:gridSpan w:val="3"/>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Численность рабочих на конец года, чел.</w:t>
            </w:r>
          </w:p>
        </w:tc>
      </w:tr>
      <w:tr w:rsidR="0058022B">
        <w:tc>
          <w:tcPr>
            <w:tcW w:w="1653"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174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147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 г.</w:t>
            </w:r>
          </w:p>
        </w:tc>
        <w:tc>
          <w:tcPr>
            <w:tcW w:w="149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155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r>
      <w:tr w:rsidR="0058022B">
        <w:tc>
          <w:tcPr>
            <w:tcW w:w="1653"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Безразрядные</w:t>
            </w:r>
            <w:proofErr w:type="spellEnd"/>
          </w:p>
        </w:tc>
        <w:tc>
          <w:tcPr>
            <w:tcW w:w="174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7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1072</w:t>
            </w:r>
          </w:p>
        </w:tc>
        <w:tc>
          <w:tcPr>
            <w:tcW w:w="149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1062</w:t>
            </w:r>
          </w:p>
        </w:tc>
        <w:tc>
          <w:tcPr>
            <w:tcW w:w="155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957</w:t>
            </w:r>
          </w:p>
        </w:tc>
      </w:tr>
      <w:tr w:rsidR="0058022B">
        <w:tc>
          <w:tcPr>
            <w:tcW w:w="1653"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74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w:t>
            </w:r>
          </w:p>
        </w:tc>
        <w:tc>
          <w:tcPr>
            <w:tcW w:w="147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49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55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58022B">
        <w:tc>
          <w:tcPr>
            <w:tcW w:w="1653"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74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1,37</w:t>
            </w:r>
          </w:p>
        </w:tc>
        <w:tc>
          <w:tcPr>
            <w:tcW w:w="147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49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55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58022B">
        <w:tc>
          <w:tcPr>
            <w:tcW w:w="1653"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74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w:t>
            </w:r>
          </w:p>
        </w:tc>
        <w:tc>
          <w:tcPr>
            <w:tcW w:w="147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299</w:t>
            </w:r>
          </w:p>
        </w:tc>
        <w:tc>
          <w:tcPr>
            <w:tcW w:w="149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326</w:t>
            </w:r>
          </w:p>
        </w:tc>
        <w:tc>
          <w:tcPr>
            <w:tcW w:w="155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350</w:t>
            </w:r>
          </w:p>
        </w:tc>
      </w:tr>
      <w:tr w:rsidR="0058022B">
        <w:tc>
          <w:tcPr>
            <w:tcW w:w="1653"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74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1,89</w:t>
            </w:r>
          </w:p>
        </w:tc>
        <w:tc>
          <w:tcPr>
            <w:tcW w:w="147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w:t>
            </w:r>
          </w:p>
        </w:tc>
        <w:tc>
          <w:tcPr>
            <w:tcW w:w="149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220</w:t>
            </w:r>
          </w:p>
        </w:tc>
        <w:tc>
          <w:tcPr>
            <w:tcW w:w="155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243</w:t>
            </w:r>
          </w:p>
        </w:tc>
      </w:tr>
      <w:tr w:rsidR="0058022B">
        <w:tc>
          <w:tcPr>
            <w:tcW w:w="1653"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74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2,12</w:t>
            </w:r>
          </w:p>
        </w:tc>
        <w:tc>
          <w:tcPr>
            <w:tcW w:w="147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w:t>
            </w:r>
          </w:p>
        </w:tc>
        <w:tc>
          <w:tcPr>
            <w:tcW w:w="149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240</w:t>
            </w:r>
          </w:p>
        </w:tc>
        <w:tc>
          <w:tcPr>
            <w:tcW w:w="155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250</w:t>
            </w:r>
          </w:p>
        </w:tc>
      </w:tr>
      <w:tr w:rsidR="0058022B">
        <w:tc>
          <w:tcPr>
            <w:tcW w:w="1653"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74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2,31</w:t>
            </w:r>
          </w:p>
        </w:tc>
        <w:tc>
          <w:tcPr>
            <w:tcW w:w="147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w:t>
            </w:r>
          </w:p>
        </w:tc>
        <w:tc>
          <w:tcPr>
            <w:tcW w:w="149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w:t>
            </w:r>
          </w:p>
        </w:tc>
        <w:tc>
          <w:tcPr>
            <w:tcW w:w="155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w:t>
            </w:r>
          </w:p>
        </w:tc>
      </w:tr>
      <w:tr w:rsidR="0058022B">
        <w:tc>
          <w:tcPr>
            <w:tcW w:w="1653"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74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47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49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55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58022B">
        <w:tc>
          <w:tcPr>
            <w:tcW w:w="1653"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74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2,68</w:t>
            </w:r>
          </w:p>
        </w:tc>
        <w:tc>
          <w:tcPr>
            <w:tcW w:w="147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49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55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58022B">
        <w:tc>
          <w:tcPr>
            <w:tcW w:w="3402" w:type="dxa"/>
            <w:gridSpan w:val="2"/>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ИТОГО </w:t>
            </w:r>
          </w:p>
        </w:tc>
        <w:tc>
          <w:tcPr>
            <w:tcW w:w="147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1886</w:t>
            </w:r>
          </w:p>
        </w:tc>
        <w:tc>
          <w:tcPr>
            <w:tcW w:w="149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1970</w:t>
            </w:r>
          </w:p>
        </w:tc>
        <w:tc>
          <w:tcPr>
            <w:tcW w:w="155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1855</w:t>
            </w:r>
          </w:p>
        </w:tc>
      </w:tr>
      <w:tr w:rsidR="0058022B">
        <w:tc>
          <w:tcPr>
            <w:tcW w:w="3402" w:type="dxa"/>
            <w:gridSpan w:val="2"/>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Средний тарифный разряд рабочих</w:t>
            </w:r>
          </w:p>
        </w:tc>
        <w:tc>
          <w:tcPr>
            <w:tcW w:w="147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1,81</w:t>
            </w:r>
          </w:p>
        </w:tc>
        <w:tc>
          <w:tcPr>
            <w:tcW w:w="149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1,95</w:t>
            </w:r>
          </w:p>
        </w:tc>
        <w:tc>
          <w:tcPr>
            <w:tcW w:w="155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1,95</w:t>
            </w:r>
          </w:p>
        </w:tc>
      </w:tr>
      <w:tr w:rsidR="0058022B">
        <w:tc>
          <w:tcPr>
            <w:tcW w:w="3402" w:type="dxa"/>
            <w:gridSpan w:val="2"/>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Средний тарифный коэффициент </w:t>
            </w:r>
          </w:p>
        </w:tc>
        <w:tc>
          <w:tcPr>
            <w:tcW w:w="147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1,39</w:t>
            </w:r>
          </w:p>
        </w:tc>
        <w:tc>
          <w:tcPr>
            <w:tcW w:w="149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w:t>
            </w:r>
          </w:p>
        </w:tc>
        <w:tc>
          <w:tcPr>
            <w:tcW w:w="155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w:t>
            </w:r>
          </w:p>
        </w:tc>
      </w:tr>
    </w:tbl>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 среднем по предприятию разряд рабочих АО «ВОМЗ» составляет 4,0, а средний разряд работ - 4,8. Средний тарифный коэффициент с каждым годом вырастает, что благоприятно сказывается на уровне профессионального мастерства рабочих.</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эффективности труда на АО «ВОМЗ» представлены в таблице 2.17.</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2.17 - Показатели эффективности использования фонда заработной платы АО «ВОМЗ»</w:t>
      </w:r>
    </w:p>
    <w:tbl>
      <w:tblPr>
        <w:tblW w:w="0" w:type="auto"/>
        <w:tblInd w:w="39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117"/>
        <w:gridCol w:w="866"/>
        <w:gridCol w:w="866"/>
        <w:gridCol w:w="866"/>
        <w:gridCol w:w="1024"/>
        <w:gridCol w:w="1086"/>
        <w:gridCol w:w="821"/>
      </w:tblGrid>
      <w:tr w:rsidR="0058022B">
        <w:tc>
          <w:tcPr>
            <w:tcW w:w="311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Показатель </w:t>
            </w:r>
          </w:p>
        </w:tc>
        <w:tc>
          <w:tcPr>
            <w:tcW w:w="8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8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8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2931" w:type="dxa"/>
            <w:gridSpan w:val="3"/>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w:t>
            </w:r>
          </w:p>
        </w:tc>
      </w:tr>
      <w:tr w:rsidR="0058022B">
        <w:tc>
          <w:tcPr>
            <w:tcW w:w="311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8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8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8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10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 к 2013 г.</w:t>
            </w:r>
          </w:p>
        </w:tc>
        <w:tc>
          <w:tcPr>
            <w:tcW w:w="108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 к 2014 г.</w:t>
            </w:r>
          </w:p>
        </w:tc>
        <w:tc>
          <w:tcPr>
            <w:tcW w:w="82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 к 2013 г.</w:t>
            </w:r>
          </w:p>
        </w:tc>
      </w:tr>
      <w:tr w:rsidR="0058022B">
        <w:tc>
          <w:tcPr>
            <w:tcW w:w="311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Объем реализованной продукции, товаров, работ, услуг, тыс. руб.</w:t>
            </w:r>
          </w:p>
        </w:tc>
        <w:tc>
          <w:tcPr>
            <w:tcW w:w="8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4952,1</w:t>
            </w:r>
          </w:p>
        </w:tc>
        <w:tc>
          <w:tcPr>
            <w:tcW w:w="8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6600,5</w:t>
            </w:r>
          </w:p>
        </w:tc>
        <w:tc>
          <w:tcPr>
            <w:tcW w:w="8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8085,2</w:t>
            </w:r>
          </w:p>
        </w:tc>
        <w:tc>
          <w:tcPr>
            <w:tcW w:w="10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133,3</w:t>
            </w:r>
          </w:p>
        </w:tc>
        <w:tc>
          <w:tcPr>
            <w:tcW w:w="108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122,5</w:t>
            </w:r>
          </w:p>
        </w:tc>
        <w:tc>
          <w:tcPr>
            <w:tcW w:w="82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163,3</w:t>
            </w:r>
          </w:p>
        </w:tc>
      </w:tr>
      <w:tr w:rsidR="0058022B">
        <w:tc>
          <w:tcPr>
            <w:tcW w:w="311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Средняя заработная плата на 1 работающего, руб.</w:t>
            </w:r>
          </w:p>
        </w:tc>
        <w:tc>
          <w:tcPr>
            <w:tcW w:w="8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24042,7</w:t>
            </w:r>
          </w:p>
        </w:tc>
        <w:tc>
          <w:tcPr>
            <w:tcW w:w="8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27240,9</w:t>
            </w:r>
          </w:p>
        </w:tc>
        <w:tc>
          <w:tcPr>
            <w:tcW w:w="8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30345,0</w:t>
            </w:r>
          </w:p>
        </w:tc>
        <w:tc>
          <w:tcPr>
            <w:tcW w:w="10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113,3</w:t>
            </w:r>
          </w:p>
        </w:tc>
        <w:tc>
          <w:tcPr>
            <w:tcW w:w="108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111,39</w:t>
            </w:r>
          </w:p>
        </w:tc>
        <w:tc>
          <w:tcPr>
            <w:tcW w:w="82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126,21</w:t>
            </w:r>
          </w:p>
        </w:tc>
      </w:tr>
      <w:tr w:rsidR="0058022B">
        <w:tc>
          <w:tcPr>
            <w:tcW w:w="311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Фонд оплаты труда, </w:t>
            </w:r>
            <w:proofErr w:type="spellStart"/>
            <w:r>
              <w:rPr>
                <w:rFonts w:ascii="Times New Roman CYR" w:hAnsi="Times New Roman CYR" w:cs="Times New Roman CYR"/>
                <w:sz w:val="20"/>
                <w:szCs w:val="20"/>
              </w:rPr>
              <w:t>млн</w:t>
            </w:r>
            <w:proofErr w:type="gramStart"/>
            <w:r>
              <w:rPr>
                <w:rFonts w:ascii="Times New Roman CYR" w:hAnsi="Times New Roman CYR" w:cs="Times New Roman CYR"/>
                <w:sz w:val="20"/>
                <w:szCs w:val="20"/>
              </w:rPr>
              <w:t>.р</w:t>
            </w:r>
            <w:proofErr w:type="gramEnd"/>
            <w:r>
              <w:rPr>
                <w:rFonts w:ascii="Times New Roman CYR" w:hAnsi="Times New Roman CYR" w:cs="Times New Roman CYR"/>
                <w:sz w:val="20"/>
                <w:szCs w:val="20"/>
              </w:rPr>
              <w:t>уб</w:t>
            </w:r>
            <w:proofErr w:type="spellEnd"/>
            <w:r>
              <w:rPr>
                <w:rFonts w:ascii="Times New Roman CYR" w:hAnsi="Times New Roman CYR" w:cs="Times New Roman CYR"/>
                <w:sz w:val="20"/>
                <w:szCs w:val="20"/>
              </w:rPr>
              <w:t>.</w:t>
            </w:r>
          </w:p>
        </w:tc>
        <w:tc>
          <w:tcPr>
            <w:tcW w:w="8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654,2</w:t>
            </w:r>
          </w:p>
        </w:tc>
        <w:tc>
          <w:tcPr>
            <w:tcW w:w="8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718,4</w:t>
            </w:r>
          </w:p>
        </w:tc>
        <w:tc>
          <w:tcPr>
            <w:tcW w:w="8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844,2</w:t>
            </w:r>
          </w:p>
        </w:tc>
        <w:tc>
          <w:tcPr>
            <w:tcW w:w="10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109,8</w:t>
            </w:r>
          </w:p>
        </w:tc>
        <w:tc>
          <w:tcPr>
            <w:tcW w:w="108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117,5</w:t>
            </w:r>
          </w:p>
        </w:tc>
        <w:tc>
          <w:tcPr>
            <w:tcW w:w="82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129,1</w:t>
            </w:r>
          </w:p>
        </w:tc>
      </w:tr>
      <w:tr w:rsidR="0058022B">
        <w:tc>
          <w:tcPr>
            <w:tcW w:w="311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Зарплатоотдача</w:t>
            </w:r>
            <w:proofErr w:type="spellEnd"/>
            <w:r>
              <w:rPr>
                <w:rFonts w:ascii="Times New Roman CYR" w:hAnsi="Times New Roman CYR" w:cs="Times New Roman CYR"/>
                <w:sz w:val="20"/>
                <w:szCs w:val="20"/>
              </w:rPr>
              <w:t>, руб./руб.</w:t>
            </w:r>
          </w:p>
        </w:tc>
        <w:tc>
          <w:tcPr>
            <w:tcW w:w="8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7,57</w:t>
            </w:r>
          </w:p>
        </w:tc>
        <w:tc>
          <w:tcPr>
            <w:tcW w:w="8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9,19</w:t>
            </w:r>
          </w:p>
        </w:tc>
        <w:tc>
          <w:tcPr>
            <w:tcW w:w="8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9,58</w:t>
            </w:r>
          </w:p>
        </w:tc>
        <w:tc>
          <w:tcPr>
            <w:tcW w:w="10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121,4</w:t>
            </w:r>
          </w:p>
        </w:tc>
        <w:tc>
          <w:tcPr>
            <w:tcW w:w="108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104,2</w:t>
            </w:r>
          </w:p>
        </w:tc>
        <w:tc>
          <w:tcPr>
            <w:tcW w:w="82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126,5</w:t>
            </w:r>
          </w:p>
        </w:tc>
      </w:tr>
      <w:tr w:rsidR="0058022B">
        <w:tc>
          <w:tcPr>
            <w:tcW w:w="311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Зарплатоемкость</w:t>
            </w:r>
            <w:proofErr w:type="spellEnd"/>
            <w:r>
              <w:rPr>
                <w:rFonts w:ascii="Times New Roman CYR" w:hAnsi="Times New Roman CYR" w:cs="Times New Roman CYR"/>
                <w:sz w:val="20"/>
                <w:szCs w:val="20"/>
              </w:rPr>
              <w:t>, руб./руб.</w:t>
            </w:r>
          </w:p>
        </w:tc>
        <w:tc>
          <w:tcPr>
            <w:tcW w:w="8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0,132</w:t>
            </w:r>
          </w:p>
        </w:tc>
        <w:tc>
          <w:tcPr>
            <w:tcW w:w="8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0,109</w:t>
            </w:r>
          </w:p>
        </w:tc>
        <w:tc>
          <w:tcPr>
            <w:tcW w:w="8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0,104</w:t>
            </w:r>
          </w:p>
        </w:tc>
        <w:tc>
          <w:tcPr>
            <w:tcW w:w="102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82,6</w:t>
            </w:r>
          </w:p>
        </w:tc>
        <w:tc>
          <w:tcPr>
            <w:tcW w:w="108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95,4</w:t>
            </w:r>
          </w:p>
        </w:tc>
        <w:tc>
          <w:tcPr>
            <w:tcW w:w="82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78,7</w:t>
            </w:r>
          </w:p>
        </w:tc>
      </w:tr>
    </w:tbl>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три года выявлено увеличение заработной платы и затрат на оплату труда. Рост заработной платы зависит от роста дохода предприятия, производительности труда, трудового вклада работника. </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система оплаты труда на предприятии включает в себя:</w:t>
      </w:r>
    </w:p>
    <w:p w:rsidR="0058022B" w:rsidRDefault="0058022B">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основную заработную плату по тарифам, сдельным расценкам, окладам;</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премию по результатам работы;</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персональные надбавки за высокопроизводительный труд;</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другие выплаты.</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2014 г. средняя заработная плата на одного работающего по сравнению с 2013 годом возросла на 3198,2 рублей или на 13,3% и оказалась 27240,9 рублей. В </w:t>
      </w:r>
      <w:r>
        <w:rPr>
          <w:rFonts w:ascii="Times New Roman CYR" w:hAnsi="Times New Roman CYR" w:cs="Times New Roman CYR"/>
          <w:sz w:val="28"/>
          <w:szCs w:val="28"/>
        </w:rPr>
        <w:lastRenderedPageBreak/>
        <w:t xml:space="preserve">2015 г. этот показатель повысился на 3104,1 рублей или на 11,39% и оказался 30345 рублей. </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Фонд оплаты труда в 2015 г. составил 844,2 млн. рублей, что на 190,1млн. рублей или на 29,05 % выше, чем в2013 г. </w:t>
      </w:r>
      <w:proofErr w:type="spellStart"/>
      <w:r>
        <w:rPr>
          <w:rFonts w:ascii="Times New Roman CYR" w:hAnsi="Times New Roman CYR" w:cs="Times New Roman CYR"/>
          <w:sz w:val="28"/>
          <w:szCs w:val="28"/>
        </w:rPr>
        <w:t>Увеличениезарплатоодачи</w:t>
      </w:r>
      <w:proofErr w:type="spellEnd"/>
      <w:r>
        <w:rPr>
          <w:rFonts w:ascii="Times New Roman CYR" w:hAnsi="Times New Roman CYR" w:cs="Times New Roman CYR"/>
          <w:sz w:val="28"/>
          <w:szCs w:val="28"/>
        </w:rPr>
        <w:t xml:space="preserve"> в 2013-2015 гг. на 2,01 руб./руб. указывает на рост стоимости товарной продукции приходящейся на один рубль заработной платы. </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i/>
          <w:iCs/>
          <w:sz w:val="28"/>
          <w:szCs w:val="28"/>
        </w:rPr>
      </w:pPr>
      <w:proofErr w:type="spellStart"/>
      <w:r>
        <w:rPr>
          <w:rFonts w:ascii="Times New Roman CYR" w:hAnsi="Times New Roman CYR" w:cs="Times New Roman CYR"/>
          <w:sz w:val="28"/>
          <w:szCs w:val="28"/>
        </w:rPr>
        <w:t>Зарплатоемкость</w:t>
      </w:r>
      <w:proofErr w:type="spellEnd"/>
      <w:r>
        <w:rPr>
          <w:rFonts w:ascii="Times New Roman CYR" w:hAnsi="Times New Roman CYR" w:cs="Times New Roman CYR"/>
          <w:sz w:val="28"/>
          <w:szCs w:val="28"/>
        </w:rPr>
        <w:t xml:space="preserve"> в 2015 году составила 0,104 руб./руб., что на 0,028 руб./руб. ниже, чем в 2013 году, это говорит об уменьшении части заработной платы на один рубль товарной продукции.</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производительность труда оказывает влияние трудоемкость работ. Трудоемкость - это показатель, характеризующий затраты живого труда, выраженные в рабочем времени, на производство продукции. Занесем показатели выработки и трудоемкости в таблицу 2.18.</w:t>
      </w:r>
    </w:p>
    <w:p w:rsidR="0058022B" w:rsidRPr="00C130B5"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2.18 - Уровень выработки и трудоёмкости на предприятии </w:t>
      </w:r>
    </w:p>
    <w:tbl>
      <w:tblPr>
        <w:tblW w:w="0" w:type="auto"/>
        <w:tblInd w:w="39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700"/>
        <w:gridCol w:w="965"/>
        <w:gridCol w:w="965"/>
        <w:gridCol w:w="910"/>
        <w:gridCol w:w="988"/>
        <w:gridCol w:w="1032"/>
        <w:gridCol w:w="1090"/>
        <w:gridCol w:w="1192"/>
      </w:tblGrid>
      <w:tr w:rsidR="0058022B">
        <w:tc>
          <w:tcPr>
            <w:tcW w:w="170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2013г.</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2014г.</w:t>
            </w:r>
          </w:p>
        </w:tc>
        <w:tc>
          <w:tcPr>
            <w:tcW w:w="91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2015г.</w:t>
            </w:r>
          </w:p>
        </w:tc>
        <w:tc>
          <w:tcPr>
            <w:tcW w:w="4302" w:type="dxa"/>
            <w:gridSpan w:val="4"/>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Отклонения</w:t>
            </w:r>
          </w:p>
        </w:tc>
      </w:tr>
      <w:tr w:rsidR="0058022B">
        <w:tc>
          <w:tcPr>
            <w:tcW w:w="170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91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2020" w:type="dxa"/>
            <w:gridSpan w:val="2"/>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Абсолютное, +/-</w:t>
            </w:r>
          </w:p>
        </w:tc>
        <w:tc>
          <w:tcPr>
            <w:tcW w:w="2282" w:type="dxa"/>
            <w:gridSpan w:val="2"/>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Относительное, %</w:t>
            </w:r>
          </w:p>
        </w:tc>
      </w:tr>
      <w:tr w:rsidR="0058022B">
        <w:tc>
          <w:tcPr>
            <w:tcW w:w="170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91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98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 к 2013 г.</w:t>
            </w:r>
          </w:p>
        </w:tc>
        <w:tc>
          <w:tcPr>
            <w:tcW w:w="103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 к 2014 г.</w:t>
            </w:r>
          </w:p>
        </w:tc>
        <w:tc>
          <w:tcPr>
            <w:tcW w:w="109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 к 2013 г.</w:t>
            </w:r>
          </w:p>
        </w:tc>
        <w:tc>
          <w:tcPr>
            <w:tcW w:w="119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 к 2014 г.</w:t>
            </w:r>
          </w:p>
        </w:tc>
      </w:tr>
      <w:tr w:rsidR="0058022B">
        <w:tc>
          <w:tcPr>
            <w:tcW w:w="170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Выработка, </w:t>
            </w:r>
            <w:proofErr w:type="gramStart"/>
            <w:r>
              <w:rPr>
                <w:rFonts w:ascii="Times New Roman CYR" w:hAnsi="Times New Roman CYR" w:cs="Times New Roman CYR"/>
                <w:sz w:val="20"/>
                <w:szCs w:val="20"/>
              </w:rPr>
              <w:t>-г</w:t>
            </w:r>
            <w:proofErr w:type="gramEnd"/>
            <w:r>
              <w:rPr>
                <w:rFonts w:ascii="Times New Roman CYR" w:hAnsi="Times New Roman CYR" w:cs="Times New Roman CYR"/>
                <w:sz w:val="20"/>
                <w:szCs w:val="20"/>
              </w:rPr>
              <w:t>одовая, тыс. руб./чел</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2264,3</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3053,0</w:t>
            </w:r>
          </w:p>
        </w:tc>
        <w:tc>
          <w:tcPr>
            <w:tcW w:w="91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3630,5</w:t>
            </w:r>
          </w:p>
        </w:tc>
        <w:tc>
          <w:tcPr>
            <w:tcW w:w="98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788,62</w:t>
            </w:r>
          </w:p>
        </w:tc>
        <w:tc>
          <w:tcPr>
            <w:tcW w:w="103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577,56</w:t>
            </w:r>
          </w:p>
        </w:tc>
        <w:tc>
          <w:tcPr>
            <w:tcW w:w="109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134,8</w:t>
            </w:r>
          </w:p>
        </w:tc>
        <w:tc>
          <w:tcPr>
            <w:tcW w:w="119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118,9</w:t>
            </w:r>
          </w:p>
        </w:tc>
      </w:tr>
      <w:tr w:rsidR="0058022B">
        <w:tc>
          <w:tcPr>
            <w:tcW w:w="170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дневная</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75,5</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101,8</w:t>
            </w:r>
          </w:p>
        </w:tc>
        <w:tc>
          <w:tcPr>
            <w:tcW w:w="91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121,0</w:t>
            </w:r>
          </w:p>
        </w:tc>
        <w:tc>
          <w:tcPr>
            <w:tcW w:w="98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26,3</w:t>
            </w:r>
          </w:p>
        </w:tc>
        <w:tc>
          <w:tcPr>
            <w:tcW w:w="103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19,3</w:t>
            </w:r>
          </w:p>
        </w:tc>
        <w:tc>
          <w:tcPr>
            <w:tcW w:w="109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21,7</w:t>
            </w:r>
          </w:p>
        </w:tc>
        <w:tc>
          <w:tcPr>
            <w:tcW w:w="119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73,2</w:t>
            </w:r>
          </w:p>
        </w:tc>
      </w:tr>
      <w:tr w:rsidR="0058022B">
        <w:tc>
          <w:tcPr>
            <w:tcW w:w="170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часовая</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12,7</w:t>
            </w:r>
          </w:p>
        </w:tc>
        <w:tc>
          <w:tcPr>
            <w:tcW w:w="91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w:t>
            </w:r>
          </w:p>
        </w:tc>
        <w:tc>
          <w:tcPr>
            <w:tcW w:w="98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w:t>
            </w:r>
          </w:p>
        </w:tc>
        <w:tc>
          <w:tcPr>
            <w:tcW w:w="103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09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21,7</w:t>
            </w:r>
          </w:p>
        </w:tc>
        <w:tc>
          <w:tcPr>
            <w:tcW w:w="119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73,2</w:t>
            </w:r>
          </w:p>
        </w:tc>
      </w:tr>
      <w:tr w:rsidR="0058022B">
        <w:tc>
          <w:tcPr>
            <w:tcW w:w="170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Трудоемкость, </w:t>
            </w:r>
            <w:proofErr w:type="spellStart"/>
            <w:r>
              <w:rPr>
                <w:rFonts w:ascii="Times New Roman CYR" w:hAnsi="Times New Roman CYR" w:cs="Times New Roman CYR"/>
                <w:sz w:val="20"/>
                <w:szCs w:val="20"/>
              </w:rPr>
              <w:t>чел.дн</w:t>
            </w:r>
            <w:proofErr w:type="spellEnd"/>
            <w:r>
              <w:rPr>
                <w:rFonts w:ascii="Times New Roman CYR" w:hAnsi="Times New Roman CYR" w:cs="Times New Roman CYR"/>
                <w:sz w:val="20"/>
                <w:szCs w:val="20"/>
              </w:rPr>
              <w:t>./тыс. руб.</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0,45</w:t>
            </w:r>
          </w:p>
        </w:tc>
        <w:tc>
          <w:tcPr>
            <w:tcW w:w="96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0,33</w:t>
            </w:r>
          </w:p>
        </w:tc>
        <w:tc>
          <w:tcPr>
            <w:tcW w:w="91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0,28</w:t>
            </w:r>
          </w:p>
        </w:tc>
        <w:tc>
          <w:tcPr>
            <w:tcW w:w="988"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-0,12</w:t>
            </w:r>
          </w:p>
        </w:tc>
        <w:tc>
          <w:tcPr>
            <w:tcW w:w="103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-0,05</w:t>
            </w:r>
          </w:p>
        </w:tc>
        <w:tc>
          <w:tcPr>
            <w:tcW w:w="109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73,3</w:t>
            </w:r>
          </w:p>
        </w:tc>
        <w:tc>
          <w:tcPr>
            <w:tcW w:w="119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84,8</w:t>
            </w:r>
          </w:p>
        </w:tc>
      </w:tr>
    </w:tbl>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Несмотря на увеличение численности персонала выработка возросла за три года. Выработка возросла в исследуемом периоде на 53,3% и в 2015 году составила 3630,5 тыс. </w:t>
      </w:r>
      <w:proofErr w:type="spellStart"/>
      <w:r>
        <w:rPr>
          <w:rFonts w:ascii="Times New Roman CYR" w:hAnsi="Times New Roman CYR" w:cs="Times New Roman CYR"/>
          <w:sz w:val="28"/>
          <w:szCs w:val="28"/>
        </w:rPr>
        <w:t>руб</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rPr>
        <w:t>чел</w:t>
      </w:r>
      <w:proofErr w:type="gramStart"/>
      <w:r>
        <w:rPr>
          <w:rFonts w:ascii="Times New Roman CYR" w:hAnsi="Times New Roman CYR" w:cs="Times New Roman CYR"/>
          <w:sz w:val="28"/>
          <w:szCs w:val="28"/>
        </w:rPr>
        <w:t>.Т</w:t>
      </w:r>
      <w:proofErr w:type="gramEnd"/>
      <w:r>
        <w:rPr>
          <w:rFonts w:ascii="Times New Roman CYR" w:hAnsi="Times New Roman CYR" w:cs="Times New Roman CYR"/>
          <w:sz w:val="28"/>
          <w:szCs w:val="28"/>
        </w:rPr>
        <w:t>рудоемкость</w:t>
      </w:r>
      <w:proofErr w:type="spellEnd"/>
      <w:r>
        <w:rPr>
          <w:rFonts w:ascii="Times New Roman CYR" w:hAnsi="Times New Roman CYR" w:cs="Times New Roman CYR"/>
          <w:sz w:val="28"/>
          <w:szCs w:val="28"/>
        </w:rPr>
        <w:t xml:space="preserve"> снизилась и составила в 2015 году 0,05чел.дн./тыс. руб. Это свидетельствует, об экономии рабочего времени на предприятии. Это также может быть связано с усовершенствованием производства.</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Подводя итоги, можно сказать, что сегодня организация занимается в основном </w:t>
      </w:r>
      <w:proofErr w:type="spellStart"/>
      <w:r>
        <w:rPr>
          <w:rFonts w:ascii="Times New Roman CYR" w:hAnsi="Times New Roman CYR" w:cs="Times New Roman CYR"/>
          <w:sz w:val="28"/>
          <w:szCs w:val="28"/>
        </w:rPr>
        <w:t>изготовлениемтоваров</w:t>
      </w:r>
      <w:proofErr w:type="spellEnd"/>
      <w:r>
        <w:rPr>
          <w:rFonts w:ascii="Times New Roman CYR" w:hAnsi="Times New Roman CYR" w:cs="Times New Roman CYR"/>
          <w:sz w:val="28"/>
          <w:szCs w:val="28"/>
        </w:rPr>
        <w:t xml:space="preserve"> оборонного назначения для госзаказов, также организация изготовляет продукцию и гражданского назначения, каждый год этот показатель возрастает. За счет этого происходит рост выручки от продаж и соответственно прибыли. Прибыль от реализации продукции, работ, услуг возросла на 90% в 2014 году и на 40% в 2015 году и составила 1220267 тыс. руб. Чистая прибыль повысилась в 2 раза в 2014 году, за счет уменьшения коммерческих, управленческих и повышения объема продукции. А в 2015 году произошел рост чистой прибыли еще на 16,6%. Численность персонала в 2015 </w:t>
      </w:r>
      <w:proofErr w:type="spellStart"/>
      <w:r>
        <w:rPr>
          <w:rFonts w:ascii="Times New Roman CYR" w:hAnsi="Times New Roman CYR" w:cs="Times New Roman CYR"/>
          <w:sz w:val="28"/>
          <w:szCs w:val="28"/>
        </w:rPr>
        <w:t>возрослана</w:t>
      </w:r>
      <w:proofErr w:type="spellEnd"/>
      <w:r>
        <w:rPr>
          <w:rFonts w:ascii="Times New Roman CYR" w:hAnsi="Times New Roman CYR" w:cs="Times New Roman CYR"/>
          <w:sz w:val="28"/>
          <w:szCs w:val="28"/>
        </w:rPr>
        <w:t xml:space="preserve"> 65 человек, из них самый высокий рост составили рабочие на 33 человека. Вместе с этим произошло повышение фонда оплаты труда на 17%. Но это не оказало негативного влияния. Увеличение машин и оборудования </w:t>
      </w:r>
      <w:proofErr w:type="gramStart"/>
      <w:r>
        <w:rPr>
          <w:rFonts w:ascii="Times New Roman CYR" w:hAnsi="Times New Roman CYR" w:cs="Times New Roman CYR"/>
          <w:sz w:val="28"/>
          <w:szCs w:val="28"/>
        </w:rPr>
        <w:t>связан</w:t>
      </w:r>
      <w:proofErr w:type="gramEnd"/>
      <w:r>
        <w:rPr>
          <w:rFonts w:ascii="Times New Roman CYR" w:hAnsi="Times New Roman CYR" w:cs="Times New Roman CYR"/>
          <w:sz w:val="28"/>
          <w:szCs w:val="28"/>
        </w:rPr>
        <w:t xml:space="preserve"> с усовершенствованием устаревшего оборудования на более новое и высокотехнологичное. Также мы видим </w:t>
      </w:r>
      <w:proofErr w:type="spellStart"/>
      <w:r>
        <w:rPr>
          <w:rFonts w:ascii="Times New Roman CYR" w:hAnsi="Times New Roman CYR" w:cs="Times New Roman CYR"/>
          <w:sz w:val="28"/>
          <w:szCs w:val="28"/>
        </w:rPr>
        <w:t>ростфондорентабельности</w:t>
      </w:r>
      <w:proofErr w:type="spellEnd"/>
      <w:r>
        <w:rPr>
          <w:rFonts w:ascii="Times New Roman CYR" w:hAnsi="Times New Roman CYR" w:cs="Times New Roman CYR"/>
          <w:sz w:val="28"/>
          <w:szCs w:val="28"/>
        </w:rPr>
        <w:t xml:space="preserve"> на 73,2% в 2014 году, а в 2015 еще на 0,5% это свидетельствует о росте эффективности использования основных производственных фондов предприятия. Показатели оборотных средств в основном сократились, но </w:t>
      </w:r>
      <w:proofErr w:type="gramStart"/>
      <w:r>
        <w:rPr>
          <w:rFonts w:ascii="Times New Roman CYR" w:hAnsi="Times New Roman CYR" w:cs="Times New Roman CYR"/>
          <w:sz w:val="28"/>
          <w:szCs w:val="28"/>
        </w:rPr>
        <w:t>выявлен</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огромныйприрост</w:t>
      </w:r>
      <w:proofErr w:type="spellEnd"/>
      <w:r>
        <w:rPr>
          <w:rFonts w:ascii="Times New Roman CYR" w:hAnsi="Times New Roman CYR" w:cs="Times New Roman CYR"/>
          <w:sz w:val="28"/>
          <w:szCs w:val="28"/>
        </w:rPr>
        <w:t xml:space="preserve"> сырья и материалов в два раза. Также произошел рост дебиторской задолженности - это повлияло на общий рост оборотных средств. В 2015 году произошла задержка оборачиваемости оборотных средств на 27 дней - с 188 до 159 дней. Это привело к увеличению коэффициента оборачиваемости средств на 0,398 оборота. </w:t>
      </w:r>
      <w:r>
        <w:rPr>
          <w:rFonts w:ascii="Times New Roman CYR" w:hAnsi="Times New Roman CYR" w:cs="Times New Roman CYR"/>
          <w:sz w:val="28"/>
          <w:szCs w:val="28"/>
        </w:rPr>
        <w:lastRenderedPageBreak/>
        <w:t xml:space="preserve">Расходы на производство, в общем, </w:t>
      </w:r>
      <w:proofErr w:type="spellStart"/>
      <w:r>
        <w:rPr>
          <w:rFonts w:ascii="Times New Roman CYR" w:hAnsi="Times New Roman CYR" w:cs="Times New Roman CYR"/>
          <w:sz w:val="28"/>
          <w:szCs w:val="28"/>
        </w:rPr>
        <w:t>увеличилисьна</w:t>
      </w:r>
      <w:proofErr w:type="spellEnd"/>
      <w:r>
        <w:rPr>
          <w:rFonts w:ascii="Times New Roman CYR" w:hAnsi="Times New Roman CYR" w:cs="Times New Roman CYR"/>
          <w:sz w:val="28"/>
          <w:szCs w:val="28"/>
        </w:rPr>
        <w:t xml:space="preserve"> 19%, это связано с увеличением всех расходов, кроме материальных затрат, они уменьшились на 15%.</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Проанализировав производственно-хозяйственную деятельность АО «Вологодский оптико-механический завод», можно предложить мероприятия по </w:t>
      </w:r>
      <w:proofErr w:type="spellStart"/>
      <w:r>
        <w:rPr>
          <w:rFonts w:ascii="Times New Roman CYR" w:hAnsi="Times New Roman CYR" w:cs="Times New Roman CYR"/>
          <w:sz w:val="28"/>
          <w:szCs w:val="28"/>
        </w:rPr>
        <w:t>повышениию</w:t>
      </w:r>
      <w:proofErr w:type="spellEnd"/>
      <w:r>
        <w:rPr>
          <w:rFonts w:ascii="Times New Roman CYR" w:hAnsi="Times New Roman CYR" w:cs="Times New Roman CYR"/>
          <w:sz w:val="28"/>
          <w:szCs w:val="28"/>
        </w:rPr>
        <w:t xml:space="preserve"> производительности труда. Такие как:</w:t>
      </w:r>
    </w:p>
    <w:p w:rsidR="0058022B" w:rsidRDefault="0058022B">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модернизация номенклатуры;</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совершенствование качества изготовляемой продукции;</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инновационные введения в модернизацию старого оборудования;</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замена горизонтального обрабатывающего центр </w:t>
      </w:r>
      <w:r>
        <w:rPr>
          <w:rFonts w:ascii="Times New Roman CYR" w:hAnsi="Times New Roman CYR" w:cs="Times New Roman CYR"/>
          <w:sz w:val="28"/>
          <w:szCs w:val="28"/>
          <w:lang w:val="en-US"/>
        </w:rPr>
        <w:t>CW</w:t>
      </w:r>
      <w:r>
        <w:rPr>
          <w:rFonts w:ascii="Times New Roman CYR" w:hAnsi="Times New Roman CYR" w:cs="Times New Roman CYR"/>
          <w:sz w:val="28"/>
          <w:szCs w:val="28"/>
        </w:rPr>
        <w:t xml:space="preserve">-800 на горизонтальный обрабатывающий центр нового поколения </w:t>
      </w:r>
      <w:r>
        <w:rPr>
          <w:rFonts w:ascii="Times New Roman CYR" w:hAnsi="Times New Roman CYR" w:cs="Times New Roman CYR"/>
          <w:sz w:val="28"/>
          <w:szCs w:val="28"/>
          <w:lang w:val="en-US"/>
        </w:rPr>
        <w:t>FMH</w:t>
      </w:r>
      <w:r>
        <w:rPr>
          <w:rFonts w:ascii="Times New Roman CYR" w:hAnsi="Times New Roman CYR" w:cs="Times New Roman CYR"/>
          <w:sz w:val="28"/>
          <w:szCs w:val="28"/>
        </w:rPr>
        <w:t>-500 на основе внедрения инновационной технологии;</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применение НТП. </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Подробно рассмотрим мероприятия в следующей главе.</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3. СОВЕРШЕНСТВОВАНИЕ ПРОИЗВОДИТЕЛЬНОСТИ ТРУДА АО «ВОМЗ»</w:t>
      </w:r>
    </w:p>
    <w:p w:rsidR="0058022B" w:rsidRPr="00C130B5"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3.1 Общие направления повышения производительности труда</w:t>
      </w:r>
    </w:p>
    <w:p w:rsidR="0058022B" w:rsidRPr="00C130B5"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Охарактеризовав внутренние факторы, подчиняющиеся деятельности АО «ВОМЗ» и воздействующие на экономическую эффективность производства, можно </w:t>
      </w:r>
      <w:proofErr w:type="spellStart"/>
      <w:r>
        <w:rPr>
          <w:rFonts w:ascii="Times New Roman CYR" w:hAnsi="Times New Roman CYR" w:cs="Times New Roman CYR"/>
          <w:sz w:val="28"/>
          <w:szCs w:val="28"/>
        </w:rPr>
        <w:t>обозначитьвероятные</w:t>
      </w:r>
      <w:proofErr w:type="spellEnd"/>
      <w:r>
        <w:rPr>
          <w:rFonts w:ascii="Times New Roman CYR" w:hAnsi="Times New Roman CYR" w:cs="Times New Roman CYR"/>
          <w:sz w:val="28"/>
          <w:szCs w:val="28"/>
        </w:rPr>
        <w:t xml:space="preserve"> направления роста производительности труда. Они охватывают комплексы технических, организационных и социально-экономических мероприятий, на базе которых усовершенствуется экономия живого труда, затрат и ресурсов, увеличивается качество и конкурентоспособность продукции.</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Наиважнейшими путями развития АО «ВОМЗ» являются:</w:t>
      </w:r>
    </w:p>
    <w:p w:rsidR="0058022B" w:rsidRDefault="0058022B">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 ввод эффективных систем управления качеством продукции и производством;</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 наибольшее увеличение производства и снабжение на рынок;</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 непрерывное увеличение качества продаваемых изделий;</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 снабжение товаров абсолютного соответствия требованиям Технических регламентов, ГОСТов, ТУ и другой нормативно-технической документации;</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 покупка нового совершенного технологического оборудования;</w:t>
      </w:r>
    </w:p>
    <w:p w:rsidR="0058022B" w:rsidRDefault="0058022B">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 увеличение прибыли;</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 достичь высокого уровня занятости;</w:t>
      </w:r>
    </w:p>
    <w:p w:rsidR="0058022B" w:rsidRDefault="0058022B">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 увеличение номенклатуры оптической техники;</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 эффективная реклама.</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Охарактеризовав работу организации, влияющие на экономическую эффективность производства, можно определить вероятные направления роста </w:t>
      </w:r>
      <w:r>
        <w:rPr>
          <w:rFonts w:ascii="Times New Roman CYR" w:hAnsi="Times New Roman CYR" w:cs="Times New Roman CYR"/>
          <w:sz w:val="28"/>
          <w:szCs w:val="28"/>
        </w:rPr>
        <w:lastRenderedPageBreak/>
        <w:t>производительности труда:</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Модернизация номенклатуры.</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Чтобы увеличить эффективную работу, предприятие должно всегда расширять номенклатуру. Цель руководства предприятия состоит в том, чтобы проверяя все эти способы снабжать особенно полное соответствие номенклатуры запрашиваемого покупателями. Такое соответствие снабжается из-за управления </w:t>
      </w:r>
      <w:proofErr w:type="spellStart"/>
      <w:r>
        <w:rPr>
          <w:rFonts w:ascii="Times New Roman CYR" w:hAnsi="Times New Roman CYR" w:cs="Times New Roman CYR"/>
          <w:sz w:val="28"/>
          <w:szCs w:val="28"/>
        </w:rPr>
        <w:t>номенклатурой</w:t>
      </w:r>
      <w:proofErr w:type="gramStart"/>
      <w:r>
        <w:rPr>
          <w:rFonts w:ascii="Times New Roman CYR" w:hAnsi="Times New Roman CYR" w:cs="Times New Roman CYR"/>
          <w:sz w:val="28"/>
          <w:szCs w:val="28"/>
        </w:rPr>
        <w:t>.У</w:t>
      </w:r>
      <w:proofErr w:type="gramEnd"/>
      <w:r>
        <w:rPr>
          <w:rFonts w:ascii="Times New Roman CYR" w:hAnsi="Times New Roman CYR" w:cs="Times New Roman CYR"/>
          <w:sz w:val="28"/>
          <w:szCs w:val="28"/>
        </w:rPr>
        <w:t>правлять</w:t>
      </w:r>
      <w:proofErr w:type="spellEnd"/>
      <w:r>
        <w:rPr>
          <w:rFonts w:ascii="Times New Roman CYR" w:hAnsi="Times New Roman CYR" w:cs="Times New Roman CYR"/>
          <w:sz w:val="28"/>
          <w:szCs w:val="28"/>
        </w:rPr>
        <w:t xml:space="preserve"> номенклатурой - это всегда представлять рынку такую номенклатуру, которая удовлетворяет потребителей с точки зрения </w:t>
      </w:r>
      <w:proofErr w:type="spellStart"/>
      <w:r>
        <w:rPr>
          <w:rFonts w:ascii="Times New Roman CYR" w:hAnsi="Times New Roman CYR" w:cs="Times New Roman CYR"/>
          <w:sz w:val="28"/>
          <w:szCs w:val="28"/>
        </w:rPr>
        <w:t>его:широты,глубины</w:t>
      </w:r>
      <w:proofErr w:type="spellEnd"/>
      <w:r>
        <w:rPr>
          <w:rFonts w:ascii="Times New Roman CYR" w:hAnsi="Times New Roman CYR" w:cs="Times New Roman CYR"/>
          <w:sz w:val="28"/>
          <w:szCs w:val="28"/>
        </w:rPr>
        <w:t>, насыщенности.</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Принимая решения о широте, глубине, насыщенности номенклатуры, важно всегда делать анализ выпускаемых предприятием изделий. Для этого всегда нужно оценивать соответствие изготовляемых изделий запросам потребителей и на базе этого принимать решения о: сбросе с изготовления несовременных товаров; создании новых видов товаров.</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Образование номенклатуры - одно из ключевых направлений. Его важно разбирать как движущийся процесс введения такого ассортимента товара, который бы на указанный срок практически удовлетворила потребности заинтересованного круга потребителей.</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Совершенствование качества изготовляемой продукции.</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Планирование повышения качества продукции на предприятии должно основываться, прежде всего, на тщательном изучении текущего и перспективного спроса на его продукцию, анализе отзывов потребителей о ее поведении в эксплуатации, на проработке договоров с заказчиками. Планы повышения качества должны учитывать также результаты сертификации продукции, прогрессивные требования действующих стандартов и технических условий, результаты научных исследований, патентные материалы, лицензии, данные научно-технической информации и требования потребителей.</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Планируемые изменения себестоимости продукции, прибыли, рентабельности производства, численности работников, средней заработной платы, суммы капитальных вложений и пр., связанные с проведением мероприятий по повышению качества продукции, должны быть подтверждены соответствующими расчетами. Для </w:t>
      </w:r>
      <w:proofErr w:type="gramStart"/>
      <w:r>
        <w:rPr>
          <w:rFonts w:ascii="Times New Roman CYR" w:hAnsi="Times New Roman CYR" w:cs="Times New Roman CYR"/>
          <w:sz w:val="28"/>
          <w:szCs w:val="28"/>
        </w:rPr>
        <w:t>обеспечения</w:t>
      </w:r>
      <w:proofErr w:type="gramEnd"/>
      <w:r>
        <w:rPr>
          <w:rFonts w:ascii="Times New Roman CYR" w:hAnsi="Times New Roman CYR" w:cs="Times New Roman CYR"/>
          <w:sz w:val="28"/>
          <w:szCs w:val="28"/>
        </w:rPr>
        <w:t xml:space="preserve"> предусмотренного в планах улучшения качества собственной продукции предприятия должны требовать от своих поставщиков соответствующего улучшения качества поставляемых сырья, материалов, полуфабрикатов, комплектующих изделий, узлов, запасных частей и других компонентов конечной продукции. Также необходимо оказывать разнообразную помощь предприятиям-поставщикам по улучшению качества их продукции. Формы такой помощи и расходы на ее оказание должны быть предметом планирования повышения качества на предприятии.</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состав плана предприятия по повышению качества продукции могут входить отдельные показатели и целые комплексы мероприятий, направленных на улучшение качества. Наиболее часто основу плана повышения качества продукции на предприятии составляют следующие задания:</w:t>
      </w:r>
    </w:p>
    <w:p w:rsidR="0058022B" w:rsidRDefault="0058022B">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достигнуть и превысить технический уровень и качество лучших отечественных и зарубежных образцов;</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увеличить выпуск сертифицированной продукции;</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улучшить отдельные показатели качества продукции;</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модернизировать или снять с производства неконкурентоспособную продукцию;</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разработать и реализовать конкретные мероприятия по достижению заданного уровня качества и пр.</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Модернизирование</w:t>
      </w:r>
      <w:proofErr w:type="spellEnd"/>
      <w:r>
        <w:rPr>
          <w:rFonts w:ascii="Times New Roman CYR" w:hAnsi="Times New Roman CYR" w:cs="Times New Roman CYR"/>
          <w:sz w:val="28"/>
          <w:szCs w:val="28"/>
        </w:rPr>
        <w:t xml:space="preserve"> технологии изготовления может описываться преобразованиями в приемах выполнения технологических процедур, их очередности, характеристики режимов, а также преобразованиями в </w:t>
      </w:r>
      <w:r>
        <w:rPr>
          <w:rFonts w:ascii="Times New Roman CYR" w:hAnsi="Times New Roman CYR" w:cs="Times New Roman CYR"/>
          <w:sz w:val="28"/>
          <w:szCs w:val="28"/>
        </w:rPr>
        <w:lastRenderedPageBreak/>
        <w:t xml:space="preserve">используемых машинах, приборах, оборудовании, приспособлениях, </w:t>
      </w:r>
      <w:proofErr w:type="gramStart"/>
      <w:r>
        <w:rPr>
          <w:rFonts w:ascii="Times New Roman CYR" w:hAnsi="Times New Roman CYR" w:cs="Times New Roman CYR"/>
          <w:sz w:val="28"/>
          <w:szCs w:val="28"/>
        </w:rPr>
        <w:t>фигурирующий</w:t>
      </w:r>
      <w:proofErr w:type="gramEnd"/>
      <w:r>
        <w:rPr>
          <w:rFonts w:ascii="Times New Roman CYR" w:hAnsi="Times New Roman CYR" w:cs="Times New Roman CYR"/>
          <w:sz w:val="28"/>
          <w:szCs w:val="28"/>
        </w:rPr>
        <w:t xml:space="preserve"> в производстве. На современном этапе увеличивается склонность к обобщению производства, что устанавливается предписаниям НТП по увеличению ассортимента продаваемой продукции, выпуском универсального оборудования, вопросами модернизации организации труда в направлении увеличения трудовых задач рабочего. При этом к способу производства, в частности, могут относиться методики измерения, контроля, испытания, монтажа, добычи или переработки сырья. Модернизация состава материала может характеризоваться изменениями в компонентах, входящих в его состав, и их количественном соотношении.</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Инновационные введения в модернизацию старого оборудования.</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Модернизация - это замена устаревшего оборудования на новое в связи с функциональным износом.</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Проблема замены старого оборудования на новое не может решаться старыми методами. Необходим переход к методикам, более адекватным современным рыночным условиям развивающегося российского рынка капитала. В данном случае основной акцент следует сделать на учет временной стоимости экономических решений, которые кроме того должны учитывать, во-первых, условия российского налогового законодательства, а, во-вторых, инфляцию в </w:t>
      </w:r>
      <w:proofErr w:type="spellStart"/>
      <w:r>
        <w:rPr>
          <w:rFonts w:ascii="Times New Roman CYR" w:hAnsi="Times New Roman CYR" w:cs="Times New Roman CYR"/>
          <w:sz w:val="28"/>
          <w:szCs w:val="28"/>
        </w:rPr>
        <w:t>высокорисковой</w:t>
      </w:r>
      <w:proofErr w:type="spellEnd"/>
      <w:r>
        <w:rPr>
          <w:rFonts w:ascii="Times New Roman CYR" w:hAnsi="Times New Roman CYR" w:cs="Times New Roman CYR"/>
          <w:sz w:val="28"/>
          <w:szCs w:val="28"/>
        </w:rPr>
        <w:t xml:space="preserve"> экономике России. В этом случае сам процесс принятия решения о необходимости замены старого производственного оборудования на новое должен быть организован в соответствии с современными условиями российского рынка.</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 того, насколько новы используемые технологии, нова и высокотехнологична используемая техника и прочие источники, зависит качество, а, значит, и конкурентоспособность товара. Нужно ввести новые технологии шлифовки металла и деталей, усовершенствовать станочный парк, </w:t>
      </w:r>
      <w:r>
        <w:rPr>
          <w:rFonts w:ascii="Times New Roman CYR" w:hAnsi="Times New Roman CYR" w:cs="Times New Roman CYR"/>
          <w:sz w:val="28"/>
          <w:szCs w:val="28"/>
        </w:rPr>
        <w:lastRenderedPageBreak/>
        <w:t>сменить старую технику.</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Возможно</w:t>
      </w:r>
      <w:proofErr w:type="gramEnd"/>
      <w:r>
        <w:rPr>
          <w:rFonts w:ascii="Times New Roman CYR" w:hAnsi="Times New Roman CYR" w:cs="Times New Roman CYR"/>
          <w:sz w:val="28"/>
          <w:szCs w:val="28"/>
        </w:rPr>
        <w:t xml:space="preserve"> ввести в цехах автоматические системы управления освещением, </w:t>
      </w:r>
      <w:proofErr w:type="spellStart"/>
      <w:r>
        <w:rPr>
          <w:rFonts w:ascii="Times New Roman CYR" w:hAnsi="Times New Roman CYR" w:cs="Times New Roman CYR"/>
          <w:sz w:val="28"/>
          <w:szCs w:val="28"/>
        </w:rPr>
        <w:t>энергоэффективные</w:t>
      </w:r>
      <w:proofErr w:type="spellEnd"/>
      <w:r>
        <w:rPr>
          <w:rFonts w:ascii="Times New Roman CYR" w:hAnsi="Times New Roman CYR" w:cs="Times New Roman CYR"/>
          <w:sz w:val="28"/>
          <w:szCs w:val="28"/>
        </w:rPr>
        <w:t xml:space="preserve"> осветительные устройства, секционное разделение освещения.</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Оговаривается смена энергоемких сварочных выпрямителей, </w:t>
      </w:r>
      <w:proofErr w:type="gramStart"/>
      <w:r>
        <w:rPr>
          <w:rFonts w:ascii="Times New Roman CYR" w:hAnsi="Times New Roman CYR" w:cs="Times New Roman CYR"/>
          <w:sz w:val="28"/>
          <w:szCs w:val="28"/>
        </w:rPr>
        <w:t>используемые</w:t>
      </w:r>
      <w:proofErr w:type="gramEnd"/>
      <w:r>
        <w:rPr>
          <w:rFonts w:ascii="Times New Roman CYR" w:hAnsi="Times New Roman CYR" w:cs="Times New Roman CYR"/>
          <w:sz w:val="28"/>
          <w:szCs w:val="28"/>
        </w:rPr>
        <w:t xml:space="preserve"> на </w:t>
      </w:r>
      <w:proofErr w:type="spellStart"/>
      <w:r>
        <w:rPr>
          <w:rFonts w:ascii="Times New Roman CYR" w:hAnsi="Times New Roman CYR" w:cs="Times New Roman CYR"/>
          <w:sz w:val="28"/>
          <w:szCs w:val="28"/>
        </w:rPr>
        <w:t>энергоэффективные</w:t>
      </w:r>
      <w:proofErr w:type="spellEnd"/>
      <w:r>
        <w:rPr>
          <w:rFonts w:ascii="Times New Roman CYR" w:hAnsi="Times New Roman CYR" w:cs="Times New Roman CYR"/>
          <w:sz w:val="28"/>
          <w:szCs w:val="28"/>
        </w:rPr>
        <w:t>.</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Замена горизонтального обрабатывающего центр </w:t>
      </w:r>
      <w:r>
        <w:rPr>
          <w:rFonts w:ascii="Times New Roman CYR" w:hAnsi="Times New Roman CYR" w:cs="Times New Roman CYR"/>
          <w:sz w:val="28"/>
          <w:szCs w:val="28"/>
          <w:lang w:val="en-US"/>
        </w:rPr>
        <w:t>CW</w:t>
      </w:r>
      <w:r>
        <w:rPr>
          <w:rFonts w:ascii="Times New Roman CYR" w:hAnsi="Times New Roman CYR" w:cs="Times New Roman CYR"/>
          <w:sz w:val="28"/>
          <w:szCs w:val="28"/>
        </w:rPr>
        <w:t xml:space="preserve">-800 на горизонтальный обрабатывающий центр нового поколения </w:t>
      </w:r>
      <w:r>
        <w:rPr>
          <w:rFonts w:ascii="Times New Roman CYR" w:hAnsi="Times New Roman CYR" w:cs="Times New Roman CYR"/>
          <w:sz w:val="28"/>
          <w:szCs w:val="28"/>
          <w:lang w:val="en-US"/>
        </w:rPr>
        <w:t>FMH</w:t>
      </w:r>
      <w:r>
        <w:rPr>
          <w:rFonts w:ascii="Times New Roman CYR" w:hAnsi="Times New Roman CYR" w:cs="Times New Roman CYR"/>
          <w:sz w:val="28"/>
          <w:szCs w:val="28"/>
        </w:rPr>
        <w:t>-500 на основе внедрения инновационной технологии</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Современные металлорежущие станки обеспечивают исключительно высокую точность обработанных деталей. Технология обработки поверхности наиболее важных деталей машин и приборов осуществляется на станках с числовым программным управлением (ЧПУ) с погрешностью в доли микрометров, а шероховатость поверхности при работе алмазным инструментом не превышает сотых долей микрометра. Современные инновационные технологии обработки деталей должны обеспечивать повышение скоростей рабочих и вспомогательных движений при соответствующем повышении мощности привода главного движения. Исключительное значение приобретает удаление продуктов </w:t>
      </w:r>
      <w:proofErr w:type="spellStart"/>
      <w:r>
        <w:rPr>
          <w:rFonts w:ascii="Times New Roman CYR" w:hAnsi="Times New Roman CYR" w:cs="Times New Roman CYR"/>
          <w:sz w:val="28"/>
          <w:szCs w:val="28"/>
        </w:rPr>
        <w:t>растворения</w:t>
      </w:r>
      <w:proofErr w:type="gramStart"/>
      <w:r>
        <w:rPr>
          <w:rFonts w:ascii="Times New Roman CYR" w:hAnsi="Times New Roman CYR" w:cs="Times New Roman CYR"/>
          <w:sz w:val="28"/>
          <w:szCs w:val="28"/>
        </w:rPr>
        <w:t>.Д</w:t>
      </w:r>
      <w:proofErr w:type="gramEnd"/>
      <w:r>
        <w:rPr>
          <w:rFonts w:ascii="Times New Roman CYR" w:hAnsi="Times New Roman CYR" w:cs="Times New Roman CYR"/>
          <w:sz w:val="28"/>
          <w:szCs w:val="28"/>
        </w:rPr>
        <w:t>ля</w:t>
      </w:r>
      <w:proofErr w:type="spellEnd"/>
      <w:r>
        <w:rPr>
          <w:rFonts w:ascii="Times New Roman CYR" w:hAnsi="Times New Roman CYR" w:cs="Times New Roman CYR"/>
          <w:sz w:val="28"/>
          <w:szCs w:val="28"/>
        </w:rPr>
        <w:t xml:space="preserve"> увеличения квалификации работников АО «ВОМЗ» мы можем отправить их на занятия повышения квалификации, обучения, тренинги, а так же предоставлять право учиться на заочном отделении по спецификации.</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Применение НТП. </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Научно-технический прогресс - это поступательное движение науки и техники, эволюционное развитие всех элементов производительных сил общественного производства на основе широкого познания и освоения внешних сил природы; это объективная, постоянно действующая закономерность </w:t>
      </w:r>
      <w:r>
        <w:rPr>
          <w:rFonts w:ascii="Times New Roman CYR" w:hAnsi="Times New Roman CYR" w:cs="Times New Roman CYR"/>
          <w:sz w:val="28"/>
          <w:szCs w:val="28"/>
        </w:rPr>
        <w:lastRenderedPageBreak/>
        <w:t>развития материального производства, результатом которой является последовательное совершенствование техники, технологии и организации производства, повышение их эффективности.</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Научно-технический прогресс - это непрерывный процесс внедрения новой техники и технологии, организации производства и труда на основе достижений научных знаний.</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НТП - одно из основных условий роста эффективности работы организации. Сегодня для удачного и благоприятной работы предприятия необходимо провести качественные преобразования в его деятельности, внедрить в производство новую технику и технологии, это привлечет за собой реорганизацию разделов хозяйства. </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Инновации и объекты интеллектуальной собственности дают эксклюзивные конкурентные преимущества субъекту хозяйствования. Поскольку развитие науки и практики не имеет предела, серьезное значение приобретает воспроизводства на предприятии инновационного климата, который способствует непрерывному поиску новых технологий производства продуктов и способов управления.</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Акционерное общество Вологодский оптико-механический завод работает в условиях рыночной экономики, следовательно, все, сказанное выше, в полной степени к нему относится.</w:t>
      </w:r>
    </w:p>
    <w:p w:rsidR="0058022B" w:rsidRPr="00C130B5"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3.2 Замена горизонтального обрабатывающего центр </w:t>
      </w:r>
      <w:r>
        <w:rPr>
          <w:rFonts w:ascii="Times New Roman CYR" w:hAnsi="Times New Roman CYR" w:cs="Times New Roman CYR"/>
          <w:sz w:val="28"/>
          <w:szCs w:val="28"/>
          <w:lang w:val="en-US"/>
        </w:rPr>
        <w:t>CW</w:t>
      </w:r>
      <w:r>
        <w:rPr>
          <w:rFonts w:ascii="Times New Roman CYR" w:hAnsi="Times New Roman CYR" w:cs="Times New Roman CYR"/>
          <w:sz w:val="28"/>
          <w:szCs w:val="28"/>
        </w:rPr>
        <w:t xml:space="preserve">-800 на горизонтальный обрабатывающий центр нового поколения </w:t>
      </w:r>
      <w:r>
        <w:rPr>
          <w:rFonts w:ascii="Times New Roman CYR" w:hAnsi="Times New Roman CYR" w:cs="Times New Roman CYR"/>
          <w:sz w:val="28"/>
          <w:szCs w:val="28"/>
          <w:lang w:val="en-US"/>
        </w:rPr>
        <w:t>FMH</w:t>
      </w:r>
      <w:r>
        <w:rPr>
          <w:rFonts w:ascii="Times New Roman CYR" w:hAnsi="Times New Roman CYR" w:cs="Times New Roman CYR"/>
          <w:sz w:val="28"/>
          <w:szCs w:val="28"/>
        </w:rPr>
        <w:t>-500 на основе внедрения инновационной технологии</w:t>
      </w:r>
    </w:p>
    <w:p w:rsidR="0058022B" w:rsidRPr="00C130B5"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Огромное влияние на повышение производительности труда оказывает оборудование, на котором выполняются технологический процесс.</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Технологические инновации представляют собой технические инновационные решения, результатом которых является появление нового или усовершенствованного продукта или услуги, внедренных на рынке, способа производства услуги, используемых в практической деятельности. Освоение технологических инноваций обеспечивает снижение операционных затрат и увеличение объемов реализации продукции или услуг предприятия.</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целям технологических инноваций в секторе экономике можно отнести: </w:t>
      </w:r>
    </w:p>
    <w:p w:rsidR="0058022B" w:rsidRDefault="0058022B">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снижение материалоемкости изделий за счет применения новых материалов;</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снижение трудоемкости продукции за счет автоматизации технологических процессов; </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применение робототехники и автоматизированных систем; </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снижение конструктивно-технологической сложности выпускаемых изделий.</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Цикл технологической инновации состоит из нескольких этапов: </w:t>
      </w:r>
    </w:p>
    <w:p w:rsidR="0058022B" w:rsidRDefault="0058022B">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возникновение идеи, связанной с разработкой товара или услуги, технологии производства с целью реализации на рынке; </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научно-технические исследования (разрабатываются технологические процессы, необходимые спецификации, перечень материалов и комплектующих); </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создание продукта, выпуск пробной партии и оценка его со стороны потенциального покупателя, проработка предложений по улучшению потребительских свой</w:t>
      </w:r>
      <w:proofErr w:type="gramStart"/>
      <w:r>
        <w:rPr>
          <w:rFonts w:ascii="Times New Roman CYR" w:hAnsi="Times New Roman CYR" w:cs="Times New Roman CYR"/>
          <w:sz w:val="28"/>
          <w:szCs w:val="28"/>
        </w:rPr>
        <w:t>ств пр</w:t>
      </w:r>
      <w:proofErr w:type="gramEnd"/>
      <w:r>
        <w:rPr>
          <w:rFonts w:ascii="Times New Roman CYR" w:hAnsi="Times New Roman CYR" w:cs="Times New Roman CYR"/>
          <w:sz w:val="28"/>
          <w:szCs w:val="28"/>
        </w:rPr>
        <w:t xml:space="preserve">одукта или по замене технологии; </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серийное производство, утверждение образца изделия; </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вывод продукта на рынок с наличием конкурентных преимуществ.</w:t>
      </w:r>
    </w:p>
    <w:p w:rsidR="0058022B" w:rsidRPr="00C130B5"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3.1 продемонстрирован современный обрабатывающий станок.</w:t>
      </w:r>
    </w:p>
    <w:p w:rsidR="0058022B" w:rsidRPr="00C130B5"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C812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391025" cy="328612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91025" cy="3286125"/>
                    </a:xfrm>
                    <a:prstGeom prst="rect">
                      <a:avLst/>
                    </a:prstGeom>
                    <a:noFill/>
                    <a:ln>
                      <a:noFill/>
                    </a:ln>
                  </pic:spPr>
                </pic:pic>
              </a:graphicData>
            </a:graphic>
          </wp:inline>
        </w:drawing>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3.1 - Обрабатывающий станок</w:t>
      </w:r>
    </w:p>
    <w:p w:rsidR="0058022B" w:rsidRPr="00C130B5"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Современные металлорежущие станки обеспечивают исключительно высокую точность обработанных деталей. Технология обработки поверхности наиболее важных деталей машин и приборов осуществляется на станках с числовым программным управлением (ЧПУ) с погрешностью в доли микрометров, а шероховатость поверхности при работе алмазным инструментом не превышает сотых долей микрометра.</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Современные инновационные технологии обработки деталей должны обеспечивать повышение скоростей рабочих и вспомогательных движений при соответствующем повышении мощности привода главного движения. Исключительное значение приобретает удаление продуктов растворения.</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Предлагаем заменить горизонтальный обрабатывающий центр </w:t>
      </w:r>
      <w:r>
        <w:rPr>
          <w:rFonts w:ascii="Times New Roman CYR" w:hAnsi="Times New Roman CYR" w:cs="Times New Roman CYR"/>
          <w:sz w:val="28"/>
          <w:szCs w:val="28"/>
          <w:lang w:val="en-US"/>
        </w:rPr>
        <w:t>CW</w:t>
      </w:r>
      <w:r>
        <w:rPr>
          <w:rFonts w:ascii="Times New Roman CYR" w:hAnsi="Times New Roman CYR" w:cs="Times New Roman CYR"/>
          <w:sz w:val="28"/>
          <w:szCs w:val="28"/>
        </w:rPr>
        <w:t xml:space="preserve">-800 на горизонтальный обрабатывающий центр нового поколения </w:t>
      </w:r>
      <w:r>
        <w:rPr>
          <w:rFonts w:ascii="Times New Roman CYR" w:hAnsi="Times New Roman CYR" w:cs="Times New Roman CYR"/>
          <w:sz w:val="28"/>
          <w:szCs w:val="28"/>
          <w:lang w:val="en-US"/>
        </w:rPr>
        <w:t>FMH</w:t>
      </w:r>
      <w:r>
        <w:rPr>
          <w:rFonts w:ascii="Times New Roman CYR" w:hAnsi="Times New Roman CYR" w:cs="Times New Roman CYR"/>
          <w:sz w:val="28"/>
          <w:szCs w:val="28"/>
        </w:rPr>
        <w:t xml:space="preserve">-500. </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Характеристика </w:t>
      </w:r>
      <w:r>
        <w:rPr>
          <w:rFonts w:ascii="Times New Roman CYR" w:hAnsi="Times New Roman CYR" w:cs="Times New Roman CYR"/>
          <w:sz w:val="28"/>
          <w:szCs w:val="28"/>
          <w:lang w:val="en-US"/>
        </w:rPr>
        <w:t>CW</w:t>
      </w:r>
      <w:r>
        <w:rPr>
          <w:rFonts w:ascii="Times New Roman CYR" w:hAnsi="Times New Roman CYR" w:cs="Times New Roman CYR"/>
          <w:sz w:val="28"/>
          <w:szCs w:val="28"/>
        </w:rPr>
        <w:t>-500:</w:t>
      </w: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Обрабатывающий центр предназначен для механической обработки </w:t>
      </w:r>
      <w:r>
        <w:rPr>
          <w:rFonts w:ascii="Times New Roman CYR" w:hAnsi="Times New Roman CYR" w:cs="Times New Roman CYR"/>
          <w:sz w:val="28"/>
          <w:szCs w:val="28"/>
        </w:rPr>
        <w:lastRenderedPageBreak/>
        <w:t>различных металлических материалов, в том числе стали и чугуна, комплексной расточно-фрезерной обработки крупногабаритных и тяжелых заготовок, обработки с четырех сторон.</w:t>
      </w:r>
      <w:proofErr w:type="gramEnd"/>
      <w:r>
        <w:rPr>
          <w:rFonts w:ascii="Times New Roman CYR" w:hAnsi="Times New Roman CYR" w:cs="Times New Roman CYR"/>
          <w:sz w:val="28"/>
          <w:szCs w:val="28"/>
        </w:rPr>
        <w:t xml:space="preserve"> Механическая обработка - обработка изделий из стали и других материалов с помощью механического воздействия с применением резца, сверла, фрезы и другого режущего </w:t>
      </w:r>
      <w:proofErr w:type="spellStart"/>
      <w:r>
        <w:rPr>
          <w:rFonts w:ascii="Times New Roman CYR" w:hAnsi="Times New Roman CYR" w:cs="Times New Roman CYR"/>
          <w:sz w:val="28"/>
          <w:szCs w:val="28"/>
        </w:rPr>
        <w:t>инструмента</w:t>
      </w:r>
      <w:proofErr w:type="gramStart"/>
      <w:r>
        <w:rPr>
          <w:rFonts w:ascii="Times New Roman CYR" w:hAnsi="Times New Roman CYR" w:cs="Times New Roman CYR"/>
          <w:sz w:val="28"/>
          <w:szCs w:val="28"/>
        </w:rPr>
        <w:t>.М</w:t>
      </w:r>
      <w:proofErr w:type="gramEnd"/>
      <w:r>
        <w:rPr>
          <w:rFonts w:ascii="Times New Roman CYR" w:hAnsi="Times New Roman CYR" w:cs="Times New Roman CYR"/>
          <w:sz w:val="28"/>
          <w:szCs w:val="28"/>
        </w:rPr>
        <w:t>еханический</w:t>
      </w:r>
      <w:proofErr w:type="spellEnd"/>
      <w:r>
        <w:rPr>
          <w:rFonts w:ascii="Times New Roman CYR" w:hAnsi="Times New Roman CYR" w:cs="Times New Roman CYR"/>
          <w:sz w:val="28"/>
          <w:szCs w:val="28"/>
        </w:rPr>
        <w:t xml:space="preserve"> метод является самым часто применяемым методом, но его главным недостатком становится большое количество отходов при обработке. Так, например, штамповка - наиболее экономичный метод. Но в современном и развивающемся мире появляются новые методы, более экономичные, безопасные и эффективные. Таковыми являются методы, связанные с физическими свойствами металлов и химическими реакциями.</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Сам процесс обработки осуществляется на металлорежущих станках, в установленном порядке согласно технологическому </w:t>
      </w:r>
      <w:proofErr w:type="spellStart"/>
      <w:r>
        <w:rPr>
          <w:rFonts w:ascii="Times New Roman CYR" w:hAnsi="Times New Roman CYR" w:cs="Times New Roman CYR"/>
          <w:sz w:val="28"/>
          <w:szCs w:val="28"/>
        </w:rPr>
        <w:t>процессу</w:t>
      </w:r>
      <w:proofErr w:type="gramStart"/>
      <w:r>
        <w:rPr>
          <w:rFonts w:ascii="Times New Roman CYR" w:hAnsi="Times New Roman CYR" w:cs="Times New Roman CYR"/>
          <w:sz w:val="28"/>
          <w:szCs w:val="28"/>
        </w:rPr>
        <w:t>.Г</w:t>
      </w:r>
      <w:proofErr w:type="gramEnd"/>
      <w:r>
        <w:rPr>
          <w:rFonts w:ascii="Times New Roman CYR" w:hAnsi="Times New Roman CYR" w:cs="Times New Roman CYR"/>
          <w:sz w:val="28"/>
          <w:szCs w:val="28"/>
        </w:rPr>
        <w:t>оризонтальный</w:t>
      </w:r>
      <w:proofErr w:type="spellEnd"/>
      <w:r>
        <w:rPr>
          <w:rFonts w:ascii="Times New Roman CYR" w:hAnsi="Times New Roman CYR" w:cs="Times New Roman CYR"/>
          <w:sz w:val="28"/>
          <w:szCs w:val="28"/>
        </w:rPr>
        <w:t xml:space="preserve"> обрабатывающий центр предназначен для комплексной сверлильной и фрезерной обработки заготовок с четырех </w:t>
      </w:r>
      <w:proofErr w:type="spellStart"/>
      <w:r>
        <w:rPr>
          <w:rFonts w:ascii="Times New Roman CYR" w:hAnsi="Times New Roman CYR" w:cs="Times New Roman CYR"/>
          <w:sz w:val="28"/>
          <w:szCs w:val="28"/>
        </w:rPr>
        <w:t>сторон.Заготовки</w:t>
      </w:r>
      <w:proofErr w:type="spellEnd"/>
      <w:r>
        <w:rPr>
          <w:rFonts w:ascii="Times New Roman CYR" w:hAnsi="Times New Roman CYR" w:cs="Times New Roman CYR"/>
          <w:sz w:val="28"/>
          <w:szCs w:val="28"/>
        </w:rPr>
        <w:t xml:space="preserve"> могут обрабатываться с максимальной величиной 800x800x800.Специфическая конструкция станка и системы управления обеспечивают экономически выгодную эксплуатацию в единичном, мелко и среднесерийном производстве с высокой производительностью и точностью.</w:t>
      </w:r>
    </w:p>
    <w:p w:rsidR="0058022B" w:rsidRPr="00C130B5"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Схема механической обработки деталей представлена на рисунке 3.2.</w:t>
      </w:r>
    </w:p>
    <w:p w:rsidR="0058022B" w:rsidRPr="00C130B5"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C812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257550" cy="181927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57550" cy="1819275"/>
                    </a:xfrm>
                    <a:prstGeom prst="rect">
                      <a:avLst/>
                    </a:prstGeom>
                    <a:noFill/>
                    <a:ln>
                      <a:noFill/>
                    </a:ln>
                  </pic:spPr>
                </pic:pic>
              </a:graphicData>
            </a:graphic>
          </wp:inline>
        </w:drawing>
      </w:r>
    </w:p>
    <w:p w:rsidR="0058022B" w:rsidRPr="00C130B5"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Рисунок 3.2 - Схема механической обработки деталей</w:t>
      </w:r>
    </w:p>
    <w:p w:rsidR="0058022B" w:rsidRPr="00C130B5"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Pr="00C130B5"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Внешний вид станка представлен на рисунке 3.3.</w:t>
      </w:r>
    </w:p>
    <w:p w:rsidR="0058022B" w:rsidRPr="00C130B5"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C812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581525" cy="348615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81525" cy="3486150"/>
                    </a:xfrm>
                    <a:prstGeom prst="rect">
                      <a:avLst/>
                    </a:prstGeom>
                    <a:noFill/>
                    <a:ln>
                      <a:noFill/>
                    </a:ln>
                  </pic:spPr>
                </pic:pic>
              </a:graphicData>
            </a:graphic>
          </wp:inline>
        </w:drawing>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3.3 - горизонтальный обрабатывающий центр </w:t>
      </w:r>
      <w:r>
        <w:rPr>
          <w:rFonts w:ascii="Times New Roman CYR" w:hAnsi="Times New Roman CYR" w:cs="Times New Roman CYR"/>
          <w:sz w:val="28"/>
          <w:szCs w:val="28"/>
          <w:lang w:val="en-US"/>
        </w:rPr>
        <w:t>CW</w:t>
      </w:r>
      <w:r>
        <w:rPr>
          <w:rFonts w:ascii="Times New Roman CYR" w:hAnsi="Times New Roman CYR" w:cs="Times New Roman CYR"/>
          <w:sz w:val="28"/>
          <w:szCs w:val="28"/>
        </w:rPr>
        <w:t>-800</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Характеристика </w:t>
      </w:r>
      <w:r>
        <w:rPr>
          <w:rFonts w:ascii="Times New Roman CYR" w:hAnsi="Times New Roman CYR" w:cs="Times New Roman CYR"/>
          <w:sz w:val="28"/>
          <w:szCs w:val="28"/>
          <w:lang w:val="en-US"/>
        </w:rPr>
        <w:t>FMH</w:t>
      </w:r>
      <w:r>
        <w:rPr>
          <w:rFonts w:ascii="Times New Roman CYR" w:hAnsi="Times New Roman CYR" w:cs="Times New Roman CYR"/>
          <w:sz w:val="28"/>
          <w:szCs w:val="28"/>
        </w:rPr>
        <w:t>-500:</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Массивная станина Т-образной формы с направляющими качения по осям X/Y/Z обеспечивает высокую жесткость и прочность конструкции. </w:t>
      </w:r>
      <w:proofErr w:type="gramStart"/>
      <w:r>
        <w:rPr>
          <w:rFonts w:ascii="Times New Roman CYR" w:hAnsi="Times New Roman CYR" w:cs="Times New Roman CYR"/>
          <w:sz w:val="28"/>
          <w:szCs w:val="28"/>
        </w:rPr>
        <w:t>Предназначена</w:t>
      </w:r>
      <w:proofErr w:type="gramEnd"/>
      <w:r>
        <w:rPr>
          <w:rFonts w:ascii="Times New Roman CYR" w:hAnsi="Times New Roman CYR" w:cs="Times New Roman CYR"/>
          <w:sz w:val="28"/>
          <w:szCs w:val="28"/>
        </w:rPr>
        <w:t xml:space="preserve"> для анодно-гидравлической обработки металла. При анодно-механической обработке употребляют электрод-инструмент в виде диска или бесконечной ленты, который быстро перемещается относительно заготовки. При этом методе используют специальную жидкость, из которой на поверхность заготовки выпадает </w:t>
      </w:r>
      <w:proofErr w:type="spellStart"/>
      <w:r>
        <w:rPr>
          <w:rFonts w:ascii="Times New Roman CYR" w:hAnsi="Times New Roman CYR" w:cs="Times New Roman CYR"/>
          <w:sz w:val="28"/>
          <w:szCs w:val="28"/>
        </w:rPr>
        <w:t>токонепроводящая</w:t>
      </w:r>
      <w:proofErr w:type="spellEnd"/>
      <w:r>
        <w:rPr>
          <w:rFonts w:ascii="Times New Roman CYR" w:hAnsi="Times New Roman CYR" w:cs="Times New Roman CYR"/>
          <w:sz w:val="28"/>
          <w:szCs w:val="28"/>
        </w:rPr>
        <w:t xml:space="preserve"> пленка. Электрод-инструмент процарапывает пленку, и в местах, где на заготовке обнажилась поверхность, возникают разрушающие ее дуговые разряды. Они и производят нужную </w:t>
      </w:r>
      <w:proofErr w:type="spellStart"/>
      <w:r>
        <w:rPr>
          <w:rFonts w:ascii="Times New Roman CYR" w:hAnsi="Times New Roman CYR" w:cs="Times New Roman CYR"/>
          <w:sz w:val="28"/>
          <w:szCs w:val="28"/>
        </w:rPr>
        <w:lastRenderedPageBreak/>
        <w:t>работу</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танок</w:t>
      </w:r>
      <w:proofErr w:type="spellEnd"/>
      <w:r>
        <w:rPr>
          <w:rFonts w:ascii="Times New Roman CYR" w:hAnsi="Times New Roman CYR" w:cs="Times New Roman CYR"/>
          <w:sz w:val="28"/>
          <w:szCs w:val="28"/>
        </w:rPr>
        <w:t xml:space="preserve"> оснащается автоматической системой смены паллет на 2 паллеты, размер паллеты 500х500 мм. Время смены паллет составляет 8 секунд. Максимальная нагрузка на одну паллету 500 кг. Устройство автоматической смены паллет на две паллеты значительно повышает производительность, поскольку позволяет выполнять установку, снятие и контроль деталей на паллете вне рабочей зоны станка, в то время</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как на другой паллете происходит цикл обработки.</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достоинствам данного станка можно отнести:</w:t>
      </w:r>
    </w:p>
    <w:p w:rsidR="0058022B" w:rsidRDefault="0058022B">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высокоточная профильная обработка деталей;</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возможность обработки пресс-форм;</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основные детали конструкции изготовлены из высококачественного чугуна;</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станина Т-образной формы представляет собой единую конструкцию коробчатого типа, обеспечивающую максимальную жесткость;</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перемещение по осям </w:t>
      </w:r>
      <w:r>
        <w:rPr>
          <w:rFonts w:ascii="Times New Roman CYR" w:hAnsi="Times New Roman CYR" w:cs="Times New Roman CYR"/>
          <w:sz w:val="28"/>
          <w:szCs w:val="28"/>
          <w:lang w:val="en-US"/>
        </w:rPr>
        <w:t>X</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Y</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Z</w:t>
      </w:r>
      <w:r>
        <w:rPr>
          <w:rFonts w:ascii="Times New Roman CYR" w:hAnsi="Times New Roman CYR" w:cs="Times New Roman CYR"/>
          <w:sz w:val="28"/>
          <w:szCs w:val="28"/>
        </w:rPr>
        <w:t xml:space="preserve"> осуществляются посредством </w:t>
      </w:r>
      <w:proofErr w:type="gramStart"/>
      <w:r>
        <w:rPr>
          <w:rFonts w:ascii="Times New Roman CYR" w:hAnsi="Times New Roman CYR" w:cs="Times New Roman CYR"/>
          <w:sz w:val="28"/>
          <w:szCs w:val="28"/>
        </w:rPr>
        <w:t>высокоточных</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двухопорных</w:t>
      </w:r>
      <w:proofErr w:type="spellEnd"/>
      <w:r>
        <w:rPr>
          <w:rFonts w:ascii="Times New Roman CYR" w:hAnsi="Times New Roman CYR" w:cs="Times New Roman CYR"/>
          <w:sz w:val="28"/>
          <w:szCs w:val="28"/>
        </w:rPr>
        <w:t xml:space="preserve"> ШВП. Это обеспечивает стабильность и отличные динамические характеристики узлов станка;</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станок оснащен встроенным высокоскоростным шпинделем.</w:t>
      </w:r>
    </w:p>
    <w:p w:rsidR="0058022B" w:rsidRPr="00C130B5" w:rsidRDefault="0058022B">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Схема анодно-механической обработки представлена на рисунке 3.4.</w:t>
      </w:r>
    </w:p>
    <w:p w:rsidR="0058022B" w:rsidRPr="00C130B5" w:rsidRDefault="0058022B">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sidRPr="00C130B5">
        <w:rPr>
          <w:rFonts w:ascii="Times New Roman CYR" w:hAnsi="Times New Roman CYR" w:cs="Times New Roman CYR"/>
          <w:sz w:val="28"/>
          <w:szCs w:val="28"/>
        </w:rPr>
        <w:br w:type="page"/>
      </w:r>
      <w:r w:rsidR="00C81255">
        <w:rPr>
          <w:rFonts w:ascii="Microsoft Sans Serif" w:hAnsi="Microsoft Sans Serif" w:cs="Microsoft Sans Serif"/>
          <w:noProof/>
          <w:sz w:val="17"/>
          <w:szCs w:val="17"/>
        </w:rPr>
        <w:lastRenderedPageBreak/>
        <w:drawing>
          <wp:inline distT="0" distB="0" distL="0" distR="0">
            <wp:extent cx="4200525" cy="274320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00525" cy="2743200"/>
                    </a:xfrm>
                    <a:prstGeom prst="rect">
                      <a:avLst/>
                    </a:prstGeom>
                    <a:noFill/>
                    <a:ln>
                      <a:noFill/>
                    </a:ln>
                  </pic:spPr>
                </pic:pic>
              </a:graphicData>
            </a:graphic>
          </wp:inline>
        </w:drawing>
      </w:r>
    </w:p>
    <w:p w:rsidR="0058022B" w:rsidRDefault="0058022B">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3.4 - Схема анодно-механической обработки деталей</w:t>
      </w:r>
    </w:p>
    <w:p w:rsidR="0058022B" w:rsidRPr="00C130B5" w:rsidRDefault="0058022B">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Pr="00C130B5" w:rsidRDefault="0058022B">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рисунке 3.5 представлен внешний вид станка </w:t>
      </w:r>
      <w:r>
        <w:rPr>
          <w:rFonts w:ascii="Times New Roman CYR" w:hAnsi="Times New Roman CYR" w:cs="Times New Roman CYR"/>
          <w:sz w:val="28"/>
          <w:szCs w:val="28"/>
          <w:lang w:val="en-US"/>
        </w:rPr>
        <w:t>FM</w:t>
      </w:r>
      <w:r>
        <w:rPr>
          <w:rFonts w:ascii="Times New Roman CYR" w:hAnsi="Times New Roman CYR" w:cs="Times New Roman CYR"/>
          <w:sz w:val="28"/>
          <w:szCs w:val="28"/>
        </w:rPr>
        <w:t>-800</w:t>
      </w:r>
    </w:p>
    <w:p w:rsidR="0058022B" w:rsidRPr="00C130B5" w:rsidRDefault="0058022B">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C812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581525" cy="29337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81525" cy="2933700"/>
                    </a:xfrm>
                    <a:prstGeom prst="rect">
                      <a:avLst/>
                    </a:prstGeom>
                    <a:noFill/>
                    <a:ln>
                      <a:noFill/>
                    </a:ln>
                  </pic:spPr>
                </pic:pic>
              </a:graphicData>
            </a:graphic>
          </wp:inline>
        </w:drawing>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3.5 - Станок марки </w:t>
      </w:r>
      <w:r>
        <w:rPr>
          <w:rFonts w:ascii="Times New Roman CYR" w:hAnsi="Times New Roman CYR" w:cs="Times New Roman CYR"/>
          <w:sz w:val="28"/>
          <w:szCs w:val="28"/>
          <w:lang w:val="en-US"/>
        </w:rPr>
        <w:t>FMH</w:t>
      </w:r>
      <w:r>
        <w:rPr>
          <w:rFonts w:ascii="Times New Roman CYR" w:hAnsi="Times New Roman CYR" w:cs="Times New Roman CYR"/>
          <w:sz w:val="28"/>
          <w:szCs w:val="28"/>
        </w:rPr>
        <w:t>-500</w:t>
      </w:r>
    </w:p>
    <w:p w:rsidR="0058022B" w:rsidRPr="00C130B5"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Сравним технические показатели оборудования в таблице 3.1.</w:t>
      </w:r>
    </w:p>
    <w:p w:rsidR="0058022B" w:rsidRPr="00C130B5"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sidRPr="00C130B5">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3.1 - Сравнительные технические характеристики станков</w:t>
      </w:r>
    </w:p>
    <w:tbl>
      <w:tblPr>
        <w:tblW w:w="0" w:type="auto"/>
        <w:tblInd w:w="53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536"/>
        <w:gridCol w:w="1417"/>
        <w:gridCol w:w="1276"/>
      </w:tblGrid>
      <w:tr w:rsidR="0058022B">
        <w:tc>
          <w:tcPr>
            <w:tcW w:w="453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41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CW-800</w:t>
            </w:r>
          </w:p>
        </w:tc>
        <w:tc>
          <w:tcPr>
            <w:tcW w:w="127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FMH-500</w:t>
            </w:r>
          </w:p>
        </w:tc>
      </w:tr>
      <w:tr w:rsidR="0058022B">
        <w:tc>
          <w:tcPr>
            <w:tcW w:w="453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Размер стола, </w:t>
            </w:r>
            <w:proofErr w:type="gramStart"/>
            <w:r>
              <w:rPr>
                <w:rFonts w:ascii="Times New Roman CYR" w:hAnsi="Times New Roman CYR" w:cs="Times New Roman CYR"/>
                <w:sz w:val="20"/>
                <w:szCs w:val="20"/>
              </w:rPr>
              <w:t>мм</w:t>
            </w:r>
            <w:proofErr w:type="gramEnd"/>
          </w:p>
        </w:tc>
        <w:tc>
          <w:tcPr>
            <w:tcW w:w="141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800х800</w:t>
            </w:r>
          </w:p>
        </w:tc>
        <w:tc>
          <w:tcPr>
            <w:tcW w:w="127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500х500</w:t>
            </w:r>
          </w:p>
        </w:tc>
      </w:tr>
      <w:tr w:rsidR="0058022B">
        <w:tc>
          <w:tcPr>
            <w:tcW w:w="453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Скорость вращения шпинделя, об/мин.</w:t>
            </w:r>
          </w:p>
        </w:tc>
        <w:tc>
          <w:tcPr>
            <w:tcW w:w="141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4500</w:t>
            </w:r>
          </w:p>
        </w:tc>
        <w:tc>
          <w:tcPr>
            <w:tcW w:w="127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8000</w:t>
            </w:r>
          </w:p>
        </w:tc>
      </w:tr>
      <w:tr w:rsidR="0058022B">
        <w:tc>
          <w:tcPr>
            <w:tcW w:w="453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Скорость быстрых перемещений по осям, </w:t>
            </w:r>
            <w:proofErr w:type="gramStart"/>
            <w:r>
              <w:rPr>
                <w:rFonts w:ascii="Times New Roman CYR" w:hAnsi="Times New Roman CYR" w:cs="Times New Roman CYR"/>
                <w:sz w:val="20"/>
                <w:szCs w:val="20"/>
              </w:rPr>
              <w:t>м</w:t>
            </w:r>
            <w:proofErr w:type="gramEnd"/>
            <w:r>
              <w:rPr>
                <w:rFonts w:ascii="Times New Roman CYR" w:hAnsi="Times New Roman CYR" w:cs="Times New Roman CYR"/>
                <w:sz w:val="20"/>
                <w:szCs w:val="20"/>
              </w:rPr>
              <w:t>/мин</w:t>
            </w:r>
          </w:p>
        </w:tc>
        <w:tc>
          <w:tcPr>
            <w:tcW w:w="141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27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r>
      <w:tr w:rsidR="0058022B">
        <w:tc>
          <w:tcPr>
            <w:tcW w:w="453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мест в магазине инструментов</w:t>
            </w:r>
          </w:p>
        </w:tc>
        <w:tc>
          <w:tcPr>
            <w:tcW w:w="141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w:t>
            </w:r>
          </w:p>
        </w:tc>
        <w:tc>
          <w:tcPr>
            <w:tcW w:w="127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w:t>
            </w:r>
          </w:p>
        </w:tc>
      </w:tr>
      <w:tr w:rsidR="0058022B">
        <w:tc>
          <w:tcPr>
            <w:tcW w:w="453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Суммарная мощность станка, кВт</w:t>
            </w:r>
          </w:p>
        </w:tc>
        <w:tc>
          <w:tcPr>
            <w:tcW w:w="141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w:t>
            </w:r>
          </w:p>
        </w:tc>
        <w:tc>
          <w:tcPr>
            <w:tcW w:w="127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35,5</w:t>
            </w:r>
          </w:p>
        </w:tc>
      </w:tr>
      <w:tr w:rsidR="0058022B">
        <w:tc>
          <w:tcPr>
            <w:tcW w:w="453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Вес станка, </w:t>
            </w:r>
            <w:proofErr w:type="gramStart"/>
            <w:r>
              <w:rPr>
                <w:rFonts w:ascii="Times New Roman CYR" w:hAnsi="Times New Roman CYR" w:cs="Times New Roman CYR"/>
                <w:sz w:val="20"/>
                <w:szCs w:val="20"/>
              </w:rPr>
              <w:t>кг</w:t>
            </w:r>
            <w:proofErr w:type="gramEnd"/>
          </w:p>
        </w:tc>
        <w:tc>
          <w:tcPr>
            <w:tcW w:w="141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13500</w:t>
            </w:r>
          </w:p>
        </w:tc>
        <w:tc>
          <w:tcPr>
            <w:tcW w:w="127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13500</w:t>
            </w:r>
          </w:p>
        </w:tc>
      </w:tr>
    </w:tbl>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Преимущества приобретения нового обрабатывающего центра </w:t>
      </w:r>
      <w:r>
        <w:rPr>
          <w:rFonts w:ascii="Times New Roman CYR" w:hAnsi="Times New Roman CYR" w:cs="Times New Roman CYR"/>
          <w:sz w:val="28"/>
          <w:szCs w:val="28"/>
          <w:lang w:val="en-US"/>
        </w:rPr>
        <w:t>FMH</w:t>
      </w:r>
      <w:r>
        <w:rPr>
          <w:rFonts w:ascii="Times New Roman CYR" w:hAnsi="Times New Roman CYR" w:cs="Times New Roman CYR"/>
          <w:sz w:val="28"/>
          <w:szCs w:val="28"/>
        </w:rPr>
        <w:t xml:space="preserve">-500 по сравнению </w:t>
      </w:r>
      <w:r>
        <w:rPr>
          <w:rFonts w:ascii="Times New Roman CYR" w:hAnsi="Times New Roman CYR" w:cs="Times New Roman CYR"/>
          <w:sz w:val="28"/>
          <w:szCs w:val="28"/>
          <w:lang w:val="en-US"/>
        </w:rPr>
        <w:t>CW</w:t>
      </w:r>
      <w:r w:rsidRPr="00C130B5">
        <w:rPr>
          <w:rFonts w:ascii="Times New Roman CYR" w:hAnsi="Times New Roman CYR" w:cs="Times New Roman CYR"/>
          <w:sz w:val="28"/>
          <w:szCs w:val="28"/>
        </w:rPr>
        <w:t>-800</w:t>
      </w:r>
      <w:r>
        <w:rPr>
          <w:rFonts w:ascii="Times New Roman CYR" w:hAnsi="Times New Roman CYR" w:cs="Times New Roman CYR"/>
          <w:sz w:val="28"/>
          <w:szCs w:val="28"/>
        </w:rPr>
        <w:t>:</w:t>
      </w:r>
    </w:p>
    <w:p w:rsidR="0058022B" w:rsidRDefault="0058022B">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увеличение скорости обработки деталей;</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экономия затрат на электроэнергию;</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экономия затрат на ремонт и обслуживание;</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сокращение потерь рабочего времени;</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увеличение точности обработки изделий;</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возможность увеличения номенклатуры обрабатываемых изделий;</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гибкость.</w:t>
      </w:r>
    </w:p>
    <w:p w:rsidR="0058022B" w:rsidRDefault="0058022B">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Экономический эффект и эффективность от внедрения анодно-гидравлической обработки деталей занесем в таблицу 3.2.</w:t>
      </w:r>
    </w:p>
    <w:p w:rsidR="0058022B" w:rsidRPr="00C130B5"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3.2 - Расчет экономического эффекта и эффективности от внедрения технологической анодно-гидравлической обработки деталей</w:t>
      </w:r>
    </w:p>
    <w:tbl>
      <w:tblPr>
        <w:tblW w:w="0" w:type="auto"/>
        <w:tblInd w:w="39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260"/>
        <w:gridCol w:w="966"/>
        <w:gridCol w:w="1127"/>
        <w:gridCol w:w="1699"/>
        <w:gridCol w:w="1842"/>
      </w:tblGrid>
      <w:tr w:rsidR="0058022B">
        <w:tc>
          <w:tcPr>
            <w:tcW w:w="326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9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CW-800</w:t>
            </w:r>
          </w:p>
        </w:tc>
        <w:tc>
          <w:tcPr>
            <w:tcW w:w="112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FMH-500</w:t>
            </w:r>
          </w:p>
        </w:tc>
        <w:tc>
          <w:tcPr>
            <w:tcW w:w="3541" w:type="dxa"/>
            <w:gridSpan w:val="2"/>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w:t>
            </w:r>
          </w:p>
        </w:tc>
      </w:tr>
      <w:tr w:rsidR="0058022B">
        <w:tc>
          <w:tcPr>
            <w:tcW w:w="326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9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112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169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Абсолютное, +/-</w:t>
            </w:r>
          </w:p>
        </w:tc>
        <w:tc>
          <w:tcPr>
            <w:tcW w:w="184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Относительное, %</w:t>
            </w:r>
          </w:p>
        </w:tc>
      </w:tr>
      <w:tr w:rsidR="0058022B">
        <w:tc>
          <w:tcPr>
            <w:tcW w:w="326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1.Количество обработанных деталей, шт.</w:t>
            </w:r>
          </w:p>
        </w:tc>
        <w:tc>
          <w:tcPr>
            <w:tcW w:w="9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12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169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84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162,5</w:t>
            </w:r>
          </w:p>
        </w:tc>
      </w:tr>
      <w:tr w:rsidR="0058022B">
        <w:tc>
          <w:tcPr>
            <w:tcW w:w="326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2.Количество часов отработанных в год</w:t>
            </w:r>
          </w:p>
        </w:tc>
        <w:tc>
          <w:tcPr>
            <w:tcW w:w="9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rPr>
              <w:t>1681,7</w:t>
            </w:r>
          </w:p>
        </w:tc>
        <w:tc>
          <w:tcPr>
            <w:tcW w:w="112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1681,7</w:t>
            </w:r>
          </w:p>
        </w:tc>
        <w:tc>
          <w:tcPr>
            <w:tcW w:w="169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84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58022B">
        <w:tc>
          <w:tcPr>
            <w:tcW w:w="326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3.Количество единиц оборота, шт.</w:t>
            </w:r>
          </w:p>
        </w:tc>
        <w:tc>
          <w:tcPr>
            <w:tcW w:w="9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12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rPr>
              <w:t>5</w:t>
            </w:r>
          </w:p>
        </w:tc>
        <w:tc>
          <w:tcPr>
            <w:tcW w:w="169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84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62,5</w:t>
            </w:r>
          </w:p>
        </w:tc>
      </w:tr>
      <w:tr w:rsidR="0058022B">
        <w:tc>
          <w:tcPr>
            <w:tcW w:w="326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4.Объем обработанных деталей, шт./год</w:t>
            </w:r>
          </w:p>
        </w:tc>
        <w:tc>
          <w:tcPr>
            <w:tcW w:w="9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107628,8</w:t>
            </w:r>
          </w:p>
        </w:tc>
        <w:tc>
          <w:tcPr>
            <w:tcW w:w="112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109310,5</w:t>
            </w:r>
          </w:p>
        </w:tc>
        <w:tc>
          <w:tcPr>
            <w:tcW w:w="169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1681,7</w:t>
            </w:r>
          </w:p>
        </w:tc>
        <w:tc>
          <w:tcPr>
            <w:tcW w:w="184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101,6</w:t>
            </w:r>
          </w:p>
        </w:tc>
      </w:tr>
      <w:tr w:rsidR="0058022B">
        <w:tc>
          <w:tcPr>
            <w:tcW w:w="326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Число занятых работников, чел.</w:t>
            </w:r>
          </w:p>
        </w:tc>
        <w:tc>
          <w:tcPr>
            <w:tcW w:w="9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12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69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84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62,5</w:t>
            </w:r>
          </w:p>
        </w:tc>
      </w:tr>
      <w:tr w:rsidR="0058022B">
        <w:tc>
          <w:tcPr>
            <w:tcW w:w="326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6.Производительность труда, шт./чел.</w:t>
            </w:r>
          </w:p>
        </w:tc>
        <w:tc>
          <w:tcPr>
            <w:tcW w:w="9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13453,6</w:t>
            </w:r>
          </w:p>
        </w:tc>
        <w:tc>
          <w:tcPr>
            <w:tcW w:w="112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21862,1</w:t>
            </w:r>
          </w:p>
        </w:tc>
        <w:tc>
          <w:tcPr>
            <w:tcW w:w="169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8408,5</w:t>
            </w:r>
          </w:p>
        </w:tc>
        <w:tc>
          <w:tcPr>
            <w:tcW w:w="184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162,5</w:t>
            </w:r>
          </w:p>
        </w:tc>
      </w:tr>
      <w:tr w:rsidR="0058022B">
        <w:tc>
          <w:tcPr>
            <w:tcW w:w="326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7.Стоимость обработки 1 детали, руб.</w:t>
            </w:r>
          </w:p>
        </w:tc>
        <w:tc>
          <w:tcPr>
            <w:tcW w:w="9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w:t>
            </w:r>
          </w:p>
        </w:tc>
        <w:tc>
          <w:tcPr>
            <w:tcW w:w="112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129</w:t>
            </w:r>
          </w:p>
        </w:tc>
        <w:tc>
          <w:tcPr>
            <w:tcW w:w="169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84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102,4</w:t>
            </w:r>
          </w:p>
        </w:tc>
      </w:tr>
      <w:tr w:rsidR="0058022B">
        <w:tc>
          <w:tcPr>
            <w:tcW w:w="326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8.Объем обработки деталей, </w:t>
            </w:r>
            <w:proofErr w:type="spellStart"/>
            <w:r>
              <w:rPr>
                <w:rFonts w:ascii="Times New Roman CYR" w:hAnsi="Times New Roman CYR" w:cs="Times New Roman CYR"/>
                <w:sz w:val="20"/>
                <w:szCs w:val="20"/>
              </w:rPr>
              <w:lastRenderedPageBreak/>
              <w:t>тыс</w:t>
            </w:r>
            <w:proofErr w:type="gramStart"/>
            <w:r>
              <w:rPr>
                <w:rFonts w:ascii="Times New Roman CYR" w:hAnsi="Times New Roman CYR" w:cs="Times New Roman CYR"/>
                <w:sz w:val="20"/>
                <w:szCs w:val="20"/>
              </w:rPr>
              <w:t>.р</w:t>
            </w:r>
            <w:proofErr w:type="gramEnd"/>
            <w:r>
              <w:rPr>
                <w:rFonts w:ascii="Times New Roman CYR" w:hAnsi="Times New Roman CYR" w:cs="Times New Roman CYR"/>
                <w:sz w:val="20"/>
                <w:szCs w:val="20"/>
              </w:rPr>
              <w:t>уб</w:t>
            </w:r>
            <w:proofErr w:type="spellEnd"/>
            <w:r>
              <w:rPr>
                <w:rFonts w:ascii="Times New Roman CYR" w:hAnsi="Times New Roman CYR" w:cs="Times New Roman CYR"/>
                <w:sz w:val="20"/>
                <w:szCs w:val="20"/>
              </w:rPr>
              <w:t>./год</w:t>
            </w:r>
          </w:p>
        </w:tc>
        <w:tc>
          <w:tcPr>
            <w:tcW w:w="9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13561,2</w:t>
            </w:r>
          </w:p>
        </w:tc>
        <w:tc>
          <w:tcPr>
            <w:tcW w:w="112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14101,1</w:t>
            </w:r>
          </w:p>
        </w:tc>
        <w:tc>
          <w:tcPr>
            <w:tcW w:w="169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539,9</w:t>
            </w:r>
          </w:p>
        </w:tc>
        <w:tc>
          <w:tcPr>
            <w:tcW w:w="184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w:t>
            </w:r>
          </w:p>
        </w:tc>
      </w:tr>
      <w:tr w:rsidR="0058022B">
        <w:tc>
          <w:tcPr>
            <w:tcW w:w="3260"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9. Производительность труда, </w:t>
            </w:r>
            <w:proofErr w:type="spellStart"/>
            <w:r>
              <w:rPr>
                <w:rFonts w:ascii="Times New Roman CYR" w:hAnsi="Times New Roman CYR" w:cs="Times New Roman CYR"/>
                <w:sz w:val="20"/>
                <w:szCs w:val="20"/>
              </w:rPr>
              <w:t>тыс</w:t>
            </w:r>
            <w:proofErr w:type="gramStart"/>
            <w:r>
              <w:rPr>
                <w:rFonts w:ascii="Times New Roman CYR" w:hAnsi="Times New Roman CYR" w:cs="Times New Roman CYR"/>
                <w:sz w:val="20"/>
                <w:szCs w:val="20"/>
              </w:rPr>
              <w:t>.р</w:t>
            </w:r>
            <w:proofErr w:type="gramEnd"/>
            <w:r>
              <w:rPr>
                <w:rFonts w:ascii="Times New Roman CYR" w:hAnsi="Times New Roman CYR" w:cs="Times New Roman CYR"/>
                <w:sz w:val="20"/>
                <w:szCs w:val="20"/>
              </w:rPr>
              <w:t>уб</w:t>
            </w:r>
            <w:proofErr w:type="spellEnd"/>
            <w:r>
              <w:rPr>
                <w:rFonts w:ascii="Times New Roman CYR" w:hAnsi="Times New Roman CYR" w:cs="Times New Roman CYR"/>
                <w:sz w:val="20"/>
                <w:szCs w:val="20"/>
              </w:rPr>
              <w:t>./чел.</w:t>
            </w:r>
          </w:p>
        </w:tc>
        <w:tc>
          <w:tcPr>
            <w:tcW w:w="96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1695,1</w:t>
            </w:r>
          </w:p>
        </w:tc>
        <w:tc>
          <w:tcPr>
            <w:tcW w:w="1127"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2820</w:t>
            </w:r>
          </w:p>
        </w:tc>
        <w:tc>
          <w:tcPr>
            <w:tcW w:w="1699"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1124,9</w:t>
            </w:r>
          </w:p>
        </w:tc>
        <w:tc>
          <w:tcPr>
            <w:tcW w:w="184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166,4</w:t>
            </w:r>
          </w:p>
        </w:tc>
      </w:tr>
    </w:tbl>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таблице 3.2. выявлено увеличение практически всех показателей. Так как производительность станка </w:t>
      </w:r>
      <w:r>
        <w:rPr>
          <w:rFonts w:ascii="Times New Roman CYR" w:hAnsi="Times New Roman CYR" w:cs="Times New Roman CYR"/>
          <w:sz w:val="28"/>
          <w:szCs w:val="28"/>
          <w:lang w:val="en-US"/>
        </w:rPr>
        <w:t>FMH</w:t>
      </w:r>
      <w:r>
        <w:rPr>
          <w:rFonts w:ascii="Times New Roman CYR" w:hAnsi="Times New Roman CYR" w:cs="Times New Roman CYR"/>
          <w:sz w:val="28"/>
          <w:szCs w:val="28"/>
        </w:rPr>
        <w:t xml:space="preserve">-500 почти в 1,5 раза выше, чем у </w:t>
      </w:r>
      <w:r>
        <w:rPr>
          <w:rFonts w:ascii="Times New Roman CYR" w:hAnsi="Times New Roman CYR" w:cs="Times New Roman CYR"/>
          <w:sz w:val="28"/>
          <w:szCs w:val="28"/>
          <w:lang w:val="en-US"/>
        </w:rPr>
        <w:t>CW</w:t>
      </w:r>
      <w:r>
        <w:rPr>
          <w:rFonts w:ascii="Times New Roman CYR" w:hAnsi="Times New Roman CYR" w:cs="Times New Roman CYR"/>
          <w:sz w:val="28"/>
          <w:szCs w:val="28"/>
        </w:rPr>
        <w:t>800. Рассмотрим эффективность данного мероприятия в таблице 3.3.</w:t>
      </w:r>
    </w:p>
    <w:p w:rsidR="0058022B" w:rsidRPr="00C130B5"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3.3 - Расчет изменений экономического эффекта и экономической эффективности деятельности АО «ВОМЗ» в результате внедрения инновационной технологии</w:t>
      </w:r>
    </w:p>
    <w:tbl>
      <w:tblPr>
        <w:tblW w:w="0" w:type="auto"/>
        <w:tblInd w:w="39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402"/>
        <w:gridCol w:w="1134"/>
        <w:gridCol w:w="1276"/>
        <w:gridCol w:w="1275"/>
        <w:gridCol w:w="1701"/>
      </w:tblGrid>
      <w:tr w:rsidR="0058022B">
        <w:tc>
          <w:tcPr>
            <w:tcW w:w="340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13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CW-800</w:t>
            </w:r>
          </w:p>
        </w:tc>
        <w:tc>
          <w:tcPr>
            <w:tcW w:w="127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FMH-500</w:t>
            </w:r>
          </w:p>
        </w:tc>
        <w:tc>
          <w:tcPr>
            <w:tcW w:w="2976" w:type="dxa"/>
            <w:gridSpan w:val="2"/>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w:t>
            </w:r>
          </w:p>
        </w:tc>
      </w:tr>
      <w:tr w:rsidR="0058022B">
        <w:tc>
          <w:tcPr>
            <w:tcW w:w="340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p>
        </w:tc>
        <w:tc>
          <w:tcPr>
            <w:tcW w:w="127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Абсолютное, +/-</w:t>
            </w:r>
          </w:p>
        </w:tc>
        <w:tc>
          <w:tcPr>
            <w:tcW w:w="170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Относительное, %</w:t>
            </w:r>
          </w:p>
        </w:tc>
      </w:tr>
      <w:tr w:rsidR="0058022B">
        <w:tc>
          <w:tcPr>
            <w:tcW w:w="340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1.Выручка от реализации продукции, </w:t>
            </w:r>
            <w:proofErr w:type="spellStart"/>
            <w:r>
              <w:rPr>
                <w:rFonts w:ascii="Times New Roman CYR" w:hAnsi="Times New Roman CYR" w:cs="Times New Roman CYR"/>
                <w:sz w:val="20"/>
                <w:szCs w:val="20"/>
              </w:rPr>
              <w:t>тыс</w:t>
            </w:r>
            <w:proofErr w:type="gramStart"/>
            <w:r>
              <w:rPr>
                <w:rFonts w:ascii="Times New Roman CYR" w:hAnsi="Times New Roman CYR" w:cs="Times New Roman CYR"/>
                <w:sz w:val="20"/>
                <w:szCs w:val="20"/>
              </w:rPr>
              <w:t>.р</w:t>
            </w:r>
            <w:proofErr w:type="gramEnd"/>
            <w:r>
              <w:rPr>
                <w:rFonts w:ascii="Times New Roman CYR" w:hAnsi="Times New Roman CYR" w:cs="Times New Roman CYR"/>
                <w:sz w:val="20"/>
                <w:szCs w:val="20"/>
              </w:rPr>
              <w:t>уб</w:t>
            </w:r>
            <w:proofErr w:type="spellEnd"/>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8085000</w:t>
            </w:r>
          </w:p>
        </w:tc>
        <w:tc>
          <w:tcPr>
            <w:tcW w:w="127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8085539,9</w:t>
            </w:r>
          </w:p>
        </w:tc>
        <w:tc>
          <w:tcPr>
            <w:tcW w:w="127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539,9</w:t>
            </w:r>
          </w:p>
        </w:tc>
        <w:tc>
          <w:tcPr>
            <w:tcW w:w="170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100,007</w:t>
            </w:r>
          </w:p>
        </w:tc>
      </w:tr>
      <w:tr w:rsidR="0058022B">
        <w:tc>
          <w:tcPr>
            <w:tcW w:w="340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2.Численность персонала, чел.</w:t>
            </w:r>
          </w:p>
        </w:tc>
        <w:tc>
          <w:tcPr>
            <w:tcW w:w="113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2227</w:t>
            </w:r>
          </w:p>
        </w:tc>
        <w:tc>
          <w:tcPr>
            <w:tcW w:w="127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2224</w:t>
            </w:r>
          </w:p>
        </w:tc>
        <w:tc>
          <w:tcPr>
            <w:tcW w:w="127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70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99,87</w:t>
            </w:r>
          </w:p>
        </w:tc>
      </w:tr>
      <w:tr w:rsidR="0058022B">
        <w:tc>
          <w:tcPr>
            <w:tcW w:w="340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3.Производительность труда, </w:t>
            </w:r>
            <w:proofErr w:type="spellStart"/>
            <w:r>
              <w:rPr>
                <w:rFonts w:ascii="Times New Roman CYR" w:hAnsi="Times New Roman CYR" w:cs="Times New Roman CYR"/>
                <w:sz w:val="20"/>
                <w:szCs w:val="20"/>
              </w:rPr>
              <w:t>тыс</w:t>
            </w:r>
            <w:proofErr w:type="gramStart"/>
            <w:r>
              <w:rPr>
                <w:rFonts w:ascii="Times New Roman CYR" w:hAnsi="Times New Roman CYR" w:cs="Times New Roman CYR"/>
                <w:sz w:val="20"/>
                <w:szCs w:val="20"/>
              </w:rPr>
              <w:t>.р</w:t>
            </w:r>
            <w:proofErr w:type="gramEnd"/>
            <w:r>
              <w:rPr>
                <w:rFonts w:ascii="Times New Roman CYR" w:hAnsi="Times New Roman CYR" w:cs="Times New Roman CYR"/>
                <w:sz w:val="20"/>
                <w:szCs w:val="20"/>
              </w:rPr>
              <w:t>уб</w:t>
            </w:r>
            <w:proofErr w:type="spellEnd"/>
          </w:p>
        </w:tc>
        <w:tc>
          <w:tcPr>
            <w:tcW w:w="113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3600</w:t>
            </w:r>
          </w:p>
        </w:tc>
        <w:tc>
          <w:tcPr>
            <w:tcW w:w="127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3635,5</w:t>
            </w:r>
          </w:p>
        </w:tc>
        <w:tc>
          <w:tcPr>
            <w:tcW w:w="127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35,5</w:t>
            </w:r>
          </w:p>
        </w:tc>
        <w:tc>
          <w:tcPr>
            <w:tcW w:w="170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100,98</w:t>
            </w:r>
          </w:p>
        </w:tc>
      </w:tr>
      <w:tr w:rsidR="0058022B">
        <w:tc>
          <w:tcPr>
            <w:tcW w:w="340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4.Среднегодовая стоимость оборудования, </w:t>
            </w:r>
            <w:proofErr w:type="spellStart"/>
            <w:r>
              <w:rPr>
                <w:rFonts w:ascii="Times New Roman CYR" w:hAnsi="Times New Roman CYR" w:cs="Times New Roman CYR"/>
                <w:sz w:val="20"/>
                <w:szCs w:val="20"/>
              </w:rPr>
              <w:t>тыс</w:t>
            </w:r>
            <w:proofErr w:type="gramStart"/>
            <w:r>
              <w:rPr>
                <w:rFonts w:ascii="Times New Roman CYR" w:hAnsi="Times New Roman CYR" w:cs="Times New Roman CYR"/>
                <w:sz w:val="20"/>
                <w:szCs w:val="20"/>
              </w:rPr>
              <w:t>.р</w:t>
            </w:r>
            <w:proofErr w:type="gramEnd"/>
            <w:r>
              <w:rPr>
                <w:rFonts w:ascii="Times New Roman CYR" w:hAnsi="Times New Roman CYR" w:cs="Times New Roman CYR"/>
                <w:sz w:val="20"/>
                <w:szCs w:val="20"/>
              </w:rPr>
              <w:t>уб</w:t>
            </w:r>
            <w:proofErr w:type="spellEnd"/>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2265560</w:t>
            </w:r>
          </w:p>
        </w:tc>
        <w:tc>
          <w:tcPr>
            <w:tcW w:w="127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2279090</w:t>
            </w:r>
          </w:p>
        </w:tc>
        <w:tc>
          <w:tcPr>
            <w:tcW w:w="127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13530</w:t>
            </w:r>
          </w:p>
        </w:tc>
        <w:tc>
          <w:tcPr>
            <w:tcW w:w="170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100,6</w:t>
            </w:r>
          </w:p>
        </w:tc>
      </w:tr>
      <w:tr w:rsidR="0058022B">
        <w:tc>
          <w:tcPr>
            <w:tcW w:w="3402"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5.Фондовооруженность, </w:t>
            </w:r>
            <w:proofErr w:type="spellStart"/>
            <w:r>
              <w:rPr>
                <w:rFonts w:ascii="Times New Roman CYR" w:hAnsi="Times New Roman CYR" w:cs="Times New Roman CYR"/>
                <w:sz w:val="20"/>
                <w:szCs w:val="20"/>
              </w:rPr>
              <w:t>тыс</w:t>
            </w:r>
            <w:proofErr w:type="gramStart"/>
            <w:r>
              <w:rPr>
                <w:rFonts w:ascii="Times New Roman CYR" w:hAnsi="Times New Roman CYR" w:cs="Times New Roman CYR"/>
                <w:sz w:val="20"/>
                <w:szCs w:val="20"/>
              </w:rPr>
              <w:t>.р</w:t>
            </w:r>
            <w:proofErr w:type="gramEnd"/>
            <w:r>
              <w:rPr>
                <w:rFonts w:ascii="Times New Roman CYR" w:hAnsi="Times New Roman CYR" w:cs="Times New Roman CYR"/>
                <w:sz w:val="20"/>
                <w:szCs w:val="20"/>
              </w:rPr>
              <w:t>уб</w:t>
            </w:r>
            <w:proofErr w:type="spellEnd"/>
            <w:r>
              <w:rPr>
                <w:rFonts w:ascii="Times New Roman CYR" w:hAnsi="Times New Roman CYR" w:cs="Times New Roman CYR"/>
                <w:sz w:val="20"/>
                <w:szCs w:val="20"/>
              </w:rPr>
              <w:t>./чел.</w:t>
            </w:r>
          </w:p>
        </w:tc>
        <w:tc>
          <w:tcPr>
            <w:tcW w:w="1134"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1017,3</w:t>
            </w:r>
          </w:p>
        </w:tc>
        <w:tc>
          <w:tcPr>
            <w:tcW w:w="1276"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1024,7</w:t>
            </w:r>
          </w:p>
        </w:tc>
        <w:tc>
          <w:tcPr>
            <w:tcW w:w="1275"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w:t>
            </w:r>
          </w:p>
        </w:tc>
        <w:tc>
          <w:tcPr>
            <w:tcW w:w="1701" w:type="dxa"/>
            <w:tcBorders>
              <w:top w:val="single" w:sz="6" w:space="0" w:color="auto"/>
              <w:left w:val="single" w:sz="6" w:space="0" w:color="auto"/>
              <w:bottom w:val="single" w:sz="6" w:space="0" w:color="auto"/>
              <w:right w:val="single" w:sz="6" w:space="0" w:color="auto"/>
            </w:tcBorders>
          </w:tcPr>
          <w:p w:rsidR="0058022B" w:rsidRDefault="0058022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100,73</w:t>
            </w:r>
          </w:p>
        </w:tc>
      </w:tr>
    </w:tbl>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из таблицы 3.3 видно, что в результате реализации инновационной технологии практически все основные показатели деятельности АО «ВОМЗ» улучшатся - вырастут выручка от реализации продукции (на 100,007%), производительность труда (на 100,98%), среднегодовая стоимость оборудования (на 100,6%), </w:t>
      </w:r>
      <w:proofErr w:type="spellStart"/>
      <w:r>
        <w:rPr>
          <w:rFonts w:ascii="Times New Roman CYR" w:hAnsi="Times New Roman CYR" w:cs="Times New Roman CYR"/>
          <w:sz w:val="28"/>
          <w:szCs w:val="28"/>
        </w:rPr>
        <w:t>фондовооруженность</w:t>
      </w:r>
      <w:proofErr w:type="spellEnd"/>
      <w:r>
        <w:rPr>
          <w:rFonts w:ascii="Times New Roman CYR" w:hAnsi="Times New Roman CYR" w:cs="Times New Roman CYR"/>
          <w:sz w:val="28"/>
          <w:szCs w:val="28"/>
        </w:rPr>
        <w:t xml:space="preserve"> (на 100,73%), снизится численность персонала (на 99,87%).</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инновационная технология имеет положительный экономический эффект и может быть рекомендована к реализации в АО «ВОМЗ».</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инновационные технолог</w:t>
      </w:r>
      <w:proofErr w:type="gramStart"/>
      <w:r>
        <w:rPr>
          <w:rFonts w:ascii="Times New Roman CYR" w:hAnsi="Times New Roman CYR" w:cs="Times New Roman CYR"/>
          <w:sz w:val="28"/>
          <w:szCs w:val="28"/>
        </w:rPr>
        <w:t>ии АО</w:t>
      </w:r>
      <w:proofErr w:type="gramEnd"/>
      <w:r>
        <w:rPr>
          <w:rFonts w:ascii="Times New Roman CYR" w:hAnsi="Times New Roman CYR" w:cs="Times New Roman CYR"/>
          <w:sz w:val="28"/>
          <w:szCs w:val="28"/>
        </w:rPr>
        <w:t xml:space="preserve"> «ВОМЗ» способствуют увеличению производительности труда, прибыли, выручке от реализации </w:t>
      </w:r>
      <w:r>
        <w:rPr>
          <w:rFonts w:ascii="Times New Roman CYR" w:hAnsi="Times New Roman CYR" w:cs="Times New Roman CYR"/>
          <w:sz w:val="28"/>
          <w:szCs w:val="28"/>
        </w:rPr>
        <w:lastRenderedPageBreak/>
        <w:t>продукции. Поэтому следует и дальше развивать инновационные технологии предприятия.</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Нет сомнения в том, что рассмотренный выше прогрессивный способ обработки сложных оптических деталей в сочетании с новейшими приборами контроля, действительно создадут возможности для реализации самых смелых конструкторских идей и смогут обеспечить максимально достижимое качество оптики будущего.</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сегодняшний день АО «ВОМЗ» успешно развивается и имеет технологический и интеллектуальный потенциал. Занимается производством оптико-электронной, </w:t>
      </w:r>
      <w:proofErr w:type="spellStart"/>
      <w:r>
        <w:rPr>
          <w:rFonts w:ascii="Times New Roman CYR" w:hAnsi="Times New Roman CYR" w:cs="Times New Roman CYR"/>
          <w:sz w:val="28"/>
          <w:szCs w:val="28"/>
        </w:rPr>
        <w:t>тепловизионной</w:t>
      </w:r>
      <w:proofErr w:type="spellEnd"/>
      <w:r>
        <w:rPr>
          <w:rFonts w:ascii="Times New Roman CYR" w:hAnsi="Times New Roman CYR" w:cs="Times New Roman CYR"/>
          <w:sz w:val="28"/>
          <w:szCs w:val="28"/>
        </w:rPr>
        <w:t xml:space="preserve"> продукции специального назначения, оптико-электронных приборов, которые применяются в медицине и по гражданскому назначению. На протяжении всех лет функционирования «Оптико-механического завода» задачей сотрудников и начальства завода являлось расширение ассортимента продукции, развитие технологий производства и эффективности менеджмента, а также поддержание профессионализма.</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Современные технологии производства, нацеленность на потребителя, постоянное расширение ассортимента предлагаемых товаров и услуг, эффективный менеджмент, высокопрофессиональный коллектив - все это служит гарантом качества продукц</w:t>
      </w:r>
      <w:proofErr w:type="gramStart"/>
      <w:r>
        <w:rPr>
          <w:rFonts w:ascii="Times New Roman CYR" w:hAnsi="Times New Roman CYR" w:cs="Times New Roman CYR"/>
          <w:sz w:val="28"/>
          <w:szCs w:val="28"/>
        </w:rPr>
        <w:t>ии АО</w:t>
      </w:r>
      <w:proofErr w:type="gramEnd"/>
      <w:r>
        <w:rPr>
          <w:rFonts w:ascii="Times New Roman CYR" w:hAnsi="Times New Roman CYR" w:cs="Times New Roman CYR"/>
          <w:sz w:val="28"/>
          <w:szCs w:val="28"/>
        </w:rPr>
        <w:t xml:space="preserve"> «ВОМЗ».</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58022B" w:rsidRPr="00C130B5"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итогам, проведенных в ходе выпускной квалификационной работе исследований можно сделать следующие выводы:</w:t>
      </w:r>
    </w:p>
    <w:p w:rsidR="0058022B" w:rsidRDefault="0058022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Производительность труда - это ключевой показатель экономической эффективности организации. Анализ производительности труда помогает проанализировать эффективность производства, целесообразно размещать резервы организации. Повышение производительности труда - это итог эффективной организации всего комплекса производственных и хозяйственных условий, определяющих итоги работы организации.</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За рассматриваемый период отмечен стабильный рост объемов производства. В составе товарной продукции максимальный удельный вес доводится на товары оборонного назначения по госзаказу. АО «ВОМЗ» изготовляет товары гражданского применения, объемы которого регулярно увеличиваются. Организационная структура приспособлена к используемым методикам и удовлетворяет цели и задачи организации.</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Чистая прибыль в 2015 году составила 808,4 </w:t>
      </w:r>
      <w:proofErr w:type="spellStart"/>
      <w:r>
        <w:rPr>
          <w:rFonts w:ascii="Times New Roman CYR" w:hAnsi="Times New Roman CYR" w:cs="Times New Roman CYR"/>
          <w:sz w:val="28"/>
          <w:szCs w:val="28"/>
        </w:rPr>
        <w:t>млн</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w:t>
      </w:r>
      <w:proofErr w:type="spellEnd"/>
      <w:r>
        <w:rPr>
          <w:rFonts w:ascii="Times New Roman CYR" w:hAnsi="Times New Roman CYR" w:cs="Times New Roman CYR"/>
          <w:sz w:val="28"/>
          <w:szCs w:val="28"/>
        </w:rPr>
        <w:t>., что позволяет сделать вывод о том, что она увеличилась на 33,24% в сравнении с 2013г.</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Численность персонала несущественно возросла на 1,8%; снизилось количество принятых и уволенных человек на работу. Затраты на оплату труда увеличились на 29,05%.</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Отмечен рост стоимости ОПФ по всем основным видам деятельности в рассматриваемом периоде, за исключением земельных участков и транспорта, однако структура ОПФ осталась неизменной. </w:t>
      </w:r>
      <w:proofErr w:type="spellStart"/>
      <w:r>
        <w:rPr>
          <w:rFonts w:ascii="Times New Roman CYR" w:hAnsi="Times New Roman CYR" w:cs="Times New Roman CYR"/>
          <w:sz w:val="28"/>
          <w:szCs w:val="28"/>
        </w:rPr>
        <w:t>Фондоемкость</w:t>
      </w:r>
      <w:proofErr w:type="spellEnd"/>
      <w:r>
        <w:rPr>
          <w:rFonts w:ascii="Times New Roman CYR" w:hAnsi="Times New Roman CYR" w:cs="Times New Roman CYR"/>
          <w:sz w:val="28"/>
          <w:szCs w:val="28"/>
        </w:rPr>
        <w:t xml:space="preserve"> сократилась с 0,33 до 0,28; фондоотдача возросла с 3,06 до 3,57. Это привело к росту эффективности использования ОПФ организации.</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Себестоимость продукции увеличилась на 20% в 2015 году; темп </w:t>
      </w:r>
      <w:r>
        <w:rPr>
          <w:rFonts w:ascii="Times New Roman CYR" w:hAnsi="Times New Roman CYR" w:cs="Times New Roman CYR"/>
          <w:sz w:val="28"/>
          <w:szCs w:val="28"/>
        </w:rPr>
        <w:lastRenderedPageBreak/>
        <w:t xml:space="preserve">товарной продукции составил в 2015 году 22%. Следовательно, темпы объема товарной продукции выше, чем темпы себестоимости </w:t>
      </w:r>
      <w:proofErr w:type="spellStart"/>
      <w:r>
        <w:rPr>
          <w:rFonts w:ascii="Times New Roman CYR" w:hAnsi="Times New Roman CYR" w:cs="Times New Roman CYR"/>
          <w:sz w:val="28"/>
          <w:szCs w:val="28"/>
        </w:rPr>
        <w:t>продукции</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ассмотрев</w:t>
      </w:r>
      <w:proofErr w:type="spellEnd"/>
      <w:r>
        <w:rPr>
          <w:rFonts w:ascii="Times New Roman CYR" w:hAnsi="Times New Roman CYR" w:cs="Times New Roman CYR"/>
          <w:sz w:val="28"/>
          <w:szCs w:val="28"/>
        </w:rPr>
        <w:t xml:space="preserve"> затраты на 1 рубль товарной продукции, делаем вывод об их уменьшении, при этом себестоимость увеличилась, но также увеличился и объём товарной продукции. </w:t>
      </w:r>
      <w:proofErr w:type="gramStart"/>
      <w:r>
        <w:rPr>
          <w:rFonts w:ascii="Times New Roman CYR" w:hAnsi="Times New Roman CYR" w:cs="Times New Roman CYR"/>
          <w:sz w:val="28"/>
          <w:szCs w:val="28"/>
        </w:rPr>
        <w:t>Значительное влияние на усиление себестоимости оказало увеличение всех элементов затрат, кроме материальных, они сократились в 2015 году.</w:t>
      </w:r>
      <w:proofErr w:type="gramEnd"/>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gramStart"/>
      <w:r>
        <w:rPr>
          <w:rFonts w:ascii="Times New Roman CYR" w:hAnsi="Times New Roman CYR" w:cs="Times New Roman CYR"/>
          <w:sz w:val="28"/>
          <w:szCs w:val="28"/>
        </w:rPr>
        <w:t>Проанализировав производственно-хозяйственную деятельность организации выделены потенциальные пути</w:t>
      </w:r>
      <w:proofErr w:type="gramEnd"/>
      <w:r>
        <w:rPr>
          <w:rFonts w:ascii="Times New Roman CYR" w:hAnsi="Times New Roman CYR" w:cs="Times New Roman CYR"/>
          <w:sz w:val="28"/>
          <w:szCs w:val="28"/>
        </w:rPr>
        <w:t xml:space="preserve"> повышения производительности труда за счет следующих мероприятий:</w:t>
      </w:r>
    </w:p>
    <w:p w:rsidR="0058022B" w:rsidRDefault="0058022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модернизация номенклатуры - нужно оценивать соответствие изготовляемых изделий запросам потребителей и на базе этого принимать решения о сбросе с изготовления несовременных товаров; создании новых видов товаров;</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совершенствование качества изготовляемой продукции - преобразования в приемах выполнения технологических процедур, их очередности, характеристики режимов, а также преобразования в используемых машинах, приборах, оборудовании, приспособлениях, </w:t>
      </w:r>
      <w:proofErr w:type="gramStart"/>
      <w:r>
        <w:rPr>
          <w:rFonts w:ascii="Times New Roman CYR" w:hAnsi="Times New Roman CYR" w:cs="Times New Roman CYR"/>
          <w:sz w:val="28"/>
          <w:szCs w:val="28"/>
        </w:rPr>
        <w:t>фигурирующий</w:t>
      </w:r>
      <w:proofErr w:type="gramEnd"/>
      <w:r>
        <w:rPr>
          <w:rFonts w:ascii="Times New Roman CYR" w:hAnsi="Times New Roman CYR" w:cs="Times New Roman CYR"/>
          <w:sz w:val="28"/>
          <w:szCs w:val="28"/>
        </w:rPr>
        <w:t xml:space="preserve"> в производстве;</w:t>
      </w:r>
    </w:p>
    <w:p w:rsidR="0058022B" w:rsidRDefault="0058022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инновационные введения в модернизацию старого оборудования - ввести новые технологии шлифовки металла и деталей, усовершенствовать станочный парк, сменить старую технику, </w:t>
      </w:r>
      <w:proofErr w:type="gramStart"/>
      <w:r>
        <w:rPr>
          <w:rFonts w:ascii="Times New Roman CYR" w:hAnsi="Times New Roman CYR" w:cs="Times New Roman CYR"/>
          <w:sz w:val="28"/>
          <w:szCs w:val="28"/>
        </w:rPr>
        <w:t>возможно</w:t>
      </w:r>
      <w:proofErr w:type="gramEnd"/>
      <w:r>
        <w:rPr>
          <w:rFonts w:ascii="Times New Roman CYR" w:hAnsi="Times New Roman CYR" w:cs="Times New Roman CYR"/>
          <w:sz w:val="28"/>
          <w:szCs w:val="28"/>
        </w:rPr>
        <w:t xml:space="preserve"> ввести в цехах автоматические системы управления освещением, </w:t>
      </w:r>
      <w:proofErr w:type="spellStart"/>
      <w:r>
        <w:rPr>
          <w:rFonts w:ascii="Times New Roman CYR" w:hAnsi="Times New Roman CYR" w:cs="Times New Roman CYR"/>
          <w:sz w:val="28"/>
          <w:szCs w:val="28"/>
        </w:rPr>
        <w:t>энергоэффективные</w:t>
      </w:r>
      <w:proofErr w:type="spellEnd"/>
      <w:r>
        <w:rPr>
          <w:rFonts w:ascii="Times New Roman CYR" w:hAnsi="Times New Roman CYR" w:cs="Times New Roman CYR"/>
          <w:sz w:val="28"/>
          <w:szCs w:val="28"/>
        </w:rPr>
        <w:t xml:space="preserve"> осветительные устройства, секционное разделение освещения;</w:t>
      </w:r>
    </w:p>
    <w:p w:rsidR="0058022B" w:rsidRDefault="0058022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замена горизонтального обрабатывающего центр </w:t>
      </w:r>
      <w:r>
        <w:rPr>
          <w:rFonts w:ascii="Times New Roman CYR" w:hAnsi="Times New Roman CYR" w:cs="Times New Roman CYR"/>
          <w:sz w:val="28"/>
          <w:szCs w:val="28"/>
          <w:lang w:val="en-US"/>
        </w:rPr>
        <w:t>CW</w:t>
      </w:r>
      <w:r>
        <w:rPr>
          <w:rFonts w:ascii="Times New Roman CYR" w:hAnsi="Times New Roman CYR" w:cs="Times New Roman CYR"/>
          <w:sz w:val="28"/>
          <w:szCs w:val="28"/>
        </w:rPr>
        <w:t xml:space="preserve">-800 на горизонтальный обрабатывающий центр нового поколения </w:t>
      </w:r>
      <w:r>
        <w:rPr>
          <w:rFonts w:ascii="Times New Roman CYR" w:hAnsi="Times New Roman CYR" w:cs="Times New Roman CYR"/>
          <w:sz w:val="28"/>
          <w:szCs w:val="28"/>
          <w:lang w:val="en-US"/>
        </w:rPr>
        <w:t>FMH</w:t>
      </w:r>
      <w:r>
        <w:rPr>
          <w:rFonts w:ascii="Times New Roman CYR" w:hAnsi="Times New Roman CYR" w:cs="Times New Roman CYR"/>
          <w:sz w:val="28"/>
          <w:szCs w:val="28"/>
        </w:rPr>
        <w:t>-500 на основе внедрения инновационной технологии;</w:t>
      </w:r>
    </w:p>
    <w:p w:rsidR="0058022B" w:rsidRDefault="0058022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применение НТП - необходимо провести качественные преобразования в его деятельности, внедрить в производство новую технику и технологии, это привлечет за собой реорганизацию разделов хозяйства.</w:t>
      </w:r>
    </w:p>
    <w:p w:rsidR="0058022B" w:rsidRDefault="0058022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8.</w:t>
      </w:r>
      <w:r>
        <w:rPr>
          <w:rFonts w:ascii="Times New Roman CYR" w:hAnsi="Times New Roman CYR" w:cs="Times New Roman CYR"/>
          <w:sz w:val="28"/>
          <w:szCs w:val="28"/>
        </w:rPr>
        <w:tab/>
        <w:t xml:space="preserve">Подробно раскрыто мероприятие на основе инновационной технологии - замена горизонтального обрабатывающего центр </w:t>
      </w:r>
      <w:r>
        <w:rPr>
          <w:rFonts w:ascii="Times New Roman CYR" w:hAnsi="Times New Roman CYR" w:cs="Times New Roman CYR"/>
          <w:sz w:val="28"/>
          <w:szCs w:val="28"/>
          <w:lang w:val="en-US"/>
        </w:rPr>
        <w:t>CW</w:t>
      </w:r>
      <w:r>
        <w:rPr>
          <w:rFonts w:ascii="Times New Roman CYR" w:hAnsi="Times New Roman CYR" w:cs="Times New Roman CYR"/>
          <w:sz w:val="28"/>
          <w:szCs w:val="28"/>
        </w:rPr>
        <w:t xml:space="preserve">-800 на горизонтальный обрабатывающий центр нового поколения </w:t>
      </w:r>
      <w:r>
        <w:rPr>
          <w:rFonts w:ascii="Times New Roman CYR" w:hAnsi="Times New Roman CYR" w:cs="Times New Roman CYR"/>
          <w:sz w:val="28"/>
          <w:szCs w:val="28"/>
          <w:lang w:val="en-US"/>
        </w:rPr>
        <w:t>FMH</w:t>
      </w:r>
      <w:r>
        <w:rPr>
          <w:rFonts w:ascii="Times New Roman CYR" w:hAnsi="Times New Roman CYR" w:cs="Times New Roman CYR"/>
          <w:sz w:val="28"/>
          <w:szCs w:val="28"/>
        </w:rPr>
        <w:t xml:space="preserve">-500 на основе внедрения инновационной технологии. Технологические инновации представляют собой технические инновационные решения, результатом которых является появление нового или усовершенствованного продукта или услуги, внедренных на рынке, способа производства услуги, используемых в практической деятельности. Освоение технологических инноваций обеспечивает снижение операционных затрат и увеличение объемов реализации продукции или услуг предприятия. Современные металлорежущие станки обеспечивают исключительно высокую точность обработанных деталей. Технология обработки поверхности наиболее важных деталей машин и приборов осуществляется на станках с числовым программным управлением (ЧПУ) с погрешностью в доли микрометров, а шероховатость поверхности при работе алмазным инструментом не превышает сотых долей микрометра. К достоинствам данного станка можно отнести: высокоточная профильная обработка деталей; возможность обработки пресс-форм; основные детали конструкции изготовлены из высококачественного чугуна; станина Т-образной формы представляет собой единую конструкцию коробчатого типа, обеспечивающую максимальную жесткость; перемещение по осям </w:t>
      </w:r>
      <w:r>
        <w:rPr>
          <w:rFonts w:ascii="Times New Roman CYR" w:hAnsi="Times New Roman CYR" w:cs="Times New Roman CYR"/>
          <w:sz w:val="28"/>
          <w:szCs w:val="28"/>
          <w:lang w:val="en-US"/>
        </w:rPr>
        <w:t>X</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Y</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Z</w:t>
      </w:r>
      <w:r>
        <w:rPr>
          <w:rFonts w:ascii="Times New Roman CYR" w:hAnsi="Times New Roman CYR" w:cs="Times New Roman CYR"/>
          <w:sz w:val="28"/>
          <w:szCs w:val="28"/>
        </w:rPr>
        <w:t xml:space="preserve"> осуществляются посредством высокоточных </w:t>
      </w:r>
      <w:proofErr w:type="spellStart"/>
      <w:r>
        <w:rPr>
          <w:rFonts w:ascii="Times New Roman CYR" w:hAnsi="Times New Roman CYR" w:cs="Times New Roman CYR"/>
          <w:sz w:val="28"/>
          <w:szCs w:val="28"/>
        </w:rPr>
        <w:t>двухопорных</w:t>
      </w:r>
      <w:proofErr w:type="spellEnd"/>
      <w:r>
        <w:rPr>
          <w:rFonts w:ascii="Times New Roman CYR" w:hAnsi="Times New Roman CYR" w:cs="Times New Roman CYR"/>
          <w:sz w:val="28"/>
          <w:szCs w:val="28"/>
        </w:rPr>
        <w:t xml:space="preserve"> ШВП. Это обеспечивает стабильность и отличные динамические характеристики узлов станка; станок оснащен встроенным высокоскоростным шпинделем. В результате реализации инновационной технологии практически все основные показатели деятельности АО «ВОМЗ» улучшатся - вырастут выручка от </w:t>
      </w:r>
      <w:r>
        <w:rPr>
          <w:rFonts w:ascii="Times New Roman CYR" w:hAnsi="Times New Roman CYR" w:cs="Times New Roman CYR"/>
          <w:sz w:val="28"/>
          <w:szCs w:val="28"/>
        </w:rPr>
        <w:lastRenderedPageBreak/>
        <w:t xml:space="preserve">реализации продукции (на 100,007%), производительность труда (на 100,98%), среднегодовая стоимость оборудования (на 100,6%), </w:t>
      </w:r>
      <w:proofErr w:type="spellStart"/>
      <w:r>
        <w:rPr>
          <w:rFonts w:ascii="Times New Roman CYR" w:hAnsi="Times New Roman CYR" w:cs="Times New Roman CYR"/>
          <w:sz w:val="28"/>
          <w:szCs w:val="28"/>
        </w:rPr>
        <w:t>фондовооруженность</w:t>
      </w:r>
      <w:proofErr w:type="spellEnd"/>
      <w:r>
        <w:rPr>
          <w:rFonts w:ascii="Times New Roman CYR" w:hAnsi="Times New Roman CYR" w:cs="Times New Roman CYR"/>
          <w:sz w:val="28"/>
          <w:szCs w:val="28"/>
        </w:rPr>
        <w:t xml:space="preserve"> (на 100,73%), снизится численность персонала (на 99,87%). Таким образом, инновационная технология имеет положительный экономический эффект и может быть рекомендована к реализации в АО «ВОМЗ».</w:t>
      </w:r>
    </w:p>
    <w:p w:rsidR="0058022B" w:rsidRPr="00C130B5" w:rsidRDefault="0058022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ИСПОЛЬЗОВАННЫХ ИСТОЧНИКОВ</w:t>
      </w:r>
    </w:p>
    <w:p w:rsidR="0058022B" w:rsidRPr="00C130B5" w:rsidRDefault="0058022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8022B" w:rsidRDefault="0058022B">
      <w:pPr>
        <w:widowControl w:val="0"/>
        <w:tabs>
          <w:tab w:val="left" w:pos="45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Агарков</w:t>
      </w:r>
      <w:proofErr w:type="spellEnd"/>
      <w:r>
        <w:rPr>
          <w:rFonts w:ascii="Times New Roman CYR" w:hAnsi="Times New Roman CYR" w:cs="Times New Roman CYR"/>
          <w:sz w:val="28"/>
          <w:szCs w:val="28"/>
        </w:rPr>
        <w:t xml:space="preserve">, С. А. Инновационный менеджмент и государственная инновационная политика: учебное пособие / С. А. </w:t>
      </w:r>
      <w:proofErr w:type="spellStart"/>
      <w:r>
        <w:rPr>
          <w:rFonts w:ascii="Times New Roman CYR" w:hAnsi="Times New Roman CYR" w:cs="Times New Roman CYR"/>
          <w:sz w:val="28"/>
          <w:szCs w:val="28"/>
        </w:rPr>
        <w:t>Агарков</w:t>
      </w:r>
      <w:proofErr w:type="spellEnd"/>
      <w:r>
        <w:rPr>
          <w:rFonts w:ascii="Times New Roman CYR" w:hAnsi="Times New Roman CYR" w:cs="Times New Roman CYR"/>
          <w:sz w:val="28"/>
          <w:szCs w:val="28"/>
        </w:rPr>
        <w:t xml:space="preserve">, Е. С. Кузнецова, М. О. Грязнова. - Москва: Академия Естествознания, 2011. - 163 с. </w:t>
      </w:r>
    </w:p>
    <w:p w:rsidR="0058022B" w:rsidRDefault="0058022B">
      <w:pPr>
        <w:widowControl w:val="0"/>
        <w:tabs>
          <w:tab w:val="left" w:pos="426"/>
          <w:tab w:val="left" w:pos="45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Анализ финансово-экономической деятельности предприятия: учебное пособие для вузов / под ред. Н.П. Любушина. - Москва: ЮНИТИ-ДАНА, 2002. - 471 с.</w:t>
      </w:r>
    </w:p>
    <w:p w:rsidR="0058022B" w:rsidRDefault="0058022B">
      <w:pPr>
        <w:widowControl w:val="0"/>
        <w:tabs>
          <w:tab w:val="left" w:pos="45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Батьковский</w:t>
      </w:r>
      <w:proofErr w:type="spellEnd"/>
      <w:r>
        <w:rPr>
          <w:rFonts w:ascii="Times New Roman CYR" w:hAnsi="Times New Roman CYR" w:cs="Times New Roman CYR"/>
          <w:sz w:val="28"/>
          <w:szCs w:val="28"/>
        </w:rPr>
        <w:t xml:space="preserve">, А. М. Общая характеристика инновационной деятельности экономических систем / А. М. </w:t>
      </w:r>
      <w:proofErr w:type="spellStart"/>
      <w:r>
        <w:rPr>
          <w:rFonts w:ascii="Times New Roman CYR" w:hAnsi="Times New Roman CYR" w:cs="Times New Roman CYR"/>
          <w:sz w:val="28"/>
          <w:szCs w:val="28"/>
        </w:rPr>
        <w:t>Батьковский</w:t>
      </w:r>
      <w:proofErr w:type="spellEnd"/>
      <w:r>
        <w:rPr>
          <w:rFonts w:ascii="Times New Roman CYR" w:hAnsi="Times New Roman CYR" w:cs="Times New Roman CYR"/>
          <w:sz w:val="28"/>
          <w:szCs w:val="28"/>
        </w:rPr>
        <w:t xml:space="preserve"> // Экономические отношения. - 2012. - № 1(3). - С. 3-9.</w:t>
      </w:r>
    </w:p>
    <w:p w:rsidR="0058022B" w:rsidRDefault="0058022B">
      <w:pPr>
        <w:widowControl w:val="0"/>
        <w:tabs>
          <w:tab w:val="left" w:pos="45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Бахтадзе</w:t>
      </w:r>
      <w:proofErr w:type="spellEnd"/>
      <w:r>
        <w:rPr>
          <w:rFonts w:ascii="Times New Roman CYR" w:hAnsi="Times New Roman CYR" w:cs="Times New Roman CYR"/>
          <w:sz w:val="28"/>
          <w:szCs w:val="28"/>
        </w:rPr>
        <w:t xml:space="preserve">, Н.Н. Современные методы управления производственными процессами: учебное пособие / Н.М. </w:t>
      </w:r>
      <w:proofErr w:type="spellStart"/>
      <w:r>
        <w:rPr>
          <w:rFonts w:ascii="Times New Roman CYR" w:hAnsi="Times New Roman CYR" w:cs="Times New Roman CYR"/>
          <w:sz w:val="28"/>
          <w:szCs w:val="28"/>
        </w:rPr>
        <w:t>Бахтадзе</w:t>
      </w:r>
      <w:proofErr w:type="spellEnd"/>
      <w:r>
        <w:rPr>
          <w:rFonts w:ascii="Times New Roman CYR" w:hAnsi="Times New Roman CYR" w:cs="Times New Roman CYR"/>
          <w:sz w:val="28"/>
          <w:szCs w:val="28"/>
        </w:rPr>
        <w:t>. - Москва: КНОРУС, 2009. - 90 с.</w:t>
      </w:r>
    </w:p>
    <w:p w:rsidR="0058022B" w:rsidRDefault="0058022B">
      <w:pPr>
        <w:widowControl w:val="0"/>
        <w:tabs>
          <w:tab w:val="left" w:pos="45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Бердникова, Т.Б. Анализ и диагностика финансово-хозяйственной деятельности: учебное пособие / Т.Б. Бердникова. - Москва: ИНФРА, 2008. - 215 с.</w:t>
      </w:r>
    </w:p>
    <w:p w:rsidR="0058022B" w:rsidRDefault="0058022B">
      <w:pPr>
        <w:widowControl w:val="0"/>
        <w:tabs>
          <w:tab w:val="left" w:pos="45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Бланк, И.А. Экономика АТП: учебник / И.А. Бланк - Киев: Ника-Центр </w:t>
      </w:r>
      <w:proofErr w:type="spellStart"/>
      <w:r>
        <w:rPr>
          <w:rFonts w:ascii="Times New Roman CYR" w:hAnsi="Times New Roman CYR" w:cs="Times New Roman CYR"/>
          <w:sz w:val="28"/>
          <w:szCs w:val="28"/>
        </w:rPr>
        <w:t>Эльга</w:t>
      </w:r>
      <w:proofErr w:type="spellEnd"/>
      <w:r>
        <w:rPr>
          <w:rFonts w:ascii="Times New Roman CYR" w:hAnsi="Times New Roman CYR" w:cs="Times New Roman CYR"/>
          <w:sz w:val="28"/>
          <w:szCs w:val="28"/>
        </w:rPr>
        <w:t>, 2012. - 769 с.</w:t>
      </w:r>
    </w:p>
    <w:p w:rsidR="0058022B" w:rsidRDefault="0058022B">
      <w:pPr>
        <w:widowControl w:val="0"/>
        <w:tabs>
          <w:tab w:val="left" w:pos="426"/>
          <w:tab w:val="left" w:pos="45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7.</w:t>
      </w:r>
      <w:r>
        <w:rPr>
          <w:rFonts w:ascii="Times New Roman CYR" w:hAnsi="Times New Roman CYR" w:cs="Times New Roman CYR"/>
          <w:sz w:val="28"/>
          <w:szCs w:val="28"/>
        </w:rPr>
        <w:tab/>
        <w:t>Волков, О.И. Экономика предприятия: курс лекций / О.И. Волков, В.К. Скляренко. - Москва: ИНФРА-М, 2010. - 280 с.</w:t>
      </w:r>
    </w:p>
    <w:p w:rsidR="0058022B" w:rsidRDefault="0058022B">
      <w:pPr>
        <w:widowControl w:val="0"/>
        <w:tabs>
          <w:tab w:val="left" w:pos="45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8.</w:t>
      </w:r>
      <w:r>
        <w:rPr>
          <w:rFonts w:ascii="Times New Roman CYR" w:hAnsi="Times New Roman CYR" w:cs="Times New Roman CYR"/>
          <w:sz w:val="28"/>
          <w:szCs w:val="28"/>
        </w:rPr>
        <w:tab/>
        <w:t>Герасимов, Б.И. Комплексный экономический анализ финансово-хозяйственной деятельности организации: учебное пособие / Б.И. Герасимов, Т.М. Коновалова, С.П. Спиридонов. - Тамбов: ТГТУ, 2008 . - 160 с.</w:t>
      </w:r>
    </w:p>
    <w:p w:rsidR="0058022B" w:rsidRDefault="0058022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9.</w:t>
      </w:r>
      <w:r>
        <w:rPr>
          <w:rFonts w:ascii="Times New Roman CYR" w:hAnsi="Times New Roman CYR" w:cs="Times New Roman CYR"/>
          <w:sz w:val="28"/>
          <w:szCs w:val="28"/>
        </w:rPr>
        <w:tab/>
        <w:t>Гиляровская, Л.Т. Экономический анализ: учебное пособие / Л.Т. Гиляровская. - Москва: ЮНИТИ-ДАНА, 2007. − 615 с.</w:t>
      </w:r>
    </w:p>
    <w:p w:rsidR="0058022B" w:rsidRDefault="0058022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Глухов, В.В. Экономика и менеджмент в </w:t>
      </w:r>
      <w:proofErr w:type="spellStart"/>
      <w:r>
        <w:rPr>
          <w:rFonts w:ascii="Times New Roman CYR" w:hAnsi="Times New Roman CYR" w:cs="Times New Roman CYR"/>
          <w:sz w:val="28"/>
          <w:szCs w:val="28"/>
        </w:rPr>
        <w:t>инфокоммуникациях</w:t>
      </w:r>
      <w:proofErr w:type="spellEnd"/>
      <w:r>
        <w:rPr>
          <w:rFonts w:ascii="Times New Roman CYR" w:hAnsi="Times New Roman CYR" w:cs="Times New Roman CYR"/>
          <w:sz w:val="28"/>
          <w:szCs w:val="28"/>
        </w:rPr>
        <w:t xml:space="preserve">: учебное пособие для студентов / В. В. Глухов, Е. С. Балашова. - Санкт-Петербург: Питер, </w:t>
      </w:r>
      <w:r>
        <w:rPr>
          <w:rFonts w:ascii="Times New Roman CYR" w:hAnsi="Times New Roman CYR" w:cs="Times New Roman CYR"/>
          <w:sz w:val="28"/>
          <w:szCs w:val="28"/>
        </w:rPr>
        <w:lastRenderedPageBreak/>
        <w:t>2012 . - 267 с.</w:t>
      </w:r>
    </w:p>
    <w:p w:rsidR="0058022B" w:rsidRDefault="0058022B">
      <w:pPr>
        <w:widowControl w:val="0"/>
        <w:tabs>
          <w:tab w:val="left" w:pos="426"/>
          <w:tab w:val="left" w:pos="45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11.</w:t>
      </w:r>
      <w:r>
        <w:rPr>
          <w:rFonts w:ascii="Times New Roman CYR" w:hAnsi="Times New Roman CYR" w:cs="Times New Roman CYR"/>
          <w:sz w:val="28"/>
          <w:szCs w:val="28"/>
        </w:rPr>
        <w:tab/>
        <w:t xml:space="preserve">Головачёв, А. С. Экономика предприятия: учебное пособие / А. С. Головачёв. - Минск: </w:t>
      </w:r>
      <w:proofErr w:type="spellStart"/>
      <w:r>
        <w:rPr>
          <w:rFonts w:ascii="Times New Roman CYR" w:hAnsi="Times New Roman CYR" w:cs="Times New Roman CYR"/>
          <w:sz w:val="28"/>
          <w:szCs w:val="28"/>
        </w:rPr>
        <w:t>Вышэйшая</w:t>
      </w:r>
      <w:proofErr w:type="spellEnd"/>
      <w:r>
        <w:rPr>
          <w:rFonts w:ascii="Times New Roman CYR" w:hAnsi="Times New Roman CYR" w:cs="Times New Roman CYR"/>
          <w:sz w:val="28"/>
          <w:szCs w:val="28"/>
        </w:rPr>
        <w:t xml:space="preserve"> школа,2008. - 447с.</w:t>
      </w:r>
    </w:p>
    <w:p w:rsidR="0058022B" w:rsidRDefault="0058022B">
      <w:pPr>
        <w:widowControl w:val="0"/>
        <w:tabs>
          <w:tab w:val="left" w:pos="45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12.</w:t>
      </w:r>
      <w:r>
        <w:rPr>
          <w:rFonts w:ascii="Times New Roman CYR" w:hAnsi="Times New Roman CYR" w:cs="Times New Roman CYR"/>
          <w:sz w:val="28"/>
          <w:szCs w:val="28"/>
        </w:rPr>
        <w:tab/>
        <w:t xml:space="preserve">Гончарук, О.В. Управление финансами предприятия: учебное пособие / О.В. Гончарук, М. И. </w:t>
      </w:r>
      <w:proofErr w:type="spellStart"/>
      <w:r>
        <w:rPr>
          <w:rFonts w:ascii="Times New Roman CYR" w:hAnsi="Times New Roman CYR" w:cs="Times New Roman CYR"/>
          <w:sz w:val="28"/>
          <w:szCs w:val="28"/>
        </w:rPr>
        <w:t>Кныш</w:t>
      </w:r>
      <w:proofErr w:type="spellEnd"/>
      <w:r>
        <w:rPr>
          <w:rFonts w:ascii="Times New Roman CYR" w:hAnsi="Times New Roman CYR" w:cs="Times New Roman CYR"/>
          <w:sz w:val="28"/>
          <w:szCs w:val="28"/>
        </w:rPr>
        <w:t xml:space="preserve">, Д. </w:t>
      </w:r>
      <w:proofErr w:type="spellStart"/>
      <w:r>
        <w:rPr>
          <w:rFonts w:ascii="Times New Roman CYR" w:hAnsi="Times New Roman CYR" w:cs="Times New Roman CYR"/>
          <w:sz w:val="28"/>
          <w:szCs w:val="28"/>
        </w:rPr>
        <w:t>В.Шопенко</w:t>
      </w:r>
      <w:proofErr w:type="spellEnd"/>
      <w:r>
        <w:rPr>
          <w:rFonts w:ascii="Times New Roman CYR" w:hAnsi="Times New Roman CYR" w:cs="Times New Roman CYR"/>
          <w:sz w:val="28"/>
          <w:szCs w:val="28"/>
        </w:rPr>
        <w:t>. - Санкт-Петербург: ДБ, 2010. − 264с.</w:t>
      </w:r>
    </w:p>
    <w:p w:rsidR="0058022B" w:rsidRDefault="0058022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13.</w:t>
      </w:r>
      <w:r>
        <w:rPr>
          <w:rFonts w:ascii="Times New Roman CYR" w:hAnsi="Times New Roman CYR" w:cs="Times New Roman CYR"/>
          <w:sz w:val="28"/>
          <w:szCs w:val="28"/>
        </w:rPr>
        <w:tab/>
        <w:t xml:space="preserve"> Горфинкель, В.Я. Экономика организации: учебник для вузов / В.Я. </w:t>
      </w:r>
      <w:proofErr w:type="spellStart"/>
      <w:r>
        <w:rPr>
          <w:rFonts w:ascii="Times New Roman CYR" w:hAnsi="Times New Roman CYR" w:cs="Times New Roman CYR"/>
          <w:sz w:val="28"/>
          <w:szCs w:val="28"/>
        </w:rPr>
        <w:t>Горфингель</w:t>
      </w:r>
      <w:proofErr w:type="spellEnd"/>
      <w:r>
        <w:rPr>
          <w:rFonts w:ascii="Times New Roman CYR" w:hAnsi="Times New Roman CYR" w:cs="Times New Roman CYR"/>
          <w:sz w:val="28"/>
          <w:szCs w:val="28"/>
        </w:rPr>
        <w:t>. - Москва: ЮНИТИ-ДАНА, 2009. - 608с</w:t>
      </w:r>
    </w:p>
    <w:p w:rsidR="0058022B" w:rsidRDefault="0058022B">
      <w:pPr>
        <w:widowControl w:val="0"/>
        <w:tabs>
          <w:tab w:val="left" w:pos="426"/>
          <w:tab w:val="left" w:pos="45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14.</w:t>
      </w:r>
      <w:r>
        <w:rPr>
          <w:rFonts w:ascii="Times New Roman CYR" w:hAnsi="Times New Roman CYR" w:cs="Times New Roman CYR"/>
          <w:sz w:val="28"/>
          <w:szCs w:val="28"/>
        </w:rPr>
        <w:tab/>
        <w:t xml:space="preserve">ГОСТ РВ 0015-002-2012. Система разработки и постановки на производство военной техники. Система менеджмента качества. Общие требования. - </w:t>
      </w:r>
      <w:proofErr w:type="spellStart"/>
      <w:r>
        <w:rPr>
          <w:rFonts w:ascii="Times New Roman CYR" w:hAnsi="Times New Roman CYR" w:cs="Times New Roman CYR"/>
          <w:sz w:val="28"/>
          <w:szCs w:val="28"/>
        </w:rPr>
        <w:t>Введ</w:t>
      </w:r>
      <w:proofErr w:type="spellEnd"/>
      <w:r>
        <w:rPr>
          <w:rFonts w:ascii="Times New Roman CYR" w:hAnsi="Times New Roman CYR" w:cs="Times New Roman CYR"/>
          <w:sz w:val="28"/>
          <w:szCs w:val="28"/>
        </w:rPr>
        <w:t xml:space="preserve">. 01.01.2013. - Москва: </w:t>
      </w:r>
      <w:proofErr w:type="spellStart"/>
      <w:r>
        <w:rPr>
          <w:rFonts w:ascii="Times New Roman CYR" w:hAnsi="Times New Roman CYR" w:cs="Times New Roman CYR"/>
          <w:sz w:val="28"/>
          <w:szCs w:val="28"/>
        </w:rPr>
        <w:t>Стандартинформ</w:t>
      </w:r>
      <w:proofErr w:type="spellEnd"/>
      <w:r>
        <w:rPr>
          <w:rFonts w:ascii="Times New Roman CYR" w:hAnsi="Times New Roman CYR" w:cs="Times New Roman CYR"/>
          <w:sz w:val="28"/>
          <w:szCs w:val="28"/>
        </w:rPr>
        <w:t>, 2012. - 42 с.</w:t>
      </w:r>
    </w:p>
    <w:p w:rsidR="0058022B" w:rsidRDefault="0058022B">
      <w:pPr>
        <w:widowControl w:val="0"/>
        <w:tabs>
          <w:tab w:val="left" w:pos="45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15.</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Гречников</w:t>
      </w:r>
      <w:proofErr w:type="spellEnd"/>
      <w:r>
        <w:rPr>
          <w:rFonts w:ascii="Times New Roman CYR" w:hAnsi="Times New Roman CYR" w:cs="Times New Roman CYR"/>
          <w:sz w:val="28"/>
          <w:szCs w:val="28"/>
        </w:rPr>
        <w:t xml:space="preserve">, Ф.В. Задача организации и оптимального управления производственными процессами: учебное пособие / Ф.В. </w:t>
      </w:r>
      <w:proofErr w:type="spellStart"/>
      <w:r>
        <w:rPr>
          <w:rFonts w:ascii="Times New Roman CYR" w:hAnsi="Times New Roman CYR" w:cs="Times New Roman CYR"/>
          <w:sz w:val="28"/>
          <w:szCs w:val="28"/>
        </w:rPr>
        <w:t>Гречников</w:t>
      </w:r>
      <w:proofErr w:type="spellEnd"/>
      <w:r>
        <w:rPr>
          <w:rFonts w:ascii="Times New Roman CYR" w:hAnsi="Times New Roman CYR" w:cs="Times New Roman CYR"/>
          <w:sz w:val="28"/>
          <w:szCs w:val="28"/>
        </w:rPr>
        <w:t>.- Москва: Экономика.- 2007. - 89 с.</w:t>
      </w:r>
    </w:p>
    <w:p w:rsidR="0058022B" w:rsidRDefault="0058022B">
      <w:pPr>
        <w:widowControl w:val="0"/>
        <w:tabs>
          <w:tab w:val="left" w:pos="45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Грищенко, О.В. Анализ и диагностика финансово- хозяйственной деятельности предприятия: учебное пособие / О.В. Грищенко. - Москва: Финансы и статистика, - 2007. - 178 с.</w:t>
      </w:r>
    </w:p>
    <w:p w:rsidR="0058022B" w:rsidRDefault="0058022B">
      <w:pPr>
        <w:widowControl w:val="0"/>
        <w:tabs>
          <w:tab w:val="left" w:pos="426"/>
          <w:tab w:val="left" w:pos="45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17.</w:t>
      </w:r>
      <w:r>
        <w:rPr>
          <w:rFonts w:ascii="Times New Roman CYR" w:hAnsi="Times New Roman CYR" w:cs="Times New Roman CYR"/>
          <w:sz w:val="28"/>
          <w:szCs w:val="28"/>
        </w:rPr>
        <w:tab/>
        <w:t>Грузинов, В.П. Экономика предприятия: учебник / В.П. Грузинов - Москва: Финансы и статистика, 2005. - 336 с.</w:t>
      </w:r>
    </w:p>
    <w:p w:rsidR="0058022B" w:rsidRDefault="0058022B">
      <w:pPr>
        <w:widowControl w:val="0"/>
        <w:tabs>
          <w:tab w:val="left" w:pos="45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18.</w:t>
      </w:r>
      <w:r>
        <w:rPr>
          <w:rFonts w:ascii="Times New Roman CYR" w:hAnsi="Times New Roman CYR" w:cs="Times New Roman CYR"/>
          <w:sz w:val="28"/>
          <w:szCs w:val="28"/>
        </w:rPr>
        <w:tab/>
        <w:t>Донцова, Л.В. Анализ финансовой отчетности: учебное пособие / Л.В. Донцова, Н.А. Никифорова. − Москва: Дело и Сервис, 2007. − 336 с.</w:t>
      </w:r>
    </w:p>
    <w:p w:rsidR="0058022B" w:rsidRDefault="0058022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19.</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Ермолович</w:t>
      </w:r>
      <w:proofErr w:type="spellEnd"/>
      <w:r>
        <w:rPr>
          <w:rFonts w:ascii="Times New Roman CYR" w:hAnsi="Times New Roman CYR" w:cs="Times New Roman CYR"/>
          <w:sz w:val="28"/>
          <w:szCs w:val="28"/>
        </w:rPr>
        <w:t xml:space="preserve">, Л.Л. Анализ хозяйственной деятельности предприятия: учебное пособие / Л.Л. </w:t>
      </w:r>
      <w:proofErr w:type="spellStart"/>
      <w:r>
        <w:rPr>
          <w:rFonts w:ascii="Times New Roman CYR" w:hAnsi="Times New Roman CYR" w:cs="Times New Roman CYR"/>
          <w:sz w:val="28"/>
          <w:szCs w:val="28"/>
        </w:rPr>
        <w:t>Ермолович</w:t>
      </w:r>
      <w:proofErr w:type="spellEnd"/>
      <w:r>
        <w:rPr>
          <w:rFonts w:ascii="Times New Roman CYR" w:hAnsi="Times New Roman CYR" w:cs="Times New Roman CYR"/>
          <w:sz w:val="28"/>
          <w:szCs w:val="28"/>
        </w:rPr>
        <w:t xml:space="preserve">, Л.Г. </w:t>
      </w:r>
      <w:proofErr w:type="spellStart"/>
      <w:r>
        <w:rPr>
          <w:rFonts w:ascii="Times New Roman CYR" w:hAnsi="Times New Roman CYR" w:cs="Times New Roman CYR"/>
          <w:sz w:val="28"/>
          <w:szCs w:val="28"/>
        </w:rPr>
        <w:t>Сивчик</w:t>
      </w:r>
      <w:proofErr w:type="spellEnd"/>
      <w:r>
        <w:rPr>
          <w:rFonts w:ascii="Times New Roman CYR" w:hAnsi="Times New Roman CYR" w:cs="Times New Roman CYR"/>
          <w:sz w:val="28"/>
          <w:szCs w:val="28"/>
        </w:rPr>
        <w:t xml:space="preserve">. - Минск: </w:t>
      </w:r>
      <w:proofErr w:type="spellStart"/>
      <w:r>
        <w:rPr>
          <w:rFonts w:ascii="Times New Roman CYR" w:hAnsi="Times New Roman CYR" w:cs="Times New Roman CYR"/>
          <w:sz w:val="28"/>
          <w:szCs w:val="28"/>
        </w:rPr>
        <w:t>Экоперспектива</w:t>
      </w:r>
      <w:proofErr w:type="spellEnd"/>
      <w:r>
        <w:rPr>
          <w:rFonts w:ascii="Times New Roman CYR" w:hAnsi="Times New Roman CYR" w:cs="Times New Roman CYR"/>
          <w:sz w:val="28"/>
          <w:szCs w:val="28"/>
        </w:rPr>
        <w:t>, 2012. - 576 с.</w:t>
      </w:r>
    </w:p>
    <w:p w:rsidR="0058022B" w:rsidRDefault="0058022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Зайцев, Н. Л. Экономика промышленного предприятия: учебное пособие / Н. Л. Зайцев. - Москва: ИНФРА-М, 2008. - 96 с.</w:t>
      </w:r>
    </w:p>
    <w:p w:rsidR="0058022B" w:rsidRDefault="0058022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Калабаева</w:t>
      </w:r>
      <w:proofErr w:type="spellEnd"/>
      <w:r>
        <w:rPr>
          <w:rFonts w:ascii="Times New Roman CYR" w:hAnsi="Times New Roman CYR" w:cs="Times New Roman CYR"/>
          <w:sz w:val="28"/>
          <w:szCs w:val="28"/>
        </w:rPr>
        <w:t xml:space="preserve">, А.О. Теоретические основы разработки механизма устойчивого развития предприятий / А.О. </w:t>
      </w:r>
      <w:proofErr w:type="spellStart"/>
      <w:r>
        <w:rPr>
          <w:rFonts w:ascii="Times New Roman CYR" w:hAnsi="Times New Roman CYR" w:cs="Times New Roman CYR"/>
          <w:sz w:val="28"/>
          <w:szCs w:val="28"/>
        </w:rPr>
        <w:t>Калабаева</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Экономинфо</w:t>
      </w:r>
      <w:proofErr w:type="spellEnd"/>
      <w:r>
        <w:rPr>
          <w:rFonts w:ascii="Times New Roman CYR" w:hAnsi="Times New Roman CYR" w:cs="Times New Roman CYR"/>
          <w:sz w:val="28"/>
          <w:szCs w:val="28"/>
        </w:rPr>
        <w:t>. − 2012. − №17. − С. 9-13.</w:t>
      </w:r>
    </w:p>
    <w:p w:rsidR="0058022B" w:rsidRDefault="0058022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 xml:space="preserve">Канке, А. А. Анализ финансово-хозяйственной деятельности предприятия: учебное пособие / А. А. Канке, И. П. </w:t>
      </w:r>
      <w:proofErr w:type="gramStart"/>
      <w:r>
        <w:rPr>
          <w:rFonts w:ascii="Times New Roman CYR" w:hAnsi="Times New Roman CYR" w:cs="Times New Roman CYR"/>
          <w:sz w:val="28"/>
          <w:szCs w:val="28"/>
        </w:rPr>
        <w:t>Кошевая</w:t>
      </w:r>
      <w:proofErr w:type="gramEnd"/>
      <w:r>
        <w:rPr>
          <w:rFonts w:ascii="Times New Roman CYR" w:hAnsi="Times New Roman CYR" w:cs="Times New Roman CYR"/>
          <w:sz w:val="28"/>
          <w:szCs w:val="28"/>
        </w:rPr>
        <w:t>. - Москва: ИНФРА-М, 2012. - 288 с.</w:t>
      </w:r>
    </w:p>
    <w:p w:rsidR="0058022B" w:rsidRDefault="0058022B">
      <w:pPr>
        <w:widowControl w:val="0"/>
        <w:tabs>
          <w:tab w:val="left" w:pos="426"/>
          <w:tab w:val="left" w:pos="45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23.</w:t>
      </w:r>
      <w:r>
        <w:rPr>
          <w:rFonts w:ascii="Times New Roman CYR" w:hAnsi="Times New Roman CYR" w:cs="Times New Roman CYR"/>
          <w:sz w:val="28"/>
          <w:szCs w:val="28"/>
        </w:rPr>
        <w:tab/>
        <w:t xml:space="preserve">Карлик, А.Е. Экономика предприятия: учебник для вузов / А.Е. Карлик, М. Л. </w:t>
      </w:r>
      <w:proofErr w:type="spellStart"/>
      <w:r>
        <w:rPr>
          <w:rFonts w:ascii="Times New Roman CYR" w:hAnsi="Times New Roman CYR" w:cs="Times New Roman CYR"/>
          <w:sz w:val="28"/>
          <w:szCs w:val="28"/>
        </w:rPr>
        <w:t>Шухгальтер</w:t>
      </w:r>
      <w:proofErr w:type="spellEnd"/>
      <w:r>
        <w:rPr>
          <w:rFonts w:ascii="Times New Roman CYR" w:hAnsi="Times New Roman CYR" w:cs="Times New Roman CYR"/>
          <w:sz w:val="28"/>
          <w:szCs w:val="28"/>
        </w:rPr>
        <w:t xml:space="preserve"> - Санкт-Петербург: Питер, 2009. - 464 с.</w:t>
      </w:r>
    </w:p>
    <w:p w:rsidR="0058022B" w:rsidRDefault="0058022B">
      <w:pPr>
        <w:widowControl w:val="0"/>
        <w:tabs>
          <w:tab w:val="left" w:pos="45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24.</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Клейнер</w:t>
      </w:r>
      <w:proofErr w:type="spellEnd"/>
      <w:r>
        <w:rPr>
          <w:rFonts w:ascii="Times New Roman CYR" w:hAnsi="Times New Roman CYR" w:cs="Times New Roman CYR"/>
          <w:sz w:val="28"/>
          <w:szCs w:val="28"/>
        </w:rPr>
        <w:t xml:space="preserve">, Г.Б. Системная организация экономики и концепция российской модернизации / Г.Б. </w:t>
      </w:r>
      <w:proofErr w:type="spellStart"/>
      <w:r>
        <w:rPr>
          <w:rFonts w:ascii="Times New Roman CYR" w:hAnsi="Times New Roman CYR" w:cs="Times New Roman CYR"/>
          <w:sz w:val="28"/>
          <w:szCs w:val="28"/>
        </w:rPr>
        <w:t>Клейнер</w:t>
      </w:r>
      <w:proofErr w:type="spellEnd"/>
      <w:r>
        <w:rPr>
          <w:rFonts w:ascii="Times New Roman CYR" w:hAnsi="Times New Roman CYR" w:cs="Times New Roman CYR"/>
          <w:sz w:val="28"/>
          <w:szCs w:val="28"/>
        </w:rPr>
        <w:t xml:space="preserve"> // Экономика образования. - 2011. − № 3. - С. 38-42.</w:t>
      </w:r>
    </w:p>
    <w:p w:rsidR="0058022B" w:rsidRDefault="0058022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25.</w:t>
      </w:r>
      <w:r>
        <w:rPr>
          <w:rFonts w:ascii="Times New Roman CYR" w:hAnsi="Times New Roman CYR" w:cs="Times New Roman CYR"/>
          <w:sz w:val="28"/>
          <w:szCs w:val="28"/>
        </w:rPr>
        <w:tab/>
        <w:t>Кнышова, Е.Н. Экономика организации: учебник / Е.Н. Кнышова, Е.Е. Панфилова. - Москва: ФОРУМ: ИНФРА-М, 2013. - 336 с.</w:t>
      </w:r>
    </w:p>
    <w:p w:rsidR="0058022B" w:rsidRDefault="0058022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Козлов, И. Эффективные системы управления предприятием: учебное пособие / И. Козлов. - Минск: Новое знание. - 2008. - 102 с.</w:t>
      </w:r>
    </w:p>
    <w:p w:rsidR="0058022B" w:rsidRDefault="0058022B">
      <w:pPr>
        <w:widowControl w:val="0"/>
        <w:tabs>
          <w:tab w:val="left" w:pos="426"/>
          <w:tab w:val="left" w:pos="45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27.</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Крум</w:t>
      </w:r>
      <w:proofErr w:type="spellEnd"/>
      <w:r>
        <w:rPr>
          <w:rFonts w:ascii="Times New Roman CYR" w:hAnsi="Times New Roman CYR" w:cs="Times New Roman CYR"/>
          <w:sz w:val="28"/>
          <w:szCs w:val="28"/>
        </w:rPr>
        <w:t xml:space="preserve">, Э. В. Экономика предприятия: учебное пособие / Э.В. </w:t>
      </w:r>
      <w:proofErr w:type="spellStart"/>
      <w:r>
        <w:rPr>
          <w:rFonts w:ascii="Times New Roman CYR" w:hAnsi="Times New Roman CYR" w:cs="Times New Roman CYR"/>
          <w:sz w:val="28"/>
          <w:szCs w:val="28"/>
        </w:rPr>
        <w:t>Крум</w:t>
      </w:r>
      <w:proofErr w:type="spellEnd"/>
      <w:r>
        <w:rPr>
          <w:rFonts w:ascii="Times New Roman CYR" w:hAnsi="Times New Roman CYR" w:cs="Times New Roman CYR"/>
          <w:sz w:val="28"/>
          <w:szCs w:val="28"/>
        </w:rPr>
        <w:t xml:space="preserve">, Т.В. Елецких, А.Н. Сенько. - Минск: </w:t>
      </w:r>
      <w:proofErr w:type="spellStart"/>
      <w:r>
        <w:rPr>
          <w:rFonts w:ascii="Times New Roman CYR" w:hAnsi="Times New Roman CYR" w:cs="Times New Roman CYR"/>
          <w:sz w:val="28"/>
          <w:szCs w:val="28"/>
        </w:rPr>
        <w:t>Вышэйшая</w:t>
      </w:r>
      <w:proofErr w:type="spellEnd"/>
      <w:r>
        <w:rPr>
          <w:rFonts w:ascii="Times New Roman CYR" w:hAnsi="Times New Roman CYR" w:cs="Times New Roman CYR"/>
          <w:sz w:val="28"/>
          <w:szCs w:val="28"/>
        </w:rPr>
        <w:t xml:space="preserve"> школа, 2010. - 304 с.</w:t>
      </w:r>
    </w:p>
    <w:p w:rsidR="0058022B" w:rsidRDefault="0058022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28.</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Лапуста</w:t>
      </w:r>
      <w:proofErr w:type="spellEnd"/>
      <w:r>
        <w:rPr>
          <w:rFonts w:ascii="Times New Roman CYR" w:hAnsi="Times New Roman CYR" w:cs="Times New Roman CYR"/>
          <w:sz w:val="28"/>
          <w:szCs w:val="28"/>
        </w:rPr>
        <w:t xml:space="preserve">, М.Г. Финансы организаций (предприятий): учебник / М.Г. </w:t>
      </w:r>
      <w:proofErr w:type="spellStart"/>
      <w:r>
        <w:rPr>
          <w:rFonts w:ascii="Times New Roman CYR" w:hAnsi="Times New Roman CYR" w:cs="Times New Roman CYR"/>
          <w:sz w:val="28"/>
          <w:szCs w:val="28"/>
        </w:rPr>
        <w:t>Лапуста</w:t>
      </w:r>
      <w:proofErr w:type="spellEnd"/>
      <w:r>
        <w:rPr>
          <w:rFonts w:ascii="Times New Roman CYR" w:hAnsi="Times New Roman CYR" w:cs="Times New Roman CYR"/>
          <w:sz w:val="28"/>
          <w:szCs w:val="28"/>
        </w:rPr>
        <w:t xml:space="preserve">, Т.Ю. Мазурина, Л.Г. </w:t>
      </w:r>
      <w:proofErr w:type="spellStart"/>
      <w:r>
        <w:rPr>
          <w:rFonts w:ascii="Times New Roman CYR" w:hAnsi="Times New Roman CYR" w:cs="Times New Roman CYR"/>
          <w:sz w:val="28"/>
          <w:szCs w:val="28"/>
        </w:rPr>
        <w:t>Скамай</w:t>
      </w:r>
      <w:proofErr w:type="spellEnd"/>
      <w:r>
        <w:rPr>
          <w:rFonts w:ascii="Times New Roman CYR" w:hAnsi="Times New Roman CYR" w:cs="Times New Roman CYR"/>
          <w:sz w:val="28"/>
          <w:szCs w:val="28"/>
        </w:rPr>
        <w:t>. - Москва: ИНФРА-М, 2012. - 575 с.</w:t>
      </w:r>
    </w:p>
    <w:p w:rsidR="0058022B" w:rsidRDefault="0058022B">
      <w:pPr>
        <w:widowControl w:val="0"/>
        <w:tabs>
          <w:tab w:val="left" w:pos="45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29.</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Липсиц</w:t>
      </w:r>
      <w:proofErr w:type="spellEnd"/>
      <w:r>
        <w:rPr>
          <w:rFonts w:ascii="Times New Roman CYR" w:hAnsi="Times New Roman CYR" w:cs="Times New Roman CYR"/>
          <w:sz w:val="28"/>
          <w:szCs w:val="28"/>
        </w:rPr>
        <w:t xml:space="preserve">, И. В. Экономика: учебник для вузов / И. В. </w:t>
      </w:r>
      <w:proofErr w:type="spellStart"/>
      <w:r>
        <w:rPr>
          <w:rFonts w:ascii="Times New Roman CYR" w:hAnsi="Times New Roman CYR" w:cs="Times New Roman CYR"/>
          <w:sz w:val="28"/>
          <w:szCs w:val="28"/>
        </w:rPr>
        <w:t>Липсиц</w:t>
      </w:r>
      <w:proofErr w:type="spellEnd"/>
      <w:r>
        <w:rPr>
          <w:rFonts w:ascii="Times New Roman CYR" w:hAnsi="Times New Roman CYR" w:cs="Times New Roman CYR"/>
          <w:sz w:val="28"/>
          <w:szCs w:val="28"/>
        </w:rPr>
        <w:t>. - Москва: Омега-Л, 2013. - 656 с.</w:t>
      </w:r>
    </w:p>
    <w:p w:rsidR="0058022B" w:rsidRDefault="0058022B">
      <w:pPr>
        <w:widowControl w:val="0"/>
        <w:tabs>
          <w:tab w:val="left" w:pos="45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Любушин, Н.П. Экономика организаций: учебник / Н.П. Любушин. - Москва: КНОРУС, 2010. - 304 с.</w:t>
      </w:r>
    </w:p>
    <w:p w:rsidR="0058022B" w:rsidRDefault="0058022B">
      <w:pPr>
        <w:widowControl w:val="0"/>
        <w:tabs>
          <w:tab w:val="left" w:pos="45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Макарьева, В.И. Анализ финансово-хозяйственной деятельности предприятия: учебное пособие / В. И. Макарьева, Л. В. Андреева. - Москва: ЮНИТИ-ДАНА, 2005. - 359 </w:t>
      </w:r>
      <w:r>
        <w:rPr>
          <w:rFonts w:ascii="Times New Roman CYR" w:hAnsi="Times New Roman CYR" w:cs="Times New Roman CYR"/>
          <w:sz w:val="28"/>
          <w:szCs w:val="28"/>
          <w:lang w:val="en-US"/>
        </w:rPr>
        <w:t>c</w:t>
      </w:r>
      <w:r>
        <w:rPr>
          <w:rFonts w:ascii="Times New Roman CYR" w:hAnsi="Times New Roman CYR" w:cs="Times New Roman CYR"/>
          <w:sz w:val="28"/>
          <w:szCs w:val="28"/>
        </w:rPr>
        <w:t>.</w:t>
      </w:r>
    </w:p>
    <w:p w:rsidR="0058022B" w:rsidRDefault="0058022B">
      <w:pPr>
        <w:widowControl w:val="0"/>
        <w:tabs>
          <w:tab w:val="left" w:pos="45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Маркарьян</w:t>
      </w:r>
      <w:proofErr w:type="spellEnd"/>
      <w:r>
        <w:rPr>
          <w:rFonts w:ascii="Times New Roman CYR" w:hAnsi="Times New Roman CYR" w:cs="Times New Roman CYR"/>
          <w:sz w:val="28"/>
          <w:szCs w:val="28"/>
        </w:rPr>
        <w:t xml:space="preserve">, Э. А. Экономический анализ хозяйственной деятельности: учебник для вузов / Э. А. </w:t>
      </w:r>
      <w:proofErr w:type="spellStart"/>
      <w:r>
        <w:rPr>
          <w:rFonts w:ascii="Times New Roman CYR" w:hAnsi="Times New Roman CYR" w:cs="Times New Roman CYR"/>
          <w:sz w:val="28"/>
          <w:szCs w:val="28"/>
        </w:rPr>
        <w:t>Маркарьян</w:t>
      </w:r>
      <w:proofErr w:type="spellEnd"/>
      <w:r>
        <w:rPr>
          <w:rFonts w:ascii="Times New Roman CYR" w:hAnsi="Times New Roman CYR" w:cs="Times New Roman CYR"/>
          <w:sz w:val="28"/>
          <w:szCs w:val="28"/>
        </w:rPr>
        <w:t xml:space="preserve">. - 2-е изд., </w:t>
      </w:r>
      <w:proofErr w:type="spellStart"/>
      <w:r>
        <w:rPr>
          <w:rFonts w:ascii="Times New Roman CYR" w:hAnsi="Times New Roman CYR" w:cs="Times New Roman CYR"/>
          <w:sz w:val="28"/>
          <w:szCs w:val="28"/>
        </w:rPr>
        <w:t>испр</w:t>
      </w:r>
      <w:proofErr w:type="spellEnd"/>
      <w:r>
        <w:rPr>
          <w:rFonts w:ascii="Times New Roman CYR" w:hAnsi="Times New Roman CYR" w:cs="Times New Roman CYR"/>
          <w:sz w:val="28"/>
          <w:szCs w:val="28"/>
        </w:rPr>
        <w:t>. и доп. - Ростов-на-Дону: Феникс, 2010. - 560 с.</w:t>
      </w:r>
    </w:p>
    <w:p w:rsidR="0058022B" w:rsidRDefault="0058022B">
      <w:pPr>
        <w:widowControl w:val="0"/>
        <w:tabs>
          <w:tab w:val="left" w:pos="45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Мерзликина</w:t>
      </w:r>
      <w:proofErr w:type="spellEnd"/>
      <w:r>
        <w:rPr>
          <w:rFonts w:ascii="Times New Roman CYR" w:hAnsi="Times New Roman CYR" w:cs="Times New Roman CYR"/>
          <w:sz w:val="28"/>
          <w:szCs w:val="28"/>
        </w:rPr>
        <w:t xml:space="preserve">, Г.Н. Оценка экономической состоятельности предприятия: монография / Г.Н. </w:t>
      </w:r>
      <w:proofErr w:type="spellStart"/>
      <w:r>
        <w:rPr>
          <w:rFonts w:ascii="Times New Roman CYR" w:hAnsi="Times New Roman CYR" w:cs="Times New Roman CYR"/>
          <w:sz w:val="28"/>
          <w:szCs w:val="28"/>
        </w:rPr>
        <w:t>Мерзликина</w:t>
      </w:r>
      <w:proofErr w:type="spellEnd"/>
      <w:r>
        <w:rPr>
          <w:rFonts w:ascii="Times New Roman CYR" w:hAnsi="Times New Roman CYR" w:cs="Times New Roman CYR"/>
          <w:sz w:val="28"/>
          <w:szCs w:val="28"/>
        </w:rPr>
        <w:t xml:space="preserve">, Л.С. Шаховская. - Волгоград: </w:t>
      </w:r>
      <w:proofErr w:type="spellStart"/>
      <w:r>
        <w:rPr>
          <w:rFonts w:ascii="Times New Roman CYR" w:hAnsi="Times New Roman CYR" w:cs="Times New Roman CYR"/>
          <w:sz w:val="28"/>
          <w:szCs w:val="28"/>
        </w:rPr>
        <w:t>ВоГТУ</w:t>
      </w:r>
      <w:proofErr w:type="spellEnd"/>
      <w:r>
        <w:rPr>
          <w:rFonts w:ascii="Times New Roman CYR" w:hAnsi="Times New Roman CYR" w:cs="Times New Roman CYR"/>
          <w:sz w:val="28"/>
          <w:szCs w:val="28"/>
        </w:rPr>
        <w:t>, - 2008. - 98 с.</w:t>
      </w:r>
    </w:p>
    <w:p w:rsidR="0058022B" w:rsidRDefault="0058022B">
      <w:pPr>
        <w:widowControl w:val="0"/>
        <w:tabs>
          <w:tab w:val="left" w:pos="426"/>
          <w:tab w:val="left" w:pos="45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34.</w:t>
      </w:r>
      <w:r>
        <w:rPr>
          <w:rFonts w:ascii="Times New Roman CYR" w:hAnsi="Times New Roman CYR" w:cs="Times New Roman CYR"/>
          <w:sz w:val="28"/>
          <w:szCs w:val="28"/>
        </w:rPr>
        <w:tab/>
        <w:t>Миронов, М.Г. Экономика отрасли (машиностроение) / М.Г. Миронов, С.В. Загородников. - Москва: ФОРУМ, 2005. - 320 с.</w:t>
      </w:r>
    </w:p>
    <w:p w:rsidR="0058022B" w:rsidRDefault="0058022B">
      <w:pPr>
        <w:widowControl w:val="0"/>
        <w:tabs>
          <w:tab w:val="left" w:pos="45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35.</w:t>
      </w:r>
      <w:r>
        <w:rPr>
          <w:rFonts w:ascii="Times New Roman CYR" w:hAnsi="Times New Roman CYR" w:cs="Times New Roman CYR"/>
          <w:sz w:val="28"/>
          <w:szCs w:val="28"/>
        </w:rPr>
        <w:tab/>
      </w:r>
      <w:proofErr w:type="gramStart"/>
      <w:r>
        <w:rPr>
          <w:rFonts w:ascii="Times New Roman CYR" w:hAnsi="Times New Roman CYR" w:cs="Times New Roman CYR"/>
          <w:sz w:val="28"/>
          <w:szCs w:val="28"/>
        </w:rPr>
        <w:t>Нагорная</w:t>
      </w:r>
      <w:proofErr w:type="gramEnd"/>
      <w:r>
        <w:rPr>
          <w:rFonts w:ascii="Times New Roman CYR" w:hAnsi="Times New Roman CYR" w:cs="Times New Roman CYR"/>
          <w:sz w:val="28"/>
          <w:szCs w:val="28"/>
        </w:rPr>
        <w:t>, С.В. Совершенствование планирования и управления производственным процессом: учебное пособие / С.В. Нагорная. - Москва: КНОРУС, 2011. - 260 с.</w:t>
      </w:r>
    </w:p>
    <w:p w:rsidR="0058022B" w:rsidRDefault="0058022B">
      <w:pPr>
        <w:widowControl w:val="0"/>
        <w:tabs>
          <w:tab w:val="left" w:pos="426"/>
          <w:tab w:val="left" w:pos="45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36.</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Новашина</w:t>
      </w:r>
      <w:proofErr w:type="spellEnd"/>
      <w:r>
        <w:rPr>
          <w:rFonts w:ascii="Times New Roman CYR" w:hAnsi="Times New Roman CYR" w:cs="Times New Roman CYR"/>
          <w:sz w:val="28"/>
          <w:szCs w:val="28"/>
        </w:rPr>
        <w:t xml:space="preserve">, Т. С. Экономика и финансы предприятия: учебник / Т.С. </w:t>
      </w:r>
      <w:proofErr w:type="spellStart"/>
      <w:r>
        <w:rPr>
          <w:rFonts w:ascii="Times New Roman CYR" w:hAnsi="Times New Roman CYR" w:cs="Times New Roman CYR"/>
          <w:sz w:val="28"/>
          <w:szCs w:val="28"/>
        </w:rPr>
        <w:t>Новашина</w:t>
      </w:r>
      <w:proofErr w:type="spellEnd"/>
      <w:r>
        <w:rPr>
          <w:rFonts w:ascii="Times New Roman CYR" w:hAnsi="Times New Roman CYR" w:cs="Times New Roman CYR"/>
          <w:sz w:val="28"/>
          <w:szCs w:val="28"/>
        </w:rPr>
        <w:t xml:space="preserve">, В.И. </w:t>
      </w:r>
      <w:proofErr w:type="spellStart"/>
      <w:r>
        <w:rPr>
          <w:rFonts w:ascii="Times New Roman CYR" w:hAnsi="Times New Roman CYR" w:cs="Times New Roman CYR"/>
          <w:sz w:val="28"/>
          <w:szCs w:val="28"/>
        </w:rPr>
        <w:t>Карпунин</w:t>
      </w:r>
      <w:proofErr w:type="spellEnd"/>
      <w:r>
        <w:rPr>
          <w:rFonts w:ascii="Times New Roman CYR" w:hAnsi="Times New Roman CYR" w:cs="Times New Roman CYR"/>
          <w:sz w:val="28"/>
          <w:szCs w:val="28"/>
        </w:rPr>
        <w:t xml:space="preserve">, В.А. </w:t>
      </w:r>
      <w:proofErr w:type="spellStart"/>
      <w:r>
        <w:rPr>
          <w:rFonts w:ascii="Times New Roman CYR" w:hAnsi="Times New Roman CYR" w:cs="Times New Roman CYR"/>
          <w:sz w:val="28"/>
          <w:szCs w:val="28"/>
        </w:rPr>
        <w:t>Леднев</w:t>
      </w:r>
      <w:proofErr w:type="spellEnd"/>
      <w:r>
        <w:rPr>
          <w:rFonts w:ascii="Times New Roman CYR" w:hAnsi="Times New Roman CYR" w:cs="Times New Roman CYR"/>
          <w:sz w:val="28"/>
          <w:szCs w:val="28"/>
        </w:rPr>
        <w:t>. - Москва: Синергия, 2014. - 353 с.</w:t>
      </w:r>
    </w:p>
    <w:p w:rsidR="0058022B" w:rsidRDefault="0058022B">
      <w:pPr>
        <w:widowControl w:val="0"/>
        <w:tabs>
          <w:tab w:val="left" w:pos="45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37.</w:t>
      </w:r>
      <w:r>
        <w:rPr>
          <w:rFonts w:ascii="Times New Roman CYR" w:hAnsi="Times New Roman CYR" w:cs="Times New Roman CYR"/>
          <w:sz w:val="28"/>
          <w:szCs w:val="28"/>
        </w:rPr>
        <w:tab/>
        <w:t>Паламарчук, А.С. Экономика предприятия: учебник / А.С. Паламарчук. - Москва: ИНФРА-М, 2013. - 458 c.</w:t>
      </w:r>
    </w:p>
    <w:p w:rsidR="0058022B" w:rsidRDefault="0058022B">
      <w:pPr>
        <w:widowControl w:val="0"/>
        <w:tabs>
          <w:tab w:val="left" w:pos="45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Панагушин</w:t>
      </w:r>
      <w:proofErr w:type="spellEnd"/>
      <w:r>
        <w:rPr>
          <w:rFonts w:ascii="Times New Roman CYR" w:hAnsi="Times New Roman CYR" w:cs="Times New Roman CYR"/>
          <w:sz w:val="28"/>
          <w:szCs w:val="28"/>
        </w:rPr>
        <w:t xml:space="preserve">, В.П. Экономика предприятия / В. П. </w:t>
      </w:r>
      <w:proofErr w:type="spellStart"/>
      <w:r>
        <w:rPr>
          <w:rFonts w:ascii="Times New Roman CYR" w:hAnsi="Times New Roman CYR" w:cs="Times New Roman CYR"/>
          <w:sz w:val="28"/>
          <w:szCs w:val="28"/>
        </w:rPr>
        <w:t>Панагушин</w:t>
      </w:r>
      <w:proofErr w:type="spellEnd"/>
      <w:r>
        <w:rPr>
          <w:rFonts w:ascii="Times New Roman CYR" w:hAnsi="Times New Roman CYR" w:cs="Times New Roman CYR"/>
          <w:sz w:val="28"/>
          <w:szCs w:val="28"/>
        </w:rPr>
        <w:t>. - Москва: ИВАКО Аналитик, 1999. - 145 с.</w:t>
      </w:r>
    </w:p>
    <w:p w:rsidR="0058022B" w:rsidRDefault="0058022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39.</w:t>
      </w:r>
      <w:r>
        <w:rPr>
          <w:rFonts w:ascii="Times New Roman CYR" w:hAnsi="Times New Roman CYR" w:cs="Times New Roman CYR"/>
          <w:sz w:val="28"/>
          <w:szCs w:val="28"/>
        </w:rPr>
        <w:tab/>
        <w:t xml:space="preserve">Парамонов, П.Ф. Экономика предприятий: учебное пособие / П.Ф. Парамонов, В.В. Бут, Г.Н. </w:t>
      </w:r>
      <w:proofErr w:type="spellStart"/>
      <w:r>
        <w:rPr>
          <w:rFonts w:ascii="Times New Roman CYR" w:hAnsi="Times New Roman CYR" w:cs="Times New Roman CYR"/>
          <w:sz w:val="28"/>
          <w:szCs w:val="28"/>
        </w:rPr>
        <w:t>Барсукова</w:t>
      </w:r>
      <w:proofErr w:type="spellEnd"/>
      <w:r>
        <w:rPr>
          <w:rFonts w:ascii="Times New Roman CYR" w:hAnsi="Times New Roman CYR" w:cs="Times New Roman CYR"/>
          <w:sz w:val="28"/>
          <w:szCs w:val="28"/>
        </w:rPr>
        <w:t xml:space="preserve">, И.Е. </w:t>
      </w:r>
      <w:proofErr w:type="spellStart"/>
      <w:r>
        <w:rPr>
          <w:rFonts w:ascii="Times New Roman CYR" w:hAnsi="Times New Roman CYR" w:cs="Times New Roman CYR"/>
          <w:sz w:val="28"/>
          <w:szCs w:val="28"/>
        </w:rPr>
        <w:t>Халявка</w:t>
      </w:r>
      <w:proofErr w:type="spellEnd"/>
      <w:r>
        <w:rPr>
          <w:rFonts w:ascii="Times New Roman CYR" w:hAnsi="Times New Roman CYR" w:cs="Times New Roman CYR"/>
          <w:sz w:val="28"/>
          <w:szCs w:val="28"/>
        </w:rPr>
        <w:t xml:space="preserve"> / Краснодар: КГАУ, 2009. - 522 с.</w:t>
      </w:r>
    </w:p>
    <w:p w:rsidR="0058022B" w:rsidRDefault="0058022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Плотникова, И. А. Анализ и диагностика финансово-хозяйственной деятельности предприятия: учебное пособие. / И. А. Плотникова, О.Г. </w:t>
      </w:r>
      <w:proofErr w:type="spellStart"/>
      <w:r>
        <w:rPr>
          <w:rFonts w:ascii="Times New Roman CYR" w:hAnsi="Times New Roman CYR" w:cs="Times New Roman CYR"/>
          <w:sz w:val="28"/>
          <w:szCs w:val="28"/>
        </w:rPr>
        <w:t>Моронова</w:t>
      </w:r>
      <w:proofErr w:type="spellEnd"/>
      <w:r>
        <w:rPr>
          <w:rFonts w:ascii="Times New Roman CYR" w:hAnsi="Times New Roman CYR" w:cs="Times New Roman CYR"/>
          <w:sz w:val="28"/>
          <w:szCs w:val="28"/>
        </w:rPr>
        <w:t xml:space="preserve">. - Вологда: </w:t>
      </w:r>
      <w:proofErr w:type="spellStart"/>
      <w:r>
        <w:rPr>
          <w:rFonts w:ascii="Times New Roman CYR" w:hAnsi="Times New Roman CYR" w:cs="Times New Roman CYR"/>
          <w:sz w:val="28"/>
          <w:szCs w:val="28"/>
        </w:rPr>
        <w:t>ВоГТУ</w:t>
      </w:r>
      <w:proofErr w:type="spellEnd"/>
      <w:r>
        <w:rPr>
          <w:rFonts w:ascii="Times New Roman CYR" w:hAnsi="Times New Roman CYR" w:cs="Times New Roman CYR"/>
          <w:sz w:val="28"/>
          <w:szCs w:val="28"/>
        </w:rPr>
        <w:t>, 2006. - 111 с.</w:t>
      </w:r>
    </w:p>
    <w:p w:rsidR="0058022B" w:rsidRDefault="0058022B">
      <w:pPr>
        <w:widowControl w:val="0"/>
        <w:tabs>
          <w:tab w:val="left" w:pos="45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41.</w:t>
      </w:r>
      <w:r>
        <w:rPr>
          <w:rFonts w:ascii="Times New Roman CYR" w:hAnsi="Times New Roman CYR" w:cs="Times New Roman CYR"/>
          <w:sz w:val="28"/>
          <w:szCs w:val="28"/>
        </w:rPr>
        <w:tab/>
        <w:t>Поршнев, А.Г. Управление организацией: учебник/ А.Г. Поршнев. - Москва: ИНФРА-М, 2001. - 669 с.</w:t>
      </w:r>
    </w:p>
    <w:p w:rsidR="0058022B" w:rsidRDefault="0058022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42.</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Райзберг</w:t>
      </w:r>
      <w:proofErr w:type="spellEnd"/>
      <w:r>
        <w:rPr>
          <w:rFonts w:ascii="Times New Roman CYR" w:hAnsi="Times New Roman CYR" w:cs="Times New Roman CYR"/>
          <w:sz w:val="28"/>
          <w:szCs w:val="28"/>
        </w:rPr>
        <w:t xml:space="preserve">, Б.А. Современный экономический словарь: учебник / Б.А. </w:t>
      </w:r>
      <w:proofErr w:type="spellStart"/>
      <w:r>
        <w:rPr>
          <w:rFonts w:ascii="Times New Roman CYR" w:hAnsi="Times New Roman CYR" w:cs="Times New Roman CYR"/>
          <w:sz w:val="28"/>
          <w:szCs w:val="28"/>
        </w:rPr>
        <w:t>Райзберг</w:t>
      </w:r>
      <w:proofErr w:type="spellEnd"/>
      <w:r>
        <w:rPr>
          <w:rFonts w:ascii="Times New Roman CYR" w:hAnsi="Times New Roman CYR" w:cs="Times New Roman CYR"/>
          <w:sz w:val="28"/>
          <w:szCs w:val="28"/>
        </w:rPr>
        <w:t>.- Москва: ИНФРА-М, 2005. - 480 с.</w:t>
      </w:r>
    </w:p>
    <w:p w:rsidR="0058022B" w:rsidRDefault="0058022B">
      <w:pPr>
        <w:widowControl w:val="0"/>
        <w:tabs>
          <w:tab w:val="left" w:pos="45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43.</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Ребрин</w:t>
      </w:r>
      <w:proofErr w:type="spellEnd"/>
      <w:r>
        <w:rPr>
          <w:rFonts w:ascii="Times New Roman CYR" w:hAnsi="Times New Roman CYR" w:cs="Times New Roman CYR"/>
          <w:sz w:val="28"/>
          <w:szCs w:val="28"/>
        </w:rPr>
        <w:t xml:space="preserve">, Ю.И. Основы экономики и управления производством / Ю.И. </w:t>
      </w:r>
      <w:proofErr w:type="spellStart"/>
      <w:r>
        <w:rPr>
          <w:rFonts w:ascii="Times New Roman CYR" w:hAnsi="Times New Roman CYR" w:cs="Times New Roman CYR"/>
          <w:sz w:val="28"/>
          <w:szCs w:val="28"/>
        </w:rPr>
        <w:t>Ребрин</w:t>
      </w:r>
      <w:proofErr w:type="spellEnd"/>
      <w:r>
        <w:rPr>
          <w:rFonts w:ascii="Times New Roman CYR" w:hAnsi="Times New Roman CYR" w:cs="Times New Roman CYR"/>
          <w:sz w:val="28"/>
          <w:szCs w:val="28"/>
        </w:rPr>
        <w:t>. - Таганрог: ТРТУ, 2000. - 145 с.</w:t>
      </w:r>
    </w:p>
    <w:p w:rsidR="0058022B" w:rsidRDefault="0058022B">
      <w:pPr>
        <w:widowControl w:val="0"/>
        <w:tabs>
          <w:tab w:val="left" w:pos="45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Ришап</w:t>
      </w:r>
      <w:proofErr w:type="spellEnd"/>
      <w:r>
        <w:rPr>
          <w:rFonts w:ascii="Times New Roman CYR" w:hAnsi="Times New Roman CYR" w:cs="Times New Roman CYR"/>
          <w:sz w:val="28"/>
          <w:szCs w:val="28"/>
        </w:rPr>
        <w:t xml:space="preserve">, Ж. Аудит и анализ хозяйственной деятельности предприятия: учебное пособие /Ж. </w:t>
      </w:r>
      <w:proofErr w:type="spellStart"/>
      <w:r>
        <w:rPr>
          <w:rFonts w:ascii="Times New Roman CYR" w:hAnsi="Times New Roman CYR" w:cs="Times New Roman CYR"/>
          <w:sz w:val="28"/>
          <w:szCs w:val="28"/>
        </w:rPr>
        <w:t>Ришап</w:t>
      </w:r>
      <w:proofErr w:type="spellEnd"/>
      <w:r>
        <w:rPr>
          <w:rFonts w:ascii="Times New Roman CYR" w:hAnsi="Times New Roman CYR" w:cs="Times New Roman CYR"/>
          <w:sz w:val="28"/>
          <w:szCs w:val="28"/>
        </w:rPr>
        <w:t>, Л. П. Белых. - Москва: Аудит, 2010. - 315 с.</w:t>
      </w:r>
    </w:p>
    <w:p w:rsidR="0058022B" w:rsidRDefault="0058022B">
      <w:pPr>
        <w:widowControl w:val="0"/>
        <w:tabs>
          <w:tab w:val="left" w:pos="45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Романенко, И.В. Экономика предприятия: учебное пособие / И.В. Романенко. - Москва: Финансы и статистика, - 2006. - 133 с.</w:t>
      </w:r>
    </w:p>
    <w:p w:rsidR="0058022B" w:rsidRDefault="0058022B">
      <w:pPr>
        <w:widowControl w:val="0"/>
        <w:tabs>
          <w:tab w:val="left" w:pos="45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Савицкая, Г.В. Анализ хозяйственной деятельности предприятия: учебник / Г.В. Савицкая. - Москва: ИНФРА-М, 2009. - 536 с.</w:t>
      </w:r>
    </w:p>
    <w:p w:rsidR="0058022B" w:rsidRDefault="0058022B">
      <w:pPr>
        <w:widowControl w:val="0"/>
        <w:tabs>
          <w:tab w:val="left" w:pos="45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Сафронова, С.А. Экономика предприятия: учебник / С.А. Сафронова. - Москва: </w:t>
      </w:r>
      <w:proofErr w:type="spellStart"/>
      <w:r>
        <w:rPr>
          <w:rFonts w:ascii="Times New Roman CYR" w:hAnsi="Times New Roman CYR" w:cs="Times New Roman CYR"/>
          <w:sz w:val="28"/>
          <w:szCs w:val="28"/>
        </w:rPr>
        <w:t>Юристь</w:t>
      </w:r>
      <w:proofErr w:type="spellEnd"/>
      <w:r>
        <w:rPr>
          <w:rFonts w:ascii="Times New Roman CYR" w:hAnsi="Times New Roman CYR" w:cs="Times New Roman CYR"/>
          <w:sz w:val="28"/>
          <w:szCs w:val="28"/>
        </w:rPr>
        <w:t>, 2003. - 608 с.</w:t>
      </w:r>
    </w:p>
    <w:p w:rsidR="0058022B" w:rsidRDefault="0058022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48.</w:t>
      </w:r>
      <w:r>
        <w:rPr>
          <w:rFonts w:ascii="Times New Roman CYR" w:hAnsi="Times New Roman CYR" w:cs="Times New Roman CYR"/>
          <w:sz w:val="28"/>
          <w:szCs w:val="28"/>
        </w:rPr>
        <w:tab/>
        <w:t>Симкина, Л. Г. Экономическая теория: учебник для вузов / Л.Г. Симкина. - Санкт-Петербург: Питер, 2003. - 432 с.</w:t>
      </w:r>
    </w:p>
    <w:p w:rsidR="0058022B" w:rsidRDefault="0058022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Симонова, А. П. Ассортиментная политика фирмы: учебник / А. П. Симонова. - Москва: ЮНИТИ, 2011. - 398 с.</w:t>
      </w:r>
    </w:p>
    <w:p w:rsidR="0058022B" w:rsidRDefault="0058022B">
      <w:pPr>
        <w:widowControl w:val="0"/>
        <w:tabs>
          <w:tab w:val="left" w:pos="45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50.</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Скамай</w:t>
      </w:r>
      <w:proofErr w:type="spellEnd"/>
      <w:r>
        <w:rPr>
          <w:rFonts w:ascii="Times New Roman CYR" w:hAnsi="Times New Roman CYR" w:cs="Times New Roman CYR"/>
          <w:sz w:val="28"/>
          <w:szCs w:val="28"/>
        </w:rPr>
        <w:t xml:space="preserve">, Л.Г. Экономический анализ деятельности предприятий / Л.Г. </w:t>
      </w:r>
      <w:proofErr w:type="spellStart"/>
      <w:r>
        <w:rPr>
          <w:rFonts w:ascii="Times New Roman CYR" w:hAnsi="Times New Roman CYR" w:cs="Times New Roman CYR"/>
          <w:sz w:val="28"/>
          <w:szCs w:val="28"/>
        </w:rPr>
        <w:t>Скамай</w:t>
      </w:r>
      <w:proofErr w:type="spellEnd"/>
      <w:r>
        <w:rPr>
          <w:rFonts w:ascii="Times New Roman CYR" w:hAnsi="Times New Roman CYR" w:cs="Times New Roman CYR"/>
          <w:sz w:val="28"/>
          <w:szCs w:val="28"/>
        </w:rPr>
        <w:t xml:space="preserve">, М.И. </w:t>
      </w:r>
      <w:proofErr w:type="spellStart"/>
      <w:r>
        <w:rPr>
          <w:rFonts w:ascii="Times New Roman CYR" w:hAnsi="Times New Roman CYR" w:cs="Times New Roman CYR"/>
          <w:sz w:val="28"/>
          <w:szCs w:val="28"/>
        </w:rPr>
        <w:t>Трубочкина</w:t>
      </w:r>
      <w:proofErr w:type="spellEnd"/>
      <w:r>
        <w:rPr>
          <w:rFonts w:ascii="Times New Roman CYR" w:hAnsi="Times New Roman CYR" w:cs="Times New Roman CYR"/>
          <w:sz w:val="28"/>
          <w:szCs w:val="28"/>
        </w:rPr>
        <w:t>. - Москва: ИНФРА-М, 2004. - 296 с.</w:t>
      </w:r>
    </w:p>
    <w:p w:rsidR="0058022B" w:rsidRDefault="0058022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51.</w:t>
      </w:r>
      <w:r>
        <w:rPr>
          <w:rFonts w:ascii="Times New Roman CYR" w:hAnsi="Times New Roman CYR" w:cs="Times New Roman CYR"/>
          <w:sz w:val="28"/>
          <w:szCs w:val="28"/>
        </w:rPr>
        <w:tab/>
        <w:t xml:space="preserve">Слепнева, Т.А. Экономика предприятия: учебник / Т.А. Слепнева, Е.В. </w:t>
      </w:r>
      <w:proofErr w:type="spellStart"/>
      <w:r>
        <w:rPr>
          <w:rFonts w:ascii="Times New Roman CYR" w:hAnsi="Times New Roman CYR" w:cs="Times New Roman CYR"/>
          <w:sz w:val="28"/>
          <w:szCs w:val="28"/>
        </w:rPr>
        <w:t>Яркин</w:t>
      </w:r>
      <w:proofErr w:type="spellEnd"/>
      <w:r>
        <w:rPr>
          <w:rFonts w:ascii="Times New Roman CYR" w:hAnsi="Times New Roman CYR" w:cs="Times New Roman CYR"/>
          <w:sz w:val="28"/>
          <w:szCs w:val="28"/>
        </w:rPr>
        <w:t>. - Москва: ИНФРА-М, 2006. - 458 с.</w:t>
      </w:r>
    </w:p>
    <w:p w:rsidR="0058022B" w:rsidRDefault="0058022B">
      <w:pPr>
        <w:widowControl w:val="0"/>
        <w:tabs>
          <w:tab w:val="left" w:pos="45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52.</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Твисс</w:t>
      </w:r>
      <w:proofErr w:type="spellEnd"/>
      <w:r>
        <w:rPr>
          <w:rFonts w:ascii="Times New Roman CYR" w:hAnsi="Times New Roman CYR" w:cs="Times New Roman CYR"/>
          <w:sz w:val="28"/>
          <w:szCs w:val="28"/>
        </w:rPr>
        <w:t xml:space="preserve">, Б. Управление научно-техническими нововведениями / Б. </w:t>
      </w:r>
      <w:proofErr w:type="spellStart"/>
      <w:r>
        <w:rPr>
          <w:rFonts w:ascii="Times New Roman CYR" w:hAnsi="Times New Roman CYR" w:cs="Times New Roman CYR"/>
          <w:sz w:val="28"/>
          <w:szCs w:val="28"/>
        </w:rPr>
        <w:t>Твисс</w:t>
      </w:r>
      <w:proofErr w:type="spellEnd"/>
      <w:r>
        <w:rPr>
          <w:rFonts w:ascii="Times New Roman CYR" w:hAnsi="Times New Roman CYR" w:cs="Times New Roman CYR"/>
          <w:sz w:val="28"/>
          <w:szCs w:val="28"/>
        </w:rPr>
        <w:t>. - Москва: Экономика, 2009. - 153 с.</w:t>
      </w:r>
    </w:p>
    <w:p w:rsidR="0058022B" w:rsidRDefault="0058022B">
      <w:pPr>
        <w:widowControl w:val="0"/>
        <w:tabs>
          <w:tab w:val="left" w:pos="426"/>
          <w:tab w:val="left" w:pos="45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53.</w:t>
      </w:r>
      <w:r>
        <w:rPr>
          <w:rFonts w:ascii="Times New Roman CYR" w:hAnsi="Times New Roman CYR" w:cs="Times New Roman CYR"/>
          <w:sz w:val="28"/>
          <w:szCs w:val="28"/>
        </w:rPr>
        <w:tab/>
        <w:t xml:space="preserve">Титов, В.И. Экономика предприятия: учебник / В.И. Титов. - Москва: </w:t>
      </w:r>
      <w:proofErr w:type="spellStart"/>
      <w:r>
        <w:rPr>
          <w:rFonts w:ascii="Times New Roman CYR" w:hAnsi="Times New Roman CYR" w:cs="Times New Roman CYR"/>
          <w:sz w:val="28"/>
          <w:szCs w:val="28"/>
        </w:rPr>
        <w:t>Эксмо</w:t>
      </w:r>
      <w:proofErr w:type="spellEnd"/>
      <w:r>
        <w:rPr>
          <w:rFonts w:ascii="Times New Roman CYR" w:hAnsi="Times New Roman CYR" w:cs="Times New Roman CYR"/>
          <w:sz w:val="28"/>
          <w:szCs w:val="28"/>
        </w:rPr>
        <w:t>, 2008. - 416 с.</w:t>
      </w:r>
    </w:p>
    <w:p w:rsidR="0058022B" w:rsidRDefault="0058022B">
      <w:pPr>
        <w:widowControl w:val="0"/>
        <w:tabs>
          <w:tab w:val="left" w:pos="45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54.</w:t>
      </w:r>
      <w:r>
        <w:rPr>
          <w:rFonts w:ascii="Times New Roman CYR" w:hAnsi="Times New Roman CYR" w:cs="Times New Roman CYR"/>
          <w:sz w:val="28"/>
          <w:szCs w:val="28"/>
        </w:rPr>
        <w:tab/>
        <w:t>Трофимов, О.В. Новая концепция стратегического управления предприятиями в современных условиях / О.В. Трофимов, Т.В. Трофимова // Креативная экономика. - 2010. − №3. -С.31-36.</w:t>
      </w:r>
    </w:p>
    <w:p w:rsidR="0058022B" w:rsidRDefault="0058022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55.</w:t>
      </w:r>
      <w:r>
        <w:rPr>
          <w:rFonts w:ascii="Times New Roman CYR" w:hAnsi="Times New Roman CYR" w:cs="Times New Roman CYR"/>
          <w:sz w:val="28"/>
          <w:szCs w:val="28"/>
        </w:rPr>
        <w:tab/>
        <w:t xml:space="preserve">Филатов, О. </w:t>
      </w:r>
      <w:proofErr w:type="gramStart"/>
      <w:r>
        <w:rPr>
          <w:rFonts w:ascii="Times New Roman CYR" w:hAnsi="Times New Roman CYR" w:cs="Times New Roman CYR"/>
          <w:sz w:val="28"/>
          <w:szCs w:val="28"/>
        </w:rPr>
        <w:t>К</w:t>
      </w:r>
      <w:proofErr w:type="gramEnd"/>
      <w:r>
        <w:rPr>
          <w:rFonts w:ascii="Times New Roman CYR" w:hAnsi="Times New Roman CYR" w:cs="Times New Roman CYR"/>
          <w:sz w:val="28"/>
          <w:szCs w:val="28"/>
        </w:rPr>
        <w:t xml:space="preserve"> Экономика предприятий (организаций): учебник / Филатов О.К., Т.Ф. Рябова, Е.В. Минаева. - Москва: Финансы и статистика, 2008. - 512 с.</w:t>
      </w:r>
    </w:p>
    <w:p w:rsidR="0058022B" w:rsidRDefault="0058022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Фокина, О.М. Экономика организации (предприятия): учебное пособие / О. М. Соломка. - Москва: КНОРУС, 2010. - 240 с.</w:t>
      </w:r>
    </w:p>
    <w:p w:rsidR="0058022B" w:rsidRDefault="0058022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Фролова, Т.А. Экономика предприятия: конспект лекций / Т.А. Фролова. - Таганрог: ТТИ ЮФУ, 2009. - 132 с.</w:t>
      </w:r>
    </w:p>
    <w:p w:rsidR="0058022B" w:rsidRDefault="0058022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Фурсов, В. А. Экономика предприятия (фирмы) / В.А. Фурсов, Н.В. Лазарева, В.В. Куренная, О.А. Чередниченко, С.В. </w:t>
      </w:r>
      <w:proofErr w:type="spellStart"/>
      <w:r>
        <w:rPr>
          <w:rFonts w:ascii="Times New Roman CYR" w:hAnsi="Times New Roman CYR" w:cs="Times New Roman CYR"/>
          <w:sz w:val="28"/>
          <w:szCs w:val="28"/>
        </w:rPr>
        <w:t>Аливанова</w:t>
      </w:r>
      <w:proofErr w:type="spellEnd"/>
      <w:r>
        <w:rPr>
          <w:rFonts w:ascii="Times New Roman CYR" w:hAnsi="Times New Roman CYR" w:cs="Times New Roman CYR"/>
          <w:sz w:val="28"/>
          <w:szCs w:val="28"/>
        </w:rPr>
        <w:t xml:space="preserve">. - Ставрополь: </w:t>
      </w:r>
      <w:proofErr w:type="spellStart"/>
      <w:r>
        <w:rPr>
          <w:rFonts w:ascii="Times New Roman CYR" w:hAnsi="Times New Roman CYR" w:cs="Times New Roman CYR"/>
          <w:sz w:val="28"/>
          <w:szCs w:val="28"/>
        </w:rPr>
        <w:lastRenderedPageBreak/>
        <w:t>СтГАУ</w:t>
      </w:r>
      <w:proofErr w:type="spellEnd"/>
      <w:r>
        <w:rPr>
          <w:rFonts w:ascii="Times New Roman CYR" w:hAnsi="Times New Roman CYR" w:cs="Times New Roman CYR"/>
          <w:sz w:val="28"/>
          <w:szCs w:val="28"/>
        </w:rPr>
        <w:t>, 2013. - 349 с.</w:t>
      </w:r>
    </w:p>
    <w:p w:rsidR="0058022B" w:rsidRDefault="0058022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Хотинская</w:t>
      </w:r>
      <w:proofErr w:type="spellEnd"/>
      <w:r>
        <w:rPr>
          <w:rFonts w:ascii="Times New Roman CYR" w:hAnsi="Times New Roman CYR" w:cs="Times New Roman CYR"/>
          <w:sz w:val="28"/>
          <w:szCs w:val="28"/>
        </w:rPr>
        <w:t xml:space="preserve">, Г.И. Анализ хозяйственной деятельности предприятия: учебник / Г.И. </w:t>
      </w:r>
      <w:proofErr w:type="spellStart"/>
      <w:r>
        <w:rPr>
          <w:rFonts w:ascii="Times New Roman CYR" w:hAnsi="Times New Roman CYR" w:cs="Times New Roman CYR"/>
          <w:sz w:val="28"/>
          <w:szCs w:val="28"/>
        </w:rPr>
        <w:t>Хотинская</w:t>
      </w:r>
      <w:proofErr w:type="spellEnd"/>
      <w:r>
        <w:rPr>
          <w:rFonts w:ascii="Times New Roman CYR" w:hAnsi="Times New Roman CYR" w:cs="Times New Roman CYR"/>
          <w:sz w:val="28"/>
          <w:szCs w:val="28"/>
        </w:rPr>
        <w:t>, Т.В. Харитонова. - Москва: ИНФРА-М, 2012. - 240 с.</w:t>
      </w:r>
    </w:p>
    <w:p w:rsidR="0058022B" w:rsidRDefault="0058022B">
      <w:pPr>
        <w:widowControl w:val="0"/>
        <w:tabs>
          <w:tab w:val="left" w:pos="45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60.</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Хунгуреева</w:t>
      </w:r>
      <w:proofErr w:type="spellEnd"/>
      <w:r>
        <w:rPr>
          <w:rFonts w:ascii="Times New Roman CYR" w:hAnsi="Times New Roman CYR" w:cs="Times New Roman CYR"/>
          <w:sz w:val="28"/>
          <w:szCs w:val="28"/>
        </w:rPr>
        <w:t xml:space="preserve">, И. П. Экономика предприятия: учебное пособие / И. П. </w:t>
      </w:r>
      <w:proofErr w:type="spellStart"/>
      <w:r>
        <w:rPr>
          <w:rFonts w:ascii="Times New Roman CYR" w:hAnsi="Times New Roman CYR" w:cs="Times New Roman CYR"/>
          <w:sz w:val="28"/>
          <w:szCs w:val="28"/>
        </w:rPr>
        <w:t>Хунгуреева</w:t>
      </w:r>
      <w:proofErr w:type="spellEnd"/>
      <w:r>
        <w:rPr>
          <w:rFonts w:ascii="Times New Roman CYR" w:hAnsi="Times New Roman CYR" w:cs="Times New Roman CYR"/>
          <w:sz w:val="28"/>
          <w:szCs w:val="28"/>
        </w:rPr>
        <w:t xml:space="preserve">, Н. Э. </w:t>
      </w:r>
      <w:proofErr w:type="spellStart"/>
      <w:r>
        <w:rPr>
          <w:rFonts w:ascii="Times New Roman CYR" w:hAnsi="Times New Roman CYR" w:cs="Times New Roman CYR"/>
          <w:sz w:val="28"/>
          <w:szCs w:val="28"/>
        </w:rPr>
        <w:t>Шабыкова</w:t>
      </w:r>
      <w:proofErr w:type="spellEnd"/>
      <w:r>
        <w:rPr>
          <w:rFonts w:ascii="Times New Roman CYR" w:hAnsi="Times New Roman CYR" w:cs="Times New Roman CYR"/>
          <w:sz w:val="28"/>
          <w:szCs w:val="28"/>
        </w:rPr>
        <w:t>. - Улан-Удэ: ВСГТУ, 2004. - 240 с.</w:t>
      </w:r>
    </w:p>
    <w:p w:rsidR="0058022B" w:rsidRDefault="0058022B">
      <w:pPr>
        <w:widowControl w:val="0"/>
        <w:tabs>
          <w:tab w:val="left" w:pos="45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Чернобривец, А. С. Анализ производства и реализации продукции: учебное пособие / А.С. Чернобривец.- Москва: ИНФРА-М, 2008. - 87 с.</w:t>
      </w:r>
    </w:p>
    <w:p w:rsidR="0058022B" w:rsidRDefault="0058022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62.</w:t>
      </w:r>
      <w:r>
        <w:rPr>
          <w:rFonts w:ascii="Times New Roman CYR" w:hAnsi="Times New Roman CYR" w:cs="Times New Roman CYR"/>
          <w:sz w:val="28"/>
          <w:szCs w:val="28"/>
        </w:rPr>
        <w:tab/>
        <w:t xml:space="preserve">Чернов, В.А. Экономический анализ: учебное пособие для вузов / под ред. М.И. </w:t>
      </w:r>
      <w:proofErr w:type="spellStart"/>
      <w:r>
        <w:rPr>
          <w:rFonts w:ascii="Times New Roman CYR" w:hAnsi="Times New Roman CYR" w:cs="Times New Roman CYR"/>
          <w:sz w:val="28"/>
          <w:szCs w:val="28"/>
        </w:rPr>
        <w:t>Баканова</w:t>
      </w:r>
      <w:proofErr w:type="spellEnd"/>
      <w:r>
        <w:rPr>
          <w:rFonts w:ascii="Times New Roman CYR" w:hAnsi="Times New Roman CYR" w:cs="Times New Roman CYR"/>
          <w:sz w:val="28"/>
          <w:szCs w:val="28"/>
        </w:rPr>
        <w:t>. − Москва: ЮНИТИ-ДАНА, 2006. - 686 с.</w:t>
      </w:r>
    </w:p>
    <w:p w:rsidR="0058022B" w:rsidRDefault="0058022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Чечевицына</w:t>
      </w:r>
      <w:proofErr w:type="spellEnd"/>
      <w:r>
        <w:rPr>
          <w:rFonts w:ascii="Times New Roman CYR" w:hAnsi="Times New Roman CYR" w:cs="Times New Roman CYR"/>
          <w:sz w:val="28"/>
          <w:szCs w:val="28"/>
        </w:rPr>
        <w:t xml:space="preserve">, Л.Н. Анализ финансово-хозяйственной деятельности: учебное пособие для вузов /Л.Н. </w:t>
      </w:r>
      <w:proofErr w:type="spellStart"/>
      <w:r>
        <w:rPr>
          <w:rFonts w:ascii="Times New Roman CYR" w:hAnsi="Times New Roman CYR" w:cs="Times New Roman CYR"/>
          <w:sz w:val="28"/>
          <w:szCs w:val="28"/>
        </w:rPr>
        <w:t>Чечевицына</w:t>
      </w:r>
      <w:proofErr w:type="spellEnd"/>
      <w:r>
        <w:rPr>
          <w:rFonts w:ascii="Times New Roman CYR" w:hAnsi="Times New Roman CYR" w:cs="Times New Roman CYR"/>
          <w:sz w:val="28"/>
          <w:szCs w:val="28"/>
        </w:rPr>
        <w:t>, И.Н. Чуев. - Ростов-на-Дону: Феникс, 2008. - 382 с.</w:t>
      </w:r>
    </w:p>
    <w:p w:rsidR="0058022B" w:rsidRDefault="0058022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gramStart"/>
      <w:r>
        <w:rPr>
          <w:rFonts w:ascii="Times New Roman CYR" w:hAnsi="Times New Roman CYR" w:cs="Times New Roman CYR"/>
          <w:sz w:val="28"/>
          <w:szCs w:val="28"/>
        </w:rPr>
        <w:t>Чеченов</w:t>
      </w:r>
      <w:proofErr w:type="gramEnd"/>
      <w:r>
        <w:rPr>
          <w:rFonts w:ascii="Times New Roman CYR" w:hAnsi="Times New Roman CYR" w:cs="Times New Roman CYR"/>
          <w:sz w:val="28"/>
          <w:szCs w:val="28"/>
        </w:rPr>
        <w:t>, А.А. О проблемах управления производственным процессом: учебное пособие / А.А. Чеченов. - Санкт-Петербург: Нева, 2006. - 98 с.</w:t>
      </w:r>
    </w:p>
    <w:p w:rsidR="0058022B" w:rsidRDefault="0058022B">
      <w:pPr>
        <w:widowControl w:val="0"/>
        <w:tabs>
          <w:tab w:val="left" w:pos="45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65.</w:t>
      </w:r>
      <w:r>
        <w:rPr>
          <w:rFonts w:ascii="Times New Roman CYR" w:hAnsi="Times New Roman CYR" w:cs="Times New Roman CYR"/>
          <w:sz w:val="28"/>
          <w:szCs w:val="28"/>
        </w:rPr>
        <w:tab/>
        <w:t xml:space="preserve">Шварц, М. А. Основы экономики предприятия: учебное пособие / М. А. Шварц. </w:t>
      </w:r>
      <w:r>
        <w:rPr>
          <w:rFonts w:ascii="Symbol" w:hAnsi="Symbol" w:cs="Symbol"/>
          <w:sz w:val="28"/>
          <w:szCs w:val="28"/>
        </w:rPr>
        <w:t></w:t>
      </w:r>
      <w:r>
        <w:rPr>
          <w:rFonts w:ascii="Times New Roman CYR" w:hAnsi="Times New Roman CYR" w:cs="Times New Roman CYR"/>
          <w:sz w:val="28"/>
          <w:szCs w:val="28"/>
        </w:rPr>
        <w:t xml:space="preserve"> Санкт-Петербург: </w:t>
      </w:r>
      <w:proofErr w:type="spellStart"/>
      <w:r>
        <w:rPr>
          <w:rFonts w:ascii="Times New Roman CYR" w:hAnsi="Times New Roman CYR" w:cs="Times New Roman CYR"/>
          <w:sz w:val="28"/>
          <w:szCs w:val="28"/>
        </w:rPr>
        <w:t>СпбУЭФ</w:t>
      </w:r>
      <w:proofErr w:type="spellEnd"/>
      <w:r>
        <w:rPr>
          <w:rFonts w:ascii="Times New Roman CYR" w:hAnsi="Times New Roman CYR" w:cs="Times New Roman CYR"/>
          <w:sz w:val="28"/>
          <w:szCs w:val="28"/>
        </w:rPr>
        <w:t xml:space="preserve">, 2010. </w:t>
      </w:r>
      <w:r>
        <w:rPr>
          <w:rFonts w:ascii="Symbol" w:hAnsi="Symbol" w:cs="Symbol"/>
          <w:sz w:val="28"/>
          <w:szCs w:val="28"/>
        </w:rPr>
        <w:t></w:t>
      </w:r>
      <w:r>
        <w:rPr>
          <w:rFonts w:ascii="Times New Roman CYR" w:hAnsi="Times New Roman CYR" w:cs="Times New Roman CYR"/>
          <w:sz w:val="28"/>
          <w:szCs w:val="28"/>
        </w:rPr>
        <w:t xml:space="preserve"> 861 с.</w:t>
      </w:r>
    </w:p>
    <w:p w:rsidR="0058022B" w:rsidRDefault="0058022B">
      <w:pPr>
        <w:widowControl w:val="0"/>
        <w:tabs>
          <w:tab w:val="left" w:pos="45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Шеремет</w:t>
      </w:r>
      <w:proofErr w:type="spellEnd"/>
      <w:r>
        <w:rPr>
          <w:rFonts w:ascii="Times New Roman CYR" w:hAnsi="Times New Roman CYR" w:cs="Times New Roman CYR"/>
          <w:sz w:val="28"/>
          <w:szCs w:val="28"/>
        </w:rPr>
        <w:t xml:space="preserve">, А.Д. Финансы предприятий: учебное пособие / А.Д. </w:t>
      </w:r>
      <w:proofErr w:type="spellStart"/>
      <w:r>
        <w:rPr>
          <w:rFonts w:ascii="Times New Roman CYR" w:hAnsi="Times New Roman CYR" w:cs="Times New Roman CYR"/>
          <w:sz w:val="28"/>
          <w:szCs w:val="28"/>
        </w:rPr>
        <w:t>Шеремет</w:t>
      </w:r>
      <w:proofErr w:type="spellEnd"/>
      <w:r>
        <w:rPr>
          <w:rFonts w:ascii="Times New Roman CYR" w:hAnsi="Times New Roman CYR" w:cs="Times New Roman CYR"/>
          <w:sz w:val="28"/>
          <w:szCs w:val="28"/>
        </w:rPr>
        <w:t xml:space="preserve">, Р.С. </w:t>
      </w:r>
      <w:proofErr w:type="spellStart"/>
      <w:r>
        <w:rPr>
          <w:rFonts w:ascii="Times New Roman CYR" w:hAnsi="Times New Roman CYR" w:cs="Times New Roman CYR"/>
          <w:sz w:val="28"/>
          <w:szCs w:val="28"/>
        </w:rPr>
        <w:t>Сайфулин</w:t>
      </w:r>
      <w:proofErr w:type="spellEnd"/>
      <w:r>
        <w:rPr>
          <w:rFonts w:ascii="Times New Roman CYR" w:hAnsi="Times New Roman CYR" w:cs="Times New Roman CYR"/>
          <w:sz w:val="28"/>
          <w:szCs w:val="28"/>
        </w:rPr>
        <w:t>. - Москва: ИНФРА-М, 2010. − 197 с.</w:t>
      </w:r>
    </w:p>
    <w:p w:rsidR="0058022B" w:rsidRDefault="0058022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67.</w:t>
      </w:r>
      <w:r>
        <w:rPr>
          <w:rFonts w:ascii="Times New Roman CYR" w:hAnsi="Times New Roman CYR" w:cs="Times New Roman CYR"/>
          <w:sz w:val="28"/>
          <w:szCs w:val="28"/>
        </w:rPr>
        <w:tab/>
        <w:t>Шестаков, А. В. Экономика и право: энциклопедический словарь / А. В. Шестаков. - Москва: Дашков и</w:t>
      </w:r>
      <w:proofErr w:type="gramStart"/>
      <w:r>
        <w:rPr>
          <w:rFonts w:ascii="Times New Roman CYR" w:hAnsi="Times New Roman CYR" w:cs="Times New Roman CYR"/>
          <w:sz w:val="28"/>
          <w:szCs w:val="28"/>
        </w:rPr>
        <w:t xml:space="preserve"> К</w:t>
      </w:r>
      <w:proofErr w:type="gramEnd"/>
      <w:r>
        <w:rPr>
          <w:rFonts w:ascii="Times New Roman CYR" w:hAnsi="Times New Roman CYR" w:cs="Times New Roman CYR"/>
          <w:sz w:val="28"/>
          <w:szCs w:val="28"/>
        </w:rPr>
        <w:t>, 2007. - 568 с.</w:t>
      </w:r>
    </w:p>
    <w:p w:rsidR="0058022B" w:rsidRDefault="0058022B">
      <w:pPr>
        <w:widowControl w:val="0"/>
        <w:tabs>
          <w:tab w:val="left" w:pos="426"/>
          <w:tab w:val="left" w:pos="45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68.</w:t>
      </w:r>
      <w:r>
        <w:rPr>
          <w:rFonts w:ascii="Times New Roman CYR" w:hAnsi="Times New Roman CYR" w:cs="Times New Roman CYR"/>
          <w:sz w:val="28"/>
          <w:szCs w:val="28"/>
        </w:rPr>
        <w:tab/>
        <w:t>Щербаков, А. И. Совокупная производительность труда и основы её государственного регулирования: монография / А. И. Щербаков. - Москва: РАГС, -2004. - 15 с.</w:t>
      </w:r>
    </w:p>
    <w:p w:rsidR="0058022B" w:rsidRDefault="0058022B">
      <w:pPr>
        <w:widowControl w:val="0"/>
        <w:tabs>
          <w:tab w:val="left" w:pos="45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69.</w:t>
      </w:r>
      <w:r>
        <w:rPr>
          <w:rFonts w:ascii="Times New Roman CYR" w:hAnsi="Times New Roman CYR" w:cs="Times New Roman CYR"/>
          <w:sz w:val="28"/>
          <w:szCs w:val="28"/>
        </w:rPr>
        <w:tab/>
        <w:t>Экономика предприятия (фирмы): учебник / под ред. О.И. Волкова и О.В. Девяткина</w:t>
      </w:r>
      <w:r>
        <w:rPr>
          <w:rFonts w:ascii="Calibri" w:hAnsi="Calibri" w:cs="Calibri"/>
          <w:sz w:val="28"/>
          <w:szCs w:val="28"/>
        </w:rPr>
        <w:t>.</w:t>
      </w:r>
      <w:r>
        <w:rPr>
          <w:rFonts w:ascii="Times New Roman CYR" w:hAnsi="Times New Roman CYR" w:cs="Times New Roman CYR"/>
          <w:sz w:val="28"/>
          <w:szCs w:val="28"/>
        </w:rPr>
        <w:t xml:space="preserve"> - Москва: ИНФРА-М, 2009. - 604 с.</w:t>
      </w:r>
    </w:p>
    <w:p w:rsidR="0058022B" w:rsidRDefault="0058022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70.</w:t>
      </w:r>
      <w:r>
        <w:rPr>
          <w:rFonts w:ascii="Times New Roman CYR" w:hAnsi="Times New Roman CYR" w:cs="Times New Roman CYR"/>
          <w:sz w:val="28"/>
          <w:szCs w:val="28"/>
        </w:rPr>
        <w:tab/>
        <w:t xml:space="preserve">Экономика предприятия и отрасли промышленности: учебник для вузов / под ред. А.С. </w:t>
      </w:r>
      <w:proofErr w:type="spellStart"/>
      <w:r>
        <w:rPr>
          <w:rFonts w:ascii="Times New Roman CYR" w:hAnsi="Times New Roman CYR" w:cs="Times New Roman CYR"/>
          <w:sz w:val="28"/>
          <w:szCs w:val="28"/>
        </w:rPr>
        <w:t>Пелиха</w:t>
      </w:r>
      <w:proofErr w:type="spellEnd"/>
      <w:r>
        <w:rPr>
          <w:rFonts w:ascii="Times New Roman CYR" w:hAnsi="Times New Roman CYR" w:cs="Times New Roman CYR"/>
          <w:sz w:val="28"/>
          <w:szCs w:val="28"/>
        </w:rPr>
        <w:t xml:space="preserve">. - Москва: ЮНИТИ-ДАНА, 2009. </w:t>
      </w:r>
      <w:r>
        <w:rPr>
          <w:rFonts w:ascii="Symbol" w:hAnsi="Symbol" w:cs="Symbol"/>
          <w:sz w:val="28"/>
          <w:szCs w:val="28"/>
        </w:rPr>
        <w:t></w:t>
      </w:r>
      <w:r>
        <w:rPr>
          <w:rFonts w:ascii="Times New Roman CYR" w:hAnsi="Times New Roman CYR" w:cs="Times New Roman CYR"/>
          <w:sz w:val="28"/>
          <w:szCs w:val="28"/>
        </w:rPr>
        <w:t xml:space="preserve"> 590 с.</w:t>
      </w:r>
    </w:p>
    <w:p w:rsidR="0058022B" w:rsidRPr="00C8488D" w:rsidRDefault="0058022B">
      <w:pPr>
        <w:widowControl w:val="0"/>
        <w:tabs>
          <w:tab w:val="left" w:pos="45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71.</w:t>
      </w:r>
      <w:r>
        <w:rPr>
          <w:rFonts w:ascii="Times New Roman CYR" w:hAnsi="Times New Roman CYR" w:cs="Times New Roman CYR"/>
          <w:sz w:val="28"/>
          <w:szCs w:val="28"/>
        </w:rPr>
        <w:tab/>
        <w:t>Экономический анализ: учебное пособие / под ред. В.Я. Позднякова, В.М. Прудникова. − Москва: ИНФРА-М, 2011. − 491 с.</w:t>
      </w:r>
    </w:p>
    <w:p w:rsidR="00EE1BBD" w:rsidRPr="00EE1BBD" w:rsidRDefault="007A223C" w:rsidP="00EE1BBD">
      <w:pPr>
        <w:rPr>
          <w:rFonts w:eastAsiaTheme="minorHAnsi" w:cstheme="minorBidi"/>
          <w:b/>
          <w:sz w:val="32"/>
          <w:szCs w:val="32"/>
          <w:lang w:eastAsia="en-US"/>
        </w:rPr>
      </w:pPr>
      <w:hyperlink r:id="rId62" w:history="1">
        <w:r w:rsidR="00EE1BBD" w:rsidRPr="00EE1BBD">
          <w:rPr>
            <w:rFonts w:ascii="Calibri" w:eastAsia="Calibri" w:hAnsi="Calibri"/>
            <w:b/>
            <w:color w:val="0563C1"/>
            <w:sz w:val="32"/>
            <w:szCs w:val="32"/>
            <w:u w:val="single"/>
            <w:lang w:eastAsia="en-US"/>
          </w:rPr>
          <w:t>Вернуться в каталог дипломов по менеджменту</w:t>
        </w:r>
      </w:hyperlink>
    </w:p>
    <w:p w:rsidR="00EE1BBD" w:rsidRPr="00EE1BBD" w:rsidRDefault="00EE1BBD" w:rsidP="00EE1BBD">
      <w:pPr>
        <w:spacing w:after="160" w:line="259" w:lineRule="auto"/>
        <w:rPr>
          <w:rFonts w:ascii="Calibri" w:eastAsia="Calibri" w:hAnsi="Calibri"/>
          <w:b/>
          <w:sz w:val="32"/>
          <w:szCs w:val="32"/>
          <w:lang w:eastAsia="en-US"/>
        </w:rPr>
      </w:pPr>
    </w:p>
    <w:p w:rsidR="006D5DD1" w:rsidRPr="006D5DD1" w:rsidRDefault="006D5DD1" w:rsidP="006D5DD1">
      <w:pPr>
        <w:jc w:val="center"/>
        <w:rPr>
          <w:rFonts w:ascii="Calibri" w:eastAsia="Calibri" w:hAnsi="Calibri"/>
          <w:lang w:eastAsia="en-US"/>
        </w:rPr>
      </w:pPr>
    </w:p>
    <w:tbl>
      <w:tblPr>
        <w:tblStyle w:val="2"/>
        <w:tblW w:w="0" w:type="auto"/>
        <w:tblInd w:w="0" w:type="dxa"/>
        <w:tblLook w:val="04A0" w:firstRow="1" w:lastRow="0" w:firstColumn="1" w:lastColumn="0" w:noHBand="0" w:noVBand="1"/>
      </w:tblPr>
      <w:tblGrid>
        <w:gridCol w:w="3227"/>
        <w:gridCol w:w="6678"/>
      </w:tblGrid>
      <w:tr w:rsidR="006D5DD1" w:rsidRPr="006D5DD1" w:rsidTr="00BF6D22">
        <w:tc>
          <w:tcPr>
            <w:tcW w:w="3227" w:type="dxa"/>
            <w:tcBorders>
              <w:top w:val="single" w:sz="4" w:space="0" w:color="auto"/>
              <w:left w:val="single" w:sz="4" w:space="0" w:color="auto"/>
              <w:bottom w:val="single" w:sz="4" w:space="0" w:color="auto"/>
              <w:right w:val="single" w:sz="4" w:space="0" w:color="auto"/>
            </w:tcBorders>
          </w:tcPr>
          <w:p w:rsidR="006D5DD1" w:rsidRPr="006D5DD1" w:rsidRDefault="006D5DD1" w:rsidP="006D5DD1">
            <w:pPr>
              <w:spacing w:line="480" w:lineRule="auto"/>
              <w:jc w:val="center"/>
              <w:rPr>
                <w:rFonts w:ascii="Times New Roman CYR" w:eastAsia="Calibri" w:hAnsi="Times New Roman CYR" w:cs="Times New Roman CYR"/>
                <w:sz w:val="24"/>
                <w:szCs w:val="24"/>
              </w:rPr>
            </w:pPr>
          </w:p>
          <w:p w:rsidR="006D5DD1" w:rsidRPr="006D5DD1" w:rsidRDefault="006D5DD1" w:rsidP="006D5DD1">
            <w:pPr>
              <w:spacing w:line="480" w:lineRule="auto"/>
              <w:jc w:val="center"/>
              <w:rPr>
                <w:rFonts w:eastAsia="Calibri" w:cstheme="minorBidi"/>
                <w:lang w:val="en-US"/>
              </w:rPr>
            </w:pPr>
            <w:hyperlink r:id="rId63" w:history="1">
              <w:r w:rsidRPr="006D5DD1">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6D5DD1" w:rsidRPr="006D5DD1" w:rsidRDefault="006D5DD1" w:rsidP="006D5DD1">
            <w:pPr>
              <w:spacing w:line="480" w:lineRule="auto"/>
              <w:jc w:val="center"/>
              <w:rPr>
                <w:rFonts w:eastAsia="Calibri" w:cstheme="minorBidi"/>
                <w:lang w:val="en-US"/>
              </w:rPr>
            </w:pPr>
            <w:r w:rsidRPr="006D5DD1">
              <w:rPr>
                <w:rFonts w:eastAsia="Calibri" w:cstheme="minorBidi"/>
                <w:noProof/>
              </w:rPr>
              <w:drawing>
                <wp:inline distT="0" distB="0" distL="0" distR="0" wp14:anchorId="30CF704C" wp14:editId="2113E762">
                  <wp:extent cx="3784600" cy="1257300"/>
                  <wp:effectExtent l="0" t="0" r="6350" b="0"/>
                  <wp:docPr id="5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6D5DD1" w:rsidRPr="006D5DD1" w:rsidRDefault="006D5DD1" w:rsidP="006D5DD1">
      <w:pPr>
        <w:spacing w:line="480" w:lineRule="auto"/>
        <w:jc w:val="center"/>
        <w:rPr>
          <w:rFonts w:ascii="Arial Black" w:eastAsia="Calibri" w:hAnsi="Arial Black"/>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6D5DD1" w:rsidRPr="006D5DD1" w:rsidTr="00BF6D22">
        <w:tc>
          <w:tcPr>
            <w:tcW w:w="4952" w:type="dxa"/>
            <w:tcBorders>
              <w:top w:val="single" w:sz="4" w:space="0" w:color="auto"/>
              <w:left w:val="single" w:sz="4" w:space="0" w:color="auto"/>
              <w:bottom w:val="single" w:sz="4" w:space="0" w:color="auto"/>
              <w:right w:val="single" w:sz="4" w:space="0" w:color="auto"/>
            </w:tcBorders>
          </w:tcPr>
          <w:p w:rsidR="006D5DD1" w:rsidRPr="006D5DD1" w:rsidRDefault="006D5DD1" w:rsidP="006D5DD1">
            <w:pPr>
              <w:spacing w:line="480" w:lineRule="auto"/>
              <w:jc w:val="center"/>
              <w:rPr>
                <w:rFonts w:ascii="Times New Roman CYR" w:eastAsia="Calibri" w:hAnsi="Times New Roman CYR" w:cs="Times New Roman CYR"/>
                <w:sz w:val="24"/>
                <w:szCs w:val="24"/>
              </w:rPr>
            </w:pPr>
          </w:p>
          <w:p w:rsidR="006D5DD1" w:rsidRPr="006D5DD1" w:rsidRDefault="006D5DD1" w:rsidP="006D5DD1">
            <w:pPr>
              <w:spacing w:line="480" w:lineRule="auto"/>
              <w:jc w:val="center"/>
              <w:rPr>
                <w:rFonts w:eastAsia="Calibri" w:cstheme="minorBidi"/>
              </w:rPr>
            </w:pPr>
            <w:hyperlink r:id="rId65" w:history="1">
              <w:r w:rsidRPr="006D5DD1">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6D5DD1" w:rsidRPr="006D5DD1" w:rsidRDefault="006D5DD1" w:rsidP="006D5DD1">
            <w:pPr>
              <w:spacing w:line="480" w:lineRule="auto"/>
              <w:jc w:val="center"/>
              <w:rPr>
                <w:rFonts w:eastAsia="Calibri" w:cstheme="minorBidi"/>
              </w:rPr>
            </w:pPr>
            <w:r w:rsidRPr="006D5DD1">
              <w:rPr>
                <w:rFonts w:eastAsia="Calibri" w:cstheme="minorBidi"/>
                <w:noProof/>
              </w:rPr>
              <w:drawing>
                <wp:inline distT="0" distB="0" distL="0" distR="0" wp14:anchorId="13A050ED" wp14:editId="084D6207">
                  <wp:extent cx="2184400" cy="1962150"/>
                  <wp:effectExtent l="0" t="0" r="6350" b="0"/>
                  <wp:docPr id="5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6D5DD1" w:rsidRPr="006D5DD1" w:rsidRDefault="006D5DD1" w:rsidP="006D5DD1">
      <w:pPr>
        <w:spacing w:line="480" w:lineRule="auto"/>
        <w:jc w:val="center"/>
        <w:rPr>
          <w:rFonts w:ascii="Calibri" w:eastAsia="Calibri" w:hAnsi="Calibri"/>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6D5DD1" w:rsidRPr="006D5DD1"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6D5DD1" w:rsidRPr="006D5DD1" w:rsidRDefault="006D5DD1" w:rsidP="006D5DD1">
            <w:pPr>
              <w:spacing w:line="480" w:lineRule="auto"/>
              <w:jc w:val="center"/>
              <w:rPr>
                <w:rFonts w:ascii="Times New Roman CYR" w:eastAsia="Calibri" w:hAnsi="Times New Roman CYR" w:cs="Times New Roman CYR"/>
                <w:sz w:val="24"/>
                <w:szCs w:val="24"/>
              </w:rPr>
            </w:pPr>
          </w:p>
          <w:p w:rsidR="006D5DD1" w:rsidRPr="006D5DD1" w:rsidRDefault="006D5DD1" w:rsidP="006D5DD1">
            <w:pPr>
              <w:spacing w:line="480" w:lineRule="auto"/>
              <w:jc w:val="center"/>
              <w:rPr>
                <w:rFonts w:ascii="Arial Black" w:eastAsia="Calibri" w:hAnsi="Arial Black" w:cs="Arial"/>
                <w:b/>
                <w:sz w:val="28"/>
                <w:szCs w:val="28"/>
              </w:rPr>
            </w:pPr>
            <w:hyperlink r:id="rId67" w:history="1">
              <w:r w:rsidRPr="006D5DD1">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6D5DD1" w:rsidRPr="006D5DD1" w:rsidRDefault="006D5DD1" w:rsidP="006D5DD1">
            <w:pPr>
              <w:spacing w:line="480" w:lineRule="auto"/>
              <w:jc w:val="center"/>
              <w:rPr>
                <w:rFonts w:ascii="Arial Black" w:eastAsia="Calibri" w:hAnsi="Arial Black" w:cs="Arial"/>
                <w:b/>
                <w:sz w:val="28"/>
                <w:szCs w:val="28"/>
              </w:rPr>
            </w:pPr>
            <w:r w:rsidRPr="006D5DD1">
              <w:rPr>
                <w:rFonts w:eastAsia="Calibri" w:cstheme="minorBidi"/>
                <w:noProof/>
              </w:rPr>
              <w:drawing>
                <wp:inline distT="0" distB="0" distL="0" distR="0" wp14:anchorId="1BB6566D" wp14:editId="3D1E49B2">
                  <wp:extent cx="1600200" cy="1600200"/>
                  <wp:effectExtent l="0" t="0" r="0" b="0"/>
                  <wp:docPr id="5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6D5DD1" w:rsidRPr="006D5DD1" w:rsidRDefault="006D5DD1" w:rsidP="006D5DD1">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6D5DD1" w:rsidRPr="006D5DD1" w:rsidTr="00BF6D22">
        <w:tc>
          <w:tcPr>
            <w:tcW w:w="3652" w:type="dxa"/>
            <w:tcBorders>
              <w:top w:val="single" w:sz="4" w:space="0" w:color="auto"/>
              <w:left w:val="single" w:sz="4" w:space="0" w:color="auto"/>
              <w:bottom w:val="single" w:sz="4" w:space="0" w:color="auto"/>
              <w:right w:val="single" w:sz="4" w:space="0" w:color="auto"/>
            </w:tcBorders>
          </w:tcPr>
          <w:p w:rsidR="006D5DD1" w:rsidRPr="006D5DD1" w:rsidRDefault="006D5DD1" w:rsidP="006D5DD1">
            <w:pPr>
              <w:spacing w:line="480" w:lineRule="auto"/>
              <w:jc w:val="center"/>
              <w:rPr>
                <w:rFonts w:ascii="Times New Roman CYR" w:eastAsia="Calibri" w:hAnsi="Times New Roman CYR" w:cs="Times New Roman CYR"/>
                <w:sz w:val="24"/>
                <w:szCs w:val="24"/>
              </w:rPr>
            </w:pPr>
          </w:p>
          <w:p w:rsidR="006D5DD1" w:rsidRPr="006D5DD1" w:rsidRDefault="006D5DD1" w:rsidP="006D5DD1">
            <w:pPr>
              <w:spacing w:line="480" w:lineRule="auto"/>
              <w:jc w:val="center"/>
              <w:rPr>
                <w:rFonts w:eastAsia="Calibri" w:cstheme="minorBidi"/>
                <w:lang w:val="en-US"/>
              </w:rPr>
            </w:pPr>
            <w:hyperlink r:id="rId69" w:history="1">
              <w:r w:rsidRPr="006D5DD1">
                <w:rPr>
                  <w:rFonts w:ascii="Arial Black" w:eastAsia="Calibri" w:hAnsi="Arial Black" w:cs="Arial"/>
                  <w:b/>
                  <w:color w:val="0000FF"/>
                  <w:sz w:val="28"/>
                  <w:szCs w:val="28"/>
                  <w:u w:val="single"/>
                  <w:lang w:val="en-US"/>
                </w:rPr>
                <w:t>IT-</w:t>
              </w:r>
              <w:proofErr w:type="spellStart"/>
              <w:r w:rsidRPr="006D5DD1">
                <w:rPr>
                  <w:rFonts w:ascii="Arial Black" w:eastAsia="Calibri" w:hAnsi="Arial Black" w:cs="Arial"/>
                  <w:b/>
                  <w:color w:val="0000FF"/>
                  <w:sz w:val="28"/>
                  <w:szCs w:val="28"/>
                  <w:u w:val="single"/>
                  <w:lang w:val="en-US"/>
                </w:rPr>
                <w:t>специалисты</w:t>
              </w:r>
              <w:proofErr w:type="spellEnd"/>
              <w:r w:rsidRPr="006D5DD1">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6D5DD1" w:rsidRPr="006D5DD1" w:rsidRDefault="006D5DD1" w:rsidP="006D5DD1">
            <w:pPr>
              <w:spacing w:line="480" w:lineRule="auto"/>
              <w:jc w:val="center"/>
              <w:rPr>
                <w:rFonts w:eastAsia="Calibri" w:cstheme="minorBidi"/>
                <w:lang w:val="en-US"/>
              </w:rPr>
            </w:pPr>
            <w:r w:rsidRPr="006D5DD1">
              <w:rPr>
                <w:rFonts w:eastAsia="Calibri" w:cstheme="minorBidi"/>
                <w:noProof/>
              </w:rPr>
              <w:drawing>
                <wp:inline distT="0" distB="0" distL="0" distR="0" wp14:anchorId="4DFE110C" wp14:editId="26E0DBF8">
                  <wp:extent cx="3752850" cy="1841500"/>
                  <wp:effectExtent l="0" t="0" r="0" b="6350"/>
                  <wp:docPr id="5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6D5DD1" w:rsidRPr="006D5DD1" w:rsidRDefault="006D5DD1" w:rsidP="006D5DD1">
      <w:pPr>
        <w:rPr>
          <w:rFonts w:ascii="Calibri" w:eastAsia="Calibri" w:hAnsi="Calibri"/>
          <w:lang w:eastAsia="en-US"/>
        </w:rPr>
      </w:pPr>
    </w:p>
    <w:tbl>
      <w:tblPr>
        <w:tblStyle w:val="2"/>
        <w:tblW w:w="0" w:type="auto"/>
        <w:tblInd w:w="0" w:type="dxa"/>
        <w:tblLook w:val="04A0" w:firstRow="1" w:lastRow="0" w:firstColumn="1" w:lastColumn="0" w:noHBand="0" w:noVBand="1"/>
      </w:tblPr>
      <w:tblGrid>
        <w:gridCol w:w="3936"/>
        <w:gridCol w:w="5969"/>
      </w:tblGrid>
      <w:tr w:rsidR="006D5DD1" w:rsidRPr="006D5DD1" w:rsidTr="00BF6D22">
        <w:tc>
          <w:tcPr>
            <w:tcW w:w="3936" w:type="dxa"/>
            <w:tcBorders>
              <w:top w:val="single" w:sz="4" w:space="0" w:color="auto"/>
              <w:left w:val="single" w:sz="4" w:space="0" w:color="auto"/>
              <w:bottom w:val="single" w:sz="4" w:space="0" w:color="auto"/>
              <w:right w:val="single" w:sz="4" w:space="0" w:color="auto"/>
            </w:tcBorders>
          </w:tcPr>
          <w:p w:rsidR="006D5DD1" w:rsidRPr="006D5DD1" w:rsidRDefault="006D5DD1" w:rsidP="006D5DD1">
            <w:pPr>
              <w:jc w:val="center"/>
              <w:rPr>
                <w:rFonts w:ascii="Times New Roman CYR" w:eastAsia="Calibri" w:hAnsi="Times New Roman CYR" w:cs="Times New Roman CYR"/>
                <w:sz w:val="24"/>
                <w:szCs w:val="24"/>
              </w:rPr>
            </w:pPr>
          </w:p>
          <w:p w:rsidR="006D5DD1" w:rsidRPr="006D5DD1" w:rsidRDefault="006D5DD1" w:rsidP="006D5DD1">
            <w:pPr>
              <w:jc w:val="center"/>
              <w:rPr>
                <w:rFonts w:eastAsia="Calibri" w:cstheme="minorBidi"/>
              </w:rPr>
            </w:pPr>
            <w:hyperlink r:id="rId71" w:history="1">
              <w:r w:rsidRPr="006D5DD1">
                <w:rPr>
                  <w:rFonts w:ascii="Arial Black" w:eastAsia="Calibri" w:hAnsi="Arial Black" w:cstheme="minorBidi"/>
                  <w:b/>
                  <w:color w:val="0000FF"/>
                  <w:sz w:val="28"/>
                  <w:szCs w:val="28"/>
                  <w:u w:val="single"/>
                  <w:lang w:val="en-US"/>
                </w:rPr>
                <w:t xml:space="preserve">ФИТНЕС </w:t>
              </w:r>
              <w:proofErr w:type="spellStart"/>
              <w:r w:rsidRPr="006D5DD1">
                <w:rPr>
                  <w:rFonts w:ascii="Arial Black" w:eastAsia="Calibri" w:hAnsi="Arial Black" w:cstheme="minorBidi"/>
                  <w:b/>
                  <w:color w:val="0000FF"/>
                  <w:sz w:val="28"/>
                  <w:szCs w:val="28"/>
                  <w:u w:val="single"/>
                  <w:lang w:val="en-US"/>
                </w:rPr>
                <w:t>на</w:t>
              </w:r>
              <w:proofErr w:type="spellEnd"/>
              <w:r w:rsidRPr="006D5DD1">
                <w:rPr>
                  <w:rFonts w:ascii="Arial Black" w:eastAsia="Calibri" w:hAnsi="Arial Black" w:cstheme="minorBidi"/>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6D5DD1" w:rsidRPr="006D5DD1" w:rsidRDefault="006D5DD1" w:rsidP="006D5DD1">
            <w:pPr>
              <w:jc w:val="center"/>
              <w:rPr>
                <w:rFonts w:eastAsia="Calibri" w:cstheme="minorBidi"/>
              </w:rPr>
            </w:pPr>
            <w:r w:rsidRPr="006D5DD1">
              <w:rPr>
                <w:rFonts w:eastAsia="Calibri" w:cstheme="minorBidi"/>
                <w:noProof/>
              </w:rPr>
              <w:drawing>
                <wp:inline distT="0" distB="0" distL="0" distR="0" wp14:anchorId="1B636E12" wp14:editId="50826C20">
                  <wp:extent cx="2806700" cy="1873250"/>
                  <wp:effectExtent l="0" t="0" r="0" b="0"/>
                  <wp:docPr id="5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2E2F6A" w:rsidRPr="00C8488D" w:rsidRDefault="002E2F6A">
      <w:pPr>
        <w:widowControl w:val="0"/>
        <w:tabs>
          <w:tab w:val="left" w:pos="454"/>
        </w:tabs>
        <w:autoSpaceDE w:val="0"/>
        <w:autoSpaceDN w:val="0"/>
        <w:adjustRightInd w:val="0"/>
        <w:spacing w:after="0" w:line="360" w:lineRule="auto"/>
        <w:jc w:val="both"/>
        <w:rPr>
          <w:rFonts w:ascii="Times New Roman CYR" w:hAnsi="Times New Roman CYR" w:cs="Times New Roman CYR"/>
          <w:sz w:val="28"/>
          <w:szCs w:val="28"/>
        </w:rPr>
      </w:pPr>
      <w:bookmarkStart w:id="0" w:name="_GoBack"/>
      <w:bookmarkEnd w:id="0"/>
    </w:p>
    <w:sectPr w:rsidR="002E2F6A" w:rsidRPr="00C8488D">
      <w:headerReference w:type="default" r:id="rId73"/>
      <w:footerReference w:type="default" r:id="rId74"/>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23C" w:rsidRDefault="007A223C" w:rsidP="00921BEE">
      <w:pPr>
        <w:spacing w:after="0" w:line="240" w:lineRule="auto"/>
      </w:pPr>
      <w:r>
        <w:separator/>
      </w:r>
    </w:p>
  </w:endnote>
  <w:endnote w:type="continuationSeparator" w:id="0">
    <w:p w:rsidR="007A223C" w:rsidRDefault="007A223C" w:rsidP="00921B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BEE" w:rsidRDefault="00921BEE" w:rsidP="00921BEE">
    <w:pPr>
      <w:pStyle w:val="a5"/>
    </w:pPr>
    <w:r>
      <w:t xml:space="preserve">Вернуться в каталог готовых дипломов и магистерских диссертаций </w:t>
    </w:r>
  </w:p>
  <w:p w:rsidR="00921BEE" w:rsidRDefault="00921BEE" w:rsidP="00921BEE">
    <w:pPr>
      <w:pStyle w:val="a5"/>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23C" w:rsidRDefault="007A223C" w:rsidP="00921BEE">
      <w:pPr>
        <w:spacing w:after="0" w:line="240" w:lineRule="auto"/>
      </w:pPr>
      <w:r>
        <w:separator/>
      </w:r>
    </w:p>
  </w:footnote>
  <w:footnote w:type="continuationSeparator" w:id="0">
    <w:p w:rsidR="007A223C" w:rsidRDefault="007A223C" w:rsidP="00921B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CED" w:rsidRDefault="008B7CED" w:rsidP="008B7CED">
    <w:pPr>
      <w:pStyle w:val="a3"/>
    </w:pPr>
    <w:r>
      <w:t>Узнайте стоимость написания на заказ студенческих и аспирантских работ</w:t>
    </w:r>
  </w:p>
  <w:p w:rsidR="00921BEE" w:rsidRDefault="008B7CED" w:rsidP="008B7CED">
    <w:pPr>
      <w:pStyle w:val="a3"/>
    </w:pPr>
    <w:r>
      <w:t>http://учебники</w:t>
    </w:r>
    <w:proofErr w:type="gramStart"/>
    <w:r>
      <w:t>.и</w:t>
    </w:r>
    <w:proofErr w:type="gramEnd"/>
    <w:r>
      <w:t>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30B5"/>
    <w:rsid w:val="000A6FCA"/>
    <w:rsid w:val="002E2F6A"/>
    <w:rsid w:val="0058022B"/>
    <w:rsid w:val="006D5DD1"/>
    <w:rsid w:val="007A223C"/>
    <w:rsid w:val="008B7CED"/>
    <w:rsid w:val="00921BEE"/>
    <w:rsid w:val="00B47B69"/>
    <w:rsid w:val="00C130B5"/>
    <w:rsid w:val="00C81255"/>
    <w:rsid w:val="00C8488D"/>
    <w:rsid w:val="00EE1B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130B5"/>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C130B5"/>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921BE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21BEE"/>
  </w:style>
  <w:style w:type="paragraph" w:styleId="a5">
    <w:name w:val="footer"/>
    <w:basedOn w:val="a"/>
    <w:link w:val="a6"/>
    <w:uiPriority w:val="99"/>
    <w:unhideWhenUsed/>
    <w:rsid w:val="00921BE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21BEE"/>
  </w:style>
  <w:style w:type="paragraph" w:styleId="a7">
    <w:name w:val="Balloon Text"/>
    <w:basedOn w:val="a"/>
    <w:link w:val="a8"/>
    <w:uiPriority w:val="99"/>
    <w:semiHidden/>
    <w:unhideWhenUsed/>
    <w:rsid w:val="008B7CE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B7CED"/>
    <w:rPr>
      <w:rFonts w:ascii="Tahoma" w:hAnsi="Tahoma" w:cs="Tahoma"/>
      <w:sz w:val="16"/>
      <w:szCs w:val="16"/>
    </w:rPr>
  </w:style>
  <w:style w:type="table" w:customStyle="1" w:styleId="2">
    <w:name w:val="Сетка таблицы2"/>
    <w:basedOn w:val="a1"/>
    <w:uiPriority w:val="59"/>
    <w:rsid w:val="006D5DD1"/>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130B5"/>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C130B5"/>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921BE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21BEE"/>
  </w:style>
  <w:style w:type="paragraph" w:styleId="a5">
    <w:name w:val="footer"/>
    <w:basedOn w:val="a"/>
    <w:link w:val="a6"/>
    <w:uiPriority w:val="99"/>
    <w:unhideWhenUsed/>
    <w:rsid w:val="00921BE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21BEE"/>
  </w:style>
  <w:style w:type="paragraph" w:styleId="a7">
    <w:name w:val="Balloon Text"/>
    <w:basedOn w:val="a"/>
    <w:link w:val="a8"/>
    <w:uiPriority w:val="99"/>
    <w:semiHidden/>
    <w:unhideWhenUsed/>
    <w:rsid w:val="008B7CE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B7CED"/>
    <w:rPr>
      <w:rFonts w:ascii="Tahoma" w:hAnsi="Tahoma" w:cs="Tahoma"/>
      <w:sz w:val="16"/>
      <w:szCs w:val="16"/>
    </w:rPr>
  </w:style>
  <w:style w:type="table" w:customStyle="1" w:styleId="2">
    <w:name w:val="Сетка таблицы2"/>
    <w:basedOn w:val="a1"/>
    <w:uiPriority w:val="59"/>
    <w:rsid w:val="006D5DD1"/>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822995">
      <w:bodyDiv w:val="1"/>
      <w:marLeft w:val="0"/>
      <w:marRight w:val="0"/>
      <w:marTop w:val="0"/>
      <w:marBottom w:val="0"/>
      <w:divBdr>
        <w:top w:val="none" w:sz="0" w:space="0" w:color="auto"/>
        <w:left w:val="none" w:sz="0" w:space="0" w:color="auto"/>
        <w:bottom w:val="none" w:sz="0" w:space="0" w:color="auto"/>
        <w:right w:val="none" w:sz="0" w:space="0" w:color="auto"/>
      </w:divBdr>
    </w:div>
    <w:div w:id="472790597">
      <w:bodyDiv w:val="1"/>
      <w:marLeft w:val="0"/>
      <w:marRight w:val="0"/>
      <w:marTop w:val="0"/>
      <w:marBottom w:val="0"/>
      <w:divBdr>
        <w:top w:val="none" w:sz="0" w:space="0" w:color="auto"/>
        <w:left w:val="none" w:sz="0" w:space="0" w:color="auto"/>
        <w:bottom w:val="none" w:sz="0" w:space="0" w:color="auto"/>
        <w:right w:val="none" w:sz="0" w:space="0" w:color="auto"/>
      </w:divBdr>
    </w:div>
    <w:div w:id="785349358">
      <w:bodyDiv w:val="1"/>
      <w:marLeft w:val="0"/>
      <w:marRight w:val="0"/>
      <w:marTop w:val="0"/>
      <w:marBottom w:val="0"/>
      <w:divBdr>
        <w:top w:val="none" w:sz="0" w:space="0" w:color="auto"/>
        <w:left w:val="none" w:sz="0" w:space="0" w:color="auto"/>
        <w:bottom w:val="none" w:sz="0" w:space="0" w:color="auto"/>
        <w:right w:val="none" w:sz="0" w:space="0" w:color="auto"/>
      </w:divBdr>
    </w:div>
    <w:div w:id="2116703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wmf"/><Relationship Id="rId50" Type="http://schemas.openxmlformats.org/officeDocument/2006/relationships/image" Target="media/image43.wmf"/><Relationship Id="rId55" Type="http://schemas.openxmlformats.org/officeDocument/2006/relationships/image" Target="media/image48.wmf"/><Relationship Id="rId63" Type="http://schemas.openxmlformats.org/officeDocument/2006/relationships/hyperlink" Target="http://&#1091;&#1095;&#1077;&#1073;&#1085;&#1080;&#1082;&#1080;.&#1080;&#1085;&#1092;&#1086;&#1088;&#1084;2000.&#1088;&#1092;/chitai.shtml" TargetMode="External"/><Relationship Id="rId68" Type="http://schemas.openxmlformats.org/officeDocument/2006/relationships/image" Target="media/image57.png"/><Relationship Id="rId76" Type="http://schemas.openxmlformats.org/officeDocument/2006/relationships/theme" Target="theme/theme1.xml"/><Relationship Id="rId7" Type="http://schemas.openxmlformats.org/officeDocument/2006/relationships/hyperlink" Target="http://&#1091;&#1095;&#1077;&#1073;&#1085;&#1080;&#1082;&#1080;.&#1080;&#1085;&#1092;&#1086;&#1088;&#1084;2000.&#1088;&#1092;/management3/management3.shtml" TargetMode="External"/><Relationship Id="rId71" Type="http://schemas.openxmlformats.org/officeDocument/2006/relationships/hyperlink" Target="http://&#1091;&#1095;&#1077;&#1073;&#1085;&#1080;&#1082;&#1080;.&#1080;&#1085;&#1092;&#1086;&#1088;&#1084;2000.&#1088;&#1092;/fit1.shtml" TargetMode="External"/><Relationship Id="rId2" Type="http://schemas.microsoft.com/office/2007/relationships/stylesWithEffects" Target="stylesWithEffect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wmf"/><Relationship Id="rId45" Type="http://schemas.openxmlformats.org/officeDocument/2006/relationships/image" Target="media/image38.wmf"/><Relationship Id="rId53" Type="http://schemas.openxmlformats.org/officeDocument/2006/relationships/image" Target="media/image46.wmf"/><Relationship Id="rId58" Type="http://schemas.openxmlformats.org/officeDocument/2006/relationships/image" Target="media/image51.png"/><Relationship Id="rId66" Type="http://schemas.openxmlformats.org/officeDocument/2006/relationships/image" Target="media/image56.png"/><Relationship Id="rId7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wmf"/><Relationship Id="rId57" Type="http://schemas.openxmlformats.org/officeDocument/2006/relationships/image" Target="media/image50.png"/><Relationship Id="rId61" Type="http://schemas.openxmlformats.org/officeDocument/2006/relationships/image" Target="media/image54.w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wmf"/><Relationship Id="rId52" Type="http://schemas.openxmlformats.org/officeDocument/2006/relationships/image" Target="media/image45.wmf"/><Relationship Id="rId60" Type="http://schemas.openxmlformats.org/officeDocument/2006/relationships/image" Target="media/image53.png"/><Relationship Id="rId65" Type="http://schemas.openxmlformats.org/officeDocument/2006/relationships/hyperlink" Target="http://&#1091;&#1095;&#1077;&#1073;&#1085;&#1080;&#1082;&#1080;.&#1080;&#1085;&#1092;&#1086;&#1088;&#1084;2000.&#1088;&#1092;/kar.shtml" TargetMode="External"/><Relationship Id="rId73"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wmf"/><Relationship Id="rId48" Type="http://schemas.openxmlformats.org/officeDocument/2006/relationships/image" Target="media/image41.wmf"/><Relationship Id="rId56" Type="http://schemas.openxmlformats.org/officeDocument/2006/relationships/image" Target="media/image49.wmf"/><Relationship Id="rId64" Type="http://schemas.openxmlformats.org/officeDocument/2006/relationships/image" Target="media/image55.png"/><Relationship Id="rId69" Type="http://schemas.openxmlformats.org/officeDocument/2006/relationships/hyperlink" Target="http://&#1091;&#1095;&#1077;&#1073;&#1085;&#1080;&#1082;&#1080;.&#1080;&#1085;&#1092;&#1086;&#1088;&#1084;2000.&#1088;&#1092;/otu.shtml" TargetMode="External"/><Relationship Id="rId8" Type="http://schemas.openxmlformats.org/officeDocument/2006/relationships/image" Target="media/image1.png"/><Relationship Id="rId51" Type="http://schemas.openxmlformats.org/officeDocument/2006/relationships/image" Target="media/image44.wmf"/><Relationship Id="rId72" Type="http://schemas.openxmlformats.org/officeDocument/2006/relationships/image" Target="media/image59.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wmf"/><Relationship Id="rId59" Type="http://schemas.openxmlformats.org/officeDocument/2006/relationships/image" Target="media/image52.png"/><Relationship Id="rId67" Type="http://schemas.openxmlformats.org/officeDocument/2006/relationships/hyperlink" Target="http://&#1091;&#1095;&#1077;&#1073;&#1085;&#1080;&#1082;&#1080;.&#1080;&#1085;&#1092;&#1086;&#1088;&#1084;2000.&#1088;&#1092;/lectr.shtml" TargetMode="External"/><Relationship Id="rId20" Type="http://schemas.openxmlformats.org/officeDocument/2006/relationships/image" Target="media/image13.png"/><Relationship Id="rId41" Type="http://schemas.openxmlformats.org/officeDocument/2006/relationships/image" Target="media/image34.wmf"/><Relationship Id="rId54" Type="http://schemas.openxmlformats.org/officeDocument/2006/relationships/image" Target="media/image47.wmf"/><Relationship Id="rId62" Type="http://schemas.openxmlformats.org/officeDocument/2006/relationships/hyperlink" Target="http://&#1091;&#1095;&#1077;&#1073;&#1085;&#1080;&#1082;&#1080;.&#1080;&#1085;&#1092;&#1086;&#1088;&#1084;2000.&#1088;&#1092;/management3/management3.shtml" TargetMode="External"/><Relationship Id="rId70" Type="http://schemas.openxmlformats.org/officeDocument/2006/relationships/image" Target="media/image58.png"/><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84</Pages>
  <Words>16545</Words>
  <Characters>94308</Characters>
  <Application>Microsoft Office Word</Application>
  <DocSecurity>0</DocSecurity>
  <Lines>785</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110632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2018-06-22T06:06:00Z</dcterms:created>
  <dcterms:modified xsi:type="dcterms:W3CDTF">2023-05-12T04:43:00Z</dcterms:modified>
</cp:coreProperties>
</file>