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624A" w:rsidRDefault="003A624A">
      <w:pPr>
        <w:pStyle w:val="2"/>
        <w:spacing w:line="360" w:lineRule="auto"/>
        <w:jc w:val="center"/>
        <w:rPr>
          <w:b/>
          <w:bCs/>
          <w:sz w:val="28"/>
          <w:szCs w:val="28"/>
          <w:lang w:val="ru-RU"/>
        </w:rPr>
      </w:pPr>
    </w:p>
    <w:p w:rsidR="003A624A" w:rsidRDefault="003A624A">
      <w:pPr>
        <w:pStyle w:val="2"/>
        <w:spacing w:line="360" w:lineRule="auto"/>
        <w:jc w:val="center"/>
        <w:rPr>
          <w:b/>
          <w:bCs/>
          <w:sz w:val="28"/>
          <w:szCs w:val="28"/>
          <w:lang w:val="ru-RU"/>
        </w:rPr>
      </w:pPr>
    </w:p>
    <w:p w:rsidR="00324050" w:rsidRDefault="003A624A" w:rsidP="00324050">
      <w:pPr>
        <w:pStyle w:val="3"/>
        <w:jc w:val="center"/>
        <w:rPr>
          <w:lang w:val="ru-RU"/>
        </w:rPr>
      </w:pPr>
      <w:r>
        <w:rPr>
          <w:lang w:val="ru-RU"/>
        </w:rPr>
        <w:t>СОВЕРШЕНСТВОВАНИЕ УПРАВЛЕНИЯ ИЗДЕРЖКАМИ ПРЕДПРИЯТИЯ</w:t>
      </w:r>
    </w:p>
    <w:p w:rsidR="00324050" w:rsidRDefault="00324050">
      <w:pPr>
        <w:pStyle w:val="2"/>
        <w:spacing w:line="360" w:lineRule="auto"/>
        <w:jc w:val="center"/>
        <w:rPr>
          <w:b/>
          <w:bCs/>
          <w:sz w:val="28"/>
          <w:szCs w:val="28"/>
          <w:lang w:val="ru-RU"/>
        </w:rPr>
      </w:pPr>
    </w:p>
    <w:p w:rsidR="00324050" w:rsidRDefault="00324050">
      <w:pPr>
        <w:pStyle w:val="2"/>
        <w:spacing w:line="360" w:lineRule="auto"/>
        <w:jc w:val="center"/>
        <w:rPr>
          <w:b/>
          <w:bCs/>
          <w:sz w:val="28"/>
          <w:szCs w:val="28"/>
          <w:lang w:val="ru-RU"/>
        </w:rPr>
      </w:pPr>
    </w:p>
    <w:p w:rsidR="003A624A" w:rsidRDefault="003A624A">
      <w:pPr>
        <w:pStyle w:val="2"/>
        <w:spacing w:line="360" w:lineRule="auto"/>
        <w:jc w:val="center"/>
        <w:rPr>
          <w:sz w:val="28"/>
          <w:szCs w:val="28"/>
          <w:lang w:val="ru-RU"/>
        </w:rPr>
      </w:pPr>
      <w:r>
        <w:rPr>
          <w:b/>
          <w:bCs/>
          <w:sz w:val="28"/>
          <w:szCs w:val="28"/>
          <w:lang w:val="ru-RU"/>
        </w:rPr>
        <w:t xml:space="preserve"> (НА ПРИМЕРЕ ЗАО «ОВЛ-ЭНЕРГО»)</w:t>
      </w:r>
    </w:p>
    <w:p w:rsidR="003A624A" w:rsidRPr="00997A75" w:rsidRDefault="00886379" w:rsidP="00886379">
      <w:pPr>
        <w:jc w:val="center"/>
        <w:rPr>
          <w:b/>
          <w:bCs/>
          <w:sz w:val="28"/>
          <w:szCs w:val="28"/>
          <w:lang w:val="ru-RU"/>
        </w:rPr>
      </w:pPr>
      <w:r w:rsidRPr="00997A75">
        <w:rPr>
          <w:b/>
          <w:bCs/>
          <w:sz w:val="28"/>
          <w:szCs w:val="28"/>
          <w:lang w:val="ru-RU"/>
        </w:rPr>
        <w:t>2015</w:t>
      </w:r>
    </w:p>
    <w:p w:rsidR="00886379" w:rsidRPr="00997A75" w:rsidRDefault="00886379">
      <w:pPr>
        <w:rPr>
          <w:b/>
          <w:bCs/>
          <w:sz w:val="28"/>
          <w:szCs w:val="28"/>
          <w:lang w:val="ru-RU"/>
        </w:rPr>
      </w:pPr>
    </w:p>
    <w:p w:rsidR="003A624A" w:rsidRDefault="003A624A">
      <w:pPr>
        <w:pStyle w:val="2"/>
        <w:spacing w:line="360" w:lineRule="auto"/>
        <w:ind w:firstLine="720"/>
        <w:jc w:val="both"/>
        <w:rPr>
          <w:sz w:val="28"/>
          <w:szCs w:val="28"/>
          <w:lang w:val="ru-RU"/>
        </w:rPr>
      </w:pPr>
      <w:r>
        <w:rPr>
          <w:sz w:val="28"/>
          <w:szCs w:val="28"/>
          <w:lang w:val="ru-RU"/>
        </w:rPr>
        <w:t>Содержание</w:t>
      </w:r>
    </w:p>
    <w:p w:rsidR="003A624A" w:rsidRDefault="003A624A">
      <w:pPr>
        <w:tabs>
          <w:tab w:val="left" w:pos="709"/>
          <w:tab w:val="left" w:pos="9337"/>
        </w:tabs>
        <w:spacing w:line="360" w:lineRule="auto"/>
        <w:rPr>
          <w:color w:val="FFFFFF"/>
          <w:sz w:val="28"/>
          <w:szCs w:val="28"/>
          <w:lang w:val="ru-RU"/>
        </w:rPr>
      </w:pPr>
      <w:r>
        <w:rPr>
          <w:color w:val="FFFFFF"/>
          <w:sz w:val="28"/>
          <w:szCs w:val="28"/>
          <w:lang w:val="ru-RU"/>
        </w:rPr>
        <w:t>управление издержки предприятие эффективность</w:t>
      </w:r>
    </w:p>
    <w:p w:rsidR="003A624A" w:rsidRDefault="003A624A">
      <w:pPr>
        <w:tabs>
          <w:tab w:val="left" w:pos="709"/>
          <w:tab w:val="left" w:pos="9337"/>
        </w:tabs>
        <w:spacing w:line="360" w:lineRule="auto"/>
        <w:rPr>
          <w:sz w:val="28"/>
          <w:szCs w:val="28"/>
          <w:lang w:val="ru-RU"/>
        </w:rPr>
      </w:pPr>
      <w:r>
        <w:rPr>
          <w:sz w:val="28"/>
          <w:szCs w:val="28"/>
          <w:lang w:val="ru-RU"/>
        </w:rPr>
        <w:t>Введение</w:t>
      </w:r>
    </w:p>
    <w:p w:rsidR="003A624A" w:rsidRDefault="003A624A">
      <w:pPr>
        <w:tabs>
          <w:tab w:val="left" w:pos="709"/>
          <w:tab w:val="left" w:pos="9337"/>
        </w:tabs>
        <w:spacing w:line="360" w:lineRule="auto"/>
        <w:rPr>
          <w:sz w:val="28"/>
          <w:szCs w:val="28"/>
          <w:lang w:val="ru-RU"/>
        </w:rPr>
      </w:pPr>
      <w:r>
        <w:rPr>
          <w:sz w:val="28"/>
          <w:szCs w:val="28"/>
          <w:lang w:val="ru-RU"/>
        </w:rPr>
        <w:t>. Теоретические и методологические основы управления издержками предприятия</w:t>
      </w:r>
    </w:p>
    <w:p w:rsidR="003A624A" w:rsidRDefault="003A624A">
      <w:pPr>
        <w:tabs>
          <w:tab w:val="left" w:pos="709"/>
          <w:tab w:val="left" w:pos="9267"/>
        </w:tabs>
        <w:spacing w:line="360" w:lineRule="auto"/>
        <w:rPr>
          <w:sz w:val="28"/>
          <w:szCs w:val="28"/>
          <w:lang w:val="ru-RU"/>
        </w:rPr>
      </w:pPr>
      <w:r>
        <w:rPr>
          <w:sz w:val="28"/>
          <w:szCs w:val="28"/>
          <w:lang w:val="ru-RU"/>
        </w:rPr>
        <w:t>1.1 Принципы управления издержками предприятия</w:t>
      </w:r>
    </w:p>
    <w:p w:rsidR="003A624A" w:rsidRDefault="003A624A">
      <w:pPr>
        <w:tabs>
          <w:tab w:val="left" w:pos="709"/>
          <w:tab w:val="left" w:pos="9267"/>
        </w:tabs>
        <w:spacing w:line="360" w:lineRule="auto"/>
        <w:rPr>
          <w:sz w:val="28"/>
          <w:szCs w:val="28"/>
          <w:lang w:val="ru-RU"/>
        </w:rPr>
      </w:pPr>
      <w:r>
        <w:rPr>
          <w:sz w:val="28"/>
          <w:szCs w:val="28"/>
          <w:lang w:val="ru-RU"/>
        </w:rPr>
        <w:t>.2 Области исследования и управления издержками</w:t>
      </w:r>
    </w:p>
    <w:p w:rsidR="003A624A" w:rsidRDefault="003A624A">
      <w:pPr>
        <w:tabs>
          <w:tab w:val="left" w:pos="709"/>
          <w:tab w:val="left" w:pos="9267"/>
        </w:tabs>
        <w:spacing w:line="360" w:lineRule="auto"/>
        <w:rPr>
          <w:sz w:val="28"/>
          <w:szCs w:val="28"/>
          <w:lang w:val="ru-RU"/>
        </w:rPr>
      </w:pPr>
      <w:r>
        <w:rPr>
          <w:sz w:val="28"/>
          <w:szCs w:val="28"/>
          <w:lang w:val="ru-RU"/>
        </w:rPr>
        <w:t>.3 Методы управления издержками</w:t>
      </w:r>
    </w:p>
    <w:p w:rsidR="003A624A" w:rsidRDefault="003A624A">
      <w:pPr>
        <w:tabs>
          <w:tab w:val="left" w:pos="709"/>
          <w:tab w:val="left" w:pos="9337"/>
        </w:tabs>
        <w:spacing w:line="360" w:lineRule="auto"/>
        <w:rPr>
          <w:sz w:val="28"/>
          <w:szCs w:val="28"/>
          <w:lang w:val="ru-RU"/>
        </w:rPr>
      </w:pPr>
      <w:r>
        <w:rPr>
          <w:sz w:val="28"/>
          <w:szCs w:val="28"/>
          <w:lang w:val="ru-RU"/>
        </w:rPr>
        <w:t>2. Анализ управления издержками на примере ЗАО «ОВЛ-энерго»</w:t>
      </w:r>
    </w:p>
    <w:p w:rsidR="003A624A" w:rsidRDefault="003A624A">
      <w:pPr>
        <w:tabs>
          <w:tab w:val="left" w:pos="709"/>
          <w:tab w:val="left" w:pos="1680"/>
          <w:tab w:val="left" w:pos="9267"/>
        </w:tabs>
        <w:spacing w:line="360" w:lineRule="auto"/>
        <w:rPr>
          <w:sz w:val="28"/>
          <w:szCs w:val="28"/>
          <w:lang w:val="ru-RU"/>
        </w:rPr>
      </w:pPr>
      <w:r>
        <w:rPr>
          <w:sz w:val="28"/>
          <w:szCs w:val="28"/>
          <w:lang w:val="ru-RU"/>
        </w:rPr>
        <w:t>2.1 Общая характеристика предприятия ЗАО «ОВЛ-ЭНЕРГО»</w:t>
      </w:r>
    </w:p>
    <w:p w:rsidR="003A624A" w:rsidRDefault="003A624A">
      <w:pPr>
        <w:tabs>
          <w:tab w:val="left" w:pos="709"/>
          <w:tab w:val="left" w:pos="1661"/>
          <w:tab w:val="left" w:pos="9267"/>
        </w:tabs>
        <w:spacing w:line="360" w:lineRule="auto"/>
        <w:rPr>
          <w:sz w:val="28"/>
          <w:szCs w:val="28"/>
          <w:lang w:val="ru-RU"/>
        </w:rPr>
      </w:pPr>
      <w:r>
        <w:rPr>
          <w:sz w:val="28"/>
          <w:szCs w:val="28"/>
          <w:lang w:val="ru-RU"/>
        </w:rPr>
        <w:t>2.2 Оценка финансового состояния ЗАО «ОВЛ-ЭНЕРГО»</w:t>
      </w:r>
    </w:p>
    <w:p w:rsidR="003A624A" w:rsidRDefault="003A624A">
      <w:pPr>
        <w:tabs>
          <w:tab w:val="left" w:pos="709"/>
          <w:tab w:val="left" w:pos="1740"/>
          <w:tab w:val="left" w:pos="9267"/>
        </w:tabs>
        <w:spacing w:line="360" w:lineRule="auto"/>
        <w:rPr>
          <w:sz w:val="28"/>
          <w:szCs w:val="28"/>
          <w:lang w:val="ru-RU"/>
        </w:rPr>
      </w:pPr>
      <w:r>
        <w:rPr>
          <w:sz w:val="28"/>
          <w:szCs w:val="28"/>
          <w:lang w:val="ru-RU"/>
        </w:rPr>
        <w:t>2.3 Анализ действующей системы управления издержками в организации ЗАО «ОВЛ-ЭНЕРГО»</w:t>
      </w:r>
    </w:p>
    <w:p w:rsidR="003A624A" w:rsidRDefault="003A624A">
      <w:pPr>
        <w:tabs>
          <w:tab w:val="left" w:pos="709"/>
          <w:tab w:val="left" w:pos="1740"/>
          <w:tab w:val="left" w:pos="9267"/>
        </w:tabs>
        <w:spacing w:line="360" w:lineRule="auto"/>
        <w:rPr>
          <w:sz w:val="28"/>
          <w:szCs w:val="28"/>
          <w:lang w:val="ru-RU"/>
        </w:rPr>
      </w:pPr>
      <w:r>
        <w:rPr>
          <w:sz w:val="28"/>
          <w:szCs w:val="28"/>
          <w:lang w:val="ru-RU"/>
        </w:rPr>
        <w:t>. Пути совершенствования системы управления издержками в организации ЗАО «ОВЛ-Энерго»</w:t>
      </w:r>
    </w:p>
    <w:p w:rsidR="003A624A" w:rsidRDefault="003A624A">
      <w:pPr>
        <w:tabs>
          <w:tab w:val="left" w:pos="709"/>
          <w:tab w:val="left" w:pos="9267"/>
        </w:tabs>
        <w:spacing w:line="360" w:lineRule="auto"/>
        <w:rPr>
          <w:sz w:val="28"/>
          <w:szCs w:val="28"/>
          <w:lang w:val="ru-RU"/>
        </w:rPr>
      </w:pPr>
      <w:r>
        <w:rPr>
          <w:sz w:val="28"/>
          <w:szCs w:val="28"/>
          <w:lang w:val="ru-RU"/>
        </w:rPr>
        <w:t>3.1 Мероприятия по совершенствованию системы управления издержками в ЗАО «ОВЛ-ЭНЕРГО»</w:t>
      </w:r>
    </w:p>
    <w:p w:rsidR="003A624A" w:rsidRDefault="003A624A">
      <w:pPr>
        <w:tabs>
          <w:tab w:val="left" w:pos="709"/>
        </w:tabs>
        <w:spacing w:line="360" w:lineRule="auto"/>
        <w:rPr>
          <w:sz w:val="28"/>
          <w:szCs w:val="28"/>
          <w:lang w:val="ru-RU"/>
        </w:rPr>
      </w:pPr>
      <w:r>
        <w:rPr>
          <w:sz w:val="28"/>
          <w:szCs w:val="28"/>
          <w:lang w:val="ru-RU"/>
        </w:rPr>
        <w:t>3.2 Оценка эффективности разработанных рекомендаций</w:t>
      </w:r>
    </w:p>
    <w:p w:rsidR="003A624A" w:rsidRDefault="003A624A">
      <w:pPr>
        <w:tabs>
          <w:tab w:val="left" w:pos="709"/>
        </w:tabs>
        <w:spacing w:line="360" w:lineRule="auto"/>
        <w:rPr>
          <w:sz w:val="28"/>
          <w:szCs w:val="28"/>
          <w:lang w:val="ru-RU"/>
        </w:rPr>
      </w:pPr>
      <w:r>
        <w:rPr>
          <w:sz w:val="28"/>
          <w:szCs w:val="28"/>
          <w:lang w:val="ru-RU"/>
        </w:rPr>
        <w:t>Заключение</w:t>
      </w:r>
    </w:p>
    <w:p w:rsidR="003A624A" w:rsidRDefault="003A624A">
      <w:pPr>
        <w:tabs>
          <w:tab w:val="left" w:pos="709"/>
        </w:tabs>
        <w:spacing w:line="360" w:lineRule="auto"/>
        <w:rPr>
          <w:sz w:val="28"/>
          <w:szCs w:val="28"/>
          <w:lang w:val="ru-RU"/>
        </w:rPr>
      </w:pPr>
      <w:r>
        <w:rPr>
          <w:sz w:val="28"/>
          <w:szCs w:val="28"/>
          <w:lang w:val="ru-RU"/>
        </w:rPr>
        <w:t>Список использованных источников</w:t>
      </w:r>
    </w:p>
    <w:p w:rsidR="003A624A" w:rsidRDefault="003A624A">
      <w:pPr>
        <w:tabs>
          <w:tab w:val="left" w:pos="709"/>
        </w:tabs>
        <w:spacing w:line="360" w:lineRule="auto"/>
        <w:rPr>
          <w:sz w:val="28"/>
          <w:szCs w:val="28"/>
          <w:lang w:val="ru-RU"/>
        </w:rPr>
      </w:pPr>
      <w:r>
        <w:rPr>
          <w:sz w:val="28"/>
          <w:szCs w:val="28"/>
          <w:lang w:val="ru-RU"/>
        </w:rPr>
        <w:lastRenderedPageBreak/>
        <w:t>Приложение</w:t>
      </w:r>
    </w:p>
    <w:p w:rsidR="003A624A" w:rsidRDefault="003A624A">
      <w:pPr>
        <w:rPr>
          <w:sz w:val="28"/>
          <w:szCs w:val="28"/>
          <w:lang w:val="ru-RU"/>
        </w:rPr>
      </w:pPr>
      <w:r>
        <w:rPr>
          <w:sz w:val="28"/>
          <w:szCs w:val="28"/>
          <w:lang w:val="ru-RU"/>
        </w:rPr>
        <w:br w:type="page"/>
      </w:r>
    </w:p>
    <w:p w:rsidR="003A624A" w:rsidRDefault="003A624A">
      <w:pPr>
        <w:pStyle w:val="2"/>
        <w:spacing w:line="360" w:lineRule="auto"/>
        <w:ind w:firstLine="720"/>
        <w:jc w:val="both"/>
        <w:rPr>
          <w:sz w:val="28"/>
          <w:szCs w:val="28"/>
          <w:lang w:val="ru-RU"/>
        </w:rPr>
      </w:pPr>
      <w:r>
        <w:rPr>
          <w:sz w:val="28"/>
          <w:szCs w:val="28"/>
          <w:lang w:val="ru-RU"/>
        </w:rPr>
        <w:lastRenderedPageBreak/>
        <w:t>Введение</w:t>
      </w:r>
    </w:p>
    <w:p w:rsidR="003A624A" w:rsidRDefault="003A624A">
      <w:pPr>
        <w:spacing w:line="360" w:lineRule="auto"/>
        <w:ind w:firstLine="720"/>
        <w:jc w:val="both"/>
        <w:rPr>
          <w:b/>
          <w:bCs/>
          <w:sz w:val="28"/>
          <w:szCs w:val="28"/>
          <w:lang w:val="ru-RU"/>
        </w:rPr>
      </w:pPr>
    </w:p>
    <w:p w:rsidR="003A624A" w:rsidRPr="00997A75" w:rsidRDefault="003A624A">
      <w:pPr>
        <w:spacing w:line="360" w:lineRule="auto"/>
        <w:ind w:firstLine="720"/>
        <w:jc w:val="both"/>
        <w:rPr>
          <w:sz w:val="28"/>
          <w:szCs w:val="28"/>
          <w:lang w:val="ru-RU"/>
        </w:rPr>
      </w:pPr>
      <w:r>
        <w:rPr>
          <w:sz w:val="28"/>
          <w:szCs w:val="28"/>
          <w:lang w:val="ru-RU"/>
        </w:rPr>
        <w:t>В современный период развития отечественной экономики остро обозначилась проблема разработки оптимальной концепции управления издержками на предприятиях реального сектора экономики. Одним из существенных факторов, отрицательно влияющих на эффективность бизнеса, является затратный характер экономики предприятий, сохранение устойчивой тенденции повышения издержек производства и обращения в течение последних десятилетий.</w:t>
      </w:r>
    </w:p>
    <w:p w:rsidR="00870A52" w:rsidRPr="00870A52" w:rsidRDefault="00700B99" w:rsidP="00870A52">
      <w:pPr>
        <w:widowControl/>
        <w:autoSpaceDE/>
        <w:autoSpaceDN/>
        <w:adjustRightInd/>
        <w:spacing w:after="200" w:line="276" w:lineRule="auto"/>
        <w:rPr>
          <w:rFonts w:asciiTheme="minorHAnsi" w:eastAsiaTheme="minorHAnsi" w:hAnsiTheme="minorHAnsi" w:cstheme="minorBidi"/>
          <w:b/>
          <w:sz w:val="32"/>
          <w:szCs w:val="32"/>
          <w:lang w:val="ru-RU" w:eastAsia="en-US"/>
        </w:rPr>
      </w:pPr>
      <w:hyperlink r:id="rId7" w:history="1">
        <w:r w:rsidR="00870A52" w:rsidRPr="00870A52">
          <w:rPr>
            <w:rFonts w:ascii="Calibri" w:eastAsia="Calibri" w:hAnsi="Calibri" w:cs="Times New Roman"/>
            <w:b/>
            <w:color w:val="0563C1"/>
            <w:sz w:val="32"/>
            <w:szCs w:val="32"/>
            <w:u w:val="single"/>
            <w:lang w:val="ru-RU" w:eastAsia="en-US"/>
          </w:rPr>
          <w:t>Вернуться в каталог дипломов по менеджменту</w:t>
        </w:r>
      </w:hyperlink>
    </w:p>
    <w:p w:rsidR="00886379" w:rsidRPr="00997A75" w:rsidRDefault="00886379">
      <w:pPr>
        <w:spacing w:line="360" w:lineRule="auto"/>
        <w:ind w:firstLine="720"/>
        <w:jc w:val="both"/>
        <w:rPr>
          <w:sz w:val="28"/>
          <w:szCs w:val="28"/>
          <w:lang w:val="ru-RU"/>
        </w:rPr>
      </w:pPr>
    </w:p>
    <w:p w:rsidR="003A624A" w:rsidRDefault="003A624A">
      <w:pPr>
        <w:spacing w:line="360" w:lineRule="auto"/>
        <w:ind w:firstLine="720"/>
        <w:jc w:val="both"/>
        <w:rPr>
          <w:sz w:val="28"/>
          <w:szCs w:val="28"/>
          <w:lang w:val="ru-RU"/>
        </w:rPr>
      </w:pPr>
      <w:r>
        <w:rPr>
          <w:sz w:val="28"/>
          <w:szCs w:val="28"/>
          <w:lang w:val="ru-RU"/>
        </w:rPr>
        <w:t>В таких условиях для предприятия существует только один способ сохранить бизнес - активизировать увеличение собственных источников финансирования, и прежде всего за счет совершенствования практики управления издержками производства с учетом особенностей текущего момента. Это позволит увеличить прибыль и денежные потоки. Весьма важно заострить внимание на том, что снижение издержек и ликвидация потерь в совокупности позволят предприятию создать требуемое количество финансовых ресурсов для эффективной хозяйственной деятельности. При сокращении издержек предприятие получает огромный дополнительный финансовый ресурс - рост прибыли, потому что в системе факторов увеличения прибыли главным, устойчивым и зависящим от внутренней среды воздействия выступают именно издержки.</w:t>
      </w:r>
    </w:p>
    <w:p w:rsidR="003A624A" w:rsidRDefault="003A624A">
      <w:pPr>
        <w:spacing w:line="360" w:lineRule="auto"/>
        <w:ind w:firstLine="720"/>
        <w:jc w:val="both"/>
        <w:rPr>
          <w:sz w:val="28"/>
          <w:szCs w:val="28"/>
          <w:lang w:val="ru-RU"/>
        </w:rPr>
      </w:pPr>
      <w:r>
        <w:rPr>
          <w:sz w:val="28"/>
          <w:szCs w:val="28"/>
          <w:lang w:val="ru-RU"/>
        </w:rPr>
        <w:t xml:space="preserve">Достижение эффективности бизнеса предполагает управление издержками производства и обращения. Это сложный системный процесс, который означает по своей сущности управление всей операционной деятельностью организации, так как охватывает все стороны происходящих финансово-производственных </w:t>
      </w:r>
      <w:r>
        <w:rPr>
          <w:sz w:val="28"/>
          <w:szCs w:val="28"/>
          <w:lang w:val="ru-RU"/>
        </w:rPr>
        <w:lastRenderedPageBreak/>
        <w:t>изменений.</w:t>
      </w:r>
    </w:p>
    <w:p w:rsidR="003A624A" w:rsidRDefault="003A624A">
      <w:pPr>
        <w:spacing w:line="360" w:lineRule="auto"/>
        <w:ind w:firstLine="720"/>
        <w:jc w:val="both"/>
        <w:rPr>
          <w:sz w:val="28"/>
          <w:szCs w:val="28"/>
          <w:lang w:val="ru-RU"/>
        </w:rPr>
      </w:pPr>
      <w:r>
        <w:rPr>
          <w:sz w:val="28"/>
          <w:szCs w:val="28"/>
          <w:lang w:val="ru-RU"/>
        </w:rPr>
        <w:t>Характерной особенностью экономики западных стран является развитие промышленности в основном за счет системы интенсивного использования факторов производства, ведущая роль в которой отводится снижению издержек. Именно на этой основе достигается высокий уровень финансовой эффективности предприятия. Основными путями роста прибыли могут быть самые разные факторы, например, увеличение объема производства, цены продажи, снижение издержек производства и обращения и др. Но наиболее важным выступает главный внутренний фактор - минимизация издержек производства и обращения.</w:t>
      </w:r>
    </w:p>
    <w:p w:rsidR="003A624A" w:rsidRDefault="003A624A">
      <w:pPr>
        <w:spacing w:line="360" w:lineRule="auto"/>
        <w:ind w:firstLine="720"/>
        <w:jc w:val="both"/>
        <w:rPr>
          <w:sz w:val="28"/>
          <w:szCs w:val="28"/>
          <w:lang w:val="ru-RU"/>
        </w:rPr>
      </w:pPr>
      <w:r>
        <w:rPr>
          <w:sz w:val="28"/>
          <w:szCs w:val="28"/>
          <w:lang w:val="ru-RU"/>
        </w:rPr>
        <w:t>В отечественной экономике отсутствует системный подход к этой важнейшей проблеме. В результате в России наблюдается рост издержек и низкая рентабельность продукции.</w:t>
      </w:r>
    </w:p>
    <w:p w:rsidR="003A624A" w:rsidRDefault="003A624A">
      <w:pPr>
        <w:spacing w:line="360" w:lineRule="auto"/>
        <w:ind w:firstLine="720"/>
        <w:jc w:val="both"/>
        <w:rPr>
          <w:sz w:val="28"/>
          <w:szCs w:val="28"/>
          <w:lang w:val="ru-RU"/>
        </w:rPr>
      </w:pPr>
      <w:r>
        <w:rPr>
          <w:sz w:val="28"/>
          <w:szCs w:val="28"/>
          <w:lang w:val="ru-RU"/>
        </w:rPr>
        <w:t>Наиболее существенная причина, обусловливающая потребность применения системы управления издержками, заключается в необходимости повышении эффективности деятельности, что позволяет выявить, работает ли каждый вложенный в основную и вспомогательную деятельность рубль на создание прибыли, производительны ли осуществляемые расходы, что и определяет актуальность выбранной темы дипломного проекта. Финансовая политика в области управления издержками характерна и для краткосрочной выработки тактических действий, и для разработки и реализации долговременной стратегии. Она диктует тенденции производственно- финансового развития, определяет уровень научно-технического прогресса, состояние производственных мощностей предприятия и основывается на жестком соблюдении финансовой дисциплины.</w:t>
      </w:r>
    </w:p>
    <w:p w:rsidR="003A624A" w:rsidRDefault="003A624A">
      <w:pPr>
        <w:spacing w:line="360" w:lineRule="auto"/>
        <w:ind w:firstLine="720"/>
        <w:jc w:val="both"/>
        <w:rPr>
          <w:sz w:val="28"/>
          <w:szCs w:val="28"/>
          <w:lang w:val="ru-RU"/>
        </w:rPr>
      </w:pPr>
      <w:r>
        <w:rPr>
          <w:sz w:val="28"/>
          <w:szCs w:val="28"/>
          <w:lang w:val="ru-RU"/>
        </w:rPr>
        <w:t xml:space="preserve">Целью исследования является разработка практических рекомендаций по совершенствованию управления издержками в организации ЗАО «ОВЛ- Энерго», ориентированных на увеличение чистой прибыли с помощью </w:t>
      </w:r>
      <w:r>
        <w:rPr>
          <w:sz w:val="28"/>
          <w:szCs w:val="28"/>
          <w:lang w:val="ru-RU"/>
        </w:rPr>
        <w:lastRenderedPageBreak/>
        <w:t>рационализации затрат. Это будет достигаться путем оптимизации дебиторской задолженности при заключении факторингового соглашения.</w:t>
      </w:r>
    </w:p>
    <w:p w:rsidR="003A624A" w:rsidRPr="00324050" w:rsidRDefault="003A624A">
      <w:pPr>
        <w:spacing w:line="360" w:lineRule="auto"/>
        <w:ind w:firstLine="720"/>
        <w:jc w:val="both"/>
        <w:rPr>
          <w:sz w:val="28"/>
          <w:szCs w:val="28"/>
          <w:lang w:val="ru-RU"/>
        </w:rPr>
      </w:pPr>
      <w:r>
        <w:rPr>
          <w:sz w:val="28"/>
          <w:szCs w:val="28"/>
          <w:lang w:val="ru-RU"/>
        </w:rPr>
        <w:t xml:space="preserve">Достижение поставленной цели потребовало решения определенных задач. </w:t>
      </w:r>
      <w:r w:rsidRPr="00324050">
        <w:rPr>
          <w:sz w:val="28"/>
          <w:szCs w:val="28"/>
          <w:lang w:val="ru-RU"/>
        </w:rPr>
        <w:t>Основными задачами бакалаврской работы являются:</w:t>
      </w:r>
    </w:p>
    <w:p w:rsidR="003A624A" w:rsidRDefault="003A624A">
      <w:pPr>
        <w:tabs>
          <w:tab w:val="left" w:pos="1036"/>
        </w:tabs>
        <w:spacing w:line="360" w:lineRule="auto"/>
        <w:ind w:firstLine="720"/>
        <w:jc w:val="both"/>
        <w:rPr>
          <w:sz w:val="28"/>
          <w:szCs w:val="28"/>
          <w:lang w:val="ru-RU"/>
        </w:rPr>
      </w:pPr>
      <w:r>
        <w:rPr>
          <w:sz w:val="26"/>
          <w:szCs w:val="26"/>
          <w:lang w:val="ru-RU"/>
        </w:rPr>
        <w:t>-</w:t>
      </w:r>
      <w:r>
        <w:rPr>
          <w:sz w:val="26"/>
          <w:szCs w:val="26"/>
          <w:lang w:val="ru-RU"/>
        </w:rPr>
        <w:tab/>
      </w:r>
      <w:r>
        <w:rPr>
          <w:sz w:val="28"/>
          <w:szCs w:val="28"/>
          <w:lang w:val="ru-RU"/>
        </w:rPr>
        <w:t>рассмотреть теоретические основы управления издержками;</w:t>
      </w:r>
    </w:p>
    <w:p w:rsidR="003A624A" w:rsidRDefault="003A624A">
      <w:pPr>
        <w:tabs>
          <w:tab w:val="left" w:pos="1274"/>
          <w:tab w:val="left" w:pos="3649"/>
          <w:tab w:val="left" w:pos="5234"/>
          <w:tab w:val="left" w:pos="6894"/>
          <w:tab w:val="left" w:pos="7238"/>
          <w:tab w:val="left" w:pos="9169"/>
        </w:tabs>
        <w:spacing w:line="360" w:lineRule="auto"/>
        <w:ind w:firstLine="720"/>
        <w:jc w:val="both"/>
        <w:rPr>
          <w:sz w:val="28"/>
          <w:szCs w:val="28"/>
          <w:lang w:val="ru-RU"/>
        </w:rPr>
      </w:pPr>
      <w:r>
        <w:rPr>
          <w:sz w:val="26"/>
          <w:szCs w:val="26"/>
          <w:lang w:val="ru-RU"/>
        </w:rPr>
        <w:t>-</w:t>
      </w:r>
      <w:r>
        <w:rPr>
          <w:sz w:val="26"/>
          <w:szCs w:val="26"/>
          <w:lang w:val="ru-RU"/>
        </w:rPr>
        <w:tab/>
      </w:r>
      <w:r>
        <w:rPr>
          <w:sz w:val="28"/>
          <w:szCs w:val="28"/>
          <w:lang w:val="ru-RU"/>
        </w:rPr>
        <w:t>проанализировать управление издержками в организации ЗАО «ОВЛ-Энерго»;</w:t>
      </w:r>
    </w:p>
    <w:p w:rsidR="003A624A" w:rsidRDefault="003A624A">
      <w:pPr>
        <w:tabs>
          <w:tab w:val="left" w:pos="1404"/>
        </w:tabs>
        <w:spacing w:line="360" w:lineRule="auto"/>
        <w:ind w:firstLine="720"/>
        <w:jc w:val="both"/>
        <w:rPr>
          <w:sz w:val="28"/>
          <w:szCs w:val="28"/>
          <w:lang w:val="ru-RU"/>
        </w:rPr>
      </w:pPr>
      <w:r>
        <w:rPr>
          <w:sz w:val="26"/>
          <w:szCs w:val="26"/>
          <w:lang w:val="ru-RU"/>
        </w:rPr>
        <w:t>-</w:t>
      </w:r>
      <w:r>
        <w:rPr>
          <w:sz w:val="26"/>
          <w:szCs w:val="26"/>
          <w:lang w:val="ru-RU"/>
        </w:rPr>
        <w:tab/>
      </w:r>
      <w:r>
        <w:rPr>
          <w:sz w:val="28"/>
          <w:szCs w:val="28"/>
          <w:lang w:val="ru-RU"/>
        </w:rPr>
        <w:t>разработать рекомендации и предложить мероприятия по совершенствованию системы управления издержками в организации ЗАО «ОВЛ-Энерго»;</w:t>
      </w:r>
    </w:p>
    <w:p w:rsidR="003A624A" w:rsidRDefault="003A624A">
      <w:pPr>
        <w:tabs>
          <w:tab w:val="left" w:pos="1072"/>
        </w:tabs>
        <w:spacing w:line="360" w:lineRule="auto"/>
        <w:ind w:firstLine="720"/>
        <w:jc w:val="both"/>
        <w:rPr>
          <w:sz w:val="28"/>
          <w:szCs w:val="28"/>
          <w:lang w:val="ru-RU"/>
        </w:rPr>
      </w:pPr>
      <w:r>
        <w:rPr>
          <w:sz w:val="26"/>
          <w:szCs w:val="26"/>
          <w:lang w:val="ru-RU"/>
        </w:rPr>
        <w:t>-</w:t>
      </w:r>
      <w:r>
        <w:rPr>
          <w:sz w:val="26"/>
          <w:szCs w:val="26"/>
          <w:lang w:val="ru-RU"/>
        </w:rPr>
        <w:tab/>
      </w:r>
      <w:r>
        <w:rPr>
          <w:sz w:val="28"/>
          <w:szCs w:val="28"/>
          <w:lang w:val="ru-RU"/>
        </w:rPr>
        <w:t>оценить эффективность реализации предложений по совершенствованию системы управления издержками в организации ЗАО «ОВЛ-Энерго».</w:t>
      </w:r>
    </w:p>
    <w:p w:rsidR="003A624A" w:rsidRDefault="003A624A">
      <w:pPr>
        <w:spacing w:line="360" w:lineRule="auto"/>
        <w:ind w:firstLine="720"/>
        <w:jc w:val="both"/>
        <w:rPr>
          <w:sz w:val="28"/>
          <w:szCs w:val="28"/>
          <w:lang w:val="ru-RU"/>
        </w:rPr>
      </w:pPr>
      <w:r>
        <w:rPr>
          <w:sz w:val="28"/>
          <w:szCs w:val="28"/>
          <w:lang w:val="ru-RU"/>
        </w:rPr>
        <w:t>Теоретические и практические аспекты управления издержками организации рассмотрены в работах: И.Т. Балабанова, И.А. Бланка, Ю. Бригхэма, Дж. Ван Хорна, О.С. Виханского, В.Б. Ивашкевича, В.В. Ковалева, О.В. Рыбаковой и др. Предметом исследования является механизм функционирования системы управления издержками. В качестве объекта в данной работе выбраны процессы управления издержками в организации ЗАО «ОВЛ-Энерго».</w:t>
      </w:r>
    </w:p>
    <w:p w:rsidR="003A624A" w:rsidRDefault="003A624A">
      <w:pPr>
        <w:spacing w:line="360" w:lineRule="auto"/>
        <w:ind w:firstLine="720"/>
        <w:jc w:val="both"/>
        <w:rPr>
          <w:sz w:val="28"/>
          <w:szCs w:val="28"/>
          <w:lang w:val="ru-RU"/>
        </w:rPr>
      </w:pPr>
      <w:r>
        <w:rPr>
          <w:sz w:val="28"/>
          <w:szCs w:val="28"/>
          <w:lang w:val="ru-RU"/>
        </w:rPr>
        <w:t>Объем и структура выпускной квалификационной работы определены поставленными целью и задачами исследования.</w:t>
      </w:r>
    </w:p>
    <w:p w:rsidR="003A624A" w:rsidRDefault="003A624A">
      <w:pPr>
        <w:spacing w:line="360" w:lineRule="auto"/>
        <w:ind w:firstLine="720"/>
        <w:jc w:val="both"/>
        <w:rPr>
          <w:sz w:val="28"/>
          <w:szCs w:val="28"/>
          <w:lang w:val="ru-RU"/>
        </w:rPr>
      </w:pPr>
      <w:r>
        <w:rPr>
          <w:sz w:val="28"/>
          <w:szCs w:val="28"/>
          <w:lang w:val="ru-RU"/>
        </w:rPr>
        <w:t>Работа состоит из введения, 3 глав, заключения, списка использованных источников, приложений. Объем и структура выпускной квалификационной работы определены поставленными целью и задачами исследования.</w:t>
      </w:r>
    </w:p>
    <w:p w:rsidR="003A624A" w:rsidRDefault="003A624A">
      <w:pPr>
        <w:spacing w:line="360" w:lineRule="auto"/>
        <w:ind w:firstLine="720"/>
        <w:jc w:val="both"/>
        <w:rPr>
          <w:sz w:val="28"/>
          <w:szCs w:val="28"/>
          <w:lang w:val="ru-RU"/>
        </w:rPr>
      </w:pPr>
      <w:r>
        <w:rPr>
          <w:sz w:val="28"/>
          <w:szCs w:val="28"/>
          <w:lang w:val="ru-RU"/>
        </w:rPr>
        <w:t>Введение содержит обоснование актуальности выбранной темы, цель, задачи и практическую значимость работы.</w:t>
      </w:r>
    </w:p>
    <w:p w:rsidR="003A624A" w:rsidRDefault="003A624A">
      <w:pPr>
        <w:spacing w:line="360" w:lineRule="auto"/>
        <w:ind w:firstLine="720"/>
        <w:jc w:val="both"/>
        <w:rPr>
          <w:sz w:val="28"/>
          <w:szCs w:val="28"/>
          <w:lang w:val="ru-RU"/>
        </w:rPr>
      </w:pPr>
      <w:r>
        <w:rPr>
          <w:sz w:val="28"/>
          <w:szCs w:val="28"/>
          <w:lang w:val="ru-RU"/>
        </w:rPr>
        <w:t xml:space="preserve">В первой главе рассмотрены принципы управления, области исследования </w:t>
      </w:r>
      <w:r>
        <w:rPr>
          <w:sz w:val="28"/>
          <w:szCs w:val="28"/>
          <w:lang w:val="ru-RU"/>
        </w:rPr>
        <w:lastRenderedPageBreak/>
        <w:t>и методы управления издержками.</w:t>
      </w:r>
    </w:p>
    <w:p w:rsidR="003A624A" w:rsidRDefault="003A624A">
      <w:pPr>
        <w:spacing w:line="360" w:lineRule="auto"/>
        <w:ind w:firstLine="720"/>
        <w:jc w:val="both"/>
        <w:rPr>
          <w:sz w:val="28"/>
          <w:szCs w:val="28"/>
          <w:lang w:val="ru-RU"/>
        </w:rPr>
      </w:pPr>
      <w:r>
        <w:rPr>
          <w:sz w:val="28"/>
          <w:szCs w:val="28"/>
          <w:lang w:val="ru-RU"/>
        </w:rPr>
        <w:t>Вторая глава включает общую характеристику, оценку финансового состояния и анализ действующей системы управления издержками предприятия ЗАО «ОВЛ-ЭНЕРГО».</w:t>
      </w:r>
    </w:p>
    <w:p w:rsidR="003A624A" w:rsidRDefault="003A624A">
      <w:pPr>
        <w:ind w:firstLine="720"/>
        <w:rPr>
          <w:sz w:val="28"/>
          <w:szCs w:val="28"/>
          <w:lang w:val="ru-RU"/>
        </w:rPr>
      </w:pPr>
      <w:r>
        <w:rPr>
          <w:sz w:val="28"/>
          <w:szCs w:val="28"/>
          <w:lang w:val="ru-RU"/>
        </w:rPr>
        <w:t>Третья глава содержит мероприятия по совершенствованию системы управления издержками и оценку эффективности разработанных рекомендаций.</w:t>
      </w:r>
    </w:p>
    <w:p w:rsidR="003A624A" w:rsidRDefault="003A624A">
      <w:pPr>
        <w:tabs>
          <w:tab w:val="left" w:pos="2651"/>
          <w:tab w:val="left" w:pos="4188"/>
          <w:tab w:val="left" w:pos="5509"/>
          <w:tab w:val="left" w:pos="6199"/>
          <w:tab w:val="left" w:pos="8051"/>
        </w:tabs>
        <w:spacing w:line="360" w:lineRule="auto"/>
        <w:ind w:firstLine="720"/>
        <w:jc w:val="both"/>
        <w:rPr>
          <w:sz w:val="28"/>
          <w:szCs w:val="28"/>
          <w:lang w:val="ru-RU"/>
        </w:rPr>
      </w:pPr>
      <w:r>
        <w:rPr>
          <w:sz w:val="28"/>
          <w:szCs w:val="28"/>
          <w:lang w:val="ru-RU"/>
        </w:rPr>
        <w:t>Заключение содержит выводы по результатам исследования, представленного в данной выпускной квалификационной работе.</w:t>
      </w:r>
    </w:p>
    <w:p w:rsidR="003A624A" w:rsidRDefault="003A624A">
      <w:pPr>
        <w:spacing w:line="360" w:lineRule="auto"/>
        <w:ind w:firstLine="720"/>
        <w:jc w:val="both"/>
        <w:rPr>
          <w:sz w:val="28"/>
          <w:szCs w:val="28"/>
          <w:lang w:val="ru-RU"/>
        </w:rPr>
      </w:pPr>
      <w:r>
        <w:rPr>
          <w:sz w:val="28"/>
          <w:szCs w:val="28"/>
          <w:lang w:val="ru-RU"/>
        </w:rPr>
        <w:t>Список использованной литературы включает 41 наименование.</w:t>
      </w:r>
    </w:p>
    <w:p w:rsidR="003A624A" w:rsidRDefault="003A624A">
      <w:pPr>
        <w:rPr>
          <w:sz w:val="28"/>
          <w:szCs w:val="28"/>
          <w:lang w:val="ru-RU"/>
        </w:rPr>
      </w:pPr>
      <w:r>
        <w:rPr>
          <w:sz w:val="28"/>
          <w:szCs w:val="28"/>
          <w:lang w:val="ru-RU"/>
        </w:rPr>
        <w:br w:type="page"/>
      </w:r>
    </w:p>
    <w:p w:rsidR="003A624A" w:rsidRDefault="003A624A">
      <w:pPr>
        <w:spacing w:line="360" w:lineRule="auto"/>
        <w:ind w:firstLine="720"/>
        <w:jc w:val="both"/>
        <w:rPr>
          <w:sz w:val="28"/>
          <w:szCs w:val="28"/>
          <w:lang w:val="ru-RU"/>
        </w:rPr>
      </w:pPr>
      <w:r>
        <w:rPr>
          <w:sz w:val="28"/>
          <w:szCs w:val="28"/>
          <w:lang w:val="ru-RU"/>
        </w:rPr>
        <w:lastRenderedPageBreak/>
        <w:t>1. Теоретические и методологические основы управления издержками предприятия</w:t>
      </w:r>
    </w:p>
    <w:p w:rsidR="003A624A" w:rsidRDefault="003A624A">
      <w:pPr>
        <w:spacing w:line="360" w:lineRule="auto"/>
        <w:ind w:firstLine="720"/>
        <w:jc w:val="both"/>
        <w:rPr>
          <w:b/>
          <w:bCs/>
          <w:sz w:val="28"/>
          <w:szCs w:val="28"/>
          <w:lang w:val="ru-RU"/>
        </w:rPr>
      </w:pPr>
    </w:p>
    <w:p w:rsidR="003A624A" w:rsidRDefault="003A624A">
      <w:pPr>
        <w:spacing w:line="360" w:lineRule="auto"/>
        <w:ind w:firstLine="720"/>
        <w:jc w:val="both"/>
        <w:rPr>
          <w:sz w:val="28"/>
          <w:szCs w:val="28"/>
          <w:lang w:val="ru-RU"/>
        </w:rPr>
      </w:pPr>
      <w:r>
        <w:rPr>
          <w:sz w:val="28"/>
          <w:szCs w:val="28"/>
          <w:lang w:val="ru-RU"/>
        </w:rPr>
        <w:t>1.1 Принципы управления издержками предприятия</w:t>
      </w:r>
    </w:p>
    <w:p w:rsidR="003A624A" w:rsidRDefault="003A624A">
      <w:pPr>
        <w:spacing w:line="360" w:lineRule="auto"/>
        <w:ind w:firstLine="720"/>
        <w:jc w:val="both"/>
        <w:rPr>
          <w:b/>
          <w:bCs/>
          <w:sz w:val="28"/>
          <w:szCs w:val="28"/>
          <w:lang w:val="ru-RU"/>
        </w:rPr>
      </w:pPr>
    </w:p>
    <w:p w:rsidR="003A624A" w:rsidRDefault="003A624A">
      <w:pPr>
        <w:spacing w:line="360" w:lineRule="auto"/>
        <w:ind w:firstLine="720"/>
        <w:jc w:val="both"/>
        <w:rPr>
          <w:sz w:val="28"/>
          <w:szCs w:val="28"/>
          <w:lang w:val="ru-RU"/>
        </w:rPr>
      </w:pPr>
      <w:r>
        <w:rPr>
          <w:sz w:val="28"/>
          <w:szCs w:val="28"/>
          <w:lang w:val="ru-RU"/>
        </w:rPr>
        <w:t>Изменяющиеся технологии, потребности и возможности, а также рост конкуренции и нестабильность мировой финансовой системы видоизменяют не только финансовую стратегию предприятий, но и направления регулирования внутрифирменных финансовых процессов. На первый план выходит задача сохранения достигнутого уровня эффективности бизнеса путем оптимизации и сокращения издержек производства и на этой основе достижение увеличения собственных финансовых ресурсов предприятий. Природные материальные и трудовые ресурсы ограничены, человечество обязано использовать их более рационально. Издержками предприятия необходимо управлять на основе профессионально подуманного комплекса мер, экономических расчетов и обоснований. Имея четкое представление о динамике издержек производства и обращения предприятия, можно с достаточно высокой степенью достоверности планировать будущие доходы и результаты деятельности. Рациональное управление издержками снижает налоговую нагрузку. В этом случае решаются задачи не только сокращения издержек, ликвидации непроизводительных потерь, но и повышения эффективности деятельности, и создания собственных финансовых ресурсов.</w:t>
      </w:r>
    </w:p>
    <w:p w:rsidR="003A624A" w:rsidRDefault="003A624A">
      <w:pPr>
        <w:spacing w:line="360" w:lineRule="auto"/>
        <w:ind w:firstLine="720"/>
        <w:jc w:val="both"/>
        <w:rPr>
          <w:sz w:val="28"/>
          <w:szCs w:val="28"/>
          <w:lang w:val="ru-RU"/>
        </w:rPr>
      </w:pPr>
      <w:r>
        <w:rPr>
          <w:sz w:val="28"/>
          <w:szCs w:val="28"/>
          <w:lang w:val="ru-RU"/>
        </w:rPr>
        <w:t>Управление издержками логически включается в структуру финансовых отношений на предприятии и строится на основе принципов, представленных на рисунке 1.1</w:t>
      </w:r>
    </w:p>
    <w:p w:rsidR="003A624A" w:rsidRDefault="003A624A">
      <w:pPr>
        <w:spacing w:line="360" w:lineRule="auto"/>
        <w:ind w:firstLine="720"/>
        <w:jc w:val="both"/>
        <w:rPr>
          <w:sz w:val="28"/>
          <w:szCs w:val="28"/>
          <w:lang w:val="ru-RU"/>
        </w:rPr>
      </w:pPr>
      <w:r>
        <w:rPr>
          <w:sz w:val="28"/>
          <w:szCs w:val="28"/>
          <w:lang w:val="ru-RU"/>
        </w:rPr>
        <w:t xml:space="preserve">С помощью принципов управления издержками достигается поставленная цель сокращения издержек производства и обращения, устранение потерь и </w:t>
      </w:r>
      <w:r>
        <w:rPr>
          <w:sz w:val="28"/>
          <w:szCs w:val="28"/>
          <w:lang w:val="ru-RU"/>
        </w:rPr>
        <w:lastRenderedPageBreak/>
        <w:t>достижение на этой основе ускорения операционного и производственного циклов, оборачиваемости финансовых ресурсов и повышения эффективности организаций.</w:t>
      </w:r>
    </w:p>
    <w:p w:rsidR="003A624A" w:rsidRDefault="003A624A">
      <w:pPr>
        <w:spacing w:line="360" w:lineRule="auto"/>
        <w:ind w:firstLine="720"/>
        <w:jc w:val="both"/>
        <w:rPr>
          <w:sz w:val="28"/>
          <w:szCs w:val="28"/>
          <w:lang w:val="ru-RU"/>
        </w:rPr>
      </w:pPr>
      <w:r>
        <w:rPr>
          <w:sz w:val="28"/>
          <w:szCs w:val="28"/>
          <w:lang w:val="ru-RU"/>
        </w:rPr>
        <w:t>При разработке принципов управления издержками самое главное значение приобретает определение исходной основы, применимой для системного рассмотрения и решения проблемы его функционирования.</w:t>
      </w:r>
    </w:p>
    <w:p w:rsidR="003A624A" w:rsidRDefault="003A624A">
      <w:pPr>
        <w:spacing w:line="360" w:lineRule="auto"/>
        <w:ind w:firstLine="720"/>
        <w:jc w:val="both"/>
        <w:rPr>
          <w:sz w:val="28"/>
          <w:szCs w:val="28"/>
          <w:lang w:val="ru-RU"/>
        </w:rPr>
      </w:pPr>
    </w:p>
    <w:p w:rsidR="003A624A" w:rsidRDefault="00A233D4">
      <w:pPr>
        <w:spacing w:line="360" w:lineRule="auto"/>
        <w:ind w:firstLine="720"/>
        <w:jc w:val="both"/>
        <w:rPr>
          <w:sz w:val="28"/>
          <w:szCs w:val="28"/>
          <w:lang w:val="en-US"/>
        </w:rPr>
      </w:pPr>
      <w:r>
        <w:rPr>
          <w:rFonts w:ascii="Microsoft Sans Serif" w:hAnsi="Microsoft Sans Serif" w:cs="Microsoft Sans Serif"/>
          <w:noProof/>
          <w:sz w:val="17"/>
          <w:szCs w:val="17"/>
          <w:lang w:val="ru-RU"/>
        </w:rPr>
        <w:drawing>
          <wp:inline distT="0" distB="0" distL="0" distR="0">
            <wp:extent cx="5181600" cy="4267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1600" cy="4267200"/>
                    </a:xfrm>
                    <a:prstGeom prst="rect">
                      <a:avLst/>
                    </a:prstGeom>
                    <a:noFill/>
                    <a:ln>
                      <a:noFill/>
                    </a:ln>
                  </pic:spPr>
                </pic:pic>
              </a:graphicData>
            </a:graphic>
          </wp:inline>
        </w:drawing>
      </w:r>
    </w:p>
    <w:p w:rsidR="003A624A" w:rsidRDefault="003A624A">
      <w:pPr>
        <w:spacing w:line="360" w:lineRule="auto"/>
        <w:ind w:firstLine="720"/>
        <w:jc w:val="both"/>
        <w:rPr>
          <w:sz w:val="28"/>
          <w:szCs w:val="28"/>
          <w:lang w:val="ru-RU"/>
        </w:rPr>
      </w:pPr>
      <w:r>
        <w:rPr>
          <w:sz w:val="28"/>
          <w:szCs w:val="28"/>
          <w:lang w:val="ru-RU"/>
        </w:rPr>
        <w:t>Рисунок. 1.1 Принципы управления издержками предприятия</w:t>
      </w:r>
    </w:p>
    <w:p w:rsidR="003A624A" w:rsidRDefault="003A624A">
      <w:pPr>
        <w:spacing w:line="360" w:lineRule="auto"/>
        <w:ind w:firstLine="720"/>
        <w:jc w:val="both"/>
        <w:rPr>
          <w:sz w:val="28"/>
          <w:szCs w:val="28"/>
          <w:lang w:val="ru-RU"/>
        </w:rPr>
      </w:pPr>
    </w:p>
    <w:p w:rsidR="003A624A" w:rsidRDefault="003A624A">
      <w:pPr>
        <w:spacing w:line="360" w:lineRule="auto"/>
        <w:ind w:firstLine="720"/>
        <w:jc w:val="both"/>
        <w:rPr>
          <w:sz w:val="28"/>
          <w:szCs w:val="28"/>
          <w:lang w:val="ru-RU"/>
        </w:rPr>
      </w:pPr>
      <w:r>
        <w:rPr>
          <w:sz w:val="28"/>
          <w:szCs w:val="28"/>
          <w:lang w:val="ru-RU"/>
        </w:rPr>
        <w:t xml:space="preserve">Поскольку управление издержками предприятия призван оптимизировать, регулировать и согласовывать пропорции формирования финансовых ресурсов, необходимо установление компонентов механизма, обеспечивающих его функционирование в рамках возникающих стоимостных отношений во </w:t>
      </w:r>
      <w:r>
        <w:rPr>
          <w:sz w:val="28"/>
          <w:szCs w:val="28"/>
          <w:lang w:val="ru-RU"/>
        </w:rPr>
        <w:lastRenderedPageBreak/>
        <w:t>внутренней среде и с внешней средой.</w:t>
      </w:r>
    </w:p>
    <w:p w:rsidR="003A624A" w:rsidRDefault="003A624A">
      <w:pPr>
        <w:tabs>
          <w:tab w:val="left" w:pos="1642"/>
          <w:tab w:val="left" w:pos="2195"/>
          <w:tab w:val="left" w:pos="2392"/>
          <w:tab w:val="left" w:pos="2821"/>
          <w:tab w:val="left" w:pos="3376"/>
          <w:tab w:val="left" w:pos="3677"/>
          <w:tab w:val="left" w:pos="4229"/>
          <w:tab w:val="left" w:pos="5326"/>
          <w:tab w:val="left" w:pos="5679"/>
          <w:tab w:val="left" w:pos="6876"/>
          <w:tab w:val="left" w:pos="7369"/>
          <w:tab w:val="left" w:pos="7832"/>
          <w:tab w:val="left" w:pos="9105"/>
        </w:tabs>
        <w:spacing w:line="360" w:lineRule="auto"/>
        <w:ind w:firstLine="720"/>
        <w:jc w:val="both"/>
        <w:rPr>
          <w:sz w:val="28"/>
          <w:szCs w:val="28"/>
          <w:lang w:val="ru-RU"/>
        </w:rPr>
      </w:pPr>
      <w:r>
        <w:rPr>
          <w:sz w:val="28"/>
          <w:szCs w:val="28"/>
          <w:lang w:val="ru-RU"/>
        </w:rPr>
        <w:t>Принцип максимального снижения издержек и устранения потерь строится на основе оптимальной длительности операционного, производственного и финансового процесса, установленных норм амортизации, доходности, естественной убыли, запасов, прямых и косвенных расходов, удельного нормирования ресурсов, норм управляемости; удельных расходов сырья, материалов, площади, технологических отходов и потерь.</w:t>
      </w:r>
    </w:p>
    <w:p w:rsidR="003A624A" w:rsidRDefault="003A624A">
      <w:pPr>
        <w:spacing w:line="360" w:lineRule="auto"/>
        <w:ind w:firstLine="720"/>
        <w:jc w:val="both"/>
        <w:rPr>
          <w:sz w:val="28"/>
          <w:szCs w:val="28"/>
          <w:lang w:val="ru-RU"/>
        </w:rPr>
      </w:pPr>
      <w:r>
        <w:rPr>
          <w:sz w:val="28"/>
          <w:szCs w:val="28"/>
          <w:lang w:val="ru-RU"/>
        </w:rPr>
        <w:t>Принцип институциализации отношении с партнерами по бизнесу означает, что взаимоотношения строятся с учетом действующего законодательства, нормативно-правовой базы, без использования нетрадиционных схем движения денежных потоков и в рамках взаимовыгодного сотрудничества. В ней отражаются тенденции экономико- политического характера и состояния рынка труда, материальных ресурсов и капитала.</w:t>
      </w:r>
    </w:p>
    <w:p w:rsidR="003A624A" w:rsidRDefault="003A624A">
      <w:pPr>
        <w:spacing w:line="360" w:lineRule="auto"/>
        <w:ind w:firstLine="720"/>
        <w:jc w:val="both"/>
        <w:rPr>
          <w:sz w:val="28"/>
          <w:szCs w:val="28"/>
          <w:lang w:val="ru-RU"/>
        </w:rPr>
      </w:pPr>
      <w:r>
        <w:rPr>
          <w:sz w:val="28"/>
          <w:szCs w:val="28"/>
          <w:lang w:val="ru-RU"/>
        </w:rPr>
        <w:t>Принцип бережливого отношения реализуется с учетом конкретного вида ресурсов. Бережливое отношение к материальным ресурсам предполагает формирование опыта, методологии, инструментов и культуры их создания, приобретения, хранения, отпуска в производство; устранение потерь и излишних запасов; нерациональных технологий и движений.</w:t>
      </w:r>
    </w:p>
    <w:p w:rsidR="003A624A" w:rsidRDefault="003A624A">
      <w:pPr>
        <w:spacing w:line="360" w:lineRule="auto"/>
        <w:ind w:firstLine="720"/>
        <w:jc w:val="both"/>
        <w:rPr>
          <w:sz w:val="28"/>
          <w:szCs w:val="28"/>
          <w:lang w:val="ru-RU"/>
        </w:rPr>
      </w:pPr>
      <w:r>
        <w:rPr>
          <w:sz w:val="28"/>
          <w:szCs w:val="28"/>
          <w:lang w:val="ru-RU"/>
        </w:rPr>
        <w:t>Принцип создания потока, соединяющего в одно целое ресурсы, процессы и сотрудников, позволяет своевременно выявлять и устранять проблемы, осуществлять непрерывное усовершенствование технологии и техники, повышать стабильность потока создания ценности организации.</w:t>
      </w:r>
    </w:p>
    <w:p w:rsidR="003A624A" w:rsidRDefault="003A624A">
      <w:pPr>
        <w:spacing w:line="360" w:lineRule="auto"/>
        <w:ind w:firstLine="720"/>
        <w:jc w:val="both"/>
        <w:rPr>
          <w:sz w:val="28"/>
          <w:szCs w:val="28"/>
          <w:lang w:val="ru-RU"/>
        </w:rPr>
      </w:pPr>
      <w:r>
        <w:rPr>
          <w:sz w:val="28"/>
          <w:szCs w:val="28"/>
          <w:lang w:val="ru-RU"/>
        </w:rPr>
        <w:t xml:space="preserve">Принцип регламентации внешних финансовых отношений подразумевает установление порядка взаимоотношений с партнерами и уровень ответственности за возникшие потери в соответствии с установленной компетенцией. Введение указанного принципа необходимо для получения достоверной информации о ценах партнеров, а также статистических, </w:t>
      </w:r>
      <w:r>
        <w:rPr>
          <w:sz w:val="28"/>
          <w:szCs w:val="28"/>
          <w:lang w:val="ru-RU"/>
        </w:rPr>
        <w:lastRenderedPageBreak/>
        <w:t>расчетно-аналитических и оперативных показателях, устранения асимметрии информационного поля в вопросах, влияющих на изменение размера издержек. Принцип стандартизации внутренних финансовых отношений предполагает разработку стандартов по разграничению взаимозависимости между структурными подразделениями и установлению соподчиненности, степени и показателей ответственности за максимизацию дохода, прибыли или снижение издержек.</w:t>
      </w:r>
    </w:p>
    <w:p w:rsidR="003A624A" w:rsidRDefault="003A624A">
      <w:pPr>
        <w:spacing w:line="360" w:lineRule="auto"/>
        <w:ind w:firstLine="720"/>
        <w:jc w:val="both"/>
        <w:rPr>
          <w:sz w:val="28"/>
          <w:szCs w:val="28"/>
          <w:lang w:val="ru-RU"/>
        </w:rPr>
      </w:pPr>
      <w:r>
        <w:rPr>
          <w:sz w:val="28"/>
          <w:szCs w:val="28"/>
          <w:lang w:val="ru-RU"/>
        </w:rPr>
        <w:t>Принцип регламентации внутренних финансовых отношений состоит в том, что компания разрабатывает регламент работы, документооборота, отчетности для каждого исполнителя, ответственного за издержки.</w:t>
      </w:r>
    </w:p>
    <w:p w:rsidR="003A624A" w:rsidRDefault="003A624A">
      <w:pPr>
        <w:spacing w:line="360" w:lineRule="auto"/>
        <w:ind w:firstLine="720"/>
        <w:jc w:val="both"/>
        <w:rPr>
          <w:sz w:val="28"/>
          <w:szCs w:val="28"/>
          <w:lang w:val="ru-RU"/>
        </w:rPr>
      </w:pPr>
      <w:r>
        <w:rPr>
          <w:sz w:val="28"/>
          <w:szCs w:val="28"/>
          <w:lang w:val="ru-RU"/>
        </w:rPr>
        <w:t>Способность создавать финансовые потоки в организации в настоящий момент и в будущем выступает связующим звеном между партнерами по бизнесу, инвесторами, работниками.</w:t>
      </w:r>
    </w:p>
    <w:p w:rsidR="003A624A" w:rsidRDefault="003A624A">
      <w:pPr>
        <w:spacing w:line="360" w:lineRule="auto"/>
        <w:ind w:firstLine="720"/>
        <w:jc w:val="both"/>
        <w:rPr>
          <w:sz w:val="28"/>
          <w:szCs w:val="28"/>
          <w:lang w:val="ru-RU"/>
        </w:rPr>
      </w:pPr>
      <w:r>
        <w:rPr>
          <w:sz w:val="28"/>
          <w:szCs w:val="28"/>
          <w:lang w:val="ru-RU"/>
        </w:rPr>
        <w:t>Принцип интеграции в общую систему управления предприятием устанавливает необходимость учета влияния процессов, происходящих на предприятии, на финансовые потоки, издержки и результаты.</w:t>
      </w:r>
    </w:p>
    <w:p w:rsidR="003A624A" w:rsidRDefault="003A624A">
      <w:pPr>
        <w:spacing w:line="360" w:lineRule="auto"/>
        <w:ind w:firstLine="720"/>
        <w:jc w:val="both"/>
        <w:rPr>
          <w:sz w:val="28"/>
          <w:szCs w:val="28"/>
          <w:lang w:val="ru-RU"/>
        </w:rPr>
      </w:pPr>
      <w:r>
        <w:rPr>
          <w:sz w:val="28"/>
          <w:szCs w:val="28"/>
          <w:lang w:val="ru-RU"/>
        </w:rPr>
        <w:t>Управления издержками организации формируется в соответствии с концепцией, представленной на рисунке 1.2.</w:t>
      </w:r>
    </w:p>
    <w:p w:rsidR="003A624A" w:rsidRDefault="003A624A">
      <w:pPr>
        <w:spacing w:line="360" w:lineRule="auto"/>
        <w:ind w:firstLine="720"/>
        <w:jc w:val="both"/>
        <w:rPr>
          <w:sz w:val="28"/>
          <w:szCs w:val="28"/>
          <w:lang w:val="ru-RU"/>
        </w:rPr>
      </w:pPr>
      <w:r>
        <w:rPr>
          <w:sz w:val="28"/>
          <w:szCs w:val="28"/>
          <w:lang w:val="ru-RU"/>
        </w:rPr>
        <w:t xml:space="preserve">Концепция финансового менеджмента издержек включает выполнение нескольких этапов: концептуальный, организационный, аналитический, организационно-экспертный и эмпирический. Каждому этапу развития финансовых отношений соответствует определенный финансовый механизм управления, система и методы перераспределительных отношений. Основная цель концепции управления издержками заключается в создании условий для внедрения инновационной модели экономического роста. На основе оптимизации издержек, устранения потерь, повышения эффективности производства создаются дополнительные собственные финансовые ресурсы, </w:t>
      </w:r>
      <w:r>
        <w:rPr>
          <w:sz w:val="28"/>
          <w:szCs w:val="28"/>
          <w:lang w:val="ru-RU"/>
        </w:rPr>
        <w:lastRenderedPageBreak/>
        <w:t>способствующие внедрению инноваций. Концептуальный этап развития управления издержками основывается на проведении антикризисной политики и включает выработку стратегии и тактики управления производственными издержками и издержками обращения.</w:t>
      </w:r>
    </w:p>
    <w:p w:rsidR="003A624A" w:rsidRDefault="003A624A">
      <w:pPr>
        <w:rPr>
          <w:sz w:val="28"/>
          <w:szCs w:val="28"/>
          <w:lang w:val="ru-RU"/>
        </w:rPr>
      </w:pPr>
      <w:r>
        <w:rPr>
          <w:sz w:val="28"/>
          <w:szCs w:val="28"/>
          <w:lang w:val="ru-RU"/>
        </w:rPr>
        <w:br w:type="page"/>
      </w:r>
    </w:p>
    <w:p w:rsidR="003A624A" w:rsidRDefault="00A233D4">
      <w:pPr>
        <w:spacing w:line="360" w:lineRule="auto"/>
        <w:ind w:firstLine="720"/>
        <w:jc w:val="both"/>
        <w:rPr>
          <w:sz w:val="28"/>
          <w:szCs w:val="28"/>
          <w:lang w:val="en-US"/>
        </w:rPr>
      </w:pPr>
      <w:r>
        <w:rPr>
          <w:rFonts w:ascii="Microsoft Sans Serif" w:hAnsi="Microsoft Sans Serif" w:cs="Microsoft Sans Serif"/>
          <w:noProof/>
          <w:sz w:val="17"/>
          <w:szCs w:val="17"/>
          <w:lang w:val="ru-RU"/>
        </w:rPr>
        <w:lastRenderedPageBreak/>
        <w:drawing>
          <wp:inline distT="0" distB="0" distL="0" distR="0">
            <wp:extent cx="5076825" cy="45529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6825" cy="4552950"/>
                    </a:xfrm>
                    <a:prstGeom prst="rect">
                      <a:avLst/>
                    </a:prstGeom>
                    <a:noFill/>
                    <a:ln>
                      <a:noFill/>
                    </a:ln>
                  </pic:spPr>
                </pic:pic>
              </a:graphicData>
            </a:graphic>
          </wp:inline>
        </w:drawing>
      </w:r>
    </w:p>
    <w:p w:rsidR="003A624A" w:rsidRDefault="003A624A">
      <w:pPr>
        <w:spacing w:line="360" w:lineRule="auto"/>
        <w:ind w:firstLine="720"/>
        <w:jc w:val="both"/>
        <w:rPr>
          <w:sz w:val="28"/>
          <w:szCs w:val="28"/>
          <w:lang w:val="ru-RU"/>
        </w:rPr>
      </w:pPr>
      <w:r>
        <w:rPr>
          <w:sz w:val="28"/>
          <w:szCs w:val="28"/>
          <w:lang w:val="ru-RU"/>
        </w:rPr>
        <w:t>Рисунок 1.2 Основные направления концепции управления издержками предприятия</w:t>
      </w:r>
    </w:p>
    <w:p w:rsidR="003A624A" w:rsidRDefault="003A624A">
      <w:pPr>
        <w:spacing w:line="360" w:lineRule="auto"/>
        <w:ind w:firstLine="720"/>
        <w:jc w:val="both"/>
        <w:rPr>
          <w:sz w:val="28"/>
          <w:szCs w:val="28"/>
          <w:lang w:val="ru-RU"/>
        </w:rPr>
      </w:pPr>
    </w:p>
    <w:p w:rsidR="003A624A" w:rsidRDefault="003A624A">
      <w:pPr>
        <w:spacing w:line="360" w:lineRule="auto"/>
        <w:ind w:firstLine="720"/>
        <w:jc w:val="both"/>
        <w:rPr>
          <w:sz w:val="28"/>
          <w:szCs w:val="28"/>
          <w:lang w:val="ru-RU"/>
        </w:rPr>
      </w:pPr>
      <w:r>
        <w:rPr>
          <w:sz w:val="28"/>
          <w:szCs w:val="28"/>
          <w:lang w:val="ru-RU"/>
        </w:rPr>
        <w:t>Решение задачи повышения эффективности предприятия предусматривает проведение организационной реструктуризации, и на стадии организационного этапа выполняется формирование финансового сектора управления издержками. Аналитический этап включает проведение мониторинга издержек и финансового состояния предприятия.</w:t>
      </w:r>
    </w:p>
    <w:p w:rsidR="003A624A" w:rsidRDefault="003A624A">
      <w:pPr>
        <w:tabs>
          <w:tab w:val="left" w:pos="2359"/>
          <w:tab w:val="left" w:pos="6010"/>
          <w:tab w:val="left" w:pos="7771"/>
        </w:tabs>
        <w:spacing w:line="360" w:lineRule="auto"/>
        <w:ind w:firstLine="720"/>
        <w:jc w:val="both"/>
        <w:rPr>
          <w:sz w:val="28"/>
          <w:szCs w:val="28"/>
          <w:lang w:val="ru-RU"/>
        </w:rPr>
      </w:pPr>
      <w:r>
        <w:rPr>
          <w:sz w:val="28"/>
          <w:szCs w:val="28"/>
          <w:lang w:val="ru-RU"/>
        </w:rPr>
        <w:t xml:space="preserve">На стадии организационно-экспертного этапа проводится разработка внутренних мероприятий по снижению издержек, которые способствуют повышению конкурентоспособности бизнеса, инвестиционной привлекательности предприятия и увеличению его стоимости. Эмпирический </w:t>
      </w:r>
      <w:r>
        <w:rPr>
          <w:sz w:val="28"/>
          <w:szCs w:val="28"/>
          <w:lang w:val="ru-RU"/>
        </w:rPr>
        <w:lastRenderedPageBreak/>
        <w:t>этап включает выбор вариантов применения новых финансовых технологий для увеличения собственных финансовых ресурсов, а также стратегии и тактики управления издержками.</w:t>
      </w:r>
    </w:p>
    <w:p w:rsidR="003A624A" w:rsidRDefault="003A624A">
      <w:pPr>
        <w:spacing w:line="360" w:lineRule="auto"/>
        <w:ind w:firstLine="720"/>
        <w:jc w:val="both"/>
        <w:rPr>
          <w:sz w:val="28"/>
          <w:szCs w:val="28"/>
          <w:lang w:val="ru-RU"/>
        </w:rPr>
      </w:pPr>
      <w:r>
        <w:rPr>
          <w:sz w:val="28"/>
          <w:szCs w:val="28"/>
          <w:lang w:val="ru-RU"/>
        </w:rPr>
        <w:t>При классификации издержек производства по видам используется принцип их экономической однородности, на основе которого формируются фактические данные по экономическим элементам (видам издержек) без внутрипроизводственного оборота и строится анализ и контроль издержек3. Характеристику - классификацию издержек и потерь можно представить в виде таблицы, представленной в приложении 1.</w:t>
      </w:r>
    </w:p>
    <w:p w:rsidR="003A624A" w:rsidRDefault="003A624A">
      <w:pPr>
        <w:spacing w:line="360" w:lineRule="auto"/>
        <w:ind w:firstLine="720"/>
        <w:jc w:val="both"/>
        <w:rPr>
          <w:sz w:val="28"/>
          <w:szCs w:val="28"/>
          <w:lang w:val="ru-RU"/>
        </w:rPr>
      </w:pPr>
      <w:r>
        <w:rPr>
          <w:sz w:val="28"/>
          <w:szCs w:val="28"/>
          <w:lang w:val="ru-RU"/>
        </w:rPr>
        <w:t>Существует достаточно большое количество способов, с помощью которых организация может получать прибыль. И для каждого способа наиболее важным фактором является фактор издержек, т.е. тех реальных расходов, которые должно понести предприятие в процессе своей деятельности, направленной на получение прибыли.4 Если предприятие не уделяет должного внимания издержкам, они начинают вести себя непредсказуемо, вследствие чего величина прибыли закономерно уменьшается и зачастую становится отрицательной, т.е. деятельность начинает приносить убытки.</w:t>
      </w:r>
    </w:p>
    <w:p w:rsidR="003A624A" w:rsidRDefault="003A624A">
      <w:pPr>
        <w:spacing w:line="360" w:lineRule="auto"/>
        <w:ind w:firstLine="720"/>
        <w:jc w:val="both"/>
        <w:rPr>
          <w:sz w:val="28"/>
          <w:szCs w:val="28"/>
          <w:lang w:val="ru-RU"/>
        </w:rPr>
      </w:pPr>
      <w:r>
        <w:rPr>
          <w:sz w:val="28"/>
          <w:szCs w:val="28"/>
          <w:lang w:val="ru-RU"/>
        </w:rPr>
        <w:t>В реальной практике менеджеры предприятия не уделяют должного внимания издержкам по той простой причине, что не могут достаточно детально их описать. Зачастую им просто трудно разобраться в запутанной структуре издержек, их взаимозависимости и зависимости от ключевых факторов бизнеса. В то же время осознание того, что издержки играют наиболее существенную роль в бизнесе, начинает овладевать менеджерами предприятия. На этой стадии принципиальным является принятие решения о том, что следует потратить время, энергию, а также деньги для того, чтобы детально проанализировать основные издержки и в дальнейшем научиться ими управлять.</w:t>
      </w:r>
    </w:p>
    <w:p w:rsidR="003A624A" w:rsidRDefault="003A624A">
      <w:pPr>
        <w:rPr>
          <w:sz w:val="28"/>
          <w:szCs w:val="28"/>
          <w:lang w:val="ru-RU"/>
        </w:rPr>
      </w:pPr>
      <w:r>
        <w:rPr>
          <w:sz w:val="28"/>
          <w:szCs w:val="28"/>
          <w:lang w:val="ru-RU"/>
        </w:rPr>
        <w:br w:type="page"/>
      </w:r>
    </w:p>
    <w:p w:rsidR="003A624A" w:rsidRDefault="003A624A">
      <w:pPr>
        <w:pStyle w:val="2"/>
        <w:spacing w:line="360" w:lineRule="auto"/>
        <w:ind w:firstLine="720"/>
        <w:jc w:val="both"/>
        <w:rPr>
          <w:sz w:val="28"/>
          <w:szCs w:val="28"/>
          <w:lang w:val="ru-RU"/>
        </w:rPr>
      </w:pPr>
      <w:r>
        <w:rPr>
          <w:sz w:val="28"/>
          <w:szCs w:val="28"/>
          <w:lang w:val="ru-RU"/>
        </w:rPr>
        <w:lastRenderedPageBreak/>
        <w:t>1.2 Области исследования и управления издержками</w:t>
      </w:r>
    </w:p>
    <w:p w:rsidR="003A624A" w:rsidRDefault="003A624A">
      <w:pPr>
        <w:spacing w:line="360" w:lineRule="auto"/>
        <w:ind w:firstLine="720"/>
        <w:jc w:val="both"/>
        <w:rPr>
          <w:b/>
          <w:bCs/>
          <w:sz w:val="28"/>
          <w:szCs w:val="28"/>
          <w:lang w:val="ru-RU"/>
        </w:rPr>
      </w:pPr>
    </w:p>
    <w:p w:rsidR="003A624A" w:rsidRDefault="003A624A">
      <w:pPr>
        <w:spacing w:line="360" w:lineRule="auto"/>
        <w:ind w:firstLine="720"/>
        <w:jc w:val="both"/>
        <w:rPr>
          <w:sz w:val="28"/>
          <w:szCs w:val="28"/>
          <w:lang w:val="ru-RU"/>
        </w:rPr>
      </w:pPr>
      <w:r>
        <w:rPr>
          <w:sz w:val="28"/>
          <w:szCs w:val="28"/>
          <w:lang w:val="ru-RU"/>
        </w:rPr>
        <w:t>Выполняя анализ структуры себестоимости, можно наметить пути по ее снижению. Резервом снижения себестоимости материалоемкой продукции (продукции, в структуре себестоимости которой высока доля материальных затрат) служит рациональное и обязательно строго нормативное использование материалов. В сфере услуг превалируют расходы на оплату труда и наем недвижимости. Здесь большой процент могут занимать также расходы, связанные с лицензированием, покупкой информационных услуг. Фондоемкая продукция, где наибольшая доля затрат приходится на амортизационные отчисления, требует более эффективного использования основных средств, увеличения коэффициента использования производственных мощностей и загрузки технологического оборудования в течение календарного фонда времени. При производстве продукции с высокой долей затрат на оплату труда требуется более пристальное внимание к расчету трудоемкости продукции, выполняемых работ и услуг; пересмотр не менее одного раза в год действующих норм и нормативов; установление научно обоснованных, а не достигнутых на данном предприятии норм; выявление причин отклонения норм от среднеотраслевого уровня. Такой же подход должен быть обеспечении в сфере предоставления услуг. В комплексе выдвигаемых и проводимых на практике мероприятий предусматривается необходимость сочетания мер по стимулированию рационального использования материальных, трудовых и финансовых ресурсов. Снижение издержек и потерь - прямой путь повышения результативности. Для решения этой задачи все ветви экономической науки изучают поведение издержек в различных аспектах и в различных дисциплинах экономической науки, что отображено в таблице 1.1.</w:t>
      </w:r>
    </w:p>
    <w:p w:rsidR="003A624A" w:rsidRDefault="003A624A">
      <w:pPr>
        <w:rPr>
          <w:sz w:val="28"/>
          <w:szCs w:val="28"/>
          <w:lang w:val="ru-RU"/>
        </w:rPr>
      </w:pPr>
      <w:r>
        <w:rPr>
          <w:sz w:val="28"/>
          <w:szCs w:val="28"/>
          <w:lang w:val="ru-RU"/>
        </w:rPr>
        <w:br w:type="page"/>
      </w:r>
    </w:p>
    <w:p w:rsidR="003A624A" w:rsidRDefault="003A624A">
      <w:pPr>
        <w:spacing w:line="360" w:lineRule="auto"/>
        <w:ind w:firstLine="720"/>
        <w:jc w:val="both"/>
        <w:rPr>
          <w:sz w:val="28"/>
          <w:szCs w:val="28"/>
          <w:lang w:val="ru-RU"/>
        </w:rPr>
      </w:pPr>
      <w:r>
        <w:rPr>
          <w:sz w:val="28"/>
          <w:szCs w:val="28"/>
          <w:lang w:val="ru-RU"/>
        </w:rPr>
        <w:lastRenderedPageBreak/>
        <w:t>Таблица 1.1</w:t>
      </w:r>
    </w:p>
    <w:p w:rsidR="003A624A" w:rsidRDefault="003A624A">
      <w:pPr>
        <w:spacing w:line="360" w:lineRule="auto"/>
        <w:ind w:firstLine="720"/>
        <w:jc w:val="both"/>
        <w:rPr>
          <w:sz w:val="28"/>
          <w:szCs w:val="28"/>
          <w:lang w:val="ru-RU"/>
        </w:rPr>
      </w:pPr>
      <w:r>
        <w:rPr>
          <w:sz w:val="28"/>
          <w:szCs w:val="28"/>
          <w:lang w:val="ru-RU"/>
        </w:rPr>
        <w:t>Области исследования и управления издержками</w:t>
      </w:r>
    </w:p>
    <w:tbl>
      <w:tblPr>
        <w:tblW w:w="0" w:type="auto"/>
        <w:jc w:val="center"/>
        <w:tblLayout w:type="fixed"/>
        <w:tblCellMar>
          <w:left w:w="0" w:type="dxa"/>
          <w:right w:w="0" w:type="dxa"/>
        </w:tblCellMar>
        <w:tblLook w:val="0000" w:firstRow="0" w:lastRow="0" w:firstColumn="0" w:lastColumn="0" w:noHBand="0" w:noVBand="0"/>
      </w:tblPr>
      <w:tblGrid>
        <w:gridCol w:w="2126"/>
        <w:gridCol w:w="2209"/>
        <w:gridCol w:w="2434"/>
        <w:gridCol w:w="1878"/>
      </w:tblGrid>
      <w:tr w:rsidR="003A624A">
        <w:trPr>
          <w:jc w:val="center"/>
        </w:trPr>
        <w:tc>
          <w:tcPr>
            <w:tcW w:w="212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Экономика предприятия</w:t>
            </w:r>
          </w:p>
        </w:tc>
        <w:tc>
          <w:tcPr>
            <w:tcW w:w="220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Управление издержками со стороны финансового менеджмента</w:t>
            </w:r>
          </w:p>
        </w:tc>
        <w:tc>
          <w:tcPr>
            <w:tcW w:w="243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Бухгалтерский учет</w:t>
            </w:r>
          </w:p>
        </w:tc>
        <w:tc>
          <w:tcPr>
            <w:tcW w:w="187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Управленческий учет</w:t>
            </w:r>
          </w:p>
        </w:tc>
      </w:tr>
      <w:tr w:rsidR="003A624A">
        <w:trPr>
          <w:jc w:val="center"/>
        </w:trPr>
        <w:tc>
          <w:tcPr>
            <w:tcW w:w="2126" w:type="dxa"/>
            <w:tcBorders>
              <w:top w:val="single" w:sz="6" w:space="0" w:color="auto"/>
              <w:left w:val="single" w:sz="6" w:space="0" w:color="auto"/>
              <w:bottom w:val="nil"/>
              <w:right w:val="single" w:sz="6" w:space="0" w:color="auto"/>
            </w:tcBorders>
          </w:tcPr>
          <w:p w:rsidR="003A624A" w:rsidRDefault="003A624A">
            <w:pPr>
              <w:rPr>
                <w:sz w:val="20"/>
                <w:szCs w:val="20"/>
                <w:lang w:val="en-US"/>
              </w:rPr>
            </w:pPr>
            <w:r>
              <w:rPr>
                <w:sz w:val="20"/>
                <w:szCs w:val="20"/>
                <w:lang w:val="en-US"/>
              </w:rPr>
              <w:t>Изучение издержек</w:t>
            </w:r>
          </w:p>
        </w:tc>
        <w:tc>
          <w:tcPr>
            <w:tcW w:w="2209" w:type="dxa"/>
            <w:tcBorders>
              <w:top w:val="single" w:sz="6" w:space="0" w:color="auto"/>
              <w:left w:val="single" w:sz="6" w:space="0" w:color="auto"/>
              <w:bottom w:val="nil"/>
              <w:right w:val="single" w:sz="6" w:space="0" w:color="auto"/>
            </w:tcBorders>
          </w:tcPr>
          <w:p w:rsidR="003A624A" w:rsidRDefault="003A624A">
            <w:pPr>
              <w:rPr>
                <w:sz w:val="20"/>
                <w:szCs w:val="20"/>
                <w:lang w:val="en-US"/>
              </w:rPr>
            </w:pPr>
            <w:r>
              <w:rPr>
                <w:sz w:val="20"/>
                <w:szCs w:val="20"/>
                <w:lang w:val="en-US"/>
              </w:rPr>
              <w:t>Управление</w:t>
            </w:r>
          </w:p>
        </w:tc>
        <w:tc>
          <w:tcPr>
            <w:tcW w:w="2434" w:type="dxa"/>
            <w:tcBorders>
              <w:top w:val="single" w:sz="6" w:space="0" w:color="auto"/>
              <w:left w:val="single" w:sz="6" w:space="0" w:color="auto"/>
              <w:bottom w:val="nil"/>
              <w:right w:val="single" w:sz="6" w:space="0" w:color="auto"/>
            </w:tcBorders>
          </w:tcPr>
          <w:p w:rsidR="003A624A" w:rsidRDefault="003A624A">
            <w:pPr>
              <w:rPr>
                <w:sz w:val="20"/>
                <w:szCs w:val="20"/>
                <w:lang w:val="en-US"/>
              </w:rPr>
            </w:pPr>
            <w:r>
              <w:rPr>
                <w:sz w:val="20"/>
                <w:szCs w:val="20"/>
                <w:lang w:val="en-US"/>
              </w:rPr>
              <w:t>Учет издержек</w:t>
            </w:r>
          </w:p>
        </w:tc>
        <w:tc>
          <w:tcPr>
            <w:tcW w:w="1878" w:type="dxa"/>
            <w:tcBorders>
              <w:top w:val="single" w:sz="6" w:space="0" w:color="auto"/>
              <w:left w:val="single" w:sz="6" w:space="0" w:color="auto"/>
              <w:bottom w:val="nil"/>
              <w:right w:val="single" w:sz="6" w:space="0" w:color="auto"/>
            </w:tcBorders>
          </w:tcPr>
          <w:p w:rsidR="003A624A" w:rsidRDefault="003A624A">
            <w:pPr>
              <w:rPr>
                <w:sz w:val="20"/>
                <w:szCs w:val="20"/>
                <w:lang w:val="en-US"/>
              </w:rPr>
            </w:pPr>
            <w:r>
              <w:rPr>
                <w:sz w:val="20"/>
                <w:szCs w:val="20"/>
                <w:lang w:val="en-US"/>
              </w:rPr>
              <w:t>Распределение и</w:t>
            </w:r>
          </w:p>
        </w:tc>
      </w:tr>
      <w:tr w:rsidR="003A624A">
        <w:trPr>
          <w:jc w:val="center"/>
        </w:trPr>
        <w:tc>
          <w:tcPr>
            <w:tcW w:w="2126"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По экономически</w:t>
            </w:r>
          </w:p>
        </w:tc>
        <w:tc>
          <w:tcPr>
            <w:tcW w:w="2209"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издержками</w:t>
            </w:r>
          </w:p>
        </w:tc>
        <w:tc>
          <w:tcPr>
            <w:tcW w:w="2434"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По экономическим</w:t>
            </w:r>
          </w:p>
        </w:tc>
        <w:tc>
          <w:tcPr>
            <w:tcW w:w="1878"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анализ издержек</w:t>
            </w:r>
          </w:p>
        </w:tc>
      </w:tr>
      <w:tr w:rsidR="003A624A">
        <w:trPr>
          <w:jc w:val="center"/>
        </w:trPr>
        <w:tc>
          <w:tcPr>
            <w:tcW w:w="2126"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однородным элементам</w:t>
            </w:r>
          </w:p>
        </w:tc>
        <w:tc>
          <w:tcPr>
            <w:tcW w:w="2209"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Полные совокупные</w:t>
            </w:r>
          </w:p>
        </w:tc>
        <w:tc>
          <w:tcPr>
            <w:tcW w:w="2434"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элементам</w:t>
            </w:r>
          </w:p>
        </w:tc>
        <w:tc>
          <w:tcPr>
            <w:tcW w:w="1878"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По статьям</w:t>
            </w:r>
          </w:p>
        </w:tc>
      </w:tr>
      <w:tr w:rsidR="003A624A">
        <w:trPr>
          <w:jc w:val="center"/>
        </w:trPr>
        <w:tc>
          <w:tcPr>
            <w:tcW w:w="2126"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Фактические издержки</w:t>
            </w:r>
          </w:p>
        </w:tc>
        <w:tc>
          <w:tcPr>
            <w:tcW w:w="2209"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издержки</w:t>
            </w:r>
          </w:p>
        </w:tc>
        <w:tc>
          <w:tcPr>
            <w:tcW w:w="2434"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Издержки, управления</w:t>
            </w:r>
          </w:p>
        </w:tc>
        <w:tc>
          <w:tcPr>
            <w:tcW w:w="1878"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калькуляции</w:t>
            </w:r>
          </w:p>
        </w:tc>
      </w:tr>
      <w:tr w:rsidR="003A624A">
        <w:trPr>
          <w:jc w:val="center"/>
        </w:trPr>
        <w:tc>
          <w:tcPr>
            <w:tcW w:w="2126"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по статьям калькуляции</w:t>
            </w:r>
          </w:p>
        </w:tc>
        <w:tc>
          <w:tcPr>
            <w:tcW w:w="2209"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Неполные издержки</w:t>
            </w:r>
          </w:p>
        </w:tc>
        <w:tc>
          <w:tcPr>
            <w:tcW w:w="2434"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Фактические издержки</w:t>
            </w:r>
          </w:p>
        </w:tc>
        <w:tc>
          <w:tcPr>
            <w:tcW w:w="1878"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По способу</w:t>
            </w:r>
          </w:p>
        </w:tc>
      </w:tr>
      <w:tr w:rsidR="003A624A">
        <w:trPr>
          <w:jc w:val="center"/>
        </w:trPr>
        <w:tc>
          <w:tcPr>
            <w:tcW w:w="2126"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Для планирования</w:t>
            </w:r>
          </w:p>
        </w:tc>
        <w:tc>
          <w:tcPr>
            <w:tcW w:w="2209"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(маржинальные)</w:t>
            </w:r>
          </w:p>
        </w:tc>
        <w:tc>
          <w:tcPr>
            <w:tcW w:w="2434"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по статьям</w:t>
            </w:r>
          </w:p>
        </w:tc>
        <w:tc>
          <w:tcPr>
            <w:tcW w:w="1878"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включения в</w:t>
            </w:r>
          </w:p>
        </w:tc>
      </w:tr>
      <w:tr w:rsidR="003A624A">
        <w:trPr>
          <w:jc w:val="center"/>
        </w:trPr>
        <w:tc>
          <w:tcPr>
            <w:tcW w:w="2126"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производственной и</w:t>
            </w:r>
          </w:p>
        </w:tc>
        <w:tc>
          <w:tcPr>
            <w:tcW w:w="2209"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По статьям калькуляции</w:t>
            </w:r>
          </w:p>
        </w:tc>
        <w:tc>
          <w:tcPr>
            <w:tcW w:w="2434"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калькуляции</w:t>
            </w:r>
          </w:p>
        </w:tc>
        <w:tc>
          <w:tcPr>
            <w:tcW w:w="1878"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себестоимость</w:t>
            </w:r>
          </w:p>
        </w:tc>
      </w:tr>
      <w:tr w:rsidR="003A624A">
        <w:trPr>
          <w:jc w:val="center"/>
        </w:trPr>
        <w:tc>
          <w:tcPr>
            <w:tcW w:w="2126"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коммерческой</w:t>
            </w:r>
          </w:p>
        </w:tc>
        <w:tc>
          <w:tcPr>
            <w:tcW w:w="2209"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По экономическим</w:t>
            </w:r>
          </w:p>
        </w:tc>
        <w:tc>
          <w:tcPr>
            <w:tcW w:w="2434" w:type="dxa"/>
            <w:tcBorders>
              <w:top w:val="nil"/>
              <w:left w:val="single" w:sz="6" w:space="0" w:color="auto"/>
              <w:bottom w:val="nil"/>
              <w:right w:val="single" w:sz="6" w:space="0" w:color="auto"/>
            </w:tcBorders>
          </w:tcPr>
          <w:p w:rsidR="003A624A" w:rsidRDefault="003A624A">
            <w:pPr>
              <w:rPr>
                <w:sz w:val="20"/>
                <w:szCs w:val="20"/>
                <w:lang w:val="en-US"/>
              </w:rPr>
            </w:pPr>
          </w:p>
        </w:tc>
        <w:tc>
          <w:tcPr>
            <w:tcW w:w="1878"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(прямые, косвенные)</w:t>
            </w:r>
          </w:p>
        </w:tc>
      </w:tr>
      <w:tr w:rsidR="003A624A">
        <w:trPr>
          <w:jc w:val="center"/>
        </w:trPr>
        <w:tc>
          <w:tcPr>
            <w:tcW w:w="2126"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деятельности</w:t>
            </w:r>
          </w:p>
        </w:tc>
        <w:tc>
          <w:tcPr>
            <w:tcW w:w="2209"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элементам</w:t>
            </w:r>
          </w:p>
        </w:tc>
        <w:tc>
          <w:tcPr>
            <w:tcW w:w="2434" w:type="dxa"/>
            <w:tcBorders>
              <w:top w:val="nil"/>
              <w:left w:val="single" w:sz="6" w:space="0" w:color="auto"/>
              <w:bottom w:val="nil"/>
              <w:right w:val="single" w:sz="6" w:space="0" w:color="auto"/>
            </w:tcBorders>
          </w:tcPr>
          <w:p w:rsidR="003A624A" w:rsidRDefault="003A624A">
            <w:pPr>
              <w:rPr>
                <w:sz w:val="20"/>
                <w:szCs w:val="20"/>
                <w:lang w:val="en-US"/>
              </w:rPr>
            </w:pPr>
          </w:p>
        </w:tc>
        <w:tc>
          <w:tcPr>
            <w:tcW w:w="1878"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Д ля принятия</w:t>
            </w:r>
          </w:p>
        </w:tc>
      </w:tr>
      <w:tr w:rsidR="003A624A">
        <w:trPr>
          <w:jc w:val="center"/>
        </w:trPr>
        <w:tc>
          <w:tcPr>
            <w:tcW w:w="2126"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Общецеховые,</w:t>
            </w:r>
          </w:p>
        </w:tc>
        <w:tc>
          <w:tcPr>
            <w:tcW w:w="2209"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В зависимости от</w:t>
            </w:r>
          </w:p>
        </w:tc>
        <w:tc>
          <w:tcPr>
            <w:tcW w:w="2434" w:type="dxa"/>
            <w:tcBorders>
              <w:top w:val="nil"/>
              <w:left w:val="single" w:sz="6" w:space="0" w:color="auto"/>
              <w:bottom w:val="nil"/>
              <w:right w:val="single" w:sz="6" w:space="0" w:color="auto"/>
            </w:tcBorders>
          </w:tcPr>
          <w:p w:rsidR="003A624A" w:rsidRDefault="003A624A">
            <w:pPr>
              <w:rPr>
                <w:sz w:val="20"/>
                <w:szCs w:val="20"/>
                <w:lang w:val="en-US"/>
              </w:rPr>
            </w:pPr>
          </w:p>
        </w:tc>
        <w:tc>
          <w:tcPr>
            <w:tcW w:w="1878"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управленческих</w:t>
            </w:r>
          </w:p>
        </w:tc>
      </w:tr>
      <w:tr w:rsidR="003A624A">
        <w:trPr>
          <w:jc w:val="center"/>
        </w:trPr>
        <w:tc>
          <w:tcPr>
            <w:tcW w:w="2126"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общепроизводственные</w:t>
            </w:r>
          </w:p>
        </w:tc>
        <w:tc>
          <w:tcPr>
            <w:tcW w:w="2209"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объема производства</w:t>
            </w:r>
          </w:p>
        </w:tc>
        <w:tc>
          <w:tcPr>
            <w:tcW w:w="2434" w:type="dxa"/>
            <w:tcBorders>
              <w:top w:val="nil"/>
              <w:left w:val="single" w:sz="6" w:space="0" w:color="auto"/>
              <w:bottom w:val="nil"/>
              <w:right w:val="single" w:sz="6" w:space="0" w:color="auto"/>
            </w:tcBorders>
          </w:tcPr>
          <w:p w:rsidR="003A624A" w:rsidRDefault="003A624A">
            <w:pPr>
              <w:rPr>
                <w:sz w:val="20"/>
                <w:szCs w:val="20"/>
                <w:lang w:val="en-US"/>
              </w:rPr>
            </w:pPr>
          </w:p>
        </w:tc>
        <w:tc>
          <w:tcPr>
            <w:tcW w:w="1878"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решений</w:t>
            </w:r>
          </w:p>
        </w:tc>
      </w:tr>
      <w:tr w:rsidR="003A624A">
        <w:trPr>
          <w:jc w:val="center"/>
        </w:trPr>
        <w:tc>
          <w:tcPr>
            <w:tcW w:w="2126"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и общезаводские</w:t>
            </w:r>
          </w:p>
        </w:tc>
        <w:tc>
          <w:tcPr>
            <w:tcW w:w="2209"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(переменные,</w:t>
            </w:r>
          </w:p>
        </w:tc>
        <w:tc>
          <w:tcPr>
            <w:tcW w:w="2434" w:type="dxa"/>
            <w:tcBorders>
              <w:top w:val="nil"/>
              <w:left w:val="single" w:sz="6" w:space="0" w:color="auto"/>
              <w:bottom w:val="nil"/>
              <w:right w:val="single" w:sz="6" w:space="0" w:color="auto"/>
            </w:tcBorders>
          </w:tcPr>
          <w:p w:rsidR="003A624A" w:rsidRDefault="003A624A">
            <w:pPr>
              <w:rPr>
                <w:sz w:val="20"/>
                <w:szCs w:val="20"/>
                <w:lang w:val="en-US"/>
              </w:rPr>
            </w:pPr>
          </w:p>
        </w:tc>
        <w:tc>
          <w:tcPr>
            <w:tcW w:w="1878"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(релевантные,управл</w:t>
            </w:r>
          </w:p>
        </w:tc>
      </w:tr>
      <w:tr w:rsidR="003A624A">
        <w:trPr>
          <w:jc w:val="center"/>
        </w:trPr>
        <w:tc>
          <w:tcPr>
            <w:tcW w:w="2126"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расходы</w:t>
            </w:r>
          </w:p>
        </w:tc>
        <w:tc>
          <w:tcPr>
            <w:tcW w:w="2209"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постоянные)</w:t>
            </w:r>
          </w:p>
        </w:tc>
        <w:tc>
          <w:tcPr>
            <w:tcW w:w="2434" w:type="dxa"/>
            <w:tcBorders>
              <w:top w:val="nil"/>
              <w:left w:val="single" w:sz="6" w:space="0" w:color="auto"/>
              <w:bottom w:val="nil"/>
              <w:right w:val="single" w:sz="6" w:space="0" w:color="auto"/>
            </w:tcBorders>
          </w:tcPr>
          <w:p w:rsidR="003A624A" w:rsidRDefault="003A624A">
            <w:pPr>
              <w:rPr>
                <w:sz w:val="20"/>
                <w:szCs w:val="20"/>
                <w:lang w:val="en-US"/>
              </w:rPr>
            </w:pPr>
          </w:p>
        </w:tc>
        <w:tc>
          <w:tcPr>
            <w:tcW w:w="1878"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яемые)</w:t>
            </w:r>
          </w:p>
        </w:tc>
      </w:tr>
      <w:tr w:rsidR="003A624A">
        <w:trPr>
          <w:jc w:val="center"/>
        </w:trPr>
        <w:tc>
          <w:tcPr>
            <w:tcW w:w="2126" w:type="dxa"/>
            <w:tcBorders>
              <w:top w:val="nil"/>
              <w:left w:val="single" w:sz="6" w:space="0" w:color="auto"/>
              <w:bottom w:val="nil"/>
              <w:right w:val="single" w:sz="6" w:space="0" w:color="auto"/>
            </w:tcBorders>
          </w:tcPr>
          <w:p w:rsidR="003A624A" w:rsidRDefault="003A624A">
            <w:pPr>
              <w:rPr>
                <w:sz w:val="20"/>
                <w:szCs w:val="20"/>
                <w:lang w:val="en-US"/>
              </w:rPr>
            </w:pPr>
          </w:p>
        </w:tc>
        <w:tc>
          <w:tcPr>
            <w:tcW w:w="2209"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Издержки</w:t>
            </w:r>
          </w:p>
        </w:tc>
        <w:tc>
          <w:tcPr>
            <w:tcW w:w="2434" w:type="dxa"/>
            <w:tcBorders>
              <w:top w:val="nil"/>
              <w:left w:val="single" w:sz="6" w:space="0" w:color="auto"/>
              <w:bottom w:val="nil"/>
              <w:right w:val="single" w:sz="6" w:space="0" w:color="auto"/>
            </w:tcBorders>
          </w:tcPr>
          <w:p w:rsidR="003A624A" w:rsidRDefault="003A624A">
            <w:pPr>
              <w:rPr>
                <w:sz w:val="20"/>
                <w:szCs w:val="20"/>
                <w:lang w:val="en-US"/>
              </w:rPr>
            </w:pPr>
          </w:p>
        </w:tc>
        <w:tc>
          <w:tcPr>
            <w:tcW w:w="1878"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По экономической</w:t>
            </w:r>
          </w:p>
        </w:tc>
      </w:tr>
      <w:tr w:rsidR="003A624A">
        <w:trPr>
          <w:jc w:val="center"/>
        </w:trPr>
        <w:tc>
          <w:tcPr>
            <w:tcW w:w="2126" w:type="dxa"/>
            <w:tcBorders>
              <w:top w:val="nil"/>
              <w:left w:val="single" w:sz="6" w:space="0" w:color="auto"/>
              <w:bottom w:val="nil"/>
              <w:right w:val="single" w:sz="6" w:space="0" w:color="auto"/>
            </w:tcBorders>
          </w:tcPr>
          <w:p w:rsidR="003A624A" w:rsidRDefault="003A624A">
            <w:pPr>
              <w:rPr>
                <w:sz w:val="20"/>
                <w:szCs w:val="20"/>
                <w:lang w:val="en-US"/>
              </w:rPr>
            </w:pPr>
          </w:p>
        </w:tc>
        <w:tc>
          <w:tcPr>
            <w:tcW w:w="2209"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производства,</w:t>
            </w:r>
          </w:p>
        </w:tc>
        <w:tc>
          <w:tcPr>
            <w:tcW w:w="2434" w:type="dxa"/>
            <w:tcBorders>
              <w:top w:val="nil"/>
              <w:left w:val="single" w:sz="6" w:space="0" w:color="auto"/>
              <w:bottom w:val="nil"/>
              <w:right w:val="single" w:sz="6" w:space="0" w:color="auto"/>
            </w:tcBorders>
          </w:tcPr>
          <w:p w:rsidR="003A624A" w:rsidRDefault="003A624A">
            <w:pPr>
              <w:rPr>
                <w:sz w:val="20"/>
                <w:szCs w:val="20"/>
                <w:lang w:val="en-US"/>
              </w:rPr>
            </w:pPr>
          </w:p>
        </w:tc>
        <w:tc>
          <w:tcPr>
            <w:tcW w:w="1878"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роли в производстве</w:t>
            </w:r>
          </w:p>
        </w:tc>
      </w:tr>
      <w:tr w:rsidR="003A624A">
        <w:trPr>
          <w:jc w:val="center"/>
        </w:trPr>
        <w:tc>
          <w:tcPr>
            <w:tcW w:w="2126" w:type="dxa"/>
            <w:tcBorders>
              <w:top w:val="nil"/>
              <w:left w:val="single" w:sz="6" w:space="0" w:color="auto"/>
              <w:bottom w:val="nil"/>
              <w:right w:val="single" w:sz="6" w:space="0" w:color="auto"/>
            </w:tcBorders>
          </w:tcPr>
          <w:p w:rsidR="003A624A" w:rsidRDefault="003A624A">
            <w:pPr>
              <w:rPr>
                <w:sz w:val="20"/>
                <w:szCs w:val="20"/>
                <w:lang w:val="en-US"/>
              </w:rPr>
            </w:pPr>
          </w:p>
        </w:tc>
        <w:tc>
          <w:tcPr>
            <w:tcW w:w="2209"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управления, обращения</w:t>
            </w:r>
          </w:p>
        </w:tc>
        <w:tc>
          <w:tcPr>
            <w:tcW w:w="2434" w:type="dxa"/>
            <w:tcBorders>
              <w:top w:val="nil"/>
              <w:left w:val="single" w:sz="6" w:space="0" w:color="auto"/>
              <w:bottom w:val="nil"/>
              <w:right w:val="single" w:sz="6" w:space="0" w:color="auto"/>
            </w:tcBorders>
          </w:tcPr>
          <w:p w:rsidR="003A624A" w:rsidRDefault="003A624A">
            <w:pPr>
              <w:rPr>
                <w:sz w:val="20"/>
                <w:szCs w:val="20"/>
                <w:lang w:val="en-US"/>
              </w:rPr>
            </w:pPr>
          </w:p>
        </w:tc>
        <w:tc>
          <w:tcPr>
            <w:tcW w:w="1878"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(релевантные,управл</w:t>
            </w:r>
          </w:p>
        </w:tc>
      </w:tr>
      <w:tr w:rsidR="003A624A">
        <w:trPr>
          <w:jc w:val="center"/>
        </w:trPr>
        <w:tc>
          <w:tcPr>
            <w:tcW w:w="2126" w:type="dxa"/>
            <w:tcBorders>
              <w:top w:val="nil"/>
              <w:left w:val="single" w:sz="6" w:space="0" w:color="auto"/>
              <w:bottom w:val="nil"/>
              <w:right w:val="single" w:sz="6" w:space="0" w:color="auto"/>
            </w:tcBorders>
          </w:tcPr>
          <w:p w:rsidR="003A624A" w:rsidRDefault="003A624A">
            <w:pPr>
              <w:rPr>
                <w:sz w:val="20"/>
                <w:szCs w:val="20"/>
                <w:lang w:val="en-US"/>
              </w:rPr>
            </w:pPr>
          </w:p>
        </w:tc>
        <w:tc>
          <w:tcPr>
            <w:tcW w:w="2209"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Транзакционные</w:t>
            </w:r>
          </w:p>
        </w:tc>
        <w:tc>
          <w:tcPr>
            <w:tcW w:w="2434" w:type="dxa"/>
            <w:tcBorders>
              <w:top w:val="nil"/>
              <w:left w:val="single" w:sz="6" w:space="0" w:color="auto"/>
              <w:bottom w:val="nil"/>
              <w:right w:val="single" w:sz="6" w:space="0" w:color="auto"/>
            </w:tcBorders>
          </w:tcPr>
          <w:p w:rsidR="003A624A" w:rsidRDefault="003A624A">
            <w:pPr>
              <w:rPr>
                <w:sz w:val="20"/>
                <w:szCs w:val="20"/>
                <w:lang w:val="en-US"/>
              </w:rPr>
            </w:pPr>
          </w:p>
        </w:tc>
        <w:tc>
          <w:tcPr>
            <w:tcW w:w="1878"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яемые)</w:t>
            </w:r>
          </w:p>
        </w:tc>
      </w:tr>
      <w:tr w:rsidR="003A624A">
        <w:trPr>
          <w:jc w:val="center"/>
        </w:trPr>
        <w:tc>
          <w:tcPr>
            <w:tcW w:w="2126" w:type="dxa"/>
            <w:tcBorders>
              <w:top w:val="nil"/>
              <w:left w:val="single" w:sz="6" w:space="0" w:color="auto"/>
              <w:bottom w:val="nil"/>
              <w:right w:val="single" w:sz="6" w:space="0" w:color="auto"/>
            </w:tcBorders>
          </w:tcPr>
          <w:p w:rsidR="003A624A" w:rsidRDefault="003A624A">
            <w:pPr>
              <w:rPr>
                <w:sz w:val="20"/>
                <w:szCs w:val="20"/>
                <w:lang w:val="en-US"/>
              </w:rPr>
            </w:pPr>
          </w:p>
        </w:tc>
        <w:tc>
          <w:tcPr>
            <w:tcW w:w="2209"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издержки</w:t>
            </w:r>
          </w:p>
        </w:tc>
        <w:tc>
          <w:tcPr>
            <w:tcW w:w="2434" w:type="dxa"/>
            <w:tcBorders>
              <w:top w:val="nil"/>
              <w:left w:val="single" w:sz="6" w:space="0" w:color="auto"/>
              <w:bottom w:val="nil"/>
              <w:right w:val="single" w:sz="6" w:space="0" w:color="auto"/>
            </w:tcBorders>
          </w:tcPr>
          <w:p w:rsidR="003A624A" w:rsidRDefault="003A624A">
            <w:pPr>
              <w:rPr>
                <w:sz w:val="20"/>
                <w:szCs w:val="20"/>
                <w:lang w:val="en-US"/>
              </w:rPr>
            </w:pPr>
          </w:p>
        </w:tc>
        <w:tc>
          <w:tcPr>
            <w:tcW w:w="1878"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Издержки</w:t>
            </w:r>
          </w:p>
        </w:tc>
      </w:tr>
      <w:tr w:rsidR="003A624A">
        <w:trPr>
          <w:jc w:val="center"/>
        </w:trPr>
        <w:tc>
          <w:tcPr>
            <w:tcW w:w="2126" w:type="dxa"/>
            <w:tcBorders>
              <w:top w:val="nil"/>
              <w:left w:val="single" w:sz="6" w:space="0" w:color="auto"/>
              <w:bottom w:val="nil"/>
              <w:right w:val="single" w:sz="6" w:space="0" w:color="auto"/>
            </w:tcBorders>
          </w:tcPr>
          <w:p w:rsidR="003A624A" w:rsidRDefault="003A624A">
            <w:pPr>
              <w:rPr>
                <w:sz w:val="20"/>
                <w:szCs w:val="20"/>
                <w:lang w:val="en-US"/>
              </w:rPr>
            </w:pPr>
          </w:p>
        </w:tc>
        <w:tc>
          <w:tcPr>
            <w:tcW w:w="2209"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Потери, зависящие от</w:t>
            </w:r>
          </w:p>
        </w:tc>
        <w:tc>
          <w:tcPr>
            <w:tcW w:w="2434" w:type="dxa"/>
            <w:tcBorders>
              <w:top w:val="nil"/>
              <w:left w:val="single" w:sz="6" w:space="0" w:color="auto"/>
              <w:bottom w:val="nil"/>
              <w:right w:val="single" w:sz="6" w:space="0" w:color="auto"/>
            </w:tcBorders>
          </w:tcPr>
          <w:p w:rsidR="003A624A" w:rsidRDefault="003A624A">
            <w:pPr>
              <w:rPr>
                <w:sz w:val="20"/>
                <w:szCs w:val="20"/>
                <w:lang w:val="en-US"/>
              </w:rPr>
            </w:pPr>
          </w:p>
        </w:tc>
        <w:tc>
          <w:tcPr>
            <w:tcW w:w="1878"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производства,</w:t>
            </w:r>
          </w:p>
        </w:tc>
      </w:tr>
      <w:tr w:rsidR="003A624A">
        <w:trPr>
          <w:jc w:val="center"/>
        </w:trPr>
        <w:tc>
          <w:tcPr>
            <w:tcW w:w="2126" w:type="dxa"/>
            <w:tcBorders>
              <w:top w:val="nil"/>
              <w:left w:val="single" w:sz="6" w:space="0" w:color="auto"/>
              <w:bottom w:val="nil"/>
              <w:right w:val="single" w:sz="6" w:space="0" w:color="auto"/>
            </w:tcBorders>
          </w:tcPr>
          <w:p w:rsidR="003A624A" w:rsidRDefault="003A624A">
            <w:pPr>
              <w:rPr>
                <w:sz w:val="20"/>
                <w:szCs w:val="20"/>
                <w:lang w:val="en-US"/>
              </w:rPr>
            </w:pPr>
          </w:p>
        </w:tc>
        <w:tc>
          <w:tcPr>
            <w:tcW w:w="2209"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предприятия и</w:t>
            </w:r>
          </w:p>
        </w:tc>
        <w:tc>
          <w:tcPr>
            <w:tcW w:w="2434" w:type="dxa"/>
            <w:tcBorders>
              <w:top w:val="nil"/>
              <w:left w:val="single" w:sz="6" w:space="0" w:color="auto"/>
              <w:bottom w:val="nil"/>
              <w:right w:val="single" w:sz="6" w:space="0" w:color="auto"/>
            </w:tcBorders>
          </w:tcPr>
          <w:p w:rsidR="003A624A" w:rsidRDefault="003A624A">
            <w:pPr>
              <w:rPr>
                <w:sz w:val="20"/>
                <w:szCs w:val="20"/>
                <w:lang w:val="en-US"/>
              </w:rPr>
            </w:pPr>
          </w:p>
        </w:tc>
        <w:tc>
          <w:tcPr>
            <w:tcW w:w="1878"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обращения,</w:t>
            </w:r>
          </w:p>
        </w:tc>
      </w:tr>
      <w:tr w:rsidR="003A624A">
        <w:trPr>
          <w:jc w:val="center"/>
        </w:trPr>
        <w:tc>
          <w:tcPr>
            <w:tcW w:w="2126" w:type="dxa"/>
            <w:tcBorders>
              <w:top w:val="nil"/>
              <w:left w:val="single" w:sz="6" w:space="0" w:color="auto"/>
              <w:bottom w:val="nil"/>
              <w:right w:val="single" w:sz="6" w:space="0" w:color="auto"/>
            </w:tcBorders>
          </w:tcPr>
          <w:p w:rsidR="003A624A" w:rsidRDefault="003A624A">
            <w:pPr>
              <w:rPr>
                <w:sz w:val="20"/>
                <w:szCs w:val="20"/>
                <w:lang w:val="en-US"/>
              </w:rPr>
            </w:pPr>
          </w:p>
        </w:tc>
        <w:tc>
          <w:tcPr>
            <w:tcW w:w="2209"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включаемые и не</w:t>
            </w:r>
          </w:p>
        </w:tc>
        <w:tc>
          <w:tcPr>
            <w:tcW w:w="2434" w:type="dxa"/>
            <w:tcBorders>
              <w:top w:val="nil"/>
              <w:left w:val="single" w:sz="6" w:space="0" w:color="auto"/>
              <w:bottom w:val="nil"/>
              <w:right w:val="single" w:sz="6" w:space="0" w:color="auto"/>
            </w:tcBorders>
          </w:tcPr>
          <w:p w:rsidR="003A624A" w:rsidRDefault="003A624A">
            <w:pPr>
              <w:rPr>
                <w:sz w:val="20"/>
                <w:szCs w:val="20"/>
                <w:lang w:val="en-US"/>
              </w:rPr>
            </w:pPr>
          </w:p>
        </w:tc>
        <w:tc>
          <w:tcPr>
            <w:tcW w:w="1878"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управления</w:t>
            </w:r>
          </w:p>
        </w:tc>
      </w:tr>
      <w:tr w:rsidR="003A624A">
        <w:trPr>
          <w:jc w:val="center"/>
        </w:trPr>
        <w:tc>
          <w:tcPr>
            <w:tcW w:w="2126" w:type="dxa"/>
            <w:tcBorders>
              <w:top w:val="nil"/>
              <w:left w:val="single" w:sz="6" w:space="0" w:color="auto"/>
              <w:bottom w:val="nil"/>
              <w:right w:val="single" w:sz="6" w:space="0" w:color="auto"/>
            </w:tcBorders>
          </w:tcPr>
          <w:p w:rsidR="003A624A" w:rsidRDefault="003A624A">
            <w:pPr>
              <w:rPr>
                <w:sz w:val="20"/>
                <w:szCs w:val="20"/>
                <w:lang w:val="en-US"/>
              </w:rPr>
            </w:pPr>
          </w:p>
        </w:tc>
        <w:tc>
          <w:tcPr>
            <w:tcW w:w="2209"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включаемые в издержки</w:t>
            </w:r>
          </w:p>
        </w:tc>
        <w:tc>
          <w:tcPr>
            <w:tcW w:w="2434" w:type="dxa"/>
            <w:tcBorders>
              <w:top w:val="nil"/>
              <w:left w:val="single" w:sz="6" w:space="0" w:color="auto"/>
              <w:bottom w:val="nil"/>
              <w:right w:val="single" w:sz="6" w:space="0" w:color="auto"/>
            </w:tcBorders>
          </w:tcPr>
          <w:p w:rsidR="003A624A" w:rsidRDefault="003A624A">
            <w:pPr>
              <w:rPr>
                <w:sz w:val="20"/>
                <w:szCs w:val="20"/>
                <w:lang w:val="en-US"/>
              </w:rPr>
            </w:pPr>
          </w:p>
        </w:tc>
        <w:tc>
          <w:tcPr>
            <w:tcW w:w="1878"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Потери, зависящие от</w:t>
            </w:r>
          </w:p>
        </w:tc>
      </w:tr>
      <w:tr w:rsidR="003A624A">
        <w:trPr>
          <w:jc w:val="center"/>
        </w:trPr>
        <w:tc>
          <w:tcPr>
            <w:tcW w:w="2126" w:type="dxa"/>
            <w:tcBorders>
              <w:top w:val="nil"/>
              <w:left w:val="single" w:sz="6" w:space="0" w:color="auto"/>
              <w:bottom w:val="nil"/>
              <w:right w:val="single" w:sz="6" w:space="0" w:color="auto"/>
            </w:tcBorders>
          </w:tcPr>
          <w:p w:rsidR="003A624A" w:rsidRDefault="003A624A">
            <w:pPr>
              <w:rPr>
                <w:sz w:val="20"/>
                <w:szCs w:val="20"/>
                <w:lang w:val="en-US"/>
              </w:rPr>
            </w:pPr>
          </w:p>
        </w:tc>
        <w:tc>
          <w:tcPr>
            <w:tcW w:w="2209"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Потери не зависящие от</w:t>
            </w:r>
          </w:p>
        </w:tc>
        <w:tc>
          <w:tcPr>
            <w:tcW w:w="2434" w:type="dxa"/>
            <w:tcBorders>
              <w:top w:val="nil"/>
              <w:left w:val="single" w:sz="6" w:space="0" w:color="auto"/>
              <w:bottom w:val="nil"/>
              <w:right w:val="single" w:sz="6" w:space="0" w:color="auto"/>
            </w:tcBorders>
          </w:tcPr>
          <w:p w:rsidR="003A624A" w:rsidRDefault="003A624A">
            <w:pPr>
              <w:rPr>
                <w:sz w:val="20"/>
                <w:szCs w:val="20"/>
                <w:lang w:val="en-US"/>
              </w:rPr>
            </w:pPr>
          </w:p>
        </w:tc>
        <w:tc>
          <w:tcPr>
            <w:tcW w:w="1878"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предприятия и</w:t>
            </w:r>
          </w:p>
        </w:tc>
      </w:tr>
      <w:tr w:rsidR="003A624A">
        <w:trPr>
          <w:jc w:val="center"/>
        </w:trPr>
        <w:tc>
          <w:tcPr>
            <w:tcW w:w="2126" w:type="dxa"/>
            <w:tcBorders>
              <w:top w:val="nil"/>
              <w:left w:val="single" w:sz="6" w:space="0" w:color="auto"/>
              <w:bottom w:val="nil"/>
              <w:right w:val="single" w:sz="6" w:space="0" w:color="auto"/>
            </w:tcBorders>
          </w:tcPr>
          <w:p w:rsidR="003A624A" w:rsidRDefault="003A624A">
            <w:pPr>
              <w:rPr>
                <w:sz w:val="20"/>
                <w:szCs w:val="20"/>
                <w:lang w:val="en-US"/>
              </w:rPr>
            </w:pPr>
          </w:p>
        </w:tc>
        <w:tc>
          <w:tcPr>
            <w:tcW w:w="2209"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предприятия</w:t>
            </w:r>
          </w:p>
        </w:tc>
        <w:tc>
          <w:tcPr>
            <w:tcW w:w="2434" w:type="dxa"/>
            <w:tcBorders>
              <w:top w:val="nil"/>
              <w:left w:val="single" w:sz="6" w:space="0" w:color="auto"/>
              <w:bottom w:val="nil"/>
              <w:right w:val="single" w:sz="6" w:space="0" w:color="auto"/>
            </w:tcBorders>
          </w:tcPr>
          <w:p w:rsidR="003A624A" w:rsidRDefault="003A624A">
            <w:pPr>
              <w:rPr>
                <w:sz w:val="20"/>
                <w:szCs w:val="20"/>
                <w:lang w:val="en-US"/>
              </w:rPr>
            </w:pPr>
          </w:p>
        </w:tc>
        <w:tc>
          <w:tcPr>
            <w:tcW w:w="1878"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включаемые и не</w:t>
            </w:r>
          </w:p>
        </w:tc>
      </w:tr>
      <w:tr w:rsidR="003A624A">
        <w:trPr>
          <w:jc w:val="center"/>
        </w:trPr>
        <w:tc>
          <w:tcPr>
            <w:tcW w:w="2126" w:type="dxa"/>
            <w:tcBorders>
              <w:top w:val="nil"/>
              <w:left w:val="single" w:sz="6" w:space="0" w:color="auto"/>
              <w:bottom w:val="nil"/>
              <w:right w:val="single" w:sz="6" w:space="0" w:color="auto"/>
            </w:tcBorders>
          </w:tcPr>
          <w:p w:rsidR="003A624A" w:rsidRDefault="003A624A">
            <w:pPr>
              <w:rPr>
                <w:sz w:val="20"/>
                <w:szCs w:val="20"/>
                <w:lang w:val="en-US"/>
              </w:rPr>
            </w:pPr>
          </w:p>
        </w:tc>
        <w:tc>
          <w:tcPr>
            <w:tcW w:w="2209"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Издержки по центрам</w:t>
            </w:r>
          </w:p>
        </w:tc>
        <w:tc>
          <w:tcPr>
            <w:tcW w:w="2434" w:type="dxa"/>
            <w:tcBorders>
              <w:top w:val="nil"/>
              <w:left w:val="single" w:sz="6" w:space="0" w:color="auto"/>
              <w:bottom w:val="nil"/>
              <w:right w:val="single" w:sz="6" w:space="0" w:color="auto"/>
            </w:tcBorders>
          </w:tcPr>
          <w:p w:rsidR="003A624A" w:rsidRDefault="003A624A">
            <w:pPr>
              <w:rPr>
                <w:sz w:val="20"/>
                <w:szCs w:val="20"/>
                <w:lang w:val="en-US"/>
              </w:rPr>
            </w:pPr>
          </w:p>
        </w:tc>
        <w:tc>
          <w:tcPr>
            <w:tcW w:w="1878"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включаемые в</w:t>
            </w:r>
          </w:p>
        </w:tc>
      </w:tr>
      <w:tr w:rsidR="003A624A">
        <w:trPr>
          <w:jc w:val="center"/>
        </w:trPr>
        <w:tc>
          <w:tcPr>
            <w:tcW w:w="2126" w:type="dxa"/>
            <w:tcBorders>
              <w:top w:val="nil"/>
              <w:left w:val="single" w:sz="6" w:space="0" w:color="auto"/>
              <w:bottom w:val="nil"/>
              <w:right w:val="single" w:sz="6" w:space="0" w:color="auto"/>
            </w:tcBorders>
          </w:tcPr>
          <w:p w:rsidR="003A624A" w:rsidRDefault="003A624A">
            <w:pPr>
              <w:rPr>
                <w:sz w:val="20"/>
                <w:szCs w:val="20"/>
                <w:lang w:val="en-US"/>
              </w:rPr>
            </w:pPr>
          </w:p>
        </w:tc>
        <w:tc>
          <w:tcPr>
            <w:tcW w:w="2209"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затрат, доходов и</w:t>
            </w:r>
          </w:p>
        </w:tc>
        <w:tc>
          <w:tcPr>
            <w:tcW w:w="2434" w:type="dxa"/>
            <w:tcBorders>
              <w:top w:val="nil"/>
              <w:left w:val="single" w:sz="6" w:space="0" w:color="auto"/>
              <w:bottom w:val="nil"/>
              <w:right w:val="single" w:sz="6" w:space="0" w:color="auto"/>
            </w:tcBorders>
          </w:tcPr>
          <w:p w:rsidR="003A624A" w:rsidRDefault="003A624A">
            <w:pPr>
              <w:rPr>
                <w:sz w:val="20"/>
                <w:szCs w:val="20"/>
                <w:lang w:val="en-US"/>
              </w:rPr>
            </w:pPr>
          </w:p>
        </w:tc>
        <w:tc>
          <w:tcPr>
            <w:tcW w:w="1878"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издержки</w:t>
            </w:r>
          </w:p>
        </w:tc>
      </w:tr>
      <w:tr w:rsidR="003A624A">
        <w:trPr>
          <w:jc w:val="center"/>
        </w:trPr>
        <w:tc>
          <w:tcPr>
            <w:tcW w:w="2126" w:type="dxa"/>
            <w:tcBorders>
              <w:top w:val="nil"/>
              <w:left w:val="single" w:sz="6" w:space="0" w:color="auto"/>
              <w:bottom w:val="nil"/>
              <w:right w:val="single" w:sz="6" w:space="0" w:color="auto"/>
            </w:tcBorders>
          </w:tcPr>
          <w:p w:rsidR="003A624A" w:rsidRDefault="003A624A">
            <w:pPr>
              <w:rPr>
                <w:sz w:val="20"/>
                <w:szCs w:val="20"/>
                <w:lang w:val="en-US"/>
              </w:rPr>
            </w:pPr>
          </w:p>
        </w:tc>
        <w:tc>
          <w:tcPr>
            <w:tcW w:w="2209"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финансовой</w:t>
            </w:r>
          </w:p>
        </w:tc>
        <w:tc>
          <w:tcPr>
            <w:tcW w:w="2434" w:type="dxa"/>
            <w:tcBorders>
              <w:top w:val="nil"/>
              <w:left w:val="single" w:sz="6" w:space="0" w:color="auto"/>
              <w:bottom w:val="nil"/>
              <w:right w:val="single" w:sz="6" w:space="0" w:color="auto"/>
            </w:tcBorders>
          </w:tcPr>
          <w:p w:rsidR="003A624A" w:rsidRDefault="003A624A">
            <w:pPr>
              <w:rPr>
                <w:sz w:val="20"/>
                <w:szCs w:val="20"/>
                <w:lang w:val="en-US"/>
              </w:rPr>
            </w:pPr>
          </w:p>
        </w:tc>
        <w:tc>
          <w:tcPr>
            <w:tcW w:w="1878"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Издержки по центрам</w:t>
            </w:r>
          </w:p>
        </w:tc>
      </w:tr>
      <w:tr w:rsidR="003A624A">
        <w:trPr>
          <w:jc w:val="center"/>
        </w:trPr>
        <w:tc>
          <w:tcPr>
            <w:tcW w:w="2126" w:type="dxa"/>
            <w:tcBorders>
              <w:top w:val="nil"/>
              <w:left w:val="single" w:sz="6" w:space="0" w:color="auto"/>
              <w:bottom w:val="nil"/>
              <w:right w:val="single" w:sz="6" w:space="0" w:color="auto"/>
            </w:tcBorders>
          </w:tcPr>
          <w:p w:rsidR="003A624A" w:rsidRDefault="003A624A">
            <w:pPr>
              <w:rPr>
                <w:sz w:val="20"/>
                <w:szCs w:val="20"/>
                <w:lang w:val="en-US"/>
              </w:rPr>
            </w:pPr>
          </w:p>
        </w:tc>
        <w:tc>
          <w:tcPr>
            <w:tcW w:w="2209"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ответственности</w:t>
            </w:r>
          </w:p>
        </w:tc>
        <w:tc>
          <w:tcPr>
            <w:tcW w:w="2434" w:type="dxa"/>
            <w:tcBorders>
              <w:top w:val="nil"/>
              <w:left w:val="single" w:sz="6" w:space="0" w:color="auto"/>
              <w:bottom w:val="nil"/>
              <w:right w:val="single" w:sz="6" w:space="0" w:color="auto"/>
            </w:tcBorders>
          </w:tcPr>
          <w:p w:rsidR="003A624A" w:rsidRDefault="003A624A">
            <w:pPr>
              <w:rPr>
                <w:sz w:val="20"/>
                <w:szCs w:val="20"/>
                <w:lang w:val="en-US"/>
              </w:rPr>
            </w:pPr>
          </w:p>
        </w:tc>
        <w:tc>
          <w:tcPr>
            <w:tcW w:w="1878"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ответственности и</w:t>
            </w:r>
          </w:p>
        </w:tc>
      </w:tr>
      <w:tr w:rsidR="003A624A">
        <w:trPr>
          <w:jc w:val="center"/>
        </w:trPr>
        <w:tc>
          <w:tcPr>
            <w:tcW w:w="2126" w:type="dxa"/>
            <w:tcBorders>
              <w:top w:val="nil"/>
              <w:left w:val="single" w:sz="6" w:space="0" w:color="auto"/>
              <w:bottom w:val="nil"/>
              <w:right w:val="single" w:sz="6" w:space="0" w:color="auto"/>
            </w:tcBorders>
          </w:tcPr>
          <w:p w:rsidR="003A624A" w:rsidRDefault="003A624A">
            <w:pPr>
              <w:rPr>
                <w:sz w:val="20"/>
                <w:szCs w:val="20"/>
                <w:lang w:val="en-US"/>
              </w:rPr>
            </w:pPr>
          </w:p>
        </w:tc>
        <w:tc>
          <w:tcPr>
            <w:tcW w:w="2209" w:type="dxa"/>
            <w:tcBorders>
              <w:top w:val="nil"/>
              <w:left w:val="single" w:sz="6" w:space="0" w:color="auto"/>
              <w:bottom w:val="nil"/>
              <w:right w:val="single" w:sz="6" w:space="0" w:color="auto"/>
            </w:tcBorders>
          </w:tcPr>
          <w:p w:rsidR="003A624A" w:rsidRDefault="003A624A">
            <w:pPr>
              <w:rPr>
                <w:sz w:val="20"/>
                <w:szCs w:val="20"/>
                <w:lang w:val="en-US"/>
              </w:rPr>
            </w:pPr>
          </w:p>
        </w:tc>
        <w:tc>
          <w:tcPr>
            <w:tcW w:w="2434" w:type="dxa"/>
            <w:tcBorders>
              <w:top w:val="nil"/>
              <w:left w:val="single" w:sz="6" w:space="0" w:color="auto"/>
              <w:bottom w:val="nil"/>
              <w:right w:val="single" w:sz="6" w:space="0" w:color="auto"/>
            </w:tcBorders>
          </w:tcPr>
          <w:p w:rsidR="003A624A" w:rsidRDefault="003A624A">
            <w:pPr>
              <w:rPr>
                <w:sz w:val="20"/>
                <w:szCs w:val="20"/>
                <w:lang w:val="en-US"/>
              </w:rPr>
            </w:pPr>
          </w:p>
        </w:tc>
        <w:tc>
          <w:tcPr>
            <w:tcW w:w="1878"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местам</w:t>
            </w:r>
          </w:p>
        </w:tc>
      </w:tr>
      <w:tr w:rsidR="003A624A">
        <w:trPr>
          <w:jc w:val="center"/>
        </w:trPr>
        <w:tc>
          <w:tcPr>
            <w:tcW w:w="2126" w:type="dxa"/>
            <w:tcBorders>
              <w:top w:val="nil"/>
              <w:left w:val="single" w:sz="6" w:space="0" w:color="auto"/>
              <w:bottom w:val="nil"/>
              <w:right w:val="single" w:sz="6" w:space="0" w:color="auto"/>
            </w:tcBorders>
          </w:tcPr>
          <w:p w:rsidR="003A624A" w:rsidRDefault="003A624A">
            <w:pPr>
              <w:rPr>
                <w:sz w:val="20"/>
                <w:szCs w:val="20"/>
                <w:lang w:val="en-US"/>
              </w:rPr>
            </w:pPr>
          </w:p>
        </w:tc>
        <w:tc>
          <w:tcPr>
            <w:tcW w:w="2209" w:type="dxa"/>
            <w:tcBorders>
              <w:top w:val="nil"/>
              <w:left w:val="single" w:sz="6" w:space="0" w:color="auto"/>
              <w:bottom w:val="nil"/>
              <w:right w:val="single" w:sz="6" w:space="0" w:color="auto"/>
            </w:tcBorders>
          </w:tcPr>
          <w:p w:rsidR="003A624A" w:rsidRDefault="003A624A">
            <w:pPr>
              <w:rPr>
                <w:sz w:val="20"/>
                <w:szCs w:val="20"/>
                <w:lang w:val="en-US"/>
              </w:rPr>
            </w:pPr>
          </w:p>
        </w:tc>
        <w:tc>
          <w:tcPr>
            <w:tcW w:w="2434" w:type="dxa"/>
            <w:tcBorders>
              <w:top w:val="nil"/>
              <w:left w:val="single" w:sz="6" w:space="0" w:color="auto"/>
              <w:bottom w:val="nil"/>
              <w:right w:val="single" w:sz="6" w:space="0" w:color="auto"/>
            </w:tcBorders>
          </w:tcPr>
          <w:p w:rsidR="003A624A" w:rsidRDefault="003A624A">
            <w:pPr>
              <w:rPr>
                <w:sz w:val="20"/>
                <w:szCs w:val="20"/>
                <w:lang w:val="en-US"/>
              </w:rPr>
            </w:pPr>
          </w:p>
        </w:tc>
        <w:tc>
          <w:tcPr>
            <w:tcW w:w="1878"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возникновения</w:t>
            </w:r>
          </w:p>
        </w:tc>
      </w:tr>
      <w:tr w:rsidR="003A624A">
        <w:trPr>
          <w:jc w:val="center"/>
        </w:trPr>
        <w:tc>
          <w:tcPr>
            <w:tcW w:w="2126" w:type="dxa"/>
            <w:tcBorders>
              <w:top w:val="nil"/>
              <w:left w:val="single" w:sz="6" w:space="0" w:color="auto"/>
              <w:bottom w:val="single" w:sz="6" w:space="0" w:color="auto"/>
              <w:right w:val="single" w:sz="6" w:space="0" w:color="auto"/>
            </w:tcBorders>
          </w:tcPr>
          <w:p w:rsidR="003A624A" w:rsidRDefault="003A624A">
            <w:pPr>
              <w:rPr>
                <w:sz w:val="20"/>
                <w:szCs w:val="20"/>
                <w:lang w:val="en-US"/>
              </w:rPr>
            </w:pPr>
          </w:p>
        </w:tc>
        <w:tc>
          <w:tcPr>
            <w:tcW w:w="2209" w:type="dxa"/>
            <w:tcBorders>
              <w:top w:val="nil"/>
              <w:left w:val="single" w:sz="6" w:space="0" w:color="auto"/>
              <w:bottom w:val="single" w:sz="6" w:space="0" w:color="auto"/>
              <w:right w:val="single" w:sz="6" w:space="0" w:color="auto"/>
            </w:tcBorders>
          </w:tcPr>
          <w:p w:rsidR="003A624A" w:rsidRDefault="003A624A">
            <w:pPr>
              <w:rPr>
                <w:sz w:val="20"/>
                <w:szCs w:val="20"/>
                <w:lang w:val="en-US"/>
              </w:rPr>
            </w:pPr>
          </w:p>
        </w:tc>
        <w:tc>
          <w:tcPr>
            <w:tcW w:w="2434" w:type="dxa"/>
            <w:tcBorders>
              <w:top w:val="nil"/>
              <w:left w:val="single" w:sz="6" w:space="0" w:color="auto"/>
              <w:bottom w:val="single" w:sz="6" w:space="0" w:color="auto"/>
              <w:right w:val="single" w:sz="6" w:space="0" w:color="auto"/>
            </w:tcBorders>
          </w:tcPr>
          <w:p w:rsidR="003A624A" w:rsidRDefault="003A624A">
            <w:pPr>
              <w:rPr>
                <w:sz w:val="20"/>
                <w:szCs w:val="20"/>
                <w:lang w:val="en-US"/>
              </w:rPr>
            </w:pPr>
          </w:p>
        </w:tc>
        <w:tc>
          <w:tcPr>
            <w:tcW w:w="1878" w:type="dxa"/>
            <w:tcBorders>
              <w:top w:val="nil"/>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расходов</w:t>
            </w:r>
          </w:p>
        </w:tc>
      </w:tr>
    </w:tbl>
    <w:p w:rsidR="003A624A" w:rsidRDefault="003A624A">
      <w:pPr>
        <w:spacing w:line="360" w:lineRule="auto"/>
        <w:ind w:firstLine="720"/>
        <w:jc w:val="both"/>
        <w:rPr>
          <w:sz w:val="28"/>
          <w:szCs w:val="28"/>
          <w:lang w:val="en-US"/>
        </w:rPr>
      </w:pPr>
    </w:p>
    <w:p w:rsidR="003A624A" w:rsidRDefault="003A624A">
      <w:pPr>
        <w:spacing w:line="360" w:lineRule="auto"/>
        <w:ind w:firstLine="720"/>
        <w:jc w:val="both"/>
        <w:rPr>
          <w:sz w:val="28"/>
          <w:szCs w:val="28"/>
          <w:lang w:val="ru-RU"/>
        </w:rPr>
      </w:pPr>
      <w:r>
        <w:rPr>
          <w:sz w:val="28"/>
          <w:szCs w:val="28"/>
          <w:lang w:val="ru-RU"/>
        </w:rPr>
        <w:t>Область исследования издержек связана непосредственно с экономикой предприятия, бухгалтерским и управленческим учетом. Наиболее полно изучается поведение издержек и их влияние на эффективность в финансовом менеджменте.</w:t>
      </w:r>
    </w:p>
    <w:p w:rsidR="003A624A" w:rsidRDefault="003A624A">
      <w:pPr>
        <w:spacing w:line="360" w:lineRule="auto"/>
        <w:ind w:firstLine="720"/>
        <w:jc w:val="both"/>
        <w:rPr>
          <w:sz w:val="28"/>
          <w:szCs w:val="28"/>
          <w:lang w:val="ru-RU"/>
        </w:rPr>
      </w:pPr>
      <w:r>
        <w:rPr>
          <w:sz w:val="28"/>
          <w:szCs w:val="28"/>
          <w:lang w:val="ru-RU"/>
        </w:rPr>
        <w:t>Если рассматривать только операционный цикл деятельности организации, то эффективность управления производственными ресурсами и персоналом предприятия можно представить в виде рисунка 1.3.</w:t>
      </w:r>
    </w:p>
    <w:p w:rsidR="003A624A" w:rsidRDefault="003A624A">
      <w:pPr>
        <w:spacing w:line="360" w:lineRule="auto"/>
        <w:ind w:firstLine="720"/>
        <w:jc w:val="both"/>
        <w:rPr>
          <w:sz w:val="28"/>
          <w:szCs w:val="28"/>
          <w:lang w:val="ru-RU"/>
        </w:rPr>
      </w:pPr>
      <w:r>
        <w:rPr>
          <w:sz w:val="28"/>
          <w:szCs w:val="28"/>
          <w:lang w:val="ru-RU"/>
        </w:rPr>
        <w:t xml:space="preserve">На стадии операционного цикла создается часть эффекта хозяйственной </w:t>
      </w:r>
      <w:r>
        <w:rPr>
          <w:sz w:val="28"/>
          <w:szCs w:val="28"/>
          <w:lang w:val="ru-RU"/>
        </w:rPr>
        <w:lastRenderedPageBreak/>
        <w:t>деятельности, которая определяется как отдача от использования внеоборотных активов; результат от роста производительность труда, влияющий впоследствии на продолжительность и производственного, и финансового цикла; динамизм управления оборотным капиталом и ускорением преобразования оборотных ресурсов в денежные средства. В итоге формируется оценка таких показателей, как динамика развития организации, эффективность финансовой и рыночной деятельности.</w:t>
      </w:r>
    </w:p>
    <w:p w:rsidR="003A624A" w:rsidRDefault="003A624A">
      <w:pPr>
        <w:rPr>
          <w:sz w:val="28"/>
          <w:szCs w:val="28"/>
          <w:lang w:val="ru-RU"/>
        </w:rPr>
      </w:pPr>
      <w:r>
        <w:rPr>
          <w:sz w:val="28"/>
          <w:szCs w:val="28"/>
          <w:lang w:val="ru-RU"/>
        </w:rPr>
        <w:br w:type="page"/>
      </w:r>
    </w:p>
    <w:p w:rsidR="003A624A" w:rsidRDefault="00A233D4">
      <w:pPr>
        <w:spacing w:line="360" w:lineRule="auto"/>
        <w:ind w:firstLine="720"/>
        <w:jc w:val="both"/>
        <w:rPr>
          <w:sz w:val="28"/>
          <w:szCs w:val="28"/>
          <w:lang w:val="en-US"/>
        </w:rPr>
      </w:pPr>
      <w:r>
        <w:rPr>
          <w:rFonts w:ascii="Microsoft Sans Serif" w:hAnsi="Microsoft Sans Serif" w:cs="Microsoft Sans Serif"/>
          <w:noProof/>
          <w:sz w:val="17"/>
          <w:szCs w:val="17"/>
          <w:lang w:val="ru-RU"/>
        </w:rPr>
        <w:lastRenderedPageBreak/>
        <w:drawing>
          <wp:inline distT="0" distB="0" distL="0" distR="0">
            <wp:extent cx="5267325" cy="25050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2505075"/>
                    </a:xfrm>
                    <a:prstGeom prst="rect">
                      <a:avLst/>
                    </a:prstGeom>
                    <a:noFill/>
                    <a:ln>
                      <a:noFill/>
                    </a:ln>
                  </pic:spPr>
                </pic:pic>
              </a:graphicData>
            </a:graphic>
          </wp:inline>
        </w:drawing>
      </w:r>
    </w:p>
    <w:p w:rsidR="003A624A" w:rsidRDefault="003A624A">
      <w:pPr>
        <w:spacing w:line="360" w:lineRule="auto"/>
        <w:ind w:firstLine="720"/>
        <w:jc w:val="both"/>
        <w:rPr>
          <w:sz w:val="28"/>
          <w:szCs w:val="28"/>
          <w:lang w:val="ru-RU"/>
        </w:rPr>
      </w:pPr>
      <w:r>
        <w:rPr>
          <w:sz w:val="28"/>
          <w:szCs w:val="28"/>
          <w:lang w:val="ru-RU"/>
        </w:rPr>
        <w:t>Рисунок 1.3 Взаимосвязь издержек, потерь и результатов</w:t>
      </w:r>
    </w:p>
    <w:p w:rsidR="003A624A" w:rsidRDefault="003A624A">
      <w:pPr>
        <w:spacing w:line="360" w:lineRule="auto"/>
        <w:ind w:firstLine="720"/>
        <w:jc w:val="both"/>
        <w:rPr>
          <w:sz w:val="28"/>
          <w:szCs w:val="28"/>
          <w:lang w:val="ru-RU"/>
        </w:rPr>
      </w:pPr>
    </w:p>
    <w:p w:rsidR="003A624A" w:rsidRDefault="003A624A">
      <w:pPr>
        <w:spacing w:line="360" w:lineRule="auto"/>
        <w:ind w:firstLine="720"/>
        <w:jc w:val="both"/>
        <w:rPr>
          <w:sz w:val="28"/>
          <w:szCs w:val="28"/>
          <w:lang w:val="ru-RU"/>
        </w:rPr>
      </w:pPr>
      <w:r>
        <w:rPr>
          <w:sz w:val="28"/>
          <w:szCs w:val="28"/>
          <w:lang w:val="ru-RU"/>
        </w:rPr>
        <w:t xml:space="preserve">И в научной и в практической литературе существуют различные подходы к понятию издержек, расходов, затрат, себестоимости. Терминология указанных экономических категорий трансформируется одновременно с изменением содержания экономической точки зрения издержки представляют собой стоимость всех видов затрачиваемых материалов и услуг. В первой половине </w:t>
      </w:r>
      <w:r>
        <w:rPr>
          <w:sz w:val="28"/>
          <w:szCs w:val="28"/>
          <w:lang w:val="en-US"/>
        </w:rPr>
        <w:t>XX</w:t>
      </w:r>
      <w:r>
        <w:rPr>
          <w:sz w:val="28"/>
          <w:szCs w:val="28"/>
          <w:lang w:val="ru-RU"/>
        </w:rPr>
        <w:t xml:space="preserve"> в. издержки использования и добавочные издержки разделены на экономические и бухгалтерские. Последние включают только явные затраты, представленные в виде платежей за приобретаемые ресурсы. Значит, разница между бухгалтерскими и экономическими издержками зависит от объема неявных ресурсов, представляемых владельцами предприятию, которые не являются покупками.</w:t>
      </w:r>
    </w:p>
    <w:p w:rsidR="003A624A" w:rsidRDefault="003A624A">
      <w:pPr>
        <w:spacing w:line="360" w:lineRule="auto"/>
        <w:ind w:firstLine="720"/>
        <w:jc w:val="both"/>
        <w:rPr>
          <w:sz w:val="28"/>
          <w:szCs w:val="28"/>
          <w:lang w:val="ru-RU"/>
        </w:rPr>
      </w:pPr>
      <w:r>
        <w:rPr>
          <w:sz w:val="28"/>
          <w:szCs w:val="28"/>
          <w:lang w:val="ru-RU"/>
        </w:rPr>
        <w:t xml:space="preserve">В конце </w:t>
      </w:r>
      <w:r>
        <w:rPr>
          <w:sz w:val="28"/>
          <w:szCs w:val="28"/>
          <w:lang w:val="en-US"/>
        </w:rPr>
        <w:t>XX</w:t>
      </w:r>
      <w:r>
        <w:rPr>
          <w:sz w:val="28"/>
          <w:szCs w:val="28"/>
          <w:lang w:val="ru-RU"/>
        </w:rPr>
        <w:t xml:space="preserve"> в. в отечественную финансовую науку и практику прочно вошло понятие «расходы для целей налогообложения предприятий». Для исчисления прибыли законодательно установлены расходы на производство и обращение, которые разрешается включать при исчислении себестоимости для определения налогооблагаемой базы прибыли. Указанные расходы должны быть прямо связаны со стоимостью фактически использованных ресурсов, объемом </w:t>
      </w:r>
      <w:r>
        <w:rPr>
          <w:sz w:val="28"/>
          <w:szCs w:val="28"/>
          <w:lang w:val="ru-RU"/>
        </w:rPr>
        <w:lastRenderedPageBreak/>
        <w:t>продаж и полученной выгодой (доходом) за определенный отчетный период. Представляется, что изложенное выше позволяет разделить издержки на следующие категории: экономические; бухгалтерские; для налогообложения.</w:t>
      </w:r>
    </w:p>
    <w:p w:rsidR="003A624A" w:rsidRDefault="003A624A">
      <w:pPr>
        <w:tabs>
          <w:tab w:val="left" w:pos="2634"/>
          <w:tab w:val="left" w:pos="3841"/>
          <w:tab w:val="left" w:pos="5330"/>
          <w:tab w:val="left" w:pos="7011"/>
          <w:tab w:val="left" w:pos="8472"/>
        </w:tabs>
        <w:spacing w:line="360" w:lineRule="auto"/>
        <w:ind w:firstLine="720"/>
        <w:jc w:val="both"/>
        <w:rPr>
          <w:sz w:val="28"/>
          <w:szCs w:val="28"/>
          <w:lang w:val="ru-RU"/>
        </w:rPr>
      </w:pPr>
      <w:r>
        <w:rPr>
          <w:sz w:val="28"/>
          <w:szCs w:val="28"/>
          <w:lang w:val="ru-RU"/>
        </w:rPr>
        <w:t>Европейские ученые, определяя содержание издержек, отмечают:</w:t>
      </w:r>
    </w:p>
    <w:p w:rsidR="003A624A" w:rsidRDefault="003A624A">
      <w:pPr>
        <w:spacing w:line="360" w:lineRule="auto"/>
        <w:ind w:firstLine="720"/>
        <w:jc w:val="both"/>
        <w:rPr>
          <w:sz w:val="28"/>
          <w:szCs w:val="28"/>
          <w:lang w:val="ru-RU"/>
        </w:rPr>
      </w:pPr>
      <w:r>
        <w:rPr>
          <w:sz w:val="28"/>
          <w:szCs w:val="28"/>
          <w:lang w:val="ru-RU"/>
        </w:rPr>
        <w:t>«Понятие издержек является важнейшим, оно позволяет оценить расходы, которые предприятие несет для приобретения необходимых производству элементов, его организации и выхода продукции на рынок».</w:t>
      </w:r>
    </w:p>
    <w:p w:rsidR="003A624A" w:rsidRDefault="003A624A">
      <w:pPr>
        <w:spacing w:line="360" w:lineRule="auto"/>
        <w:ind w:firstLine="720"/>
        <w:jc w:val="both"/>
        <w:rPr>
          <w:sz w:val="28"/>
          <w:szCs w:val="28"/>
          <w:lang w:val="ru-RU"/>
        </w:rPr>
      </w:pPr>
      <w:r>
        <w:rPr>
          <w:sz w:val="28"/>
          <w:szCs w:val="28"/>
          <w:lang w:val="ru-RU"/>
        </w:rPr>
        <w:t xml:space="preserve">В условиях рынка издержки производства имеют существенное значение, ибо они определяют обычно минимальный уровень цен товаров и поведение предприятия на рынке. </w:t>
      </w:r>
      <w:r w:rsidRPr="00324050">
        <w:rPr>
          <w:sz w:val="28"/>
          <w:szCs w:val="28"/>
          <w:lang w:val="ru-RU"/>
        </w:rPr>
        <w:t>Понятие «издержки производства» используется в</w:t>
      </w:r>
      <w:r>
        <w:rPr>
          <w:sz w:val="28"/>
          <w:szCs w:val="28"/>
          <w:lang w:val="ru-RU"/>
        </w:rPr>
        <w:t xml:space="preserve"> экономической теории. При этом современная экономическая теория подходит к трактовке издержек производства, опираясь на два положения:</w:t>
      </w:r>
    </w:p>
    <w:p w:rsidR="003A624A" w:rsidRDefault="003A624A">
      <w:pPr>
        <w:spacing w:line="360" w:lineRule="auto"/>
        <w:ind w:firstLine="720"/>
        <w:jc w:val="both"/>
        <w:rPr>
          <w:sz w:val="28"/>
          <w:szCs w:val="28"/>
          <w:lang w:val="ru-RU"/>
        </w:rPr>
      </w:pPr>
      <w:r>
        <w:rPr>
          <w:sz w:val="28"/>
          <w:szCs w:val="28"/>
          <w:lang w:val="ru-RU"/>
        </w:rPr>
        <w:t>любой ресурс ограничен (может быть использован единовременно только для одного вида продукции);</w:t>
      </w:r>
    </w:p>
    <w:p w:rsidR="003A624A" w:rsidRDefault="003A624A">
      <w:pPr>
        <w:spacing w:line="360" w:lineRule="auto"/>
        <w:ind w:firstLine="720"/>
        <w:jc w:val="both"/>
        <w:rPr>
          <w:sz w:val="28"/>
          <w:szCs w:val="28"/>
          <w:lang w:val="ru-RU"/>
        </w:rPr>
      </w:pPr>
      <w:r>
        <w:rPr>
          <w:sz w:val="28"/>
          <w:szCs w:val="28"/>
          <w:lang w:val="ru-RU"/>
        </w:rPr>
        <w:t>каждый вид ресурсов имеет хотя бы два альтернативных способа применения (для производства продукции либо А, либо В).</w:t>
      </w:r>
    </w:p>
    <w:p w:rsidR="003A624A" w:rsidRDefault="003A624A">
      <w:pPr>
        <w:spacing w:line="360" w:lineRule="auto"/>
        <w:ind w:firstLine="720"/>
        <w:jc w:val="both"/>
        <w:rPr>
          <w:sz w:val="28"/>
          <w:szCs w:val="28"/>
          <w:lang w:val="ru-RU"/>
        </w:rPr>
      </w:pPr>
      <w:r>
        <w:rPr>
          <w:sz w:val="28"/>
          <w:szCs w:val="28"/>
          <w:lang w:val="ru-RU"/>
        </w:rPr>
        <w:t>На основе учета редкости ресурсов и возможности их альтернативного использования выделяются экономические (или вмененные) издержки производства. Экономические издержки непосредственно связаны с отказом от возможности производства альтернативной продукции. Эти издержки любого ресурса, выбранного для производства продукции, равны ее стоимости (ценности) при наилучшем из всех возможных вариантов использования. С позиций отдельной организации вмененные издержки - это те выплаты, которые данная организация обязана обеспечить поставщику ресурсов для того, чтобы отвлечь их от использования в альтернативных производствах.</w:t>
      </w:r>
    </w:p>
    <w:p w:rsidR="003A624A" w:rsidRDefault="003A624A">
      <w:pPr>
        <w:tabs>
          <w:tab w:val="left" w:pos="2726"/>
          <w:tab w:val="left" w:pos="4395"/>
          <w:tab w:val="left" w:pos="5525"/>
          <w:tab w:val="left" w:pos="7148"/>
          <w:tab w:val="left" w:pos="8666"/>
        </w:tabs>
        <w:spacing w:line="360" w:lineRule="auto"/>
        <w:ind w:firstLine="720"/>
        <w:jc w:val="both"/>
        <w:rPr>
          <w:sz w:val="28"/>
          <w:szCs w:val="28"/>
          <w:lang w:val="ru-RU"/>
        </w:rPr>
      </w:pPr>
      <w:r>
        <w:rPr>
          <w:sz w:val="28"/>
          <w:szCs w:val="28"/>
          <w:lang w:val="ru-RU"/>
        </w:rPr>
        <w:t xml:space="preserve">Существует огромный пласт расходов, носящих название «трансакционные издержки», которые связаны с обменом и защитой </w:t>
      </w:r>
      <w:r>
        <w:rPr>
          <w:sz w:val="28"/>
          <w:szCs w:val="28"/>
          <w:lang w:val="ru-RU"/>
        </w:rPr>
        <w:lastRenderedPageBreak/>
        <w:t>правомочий, координацией и взаимодействием экономических субъектов. Указанная терминология одновременно используется в практической деятельности хозяйствующего субъекта и в экономической теории в единообразном толковании. Уровень и структура издержек и эффективность деятельности зависят от ряда факторов:</w:t>
      </w:r>
    </w:p>
    <w:p w:rsidR="003A624A" w:rsidRPr="00324050" w:rsidRDefault="003A624A">
      <w:pPr>
        <w:spacing w:line="360" w:lineRule="auto"/>
        <w:ind w:firstLine="720"/>
        <w:jc w:val="both"/>
        <w:rPr>
          <w:sz w:val="28"/>
          <w:szCs w:val="28"/>
          <w:lang w:val="ru-RU"/>
        </w:rPr>
      </w:pPr>
      <w:r w:rsidRPr="00324050">
        <w:rPr>
          <w:sz w:val="28"/>
          <w:szCs w:val="28"/>
          <w:lang w:val="ru-RU"/>
        </w:rPr>
        <w:t>- технического характера функции производства;</w:t>
      </w:r>
    </w:p>
    <w:p w:rsidR="003A624A" w:rsidRDefault="003A624A">
      <w:pPr>
        <w:tabs>
          <w:tab w:val="left" w:pos="1062"/>
        </w:tabs>
        <w:spacing w:line="360" w:lineRule="auto"/>
        <w:ind w:firstLine="720"/>
        <w:jc w:val="both"/>
        <w:rPr>
          <w:sz w:val="28"/>
          <w:szCs w:val="28"/>
          <w:lang w:val="ru-RU"/>
        </w:rPr>
      </w:pPr>
      <w:r>
        <w:rPr>
          <w:sz w:val="28"/>
          <w:szCs w:val="28"/>
          <w:lang w:val="ru-RU"/>
        </w:rPr>
        <w:t>-</w:t>
      </w:r>
      <w:r>
        <w:rPr>
          <w:sz w:val="28"/>
          <w:szCs w:val="28"/>
          <w:lang w:val="ru-RU"/>
        </w:rPr>
        <w:tab/>
        <w:t>сочетания факторов «капитал» и «труд»;</w:t>
      </w:r>
    </w:p>
    <w:p w:rsidR="003A624A" w:rsidRDefault="003A624A">
      <w:pPr>
        <w:spacing w:line="360" w:lineRule="auto"/>
        <w:ind w:firstLine="720"/>
        <w:jc w:val="both"/>
        <w:rPr>
          <w:sz w:val="28"/>
          <w:szCs w:val="28"/>
          <w:lang w:val="ru-RU"/>
        </w:rPr>
      </w:pPr>
      <w:r>
        <w:rPr>
          <w:sz w:val="28"/>
          <w:szCs w:val="28"/>
          <w:lang w:val="ru-RU"/>
        </w:rPr>
        <w:t>-</w:t>
      </w:r>
      <w:r>
        <w:rPr>
          <w:sz w:val="28"/>
          <w:szCs w:val="28"/>
          <w:lang w:val="ru-RU"/>
        </w:rPr>
        <w:tab/>
        <w:t>размера инвестиций, направленных на смену поколения техники и технологии;</w:t>
      </w:r>
    </w:p>
    <w:p w:rsidR="003A624A" w:rsidRDefault="003A624A">
      <w:pPr>
        <w:tabs>
          <w:tab w:val="left" w:pos="1062"/>
        </w:tabs>
        <w:spacing w:line="360" w:lineRule="auto"/>
        <w:ind w:firstLine="720"/>
        <w:jc w:val="both"/>
        <w:rPr>
          <w:sz w:val="28"/>
          <w:szCs w:val="28"/>
          <w:lang w:val="ru-RU"/>
        </w:rPr>
      </w:pPr>
      <w:r>
        <w:rPr>
          <w:sz w:val="26"/>
          <w:szCs w:val="26"/>
          <w:lang w:val="ru-RU"/>
        </w:rPr>
        <w:t>-</w:t>
      </w:r>
      <w:r>
        <w:rPr>
          <w:sz w:val="26"/>
          <w:szCs w:val="26"/>
          <w:lang w:val="ru-RU"/>
        </w:rPr>
        <w:tab/>
      </w:r>
      <w:r>
        <w:rPr>
          <w:sz w:val="28"/>
          <w:szCs w:val="28"/>
          <w:lang w:val="ru-RU"/>
        </w:rPr>
        <w:t>последовательности и системности факторов производства и продажи;</w:t>
      </w:r>
    </w:p>
    <w:p w:rsidR="003A624A" w:rsidRPr="00324050" w:rsidRDefault="003A624A">
      <w:pPr>
        <w:spacing w:line="360" w:lineRule="auto"/>
        <w:ind w:firstLine="720"/>
        <w:jc w:val="both"/>
        <w:rPr>
          <w:sz w:val="28"/>
          <w:szCs w:val="28"/>
          <w:lang w:val="ru-RU"/>
        </w:rPr>
      </w:pPr>
      <w:r w:rsidRPr="00324050">
        <w:rPr>
          <w:sz w:val="26"/>
          <w:szCs w:val="26"/>
          <w:lang w:val="ru-RU"/>
        </w:rPr>
        <w:t>-</w:t>
      </w:r>
      <w:r w:rsidRPr="00324050">
        <w:rPr>
          <w:sz w:val="26"/>
          <w:szCs w:val="26"/>
          <w:lang w:val="ru-RU"/>
        </w:rPr>
        <w:tab/>
      </w:r>
      <w:r w:rsidRPr="00324050">
        <w:rPr>
          <w:sz w:val="28"/>
          <w:szCs w:val="28"/>
          <w:lang w:val="ru-RU"/>
        </w:rPr>
        <w:t>размера предприятия;</w:t>
      </w:r>
    </w:p>
    <w:p w:rsidR="003A624A" w:rsidRDefault="003A624A">
      <w:pPr>
        <w:spacing w:line="360" w:lineRule="auto"/>
        <w:ind w:firstLine="720"/>
        <w:jc w:val="both"/>
        <w:rPr>
          <w:sz w:val="28"/>
          <w:szCs w:val="28"/>
          <w:lang w:val="ru-RU"/>
        </w:rPr>
      </w:pPr>
      <w:r>
        <w:rPr>
          <w:sz w:val="26"/>
          <w:szCs w:val="26"/>
          <w:lang w:val="ru-RU"/>
        </w:rPr>
        <w:t>-</w:t>
      </w:r>
      <w:r>
        <w:rPr>
          <w:sz w:val="26"/>
          <w:szCs w:val="26"/>
          <w:lang w:val="ru-RU"/>
        </w:rPr>
        <w:tab/>
      </w:r>
      <w:r>
        <w:rPr>
          <w:sz w:val="28"/>
          <w:szCs w:val="28"/>
          <w:lang w:val="ru-RU"/>
        </w:rPr>
        <w:t>характеристики и взаимозаменяемости товаров и услуг;</w:t>
      </w:r>
    </w:p>
    <w:p w:rsidR="003A624A" w:rsidRDefault="003A624A">
      <w:pPr>
        <w:spacing w:line="360" w:lineRule="auto"/>
        <w:ind w:firstLine="720"/>
        <w:jc w:val="both"/>
        <w:rPr>
          <w:sz w:val="28"/>
          <w:szCs w:val="28"/>
          <w:lang w:val="ru-RU"/>
        </w:rPr>
      </w:pPr>
      <w:r>
        <w:rPr>
          <w:sz w:val="26"/>
          <w:szCs w:val="26"/>
          <w:lang w:val="ru-RU"/>
        </w:rPr>
        <w:t>-</w:t>
      </w:r>
      <w:r>
        <w:rPr>
          <w:sz w:val="26"/>
          <w:szCs w:val="26"/>
          <w:lang w:val="ru-RU"/>
        </w:rPr>
        <w:tab/>
      </w:r>
      <w:r>
        <w:rPr>
          <w:sz w:val="28"/>
          <w:szCs w:val="28"/>
          <w:lang w:val="ru-RU"/>
        </w:rPr>
        <w:t>уровня спроса на рынке и пр.</w:t>
      </w:r>
    </w:p>
    <w:p w:rsidR="003A624A" w:rsidRDefault="003A624A">
      <w:pPr>
        <w:spacing w:line="360" w:lineRule="auto"/>
        <w:ind w:firstLine="720"/>
        <w:jc w:val="both"/>
        <w:rPr>
          <w:sz w:val="28"/>
          <w:szCs w:val="28"/>
          <w:lang w:val="ru-RU"/>
        </w:rPr>
      </w:pPr>
      <w:r>
        <w:rPr>
          <w:sz w:val="28"/>
          <w:szCs w:val="28"/>
          <w:lang w:val="ru-RU"/>
        </w:rPr>
        <w:t>В целях управления издержками и систематизации понятий используется следующий подход при выборе термина, связанного с расходами предприятия:8 а) расходы - денежные и не денежные расчеты текущего периода, относимые на себестоимость продукции (работ, услуг) и соответствующие правилу, установленному для определения доходов и расходов по методу начисления;</w:t>
      </w:r>
    </w:p>
    <w:p w:rsidR="003A624A" w:rsidRDefault="003A624A">
      <w:pPr>
        <w:spacing w:line="360" w:lineRule="auto"/>
        <w:ind w:firstLine="720"/>
        <w:jc w:val="both"/>
        <w:rPr>
          <w:sz w:val="28"/>
          <w:szCs w:val="28"/>
          <w:lang w:val="ru-RU"/>
        </w:rPr>
      </w:pPr>
      <w:r>
        <w:rPr>
          <w:sz w:val="28"/>
          <w:szCs w:val="28"/>
          <w:lang w:val="ru-RU"/>
        </w:rPr>
        <w:t>б) затраты - денежные и не денежные расчеты текущего периода, направленные на приобретение внеоборотных активов и возмещающие свою стоимость путем начисления амортизации;</w:t>
      </w:r>
    </w:p>
    <w:p w:rsidR="003A624A" w:rsidRDefault="003A624A">
      <w:pPr>
        <w:spacing w:line="360" w:lineRule="auto"/>
        <w:ind w:firstLine="720"/>
        <w:jc w:val="both"/>
        <w:rPr>
          <w:sz w:val="28"/>
          <w:szCs w:val="28"/>
          <w:lang w:val="ru-RU"/>
        </w:rPr>
      </w:pPr>
      <w:r>
        <w:rPr>
          <w:sz w:val="28"/>
          <w:szCs w:val="28"/>
          <w:lang w:val="ru-RU"/>
        </w:rPr>
        <w:t>в) себестоимость - денежное выражение текущих затрат на производство и реализацию продукции, работ, услуг. Термин используется при выполнении калькулирования единицы продукта, работы, услуги либо калькулирования процесса, функции, вида деятельности;</w:t>
      </w:r>
    </w:p>
    <w:p w:rsidR="003A624A" w:rsidRDefault="003A624A">
      <w:pPr>
        <w:spacing w:line="360" w:lineRule="auto"/>
        <w:ind w:firstLine="720"/>
        <w:jc w:val="both"/>
        <w:rPr>
          <w:sz w:val="28"/>
          <w:szCs w:val="28"/>
          <w:lang w:val="ru-RU"/>
        </w:rPr>
      </w:pPr>
      <w:r>
        <w:rPr>
          <w:sz w:val="28"/>
          <w:szCs w:val="28"/>
          <w:lang w:val="ru-RU"/>
        </w:rPr>
        <w:t xml:space="preserve">г) издержки - денежное выражение ценности экономических ресурсов, использованных (израсходованных) при совершении субъектом </w:t>
      </w:r>
      <w:r>
        <w:rPr>
          <w:sz w:val="28"/>
          <w:szCs w:val="28"/>
          <w:lang w:val="ru-RU"/>
        </w:rPr>
        <w:lastRenderedPageBreak/>
        <w:t>предпринимательства каких-либо действий и исследуемых в экономической теории и хозяйственно практике.</w:t>
      </w:r>
    </w:p>
    <w:p w:rsidR="003A624A" w:rsidRDefault="003A624A">
      <w:pPr>
        <w:rPr>
          <w:sz w:val="28"/>
          <w:szCs w:val="28"/>
          <w:lang w:val="ru-RU"/>
        </w:rPr>
      </w:pPr>
      <w:r>
        <w:rPr>
          <w:sz w:val="28"/>
          <w:szCs w:val="28"/>
          <w:lang w:val="ru-RU"/>
        </w:rPr>
        <w:br w:type="page"/>
      </w:r>
    </w:p>
    <w:p w:rsidR="003A624A" w:rsidRDefault="003A624A">
      <w:pPr>
        <w:pStyle w:val="2"/>
        <w:spacing w:line="360" w:lineRule="auto"/>
        <w:ind w:firstLine="720"/>
        <w:jc w:val="both"/>
        <w:rPr>
          <w:sz w:val="28"/>
          <w:szCs w:val="28"/>
          <w:lang w:val="ru-RU"/>
        </w:rPr>
      </w:pPr>
      <w:r>
        <w:rPr>
          <w:sz w:val="28"/>
          <w:szCs w:val="28"/>
          <w:lang w:val="ru-RU"/>
        </w:rPr>
        <w:lastRenderedPageBreak/>
        <w:t>1.3 Методы управления издержками</w:t>
      </w:r>
    </w:p>
    <w:p w:rsidR="003A624A" w:rsidRDefault="003A624A">
      <w:pPr>
        <w:spacing w:line="360" w:lineRule="auto"/>
        <w:ind w:firstLine="720"/>
        <w:jc w:val="both"/>
        <w:rPr>
          <w:b/>
          <w:bCs/>
          <w:sz w:val="28"/>
          <w:szCs w:val="28"/>
          <w:lang w:val="ru-RU"/>
        </w:rPr>
      </w:pPr>
    </w:p>
    <w:p w:rsidR="003A624A" w:rsidRDefault="003A624A">
      <w:pPr>
        <w:spacing w:line="360" w:lineRule="auto"/>
        <w:ind w:firstLine="720"/>
        <w:jc w:val="both"/>
        <w:rPr>
          <w:sz w:val="28"/>
          <w:szCs w:val="28"/>
          <w:lang w:val="ru-RU"/>
        </w:rPr>
      </w:pPr>
      <w:r>
        <w:rPr>
          <w:sz w:val="28"/>
          <w:szCs w:val="28"/>
          <w:lang w:val="ru-RU"/>
        </w:rPr>
        <w:t>На рисунке 1.4. представлены методы управления издержками производства и обращения, которые могут быть использованы организациями независимо от отраслевой принадлежности.</w:t>
      </w:r>
    </w:p>
    <w:p w:rsidR="003A624A" w:rsidRDefault="003A624A">
      <w:pPr>
        <w:spacing w:line="360" w:lineRule="auto"/>
        <w:ind w:firstLine="720"/>
        <w:jc w:val="both"/>
        <w:rPr>
          <w:sz w:val="28"/>
          <w:szCs w:val="28"/>
          <w:lang w:val="ru-RU"/>
        </w:rPr>
      </w:pPr>
      <w:r>
        <w:rPr>
          <w:sz w:val="28"/>
          <w:szCs w:val="28"/>
          <w:lang w:val="ru-RU"/>
        </w:rPr>
        <w:t>Перечисленные методы составляют полное информационное поле для управления издержками и включают математические, экономические и финансовые методы. Первая группа состоит из экономико-математического моделирования издержек; разработки моделей экономического цикла (исследование операций; моделирование издержек по переделам, стадиям производства; моделирование расходов по заказам; моделирование учета издержек производства; моделирование издержек обращения); моделирования динамики прибыли; моделирования связи между факторными и результативными показателями.</w:t>
      </w:r>
    </w:p>
    <w:p w:rsidR="003A624A" w:rsidRDefault="003A624A">
      <w:pPr>
        <w:spacing w:line="360" w:lineRule="auto"/>
        <w:ind w:firstLine="720"/>
        <w:jc w:val="both"/>
        <w:rPr>
          <w:sz w:val="28"/>
          <w:szCs w:val="28"/>
          <w:lang w:val="ru-RU"/>
        </w:rPr>
      </w:pPr>
    </w:p>
    <w:p w:rsidR="003A624A" w:rsidRDefault="00A233D4">
      <w:pPr>
        <w:spacing w:line="360" w:lineRule="auto"/>
        <w:ind w:firstLine="720"/>
        <w:jc w:val="both"/>
        <w:rPr>
          <w:sz w:val="28"/>
          <w:szCs w:val="28"/>
          <w:lang w:val="en-US"/>
        </w:rPr>
      </w:pPr>
      <w:r>
        <w:rPr>
          <w:rFonts w:ascii="Microsoft Sans Serif" w:hAnsi="Microsoft Sans Serif" w:cs="Microsoft Sans Serif"/>
          <w:noProof/>
          <w:sz w:val="17"/>
          <w:szCs w:val="17"/>
          <w:lang w:val="ru-RU"/>
        </w:rPr>
        <w:lastRenderedPageBreak/>
        <w:drawing>
          <wp:inline distT="0" distB="0" distL="0" distR="0">
            <wp:extent cx="4610100" cy="3886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0100" cy="3886200"/>
                    </a:xfrm>
                    <a:prstGeom prst="rect">
                      <a:avLst/>
                    </a:prstGeom>
                    <a:noFill/>
                    <a:ln>
                      <a:noFill/>
                    </a:ln>
                  </pic:spPr>
                </pic:pic>
              </a:graphicData>
            </a:graphic>
          </wp:inline>
        </w:drawing>
      </w:r>
    </w:p>
    <w:p w:rsidR="003A624A" w:rsidRDefault="003A624A">
      <w:pPr>
        <w:spacing w:line="360" w:lineRule="auto"/>
        <w:ind w:firstLine="720"/>
        <w:jc w:val="both"/>
        <w:rPr>
          <w:sz w:val="28"/>
          <w:szCs w:val="28"/>
          <w:lang w:val="ru-RU"/>
        </w:rPr>
      </w:pPr>
      <w:r>
        <w:rPr>
          <w:sz w:val="28"/>
          <w:szCs w:val="28"/>
          <w:lang w:val="ru-RU"/>
        </w:rPr>
        <w:t>Рисунок 1.4 Современные методы управления издержками производства и обращения</w:t>
      </w:r>
    </w:p>
    <w:p w:rsidR="003A624A" w:rsidRDefault="003A624A">
      <w:pPr>
        <w:spacing w:line="360" w:lineRule="auto"/>
        <w:ind w:firstLine="720"/>
        <w:jc w:val="both"/>
        <w:rPr>
          <w:sz w:val="28"/>
          <w:szCs w:val="28"/>
          <w:lang w:val="ru-RU"/>
        </w:rPr>
      </w:pPr>
      <w:r>
        <w:rPr>
          <w:sz w:val="28"/>
          <w:szCs w:val="28"/>
          <w:lang w:val="ru-RU"/>
        </w:rPr>
        <w:t>Общеэкономические методы менеджмента издержек в основном связаны с планированием и прогнозированием по видам, направлению использования, структуре.</w:t>
      </w:r>
    </w:p>
    <w:p w:rsidR="003A624A" w:rsidRDefault="003A624A">
      <w:pPr>
        <w:spacing w:line="360" w:lineRule="auto"/>
        <w:ind w:firstLine="720"/>
        <w:jc w:val="both"/>
        <w:rPr>
          <w:sz w:val="28"/>
          <w:szCs w:val="28"/>
          <w:lang w:val="ru-RU"/>
        </w:rPr>
      </w:pPr>
      <w:r>
        <w:rPr>
          <w:sz w:val="28"/>
          <w:szCs w:val="28"/>
          <w:lang w:val="ru-RU"/>
        </w:rPr>
        <w:t>Главной целью этого метода является установление оптимально- нормированного объема расходов на предстоящий период, и в более агрегированном виде - на прогнозный период от двух до пяти лет. В настоящее время, в ситуации неопределенности финансовой политики в мире, целесообразно выполнять планирование и прогнозирование в определенном «коридоре издержек» в пределах до 15% годовых.</w:t>
      </w:r>
    </w:p>
    <w:p w:rsidR="003A624A" w:rsidRDefault="003A624A">
      <w:pPr>
        <w:spacing w:line="360" w:lineRule="auto"/>
        <w:ind w:firstLine="720"/>
        <w:jc w:val="both"/>
        <w:rPr>
          <w:sz w:val="28"/>
          <w:szCs w:val="28"/>
          <w:lang w:val="ru-RU"/>
        </w:rPr>
      </w:pPr>
      <w:r>
        <w:rPr>
          <w:sz w:val="28"/>
          <w:szCs w:val="28"/>
          <w:lang w:val="ru-RU"/>
        </w:rPr>
        <w:t xml:space="preserve">К экономическим методам управления издержками относится факторный анализ издержек, отражающий системное влияние внутренних и внешних факторов в количественном выражении (объем производства, количество </w:t>
      </w:r>
      <w:r>
        <w:rPr>
          <w:sz w:val="28"/>
          <w:szCs w:val="28"/>
          <w:lang w:val="ru-RU"/>
        </w:rPr>
        <w:lastRenderedPageBreak/>
        <w:t>работающих, использование оборудования и т. п.), и качественных факторов (производительность труда, изменение поставщиков, изменение ценообразования, качество продукции, трудоемкость и ассортимент изделий и т. п.)9.</w:t>
      </w:r>
    </w:p>
    <w:p w:rsidR="003A624A" w:rsidRDefault="003A624A">
      <w:pPr>
        <w:spacing w:line="360" w:lineRule="auto"/>
        <w:ind w:firstLine="720"/>
        <w:jc w:val="both"/>
        <w:rPr>
          <w:sz w:val="28"/>
          <w:szCs w:val="28"/>
          <w:lang w:val="ru-RU"/>
        </w:rPr>
      </w:pPr>
      <w:r>
        <w:rPr>
          <w:sz w:val="28"/>
          <w:szCs w:val="28"/>
          <w:lang w:val="ru-RU"/>
        </w:rPr>
        <w:t>Факторный анализ издержек включает детерминированный анализ - исследование влияния факторов, связь между которыми носит функциональный характер (например, зависимость издержек от изменения уровня цены на сырье); стохастический анализ - метод исследования корелляционных связей или учет факторов, которые не связаны напрямую (например, зависимость издержек от производительности труда). Сюда же относится статистический, динамический и ретроспективный анализ.</w:t>
      </w:r>
    </w:p>
    <w:p w:rsidR="003A624A" w:rsidRDefault="003A624A">
      <w:pPr>
        <w:spacing w:line="360" w:lineRule="auto"/>
        <w:ind w:firstLine="720"/>
        <w:jc w:val="both"/>
        <w:rPr>
          <w:sz w:val="28"/>
          <w:szCs w:val="28"/>
          <w:lang w:val="ru-RU"/>
        </w:rPr>
      </w:pPr>
      <w:r>
        <w:rPr>
          <w:sz w:val="28"/>
          <w:szCs w:val="28"/>
          <w:lang w:val="ru-RU"/>
        </w:rPr>
        <w:t>Наиболее важен метод «директ-костинг» для управления издержками при исчислении маржинального дохода, установления оптимального уровня ценообразования на продукт, для сравнения деятельности организации с другими предприятиями. На основе данных о переменных и постоянных издержках, выбранном уровне цены исчисляется точка безубыточности.</w:t>
      </w:r>
    </w:p>
    <w:p w:rsidR="003A624A" w:rsidRDefault="003A624A">
      <w:pPr>
        <w:spacing w:line="360" w:lineRule="auto"/>
        <w:ind w:firstLine="720"/>
        <w:jc w:val="both"/>
        <w:rPr>
          <w:sz w:val="28"/>
          <w:szCs w:val="28"/>
          <w:lang w:val="ru-RU"/>
        </w:rPr>
      </w:pPr>
      <w:r>
        <w:rPr>
          <w:sz w:val="28"/>
          <w:szCs w:val="28"/>
          <w:lang w:val="ru-RU"/>
        </w:rPr>
        <w:t>Размер прибыли регулируется рядом факторов: уровнем переменных затрат и цен на продукт, структурой выпускаемой продукции, величиной постоянных расходов производства. Учетная информация, полученная в системе директ-костинг, позволяет в оперативном порядке находить наиболее выгодные комбинации продажных цен и объема производства, быстро переориентировать производство в соответствии с меняющейся конъюнктурой рынка.</w:t>
      </w:r>
    </w:p>
    <w:p w:rsidR="003A624A" w:rsidRDefault="003A624A">
      <w:pPr>
        <w:spacing w:line="360" w:lineRule="auto"/>
        <w:ind w:firstLine="720"/>
        <w:jc w:val="both"/>
        <w:rPr>
          <w:sz w:val="28"/>
          <w:szCs w:val="28"/>
          <w:lang w:val="ru-RU"/>
        </w:rPr>
      </w:pPr>
      <w:r>
        <w:rPr>
          <w:sz w:val="28"/>
          <w:szCs w:val="28"/>
          <w:lang w:val="ru-RU"/>
        </w:rPr>
        <w:t xml:space="preserve">Прибыль в свою очередь влияет на структуру капитала, поэтому важно выбрать оптимальное соотношение между постоянными и переменными издержками. Деловой риск зависит от удельного веса постоянных издержек, и если они высоки, то даже незначительное сокращение объема продаж приводит к резкому снижению </w:t>
      </w:r>
      <w:r>
        <w:rPr>
          <w:sz w:val="28"/>
          <w:szCs w:val="28"/>
          <w:lang w:val="en-US"/>
        </w:rPr>
        <w:t>ROE</w:t>
      </w:r>
      <w:r>
        <w:rPr>
          <w:sz w:val="28"/>
          <w:szCs w:val="28"/>
          <w:lang w:val="ru-RU"/>
        </w:rPr>
        <w:t>.</w:t>
      </w:r>
    </w:p>
    <w:p w:rsidR="003A624A" w:rsidRDefault="003A624A">
      <w:pPr>
        <w:spacing w:line="360" w:lineRule="auto"/>
        <w:ind w:firstLine="720"/>
        <w:jc w:val="both"/>
        <w:rPr>
          <w:sz w:val="28"/>
          <w:szCs w:val="28"/>
          <w:lang w:val="ru-RU"/>
        </w:rPr>
      </w:pPr>
      <w:r>
        <w:rPr>
          <w:sz w:val="28"/>
          <w:szCs w:val="28"/>
          <w:lang w:val="ru-RU"/>
        </w:rPr>
        <w:lastRenderedPageBreak/>
        <w:t>В результате, чем выше постоянные затраты, тем больше деловой риск. Информативное поле, включающее показатели полной калькуляции себестоимости и расчет уровня делового риска методом «Директ-костинг», служит основой операционного левериджа.</w:t>
      </w:r>
    </w:p>
    <w:p w:rsidR="003A624A" w:rsidRDefault="003A624A">
      <w:pPr>
        <w:spacing w:line="360" w:lineRule="auto"/>
        <w:ind w:firstLine="720"/>
        <w:jc w:val="both"/>
        <w:rPr>
          <w:sz w:val="28"/>
          <w:szCs w:val="28"/>
          <w:lang w:val="ru-RU"/>
        </w:rPr>
      </w:pPr>
      <w:r>
        <w:rPr>
          <w:sz w:val="28"/>
          <w:szCs w:val="28"/>
          <w:lang w:val="ru-RU"/>
        </w:rPr>
        <w:t>Система директ-костинг может применяться как при фактических, так и при нормированных издержках, поэтому классификация калькуляций не имеет значения. Анализ безубыточности основан на зависимости между доходами от продаж, издержками и прибылью в течение краткосрочного периода.</w:t>
      </w:r>
    </w:p>
    <w:p w:rsidR="003A624A" w:rsidRDefault="003A624A">
      <w:pPr>
        <w:spacing w:line="360" w:lineRule="auto"/>
        <w:ind w:firstLine="720"/>
        <w:jc w:val="both"/>
        <w:rPr>
          <w:sz w:val="28"/>
          <w:szCs w:val="28"/>
          <w:lang w:val="ru-RU"/>
        </w:rPr>
      </w:pPr>
      <w:r>
        <w:rPr>
          <w:sz w:val="28"/>
          <w:szCs w:val="28"/>
          <w:lang w:val="ru-RU"/>
        </w:rPr>
        <w:t>Для вычисления точки безубыточности, т. е. такого объема продаж, в котором затраты равны выручке от реализации, применяются:</w:t>
      </w:r>
    </w:p>
    <w:p w:rsidR="003A624A" w:rsidRPr="00324050" w:rsidRDefault="003A624A">
      <w:pPr>
        <w:tabs>
          <w:tab w:val="left" w:pos="2220"/>
        </w:tabs>
        <w:spacing w:line="360" w:lineRule="auto"/>
        <w:ind w:firstLine="720"/>
        <w:jc w:val="both"/>
        <w:rPr>
          <w:sz w:val="28"/>
          <w:szCs w:val="28"/>
          <w:lang w:val="ru-RU"/>
        </w:rPr>
      </w:pPr>
      <w:r w:rsidRPr="00324050">
        <w:rPr>
          <w:lang w:val="ru-RU"/>
        </w:rPr>
        <w:t>-</w:t>
      </w:r>
      <w:r w:rsidRPr="00324050">
        <w:rPr>
          <w:lang w:val="ru-RU"/>
        </w:rPr>
        <w:tab/>
      </w:r>
      <w:r w:rsidRPr="00324050">
        <w:rPr>
          <w:sz w:val="28"/>
          <w:szCs w:val="28"/>
          <w:lang w:val="ru-RU"/>
        </w:rPr>
        <w:t>математический метод (метод уравнения);</w:t>
      </w:r>
    </w:p>
    <w:p w:rsidR="003A624A" w:rsidRDefault="003A624A">
      <w:pPr>
        <w:spacing w:line="360" w:lineRule="auto"/>
        <w:ind w:firstLine="720"/>
        <w:jc w:val="both"/>
        <w:rPr>
          <w:sz w:val="28"/>
          <w:szCs w:val="28"/>
          <w:lang w:val="ru-RU"/>
        </w:rPr>
      </w:pPr>
      <w:r>
        <w:rPr>
          <w:lang w:val="ru-RU"/>
        </w:rPr>
        <w:t>-</w:t>
      </w:r>
      <w:r>
        <w:rPr>
          <w:lang w:val="ru-RU"/>
        </w:rPr>
        <w:tab/>
      </w:r>
      <w:r>
        <w:rPr>
          <w:sz w:val="28"/>
          <w:szCs w:val="28"/>
          <w:lang w:val="ru-RU"/>
        </w:rPr>
        <w:t>метод маржинального дохода (валовой прибыли);</w:t>
      </w:r>
    </w:p>
    <w:p w:rsidR="003A624A" w:rsidRPr="00324050" w:rsidRDefault="003A624A">
      <w:pPr>
        <w:spacing w:line="360" w:lineRule="auto"/>
        <w:ind w:firstLine="720"/>
        <w:jc w:val="both"/>
        <w:rPr>
          <w:sz w:val="28"/>
          <w:szCs w:val="28"/>
          <w:lang w:val="ru-RU"/>
        </w:rPr>
      </w:pPr>
      <w:r w:rsidRPr="00324050">
        <w:rPr>
          <w:lang w:val="ru-RU"/>
        </w:rPr>
        <w:t>-</w:t>
      </w:r>
      <w:r w:rsidRPr="00324050">
        <w:rPr>
          <w:lang w:val="ru-RU"/>
        </w:rPr>
        <w:tab/>
      </w:r>
      <w:r w:rsidRPr="00324050">
        <w:rPr>
          <w:sz w:val="28"/>
          <w:szCs w:val="28"/>
          <w:lang w:val="ru-RU"/>
        </w:rPr>
        <w:t>графический метод.</w:t>
      </w:r>
    </w:p>
    <w:p w:rsidR="003A624A" w:rsidRDefault="003A624A">
      <w:pPr>
        <w:spacing w:line="360" w:lineRule="auto"/>
        <w:ind w:firstLine="720"/>
        <w:jc w:val="both"/>
        <w:rPr>
          <w:sz w:val="28"/>
          <w:szCs w:val="28"/>
          <w:lang w:val="ru-RU"/>
        </w:rPr>
      </w:pPr>
      <w:r>
        <w:rPr>
          <w:sz w:val="28"/>
          <w:szCs w:val="28"/>
          <w:lang w:val="ru-RU"/>
        </w:rPr>
        <w:t>Математический метод базируется на основных формулах:</w:t>
      </w:r>
    </w:p>
    <w:p w:rsidR="003A624A" w:rsidRDefault="003A624A">
      <w:pPr>
        <w:tabs>
          <w:tab w:val="left" w:pos="9156"/>
        </w:tabs>
        <w:spacing w:line="360" w:lineRule="auto"/>
        <w:ind w:firstLine="720"/>
        <w:jc w:val="both"/>
        <w:rPr>
          <w:sz w:val="28"/>
          <w:szCs w:val="28"/>
          <w:lang w:val="ru-RU"/>
        </w:rPr>
      </w:pPr>
    </w:p>
    <w:p w:rsidR="003A624A" w:rsidRDefault="003A624A">
      <w:pPr>
        <w:tabs>
          <w:tab w:val="left" w:pos="9156"/>
        </w:tabs>
        <w:spacing w:line="360" w:lineRule="auto"/>
        <w:ind w:firstLine="720"/>
        <w:jc w:val="both"/>
        <w:rPr>
          <w:sz w:val="28"/>
          <w:szCs w:val="28"/>
          <w:lang w:val="ru-RU"/>
        </w:rPr>
      </w:pPr>
      <w:r>
        <w:rPr>
          <w:sz w:val="28"/>
          <w:szCs w:val="28"/>
          <w:lang w:val="en-US"/>
        </w:rPr>
        <w:t>P</w:t>
      </w:r>
      <w:r>
        <w:rPr>
          <w:sz w:val="28"/>
          <w:szCs w:val="28"/>
          <w:lang w:val="ru-RU"/>
        </w:rPr>
        <w:t xml:space="preserve"> = </w:t>
      </w:r>
      <w:r>
        <w:rPr>
          <w:sz w:val="28"/>
          <w:szCs w:val="28"/>
          <w:lang w:val="en-US"/>
        </w:rPr>
        <w:t>R</w:t>
      </w:r>
      <w:r>
        <w:rPr>
          <w:sz w:val="28"/>
          <w:szCs w:val="28"/>
          <w:lang w:val="ru-RU"/>
        </w:rPr>
        <w:t xml:space="preserve">- </w:t>
      </w:r>
      <w:r>
        <w:rPr>
          <w:sz w:val="28"/>
          <w:szCs w:val="28"/>
          <w:lang w:val="en-US"/>
        </w:rPr>
        <w:t>VC</w:t>
      </w:r>
      <w:r>
        <w:rPr>
          <w:sz w:val="28"/>
          <w:szCs w:val="28"/>
          <w:lang w:val="ru-RU"/>
        </w:rPr>
        <w:t>-</w:t>
      </w:r>
      <w:r>
        <w:rPr>
          <w:sz w:val="28"/>
          <w:szCs w:val="28"/>
          <w:lang w:val="en-US"/>
        </w:rPr>
        <w:t>FC</w:t>
      </w:r>
      <w:r>
        <w:rPr>
          <w:sz w:val="28"/>
          <w:szCs w:val="28"/>
          <w:lang w:val="ru-RU"/>
        </w:rPr>
        <w:t>, (1.1)</w:t>
      </w:r>
    </w:p>
    <w:p w:rsidR="003A624A" w:rsidRDefault="003A624A">
      <w:pPr>
        <w:spacing w:line="360" w:lineRule="auto"/>
        <w:ind w:firstLine="720"/>
        <w:jc w:val="both"/>
        <w:rPr>
          <w:sz w:val="28"/>
          <w:szCs w:val="28"/>
          <w:lang w:val="ru-RU"/>
        </w:rPr>
      </w:pPr>
    </w:p>
    <w:p w:rsidR="003A624A" w:rsidRDefault="003A624A">
      <w:pPr>
        <w:spacing w:line="360" w:lineRule="auto"/>
        <w:ind w:firstLine="720"/>
        <w:jc w:val="both"/>
        <w:rPr>
          <w:sz w:val="28"/>
          <w:szCs w:val="28"/>
          <w:lang w:val="ru-RU"/>
        </w:rPr>
      </w:pPr>
      <w:r>
        <w:rPr>
          <w:sz w:val="28"/>
          <w:szCs w:val="28"/>
          <w:lang w:val="ru-RU"/>
        </w:rPr>
        <w:t>где: Р - прибыль;</w:t>
      </w:r>
    </w:p>
    <w:p w:rsidR="003A624A" w:rsidRDefault="003A624A">
      <w:pPr>
        <w:spacing w:line="360" w:lineRule="auto"/>
        <w:ind w:firstLine="720"/>
        <w:jc w:val="both"/>
        <w:rPr>
          <w:sz w:val="28"/>
          <w:szCs w:val="28"/>
          <w:lang w:val="ru-RU"/>
        </w:rPr>
      </w:pPr>
      <w:r>
        <w:rPr>
          <w:sz w:val="28"/>
          <w:szCs w:val="28"/>
          <w:lang w:val="en-US"/>
        </w:rPr>
        <w:t>R</w:t>
      </w:r>
      <w:r>
        <w:rPr>
          <w:sz w:val="28"/>
          <w:szCs w:val="28"/>
          <w:lang w:val="ru-RU"/>
        </w:rPr>
        <w:t xml:space="preserve"> - выручка;</w:t>
      </w:r>
    </w:p>
    <w:p w:rsidR="003A624A" w:rsidRDefault="003A624A">
      <w:pPr>
        <w:spacing w:line="360" w:lineRule="auto"/>
        <w:ind w:firstLine="720"/>
        <w:jc w:val="both"/>
        <w:rPr>
          <w:sz w:val="28"/>
          <w:szCs w:val="28"/>
          <w:lang w:val="ru-RU"/>
        </w:rPr>
      </w:pPr>
      <w:r>
        <w:rPr>
          <w:sz w:val="28"/>
          <w:szCs w:val="28"/>
          <w:lang w:val="en-US"/>
        </w:rPr>
        <w:t>VC</w:t>
      </w:r>
      <w:r>
        <w:rPr>
          <w:sz w:val="28"/>
          <w:szCs w:val="28"/>
          <w:lang w:val="ru-RU"/>
        </w:rPr>
        <w:t xml:space="preserve"> - переменные затраты; </w:t>
      </w:r>
      <w:r>
        <w:rPr>
          <w:sz w:val="28"/>
          <w:szCs w:val="28"/>
          <w:lang w:val="en-US"/>
        </w:rPr>
        <w:t>FC</w:t>
      </w:r>
      <w:r>
        <w:rPr>
          <w:sz w:val="28"/>
          <w:szCs w:val="28"/>
          <w:lang w:val="ru-RU"/>
        </w:rPr>
        <w:t xml:space="preserve"> - постоянные затраты. или</w:t>
      </w:r>
    </w:p>
    <w:p w:rsidR="003A624A" w:rsidRDefault="003A624A">
      <w:pPr>
        <w:spacing w:line="360" w:lineRule="auto"/>
        <w:ind w:firstLine="720"/>
        <w:jc w:val="both"/>
        <w:rPr>
          <w:sz w:val="28"/>
          <w:szCs w:val="28"/>
          <w:lang w:val="ru-RU"/>
        </w:rPr>
      </w:pPr>
    </w:p>
    <w:p w:rsidR="003A624A" w:rsidRDefault="003A624A">
      <w:pPr>
        <w:tabs>
          <w:tab w:val="left" w:pos="9190"/>
        </w:tabs>
        <w:spacing w:line="360" w:lineRule="auto"/>
        <w:ind w:firstLine="720"/>
        <w:jc w:val="both"/>
        <w:rPr>
          <w:sz w:val="28"/>
          <w:szCs w:val="28"/>
          <w:lang w:val="ru-RU"/>
        </w:rPr>
      </w:pPr>
      <w:r>
        <w:rPr>
          <w:sz w:val="28"/>
          <w:szCs w:val="28"/>
          <w:lang w:val="ru-RU"/>
        </w:rPr>
        <w:t xml:space="preserve">Р = (С х </w:t>
      </w:r>
      <w:r>
        <w:rPr>
          <w:sz w:val="28"/>
          <w:szCs w:val="28"/>
          <w:lang w:val="en-US"/>
        </w:rPr>
        <w:t>V</w:t>
      </w:r>
      <w:r>
        <w:rPr>
          <w:sz w:val="28"/>
          <w:szCs w:val="28"/>
          <w:lang w:val="ru-RU"/>
        </w:rPr>
        <w:t>) - [(УС</w:t>
      </w:r>
      <w:r>
        <w:rPr>
          <w:b/>
          <w:bCs/>
          <w:sz w:val="28"/>
          <w:szCs w:val="28"/>
          <w:lang w:val="ru-RU"/>
        </w:rPr>
        <w:t>ед.</w:t>
      </w:r>
      <w:r>
        <w:rPr>
          <w:sz w:val="28"/>
          <w:szCs w:val="28"/>
          <w:lang w:val="ru-RU"/>
        </w:rPr>
        <w:t xml:space="preserve">прод. х </w:t>
      </w:r>
      <w:r>
        <w:rPr>
          <w:sz w:val="28"/>
          <w:szCs w:val="28"/>
          <w:lang w:val="en-US"/>
        </w:rPr>
        <w:t>V</w:t>
      </w:r>
      <w:r>
        <w:rPr>
          <w:sz w:val="28"/>
          <w:szCs w:val="28"/>
          <w:lang w:val="ru-RU"/>
        </w:rPr>
        <w:t xml:space="preserve">) + </w:t>
      </w:r>
      <w:r>
        <w:rPr>
          <w:sz w:val="28"/>
          <w:szCs w:val="28"/>
          <w:lang w:val="en-US"/>
        </w:rPr>
        <w:t>FC</w:t>
      </w:r>
      <w:r>
        <w:rPr>
          <w:sz w:val="28"/>
          <w:szCs w:val="28"/>
          <w:lang w:val="ru-RU"/>
        </w:rPr>
        <w:t>], (1.2)</w:t>
      </w:r>
    </w:p>
    <w:p w:rsidR="003A624A" w:rsidRDefault="003A624A">
      <w:pPr>
        <w:spacing w:line="360" w:lineRule="auto"/>
        <w:ind w:firstLine="720"/>
        <w:jc w:val="both"/>
        <w:rPr>
          <w:sz w:val="28"/>
          <w:szCs w:val="28"/>
          <w:lang w:val="ru-RU"/>
        </w:rPr>
      </w:pPr>
    </w:p>
    <w:p w:rsidR="003A624A" w:rsidRDefault="003A624A">
      <w:pPr>
        <w:spacing w:line="360" w:lineRule="auto"/>
        <w:ind w:firstLine="720"/>
        <w:jc w:val="both"/>
        <w:rPr>
          <w:sz w:val="28"/>
          <w:szCs w:val="28"/>
          <w:lang w:val="ru-RU"/>
        </w:rPr>
      </w:pPr>
      <w:r>
        <w:rPr>
          <w:sz w:val="28"/>
          <w:szCs w:val="28"/>
          <w:lang w:val="ru-RU"/>
        </w:rPr>
        <w:t>где: Р - прибыль;</w:t>
      </w:r>
    </w:p>
    <w:p w:rsidR="003A624A" w:rsidRDefault="003A624A">
      <w:pPr>
        <w:spacing w:line="360" w:lineRule="auto"/>
        <w:ind w:firstLine="720"/>
        <w:jc w:val="both"/>
        <w:rPr>
          <w:sz w:val="28"/>
          <w:szCs w:val="28"/>
          <w:lang w:val="ru-RU"/>
        </w:rPr>
      </w:pPr>
      <w:r>
        <w:rPr>
          <w:sz w:val="28"/>
          <w:szCs w:val="28"/>
          <w:lang w:val="ru-RU"/>
        </w:rPr>
        <w:t>С - цена изделия;</w:t>
      </w:r>
    </w:p>
    <w:p w:rsidR="003A624A" w:rsidRDefault="003A624A">
      <w:pPr>
        <w:spacing w:line="360" w:lineRule="auto"/>
        <w:ind w:firstLine="720"/>
        <w:jc w:val="both"/>
        <w:rPr>
          <w:sz w:val="28"/>
          <w:szCs w:val="28"/>
          <w:lang w:val="ru-RU"/>
        </w:rPr>
      </w:pPr>
      <w:r>
        <w:rPr>
          <w:sz w:val="28"/>
          <w:szCs w:val="28"/>
          <w:lang w:val="en-US"/>
        </w:rPr>
        <w:t>V</w:t>
      </w:r>
      <w:r>
        <w:rPr>
          <w:sz w:val="28"/>
          <w:szCs w:val="28"/>
          <w:lang w:val="ru-RU"/>
        </w:rPr>
        <w:t xml:space="preserve"> - объем реализации;</w:t>
      </w:r>
    </w:p>
    <w:p w:rsidR="003A624A" w:rsidRDefault="003A624A">
      <w:pPr>
        <w:spacing w:line="360" w:lineRule="auto"/>
        <w:ind w:firstLine="720"/>
        <w:jc w:val="both"/>
        <w:rPr>
          <w:sz w:val="28"/>
          <w:szCs w:val="28"/>
          <w:lang w:val="ru-RU"/>
        </w:rPr>
      </w:pPr>
      <w:r>
        <w:rPr>
          <w:sz w:val="28"/>
          <w:szCs w:val="28"/>
          <w:lang w:val="ru-RU"/>
        </w:rPr>
        <w:t>УС</w:t>
      </w:r>
      <w:r>
        <w:rPr>
          <w:b/>
          <w:bCs/>
          <w:sz w:val="28"/>
          <w:szCs w:val="28"/>
          <w:lang w:val="ru-RU"/>
        </w:rPr>
        <w:t>ед.</w:t>
      </w:r>
      <w:r>
        <w:rPr>
          <w:sz w:val="28"/>
          <w:szCs w:val="28"/>
          <w:lang w:val="ru-RU"/>
        </w:rPr>
        <w:t xml:space="preserve">прод. ~ переменные затраты на единицу продукции; </w:t>
      </w:r>
      <w:r>
        <w:rPr>
          <w:sz w:val="28"/>
          <w:szCs w:val="28"/>
          <w:lang w:val="en-US"/>
        </w:rPr>
        <w:t>FC</w:t>
      </w:r>
      <w:r>
        <w:rPr>
          <w:sz w:val="28"/>
          <w:szCs w:val="28"/>
          <w:lang w:val="ru-RU"/>
        </w:rPr>
        <w:t xml:space="preserve"> - постоянные </w:t>
      </w:r>
      <w:r>
        <w:rPr>
          <w:sz w:val="28"/>
          <w:szCs w:val="28"/>
          <w:lang w:val="ru-RU"/>
        </w:rPr>
        <w:lastRenderedPageBreak/>
        <w:t>затраты.</w:t>
      </w:r>
    </w:p>
    <w:p w:rsidR="003A624A" w:rsidRDefault="003A624A">
      <w:pPr>
        <w:spacing w:line="360" w:lineRule="auto"/>
        <w:ind w:firstLine="720"/>
        <w:jc w:val="both"/>
        <w:rPr>
          <w:sz w:val="28"/>
          <w:szCs w:val="28"/>
          <w:lang w:val="ru-RU"/>
        </w:rPr>
      </w:pPr>
    </w:p>
    <w:p w:rsidR="003A624A" w:rsidRDefault="003A624A">
      <w:pPr>
        <w:tabs>
          <w:tab w:val="left" w:pos="9130"/>
        </w:tabs>
        <w:spacing w:line="360" w:lineRule="auto"/>
        <w:ind w:firstLine="720"/>
        <w:jc w:val="both"/>
        <w:rPr>
          <w:sz w:val="28"/>
          <w:szCs w:val="28"/>
          <w:lang w:val="ru-RU"/>
        </w:rPr>
      </w:pPr>
      <w:r>
        <w:rPr>
          <w:sz w:val="28"/>
          <w:szCs w:val="28"/>
          <w:lang w:val="en-US"/>
        </w:rPr>
        <w:t>V</w:t>
      </w:r>
      <w:r>
        <w:rPr>
          <w:sz w:val="28"/>
          <w:szCs w:val="28"/>
          <w:lang w:val="ru-RU"/>
        </w:rPr>
        <w:t xml:space="preserve">= </w:t>
      </w:r>
      <w:r>
        <w:rPr>
          <w:sz w:val="28"/>
          <w:szCs w:val="28"/>
          <w:lang w:val="en-US"/>
        </w:rPr>
        <w:t>FC</w:t>
      </w:r>
      <w:r>
        <w:rPr>
          <w:sz w:val="28"/>
          <w:szCs w:val="28"/>
          <w:lang w:val="ru-RU"/>
        </w:rPr>
        <w:t xml:space="preserve"> / С - УСед.прод. (1.3)</w:t>
      </w:r>
    </w:p>
    <w:p w:rsidR="003A624A" w:rsidRDefault="003A624A">
      <w:pPr>
        <w:spacing w:line="360" w:lineRule="auto"/>
        <w:ind w:firstLine="720"/>
        <w:jc w:val="both"/>
        <w:rPr>
          <w:sz w:val="28"/>
          <w:szCs w:val="28"/>
          <w:lang w:val="ru-RU"/>
        </w:rPr>
      </w:pPr>
    </w:p>
    <w:p w:rsidR="003A624A" w:rsidRDefault="003A624A">
      <w:pPr>
        <w:spacing w:line="360" w:lineRule="auto"/>
        <w:ind w:firstLine="720"/>
        <w:jc w:val="both"/>
        <w:rPr>
          <w:sz w:val="28"/>
          <w:szCs w:val="28"/>
          <w:lang w:val="ru-RU"/>
        </w:rPr>
      </w:pPr>
      <w:r>
        <w:rPr>
          <w:sz w:val="28"/>
          <w:szCs w:val="28"/>
          <w:lang w:val="ru-RU"/>
        </w:rPr>
        <w:t xml:space="preserve">где: </w:t>
      </w:r>
      <w:r>
        <w:rPr>
          <w:sz w:val="28"/>
          <w:szCs w:val="28"/>
          <w:lang w:val="en-US"/>
        </w:rPr>
        <w:t>V</w:t>
      </w:r>
      <w:r>
        <w:rPr>
          <w:sz w:val="28"/>
          <w:szCs w:val="28"/>
          <w:lang w:val="ru-RU"/>
        </w:rPr>
        <w:t xml:space="preserve"> - объем реализации;</w:t>
      </w:r>
    </w:p>
    <w:p w:rsidR="003A624A" w:rsidRDefault="003A624A">
      <w:pPr>
        <w:spacing w:line="360" w:lineRule="auto"/>
        <w:ind w:firstLine="720"/>
        <w:jc w:val="both"/>
        <w:rPr>
          <w:sz w:val="28"/>
          <w:szCs w:val="28"/>
          <w:lang w:val="ru-RU"/>
        </w:rPr>
      </w:pPr>
      <w:r>
        <w:rPr>
          <w:sz w:val="28"/>
          <w:szCs w:val="28"/>
          <w:lang w:val="en-US"/>
        </w:rPr>
        <w:t>FC</w:t>
      </w:r>
      <w:r>
        <w:rPr>
          <w:sz w:val="28"/>
          <w:szCs w:val="28"/>
          <w:lang w:val="ru-RU"/>
        </w:rPr>
        <w:t xml:space="preserve"> - постоянные затраты; С - цена изделия;</w:t>
      </w:r>
    </w:p>
    <w:p w:rsidR="003A624A" w:rsidRDefault="003A624A">
      <w:pPr>
        <w:spacing w:line="360" w:lineRule="auto"/>
        <w:ind w:firstLine="720"/>
        <w:jc w:val="both"/>
        <w:rPr>
          <w:sz w:val="28"/>
          <w:szCs w:val="28"/>
          <w:lang w:val="ru-RU"/>
        </w:rPr>
      </w:pPr>
      <w:r>
        <w:rPr>
          <w:sz w:val="28"/>
          <w:szCs w:val="28"/>
          <w:lang w:val="ru-RU"/>
        </w:rPr>
        <w:t>УС</w:t>
      </w:r>
      <w:r>
        <w:rPr>
          <w:b/>
          <w:bCs/>
          <w:sz w:val="28"/>
          <w:szCs w:val="28"/>
          <w:lang w:val="ru-RU"/>
        </w:rPr>
        <w:t>ед.</w:t>
      </w:r>
      <w:r>
        <w:rPr>
          <w:sz w:val="28"/>
          <w:szCs w:val="28"/>
          <w:lang w:val="ru-RU"/>
        </w:rPr>
        <w:t xml:space="preserve">прод. </w:t>
      </w:r>
      <w:r>
        <w:rPr>
          <w:b/>
          <w:bCs/>
          <w:sz w:val="28"/>
          <w:szCs w:val="28"/>
          <w:lang w:val="ru-RU"/>
        </w:rPr>
        <w:t xml:space="preserve">- </w:t>
      </w:r>
      <w:r>
        <w:rPr>
          <w:sz w:val="28"/>
          <w:szCs w:val="28"/>
          <w:lang w:val="ru-RU"/>
        </w:rPr>
        <w:t>переменные затраты на единицу продукции.</w:t>
      </w:r>
    </w:p>
    <w:p w:rsidR="003A624A" w:rsidRDefault="003A624A">
      <w:pPr>
        <w:spacing w:line="360" w:lineRule="auto"/>
        <w:ind w:firstLine="720"/>
        <w:jc w:val="both"/>
        <w:rPr>
          <w:sz w:val="28"/>
          <w:szCs w:val="28"/>
          <w:lang w:val="ru-RU"/>
        </w:rPr>
      </w:pPr>
      <w:r>
        <w:rPr>
          <w:sz w:val="28"/>
          <w:szCs w:val="28"/>
          <w:lang w:val="ru-RU"/>
        </w:rPr>
        <w:t>Метод маржинального дохода можно рассматривать как модификацию предыдущего.</w:t>
      </w:r>
    </w:p>
    <w:p w:rsidR="003A624A" w:rsidRDefault="003A624A">
      <w:pPr>
        <w:tabs>
          <w:tab w:val="left" w:pos="9101"/>
        </w:tabs>
        <w:spacing w:line="360" w:lineRule="auto"/>
        <w:ind w:firstLine="720"/>
        <w:jc w:val="both"/>
        <w:rPr>
          <w:sz w:val="28"/>
          <w:szCs w:val="28"/>
          <w:lang w:val="ru-RU"/>
        </w:rPr>
      </w:pPr>
    </w:p>
    <w:p w:rsidR="003A624A" w:rsidRDefault="003A624A">
      <w:pPr>
        <w:tabs>
          <w:tab w:val="left" w:pos="9101"/>
        </w:tabs>
        <w:spacing w:line="360" w:lineRule="auto"/>
        <w:ind w:firstLine="720"/>
        <w:jc w:val="both"/>
        <w:rPr>
          <w:sz w:val="28"/>
          <w:szCs w:val="28"/>
          <w:lang w:val="ru-RU"/>
        </w:rPr>
      </w:pPr>
      <w:r>
        <w:rPr>
          <w:sz w:val="28"/>
          <w:szCs w:val="28"/>
          <w:lang w:val="en-US"/>
        </w:rPr>
        <w:t>MR</w:t>
      </w:r>
      <w:r>
        <w:rPr>
          <w:sz w:val="28"/>
          <w:szCs w:val="28"/>
          <w:lang w:val="ru-RU"/>
        </w:rPr>
        <w:t xml:space="preserve"> = </w:t>
      </w:r>
      <w:r>
        <w:rPr>
          <w:sz w:val="28"/>
          <w:szCs w:val="28"/>
          <w:lang w:val="en-US"/>
        </w:rPr>
        <w:t>R</w:t>
      </w:r>
      <w:r>
        <w:rPr>
          <w:sz w:val="28"/>
          <w:szCs w:val="28"/>
          <w:lang w:val="ru-RU"/>
        </w:rPr>
        <w:t xml:space="preserve"> - </w:t>
      </w:r>
      <w:r>
        <w:rPr>
          <w:sz w:val="28"/>
          <w:szCs w:val="28"/>
          <w:lang w:val="en-US"/>
        </w:rPr>
        <w:t>VC</w:t>
      </w:r>
      <w:r>
        <w:rPr>
          <w:sz w:val="28"/>
          <w:szCs w:val="28"/>
          <w:lang w:val="ru-RU"/>
        </w:rPr>
        <w:t>, (1.4)</w:t>
      </w:r>
    </w:p>
    <w:p w:rsidR="003A624A" w:rsidRDefault="003A624A">
      <w:pPr>
        <w:spacing w:line="360" w:lineRule="auto"/>
        <w:ind w:firstLine="720"/>
        <w:jc w:val="both"/>
        <w:rPr>
          <w:sz w:val="28"/>
          <w:szCs w:val="28"/>
          <w:lang w:val="ru-RU"/>
        </w:rPr>
      </w:pPr>
    </w:p>
    <w:p w:rsidR="003A624A" w:rsidRDefault="003A624A">
      <w:pPr>
        <w:spacing w:line="360" w:lineRule="auto"/>
        <w:ind w:firstLine="720"/>
        <w:jc w:val="both"/>
        <w:rPr>
          <w:sz w:val="28"/>
          <w:szCs w:val="28"/>
          <w:lang w:val="ru-RU"/>
        </w:rPr>
      </w:pPr>
      <w:r>
        <w:rPr>
          <w:sz w:val="28"/>
          <w:szCs w:val="28"/>
          <w:lang w:val="ru-RU"/>
        </w:rPr>
        <w:t xml:space="preserve">где: </w:t>
      </w:r>
      <w:r>
        <w:rPr>
          <w:sz w:val="28"/>
          <w:szCs w:val="28"/>
          <w:lang w:val="en-US"/>
        </w:rPr>
        <w:t>MR</w:t>
      </w:r>
      <w:r>
        <w:rPr>
          <w:sz w:val="28"/>
          <w:szCs w:val="28"/>
          <w:lang w:val="ru-RU"/>
        </w:rPr>
        <w:t xml:space="preserve"> - маржинальный доход; </w:t>
      </w:r>
      <w:r>
        <w:rPr>
          <w:sz w:val="28"/>
          <w:szCs w:val="28"/>
          <w:lang w:val="en-US"/>
        </w:rPr>
        <w:t>R</w:t>
      </w:r>
      <w:r>
        <w:rPr>
          <w:sz w:val="28"/>
          <w:szCs w:val="28"/>
          <w:lang w:val="ru-RU"/>
        </w:rPr>
        <w:t xml:space="preserve"> - выручка;</w:t>
      </w:r>
    </w:p>
    <w:p w:rsidR="003A624A" w:rsidRDefault="003A624A">
      <w:pPr>
        <w:spacing w:line="360" w:lineRule="auto"/>
        <w:ind w:firstLine="720"/>
        <w:jc w:val="both"/>
        <w:rPr>
          <w:sz w:val="28"/>
          <w:szCs w:val="28"/>
          <w:lang w:val="ru-RU"/>
        </w:rPr>
      </w:pPr>
      <w:r>
        <w:rPr>
          <w:sz w:val="28"/>
          <w:szCs w:val="28"/>
          <w:lang w:val="en-US"/>
        </w:rPr>
        <w:t>VC</w:t>
      </w:r>
      <w:r>
        <w:rPr>
          <w:sz w:val="28"/>
          <w:szCs w:val="28"/>
          <w:lang w:val="ru-RU"/>
        </w:rPr>
        <w:t xml:space="preserve"> - переменные затраты.</w:t>
      </w:r>
    </w:p>
    <w:p w:rsidR="003A624A" w:rsidRDefault="003A624A">
      <w:pPr>
        <w:tabs>
          <w:tab w:val="left" w:pos="9016"/>
        </w:tabs>
        <w:spacing w:line="360" w:lineRule="auto"/>
        <w:ind w:firstLine="720"/>
        <w:jc w:val="both"/>
        <w:rPr>
          <w:sz w:val="28"/>
          <w:szCs w:val="28"/>
          <w:lang w:val="ru-RU"/>
        </w:rPr>
      </w:pPr>
    </w:p>
    <w:p w:rsidR="003A624A" w:rsidRDefault="003A624A">
      <w:pPr>
        <w:tabs>
          <w:tab w:val="left" w:pos="9016"/>
        </w:tabs>
        <w:spacing w:line="360" w:lineRule="auto"/>
        <w:ind w:firstLine="720"/>
        <w:jc w:val="both"/>
        <w:rPr>
          <w:sz w:val="28"/>
          <w:szCs w:val="28"/>
          <w:lang w:val="ru-RU"/>
        </w:rPr>
      </w:pPr>
      <w:r>
        <w:rPr>
          <w:sz w:val="28"/>
          <w:szCs w:val="28"/>
          <w:lang w:val="ru-RU"/>
        </w:rPr>
        <w:t xml:space="preserve">МКед.прод. </w:t>
      </w:r>
      <w:r>
        <w:rPr>
          <w:b/>
          <w:bCs/>
          <w:sz w:val="28"/>
          <w:szCs w:val="28"/>
          <w:lang w:val="ru-RU"/>
        </w:rPr>
        <w:t xml:space="preserve">= </w:t>
      </w:r>
      <w:r>
        <w:rPr>
          <w:sz w:val="28"/>
          <w:szCs w:val="28"/>
          <w:lang w:val="ru-RU"/>
        </w:rPr>
        <w:t>С - УСуд., (1.5)</w:t>
      </w:r>
    </w:p>
    <w:p w:rsidR="003A624A" w:rsidRDefault="003A624A">
      <w:pPr>
        <w:spacing w:line="360" w:lineRule="auto"/>
        <w:ind w:firstLine="720"/>
        <w:jc w:val="both"/>
        <w:rPr>
          <w:sz w:val="28"/>
          <w:szCs w:val="28"/>
          <w:lang w:val="ru-RU"/>
        </w:rPr>
      </w:pPr>
    </w:p>
    <w:p w:rsidR="003A624A" w:rsidRDefault="003A624A">
      <w:pPr>
        <w:spacing w:line="360" w:lineRule="auto"/>
        <w:ind w:firstLine="720"/>
        <w:jc w:val="both"/>
        <w:rPr>
          <w:sz w:val="28"/>
          <w:szCs w:val="28"/>
          <w:lang w:val="ru-RU"/>
        </w:rPr>
      </w:pPr>
      <w:r>
        <w:rPr>
          <w:sz w:val="28"/>
          <w:szCs w:val="28"/>
          <w:lang w:val="ru-RU"/>
        </w:rPr>
        <w:t>где: МЯед прод. - маржинальный доход на единицу; С - цена изделия;</w:t>
      </w:r>
    </w:p>
    <w:p w:rsidR="003A624A" w:rsidRDefault="003A624A">
      <w:pPr>
        <w:spacing w:line="360" w:lineRule="auto"/>
        <w:ind w:firstLine="720"/>
        <w:jc w:val="both"/>
        <w:rPr>
          <w:sz w:val="28"/>
          <w:szCs w:val="28"/>
          <w:lang w:val="ru-RU"/>
        </w:rPr>
      </w:pPr>
      <w:r>
        <w:rPr>
          <w:sz w:val="28"/>
          <w:szCs w:val="28"/>
          <w:lang w:val="ru-RU"/>
        </w:rPr>
        <w:t>УСуД. - удельные переменные</w:t>
      </w:r>
    </w:p>
    <w:p w:rsidR="003A624A" w:rsidRDefault="003A624A">
      <w:pPr>
        <w:tabs>
          <w:tab w:val="left" w:pos="8967"/>
        </w:tabs>
        <w:spacing w:line="360" w:lineRule="auto"/>
        <w:ind w:firstLine="720"/>
        <w:jc w:val="both"/>
        <w:rPr>
          <w:sz w:val="28"/>
          <w:szCs w:val="28"/>
          <w:lang w:val="ru-RU"/>
        </w:rPr>
      </w:pPr>
    </w:p>
    <w:p w:rsidR="003A624A" w:rsidRDefault="003A624A">
      <w:pPr>
        <w:tabs>
          <w:tab w:val="left" w:pos="8967"/>
        </w:tabs>
        <w:spacing w:line="360" w:lineRule="auto"/>
        <w:ind w:firstLine="720"/>
        <w:jc w:val="both"/>
        <w:rPr>
          <w:sz w:val="28"/>
          <w:szCs w:val="28"/>
          <w:lang w:val="ru-RU"/>
        </w:rPr>
      </w:pPr>
      <w:r>
        <w:rPr>
          <w:sz w:val="28"/>
          <w:szCs w:val="28"/>
          <w:lang w:val="ru-RU"/>
        </w:rPr>
        <w:t xml:space="preserve">ВЕР </w:t>
      </w:r>
      <w:r>
        <w:rPr>
          <w:b/>
          <w:bCs/>
          <w:sz w:val="28"/>
          <w:szCs w:val="28"/>
          <w:lang w:val="ru-RU"/>
        </w:rPr>
        <w:t xml:space="preserve">= </w:t>
      </w:r>
      <w:r>
        <w:rPr>
          <w:sz w:val="28"/>
          <w:szCs w:val="28"/>
          <w:lang w:val="en-US"/>
        </w:rPr>
        <w:t>FCC</w:t>
      </w:r>
      <w:r>
        <w:rPr>
          <w:sz w:val="28"/>
          <w:szCs w:val="28"/>
          <w:lang w:val="ru-RU"/>
        </w:rPr>
        <w:t>0</w:t>
      </w:r>
      <w:r>
        <w:rPr>
          <w:sz w:val="28"/>
          <w:szCs w:val="28"/>
          <w:lang w:val="en-US"/>
        </w:rPr>
        <w:t>B</w:t>
      </w:r>
      <w:r>
        <w:rPr>
          <w:b/>
          <w:bCs/>
          <w:sz w:val="28"/>
          <w:szCs w:val="28"/>
          <w:lang w:val="ru-RU"/>
        </w:rPr>
        <w:t xml:space="preserve">./ </w:t>
      </w:r>
      <w:r>
        <w:rPr>
          <w:sz w:val="28"/>
          <w:szCs w:val="28"/>
          <w:lang w:val="en-US"/>
        </w:rPr>
        <w:t>MR</w:t>
      </w:r>
      <w:r>
        <w:rPr>
          <w:sz w:val="28"/>
          <w:szCs w:val="28"/>
          <w:lang w:val="ru-RU"/>
        </w:rPr>
        <w:t>^.продэ (1.6)</w:t>
      </w:r>
    </w:p>
    <w:p w:rsidR="003A624A" w:rsidRDefault="003A624A">
      <w:pPr>
        <w:spacing w:line="360" w:lineRule="auto"/>
        <w:ind w:firstLine="720"/>
        <w:jc w:val="both"/>
        <w:rPr>
          <w:sz w:val="28"/>
          <w:szCs w:val="28"/>
          <w:lang w:val="ru-RU"/>
        </w:rPr>
      </w:pPr>
    </w:p>
    <w:p w:rsidR="003A624A" w:rsidRDefault="003A624A">
      <w:pPr>
        <w:spacing w:line="360" w:lineRule="auto"/>
        <w:ind w:firstLine="720"/>
        <w:jc w:val="both"/>
        <w:rPr>
          <w:sz w:val="28"/>
          <w:szCs w:val="28"/>
          <w:lang w:val="ru-RU"/>
        </w:rPr>
      </w:pPr>
      <w:r>
        <w:rPr>
          <w:sz w:val="28"/>
          <w:szCs w:val="28"/>
          <w:lang w:val="ru-RU"/>
        </w:rPr>
        <w:t>где: ВЕР - точка безубыточности;</w:t>
      </w:r>
    </w:p>
    <w:p w:rsidR="003A624A" w:rsidRDefault="003A624A">
      <w:pPr>
        <w:spacing w:line="360" w:lineRule="auto"/>
        <w:ind w:firstLine="720"/>
        <w:jc w:val="both"/>
        <w:rPr>
          <w:sz w:val="28"/>
          <w:szCs w:val="28"/>
          <w:lang w:val="ru-RU"/>
        </w:rPr>
      </w:pPr>
      <w:r>
        <w:rPr>
          <w:sz w:val="28"/>
          <w:szCs w:val="28"/>
          <w:lang w:val="en-US"/>
        </w:rPr>
        <w:t>FCco</w:t>
      </w:r>
      <w:r>
        <w:rPr>
          <w:sz w:val="28"/>
          <w:szCs w:val="28"/>
          <w:lang w:val="ru-RU"/>
        </w:rPr>
        <w:t>, - совокупные постоянные затраты;</w:t>
      </w:r>
    </w:p>
    <w:p w:rsidR="003A624A" w:rsidRDefault="003A624A">
      <w:pPr>
        <w:spacing w:line="360" w:lineRule="auto"/>
        <w:ind w:firstLine="720"/>
        <w:jc w:val="both"/>
        <w:rPr>
          <w:sz w:val="28"/>
          <w:szCs w:val="28"/>
          <w:lang w:val="ru-RU"/>
        </w:rPr>
      </w:pPr>
      <w:r>
        <w:rPr>
          <w:sz w:val="28"/>
          <w:szCs w:val="28"/>
          <w:lang w:val="ru-RU"/>
        </w:rPr>
        <w:t>МКед.прод. ~ маржинальный доход на единицу продукции.</w:t>
      </w:r>
    </w:p>
    <w:p w:rsidR="003A624A" w:rsidRDefault="003A624A">
      <w:pPr>
        <w:spacing w:line="360" w:lineRule="auto"/>
        <w:ind w:firstLine="720"/>
        <w:jc w:val="both"/>
        <w:rPr>
          <w:sz w:val="28"/>
          <w:szCs w:val="28"/>
          <w:lang w:val="ru-RU"/>
        </w:rPr>
      </w:pPr>
      <w:r>
        <w:rPr>
          <w:sz w:val="28"/>
          <w:szCs w:val="28"/>
          <w:lang w:val="ru-RU"/>
        </w:rPr>
        <w:t xml:space="preserve">Калькулирование по видам деятельности особенно актуально для организаций, выполняющих образовательные услуги. Метод </w:t>
      </w:r>
      <w:r>
        <w:rPr>
          <w:sz w:val="28"/>
          <w:szCs w:val="28"/>
          <w:lang w:val="en-US"/>
        </w:rPr>
        <w:t>ABC</w:t>
      </w:r>
      <w:r>
        <w:rPr>
          <w:sz w:val="28"/>
          <w:szCs w:val="28"/>
          <w:lang w:val="ru-RU"/>
        </w:rPr>
        <w:t xml:space="preserve"> - одно из </w:t>
      </w:r>
      <w:r>
        <w:rPr>
          <w:sz w:val="28"/>
          <w:szCs w:val="28"/>
          <w:lang w:val="ru-RU"/>
        </w:rPr>
        <w:lastRenderedPageBreak/>
        <w:t>направлений распределения накладных (косвенных) расходов.</w:t>
      </w:r>
    </w:p>
    <w:p w:rsidR="003A624A" w:rsidRDefault="003A624A">
      <w:pPr>
        <w:spacing w:line="360" w:lineRule="auto"/>
        <w:ind w:firstLine="720"/>
        <w:jc w:val="both"/>
        <w:rPr>
          <w:sz w:val="28"/>
          <w:szCs w:val="28"/>
          <w:lang w:val="ru-RU"/>
        </w:rPr>
      </w:pPr>
      <w:r>
        <w:rPr>
          <w:sz w:val="28"/>
          <w:szCs w:val="28"/>
          <w:lang w:val="ru-RU"/>
        </w:rPr>
        <w:t>Важным инструментом для управления издержками выступает метод АВ- костинг при расчете издержек на выполнение отдельных операций. Решение задач поиска альтернативных видов издержек привел к созданию метода таргет-костинг. Использование метода «Точно-в-срок», позволяет снизить издержки на хранение, отказаться от складирования материальных ресурсов и готовой продукции и повысить результаты деятельности. Два метода, которые приводят к значительному сокращению накладных издержек и издержек на разработки, представлены ниже. С помощью метода АВ-костинг учитываются и распределяются операционные издержки. В отличии от традиционного метода объектом учета затрат служит операция, а объектом калькулирования - операция и обычный объект: продукция или группа товаров, услуга, выполненная работа. Распределяются не все издержки, а лишь те, по которым возможно и экономически целесообразно обособить группы затрат по операциям и найти адекватные ставки распределения затрат и операций.</w:t>
      </w:r>
    </w:p>
    <w:p w:rsidR="003A624A" w:rsidRDefault="003A624A">
      <w:pPr>
        <w:spacing w:line="360" w:lineRule="auto"/>
        <w:ind w:firstLine="720"/>
        <w:jc w:val="both"/>
        <w:rPr>
          <w:sz w:val="28"/>
          <w:szCs w:val="28"/>
          <w:lang w:val="ru-RU"/>
        </w:rPr>
      </w:pPr>
      <w:r>
        <w:rPr>
          <w:sz w:val="28"/>
          <w:szCs w:val="28"/>
          <w:lang w:val="ru-RU"/>
        </w:rPr>
        <w:t>Остальные косвенные расходы распределяются традиционным методом. В результате появляется возможность учета издержек по каждой конкретной операции, по каждому объекту.</w:t>
      </w:r>
    </w:p>
    <w:p w:rsidR="003A624A" w:rsidRDefault="003A624A">
      <w:pPr>
        <w:spacing w:line="360" w:lineRule="auto"/>
        <w:ind w:firstLine="720"/>
        <w:jc w:val="both"/>
        <w:rPr>
          <w:sz w:val="28"/>
          <w:szCs w:val="28"/>
          <w:lang w:val="ru-RU"/>
        </w:rPr>
      </w:pPr>
      <w:r>
        <w:rPr>
          <w:sz w:val="28"/>
          <w:szCs w:val="28"/>
          <w:lang w:val="ru-RU"/>
        </w:rPr>
        <w:t>Эффективность работы зависит от соотношения затрат на аналогичные деловые операции внутри организации и на свободном рынке. Если затраты на операцию внутри предприятия меньше аналогичных вне его, имеет смысл содержать в структуре штат, вкладывать ресурсы внутри предприятия. Если потребность в работе отдельных специалистов невелика, выгоднее заплатить за внешнюю услугу, т. е., финансовая составляющая операционных издержек позволяет понять, почему создаются фирмы и почему их управление строится по той или иной организационной структуре.</w:t>
      </w:r>
    </w:p>
    <w:p w:rsidR="003A624A" w:rsidRDefault="003A624A">
      <w:pPr>
        <w:spacing w:line="360" w:lineRule="auto"/>
        <w:ind w:firstLine="720"/>
        <w:jc w:val="both"/>
        <w:rPr>
          <w:sz w:val="28"/>
          <w:szCs w:val="28"/>
          <w:lang w:val="ru-RU"/>
        </w:rPr>
      </w:pPr>
      <w:r>
        <w:rPr>
          <w:sz w:val="28"/>
          <w:szCs w:val="28"/>
          <w:lang w:val="ru-RU"/>
        </w:rPr>
        <w:t xml:space="preserve">Использование метода «таргет-костинг» особенно актуально для </w:t>
      </w:r>
      <w:r>
        <w:rPr>
          <w:sz w:val="28"/>
          <w:szCs w:val="28"/>
          <w:lang w:val="ru-RU"/>
        </w:rPr>
        <w:lastRenderedPageBreak/>
        <w:t>исследования эффективности инновационных проектов, потому что в его основе заключен принцип разработки новых технологий, новой техники, нового продукта по максимально низким ценам. Отсюда, как следствие, вытекает поиск определенного набора материальных ресурсов, трудозатрат, но основное достоинство метода - точный выбор направления инновации.</w:t>
      </w:r>
    </w:p>
    <w:p w:rsidR="003A624A" w:rsidRDefault="003A624A">
      <w:pPr>
        <w:spacing w:line="360" w:lineRule="auto"/>
        <w:ind w:firstLine="720"/>
        <w:jc w:val="both"/>
        <w:rPr>
          <w:sz w:val="28"/>
          <w:szCs w:val="28"/>
          <w:lang w:val="ru-RU"/>
        </w:rPr>
      </w:pPr>
      <w:r>
        <w:rPr>
          <w:sz w:val="28"/>
          <w:szCs w:val="28"/>
          <w:lang w:val="ru-RU"/>
        </w:rPr>
        <w:t>Целевое сокращение величины издержек производства проводят в нескольких направлениях:</w:t>
      </w:r>
    </w:p>
    <w:p w:rsidR="003A624A" w:rsidRDefault="003A624A">
      <w:pPr>
        <w:spacing w:line="360" w:lineRule="auto"/>
        <w:ind w:firstLine="720"/>
        <w:jc w:val="both"/>
        <w:rPr>
          <w:sz w:val="28"/>
          <w:szCs w:val="28"/>
          <w:lang w:val="ru-RU"/>
        </w:rPr>
      </w:pPr>
      <w:r>
        <w:rPr>
          <w:sz w:val="28"/>
          <w:szCs w:val="28"/>
          <w:lang w:val="ru-RU"/>
        </w:rPr>
        <w:t>поиск новых технологий и поставщиков «знаний»;</w:t>
      </w:r>
    </w:p>
    <w:p w:rsidR="003A624A" w:rsidRDefault="003A624A">
      <w:pPr>
        <w:tabs>
          <w:tab w:val="left" w:pos="1144"/>
        </w:tabs>
        <w:spacing w:line="360" w:lineRule="auto"/>
        <w:ind w:firstLine="720"/>
        <w:jc w:val="both"/>
        <w:rPr>
          <w:sz w:val="28"/>
          <w:szCs w:val="28"/>
          <w:lang w:val="ru-RU"/>
        </w:rPr>
      </w:pPr>
      <w:r>
        <w:rPr>
          <w:sz w:val="26"/>
          <w:szCs w:val="26"/>
          <w:lang w:val="ru-RU"/>
        </w:rPr>
        <w:t>-</w:t>
      </w:r>
      <w:r>
        <w:rPr>
          <w:sz w:val="26"/>
          <w:szCs w:val="26"/>
          <w:lang w:val="ru-RU"/>
        </w:rPr>
        <w:tab/>
      </w:r>
      <w:r>
        <w:rPr>
          <w:sz w:val="28"/>
          <w:szCs w:val="28"/>
          <w:lang w:val="ru-RU"/>
        </w:rPr>
        <w:t>маркетинговые исследования рынка сбыта «инновационной» продукции (товаров, услуг) для определения уровня таргетной цены продажи;</w:t>
      </w:r>
    </w:p>
    <w:p w:rsidR="003A624A" w:rsidRDefault="003A624A">
      <w:pPr>
        <w:tabs>
          <w:tab w:val="left" w:pos="1041"/>
        </w:tabs>
        <w:spacing w:line="360" w:lineRule="auto"/>
        <w:ind w:firstLine="720"/>
        <w:jc w:val="both"/>
        <w:rPr>
          <w:sz w:val="28"/>
          <w:szCs w:val="28"/>
          <w:lang w:val="ru-RU"/>
        </w:rPr>
      </w:pPr>
      <w:r>
        <w:rPr>
          <w:sz w:val="26"/>
          <w:szCs w:val="26"/>
          <w:lang w:val="ru-RU"/>
        </w:rPr>
        <w:t>-</w:t>
      </w:r>
      <w:r>
        <w:rPr>
          <w:sz w:val="26"/>
          <w:szCs w:val="26"/>
          <w:lang w:val="ru-RU"/>
        </w:rPr>
        <w:tab/>
      </w:r>
      <w:r>
        <w:rPr>
          <w:sz w:val="28"/>
          <w:szCs w:val="28"/>
          <w:lang w:val="ru-RU"/>
        </w:rPr>
        <w:t>расчет таргетных издержек на продукт;</w:t>
      </w:r>
    </w:p>
    <w:p w:rsidR="003A624A" w:rsidRPr="00324050" w:rsidRDefault="003A624A">
      <w:pPr>
        <w:tabs>
          <w:tab w:val="left" w:pos="1052"/>
        </w:tabs>
        <w:spacing w:line="360" w:lineRule="auto"/>
        <w:ind w:firstLine="720"/>
        <w:jc w:val="both"/>
        <w:rPr>
          <w:sz w:val="28"/>
          <w:szCs w:val="28"/>
          <w:lang w:val="ru-RU"/>
        </w:rPr>
      </w:pPr>
      <w:r w:rsidRPr="00324050">
        <w:rPr>
          <w:sz w:val="26"/>
          <w:szCs w:val="26"/>
          <w:lang w:val="ru-RU"/>
        </w:rPr>
        <w:t>-</w:t>
      </w:r>
      <w:r w:rsidRPr="00324050">
        <w:rPr>
          <w:sz w:val="26"/>
          <w:szCs w:val="26"/>
          <w:lang w:val="ru-RU"/>
        </w:rPr>
        <w:tab/>
      </w:r>
      <w:r w:rsidRPr="00324050">
        <w:rPr>
          <w:sz w:val="28"/>
          <w:szCs w:val="28"/>
          <w:lang w:val="ru-RU"/>
        </w:rPr>
        <w:t>создание новых технологий;</w:t>
      </w:r>
    </w:p>
    <w:p w:rsidR="003A624A" w:rsidRDefault="003A624A">
      <w:pPr>
        <w:tabs>
          <w:tab w:val="left" w:pos="1045"/>
        </w:tabs>
        <w:spacing w:line="360" w:lineRule="auto"/>
        <w:ind w:firstLine="720"/>
        <w:jc w:val="both"/>
        <w:rPr>
          <w:sz w:val="28"/>
          <w:szCs w:val="28"/>
          <w:lang w:val="ru-RU"/>
        </w:rPr>
      </w:pPr>
      <w:r>
        <w:rPr>
          <w:sz w:val="26"/>
          <w:szCs w:val="26"/>
          <w:lang w:val="ru-RU"/>
        </w:rPr>
        <w:t>-</w:t>
      </w:r>
      <w:r>
        <w:rPr>
          <w:sz w:val="26"/>
          <w:szCs w:val="26"/>
          <w:lang w:val="ru-RU"/>
        </w:rPr>
        <w:tab/>
      </w:r>
      <w:r>
        <w:rPr>
          <w:sz w:val="28"/>
          <w:szCs w:val="28"/>
          <w:lang w:val="ru-RU"/>
        </w:rPr>
        <w:t>разработка продукта с использованием новых технологий и инжиниринга;</w:t>
      </w:r>
    </w:p>
    <w:p w:rsidR="003A624A" w:rsidRDefault="003A624A">
      <w:pPr>
        <w:tabs>
          <w:tab w:val="left" w:pos="1072"/>
        </w:tabs>
        <w:spacing w:line="360" w:lineRule="auto"/>
        <w:ind w:firstLine="720"/>
        <w:jc w:val="both"/>
        <w:rPr>
          <w:sz w:val="28"/>
          <w:szCs w:val="28"/>
          <w:lang w:val="ru-RU"/>
        </w:rPr>
      </w:pPr>
      <w:r>
        <w:rPr>
          <w:sz w:val="26"/>
          <w:szCs w:val="26"/>
          <w:lang w:val="ru-RU"/>
        </w:rPr>
        <w:t>-</w:t>
      </w:r>
      <w:r>
        <w:rPr>
          <w:sz w:val="26"/>
          <w:szCs w:val="26"/>
          <w:lang w:val="ru-RU"/>
        </w:rPr>
        <w:tab/>
      </w:r>
      <w:r>
        <w:rPr>
          <w:sz w:val="28"/>
          <w:szCs w:val="28"/>
          <w:lang w:val="ru-RU"/>
        </w:rPr>
        <w:t>анализ таргетных издержек на продукт, выявление возможных направлений снижения издержек;</w:t>
      </w:r>
    </w:p>
    <w:p w:rsidR="003A624A" w:rsidRDefault="003A624A">
      <w:pPr>
        <w:tabs>
          <w:tab w:val="left" w:pos="1041"/>
        </w:tabs>
        <w:spacing w:line="360" w:lineRule="auto"/>
        <w:ind w:firstLine="720"/>
        <w:jc w:val="both"/>
        <w:rPr>
          <w:sz w:val="28"/>
          <w:szCs w:val="28"/>
          <w:lang w:val="ru-RU"/>
        </w:rPr>
      </w:pPr>
      <w:r>
        <w:rPr>
          <w:sz w:val="26"/>
          <w:szCs w:val="26"/>
          <w:lang w:val="ru-RU"/>
        </w:rPr>
        <w:t>-</w:t>
      </w:r>
      <w:r>
        <w:rPr>
          <w:sz w:val="26"/>
          <w:szCs w:val="26"/>
          <w:lang w:val="ru-RU"/>
        </w:rPr>
        <w:tab/>
      </w:r>
      <w:r>
        <w:rPr>
          <w:sz w:val="28"/>
          <w:szCs w:val="28"/>
          <w:lang w:val="ru-RU"/>
        </w:rPr>
        <w:t>доведение цены продукта и таргетных издержек до заданного уровня. Управление издержками производства и обращения методом «таргет-костинг» выполняется по схеме, показанной на рисунке 1.5.</w:t>
      </w:r>
    </w:p>
    <w:p w:rsidR="003A624A" w:rsidRDefault="003A624A">
      <w:pPr>
        <w:spacing w:line="360" w:lineRule="auto"/>
        <w:ind w:firstLine="720"/>
        <w:jc w:val="both"/>
        <w:rPr>
          <w:sz w:val="28"/>
          <w:szCs w:val="28"/>
          <w:lang w:val="ru-RU"/>
        </w:rPr>
      </w:pPr>
      <w:r>
        <w:rPr>
          <w:sz w:val="28"/>
          <w:szCs w:val="28"/>
          <w:lang w:val="ru-RU"/>
        </w:rPr>
        <w:t>Метод «таргет-костинг» устанавливает целевую прибыль, целевую цену продажи продукта и определяет набор издержек, отвечающих задаче достижения целевого уровня продаж. Управление издержками начинается с маркетинговых исследований сбыта продукции по доступной цене; затем рассчитывается уровень прибыли, достаточной для поддержания оптимальной рыночной стоимости бизнеса; на последнем этапе определяются издержки производства и обращения.</w:t>
      </w:r>
    </w:p>
    <w:p w:rsidR="003A624A" w:rsidRDefault="003A624A">
      <w:pPr>
        <w:spacing w:line="360" w:lineRule="auto"/>
        <w:ind w:firstLine="720"/>
        <w:jc w:val="both"/>
        <w:rPr>
          <w:sz w:val="28"/>
          <w:szCs w:val="28"/>
          <w:lang w:val="ru-RU"/>
        </w:rPr>
      </w:pPr>
      <w:r>
        <w:rPr>
          <w:sz w:val="28"/>
          <w:szCs w:val="28"/>
          <w:lang w:val="ru-RU"/>
        </w:rPr>
        <w:t>К финансовым методам управления издержками относятся:</w:t>
      </w:r>
    </w:p>
    <w:p w:rsidR="003A624A" w:rsidRPr="00324050" w:rsidRDefault="003A624A">
      <w:pPr>
        <w:tabs>
          <w:tab w:val="left" w:pos="2240"/>
        </w:tabs>
        <w:spacing w:line="360" w:lineRule="auto"/>
        <w:ind w:firstLine="720"/>
        <w:jc w:val="both"/>
        <w:rPr>
          <w:sz w:val="28"/>
          <w:szCs w:val="28"/>
          <w:lang w:val="ru-RU"/>
        </w:rPr>
      </w:pPr>
      <w:r w:rsidRPr="00324050">
        <w:rPr>
          <w:sz w:val="26"/>
          <w:szCs w:val="26"/>
          <w:lang w:val="ru-RU"/>
        </w:rPr>
        <w:lastRenderedPageBreak/>
        <w:t>-</w:t>
      </w:r>
      <w:r w:rsidRPr="00324050">
        <w:rPr>
          <w:sz w:val="26"/>
          <w:szCs w:val="26"/>
          <w:lang w:val="ru-RU"/>
        </w:rPr>
        <w:tab/>
      </w:r>
      <w:r w:rsidRPr="00324050">
        <w:rPr>
          <w:sz w:val="28"/>
          <w:szCs w:val="28"/>
          <w:lang w:val="ru-RU"/>
        </w:rPr>
        <w:t>анализ финансовой отчетности;</w:t>
      </w:r>
    </w:p>
    <w:p w:rsidR="003A624A" w:rsidRPr="00324050" w:rsidRDefault="003A624A">
      <w:pPr>
        <w:spacing w:line="360" w:lineRule="auto"/>
        <w:ind w:firstLine="720"/>
        <w:jc w:val="both"/>
        <w:rPr>
          <w:sz w:val="28"/>
          <w:szCs w:val="28"/>
          <w:lang w:val="ru-RU"/>
        </w:rPr>
      </w:pPr>
      <w:r w:rsidRPr="00324050">
        <w:rPr>
          <w:sz w:val="26"/>
          <w:szCs w:val="26"/>
          <w:lang w:val="ru-RU"/>
        </w:rPr>
        <w:t>-</w:t>
      </w:r>
      <w:r w:rsidRPr="00324050">
        <w:rPr>
          <w:sz w:val="26"/>
          <w:szCs w:val="26"/>
          <w:lang w:val="ru-RU"/>
        </w:rPr>
        <w:tab/>
      </w:r>
      <w:r w:rsidRPr="00324050">
        <w:rPr>
          <w:sz w:val="28"/>
          <w:szCs w:val="28"/>
          <w:lang w:val="ru-RU"/>
        </w:rPr>
        <w:t>расчет множества финансовых коэффициентов;</w:t>
      </w:r>
    </w:p>
    <w:p w:rsidR="003A624A" w:rsidRDefault="003A624A">
      <w:pPr>
        <w:tabs>
          <w:tab w:val="left" w:pos="1122"/>
        </w:tabs>
        <w:spacing w:line="360" w:lineRule="auto"/>
        <w:ind w:firstLine="720"/>
        <w:jc w:val="both"/>
        <w:rPr>
          <w:sz w:val="28"/>
          <w:szCs w:val="28"/>
          <w:lang w:val="ru-RU"/>
        </w:rPr>
      </w:pPr>
      <w:r>
        <w:rPr>
          <w:sz w:val="26"/>
          <w:szCs w:val="26"/>
          <w:lang w:val="ru-RU"/>
        </w:rPr>
        <w:t>-</w:t>
      </w:r>
      <w:r>
        <w:rPr>
          <w:sz w:val="26"/>
          <w:szCs w:val="26"/>
          <w:lang w:val="ru-RU"/>
        </w:rPr>
        <w:tab/>
      </w:r>
      <w:r>
        <w:rPr>
          <w:sz w:val="28"/>
          <w:szCs w:val="28"/>
          <w:lang w:val="ru-RU"/>
        </w:rPr>
        <w:t>графические методы - масштабное изображение показателей с помощью геометрических знаков или фигур (диаграммы динамики, структурные диаграммы, диаграммы сравнения, графики контроля и анализа - имеют плановый и фактический уровень), которые позволяют более наглядно выразить тенденции и связи изучаемых и моделируемых показателей.</w:t>
      </w:r>
    </w:p>
    <w:p w:rsidR="003A624A" w:rsidRDefault="003A624A">
      <w:pPr>
        <w:spacing w:line="360" w:lineRule="auto"/>
        <w:ind w:firstLine="720"/>
        <w:jc w:val="both"/>
        <w:rPr>
          <w:sz w:val="28"/>
          <w:szCs w:val="28"/>
          <w:lang w:val="ru-RU"/>
        </w:rPr>
      </w:pPr>
    </w:p>
    <w:p w:rsidR="003A624A" w:rsidRDefault="00A233D4">
      <w:pPr>
        <w:spacing w:line="360" w:lineRule="auto"/>
        <w:ind w:firstLine="720"/>
        <w:jc w:val="both"/>
        <w:rPr>
          <w:sz w:val="28"/>
          <w:szCs w:val="28"/>
          <w:lang w:val="en-US"/>
        </w:rPr>
      </w:pPr>
      <w:r>
        <w:rPr>
          <w:rFonts w:ascii="Microsoft Sans Serif" w:hAnsi="Microsoft Sans Serif" w:cs="Microsoft Sans Serif"/>
          <w:noProof/>
          <w:sz w:val="17"/>
          <w:szCs w:val="17"/>
          <w:lang w:val="ru-RU"/>
        </w:rPr>
        <w:drawing>
          <wp:inline distT="0" distB="0" distL="0" distR="0">
            <wp:extent cx="4667250" cy="2819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7250" cy="2819400"/>
                    </a:xfrm>
                    <a:prstGeom prst="rect">
                      <a:avLst/>
                    </a:prstGeom>
                    <a:noFill/>
                    <a:ln>
                      <a:noFill/>
                    </a:ln>
                  </pic:spPr>
                </pic:pic>
              </a:graphicData>
            </a:graphic>
          </wp:inline>
        </w:drawing>
      </w:r>
    </w:p>
    <w:p w:rsidR="003A624A" w:rsidRDefault="003A624A">
      <w:pPr>
        <w:spacing w:line="360" w:lineRule="auto"/>
        <w:ind w:firstLine="720"/>
        <w:jc w:val="both"/>
        <w:rPr>
          <w:sz w:val="28"/>
          <w:szCs w:val="28"/>
          <w:lang w:val="ru-RU"/>
        </w:rPr>
      </w:pPr>
      <w:r>
        <w:rPr>
          <w:sz w:val="28"/>
          <w:szCs w:val="28"/>
          <w:lang w:val="ru-RU"/>
        </w:rPr>
        <w:t>Рисунок 1.5 Управление издержками методом «таргет-костинг»</w:t>
      </w:r>
    </w:p>
    <w:p w:rsidR="003A624A" w:rsidRDefault="003A624A">
      <w:pPr>
        <w:spacing w:line="360" w:lineRule="auto"/>
        <w:ind w:firstLine="720"/>
        <w:jc w:val="both"/>
        <w:rPr>
          <w:sz w:val="28"/>
          <w:szCs w:val="28"/>
          <w:lang w:val="ru-RU"/>
        </w:rPr>
      </w:pPr>
    </w:p>
    <w:p w:rsidR="003A624A" w:rsidRDefault="003A624A">
      <w:pPr>
        <w:spacing w:line="360" w:lineRule="auto"/>
        <w:ind w:firstLine="720"/>
        <w:jc w:val="both"/>
        <w:rPr>
          <w:sz w:val="28"/>
          <w:szCs w:val="28"/>
          <w:lang w:val="ru-RU"/>
        </w:rPr>
      </w:pPr>
      <w:r>
        <w:rPr>
          <w:sz w:val="28"/>
          <w:szCs w:val="28"/>
          <w:lang w:val="ru-RU"/>
        </w:rPr>
        <w:t>К современным специальным финансовым методам относятся:</w:t>
      </w:r>
    </w:p>
    <w:p w:rsidR="003A624A" w:rsidRDefault="003A624A">
      <w:pPr>
        <w:spacing w:line="360" w:lineRule="auto"/>
        <w:ind w:firstLine="720"/>
        <w:jc w:val="both"/>
        <w:rPr>
          <w:sz w:val="28"/>
          <w:szCs w:val="28"/>
          <w:lang w:val="ru-RU"/>
        </w:rPr>
      </w:pPr>
      <w:r>
        <w:rPr>
          <w:sz w:val="28"/>
          <w:szCs w:val="28"/>
          <w:lang w:val="ru-RU"/>
        </w:rPr>
        <w:t>а) аутсорсинг (передача отдельных несвойственных предприятию работ сторонним исполнителям);</w:t>
      </w:r>
    </w:p>
    <w:p w:rsidR="003A624A" w:rsidRDefault="003A624A">
      <w:pPr>
        <w:spacing w:line="360" w:lineRule="auto"/>
        <w:ind w:firstLine="720"/>
        <w:jc w:val="both"/>
        <w:rPr>
          <w:sz w:val="28"/>
          <w:szCs w:val="28"/>
          <w:lang w:val="ru-RU"/>
        </w:rPr>
      </w:pPr>
      <w:r>
        <w:rPr>
          <w:sz w:val="28"/>
          <w:szCs w:val="28"/>
          <w:lang w:val="ru-RU"/>
        </w:rPr>
        <w:t>б) инсорсинг (привлечение и исполнение несвойственного спектра услуг и работ);</w:t>
      </w:r>
    </w:p>
    <w:p w:rsidR="003A624A" w:rsidRDefault="003A624A">
      <w:pPr>
        <w:spacing w:line="360" w:lineRule="auto"/>
        <w:ind w:firstLine="720"/>
        <w:jc w:val="both"/>
        <w:rPr>
          <w:sz w:val="28"/>
          <w:szCs w:val="28"/>
          <w:lang w:val="ru-RU"/>
        </w:rPr>
      </w:pPr>
      <w:r>
        <w:rPr>
          <w:sz w:val="28"/>
          <w:szCs w:val="28"/>
          <w:lang w:val="ru-RU"/>
        </w:rPr>
        <w:t>в) финансовый лизинг; г) факторинг.</w:t>
      </w:r>
    </w:p>
    <w:p w:rsidR="003A624A" w:rsidRDefault="003A624A">
      <w:pPr>
        <w:spacing w:line="360" w:lineRule="auto"/>
        <w:ind w:firstLine="720"/>
        <w:jc w:val="both"/>
        <w:rPr>
          <w:sz w:val="28"/>
          <w:szCs w:val="28"/>
          <w:lang w:val="ru-RU"/>
        </w:rPr>
      </w:pPr>
      <w:r>
        <w:rPr>
          <w:sz w:val="28"/>
          <w:szCs w:val="28"/>
          <w:lang w:val="ru-RU"/>
        </w:rPr>
        <w:t xml:space="preserve">Все перечисленные формы и методы финансового менеджмента издержек выступают важным фактором создания и увеличения рыночной стоимости </w:t>
      </w:r>
      <w:r>
        <w:rPr>
          <w:sz w:val="28"/>
          <w:szCs w:val="28"/>
          <w:lang w:val="ru-RU"/>
        </w:rPr>
        <w:lastRenderedPageBreak/>
        <w:t>организации.</w:t>
      </w:r>
    </w:p>
    <w:p w:rsidR="003A624A" w:rsidRDefault="003A624A">
      <w:pPr>
        <w:spacing w:line="360" w:lineRule="auto"/>
        <w:ind w:firstLine="720"/>
        <w:jc w:val="both"/>
        <w:rPr>
          <w:sz w:val="28"/>
          <w:szCs w:val="28"/>
          <w:lang w:val="ru-RU"/>
        </w:rPr>
      </w:pPr>
    </w:p>
    <w:p w:rsidR="003A624A" w:rsidRDefault="003A624A">
      <w:pPr>
        <w:pStyle w:val="2"/>
        <w:spacing w:line="360" w:lineRule="auto"/>
        <w:ind w:firstLine="720"/>
        <w:jc w:val="both"/>
        <w:rPr>
          <w:sz w:val="28"/>
          <w:szCs w:val="28"/>
          <w:lang w:val="ru-RU"/>
        </w:rPr>
      </w:pPr>
      <w:r>
        <w:rPr>
          <w:sz w:val="28"/>
          <w:szCs w:val="28"/>
          <w:lang w:val="ru-RU"/>
        </w:rPr>
        <w:t>Выводы по Главе 1</w:t>
      </w:r>
    </w:p>
    <w:p w:rsidR="003A624A" w:rsidRDefault="003A624A">
      <w:pPr>
        <w:spacing w:line="360" w:lineRule="auto"/>
        <w:ind w:firstLine="720"/>
        <w:jc w:val="both"/>
        <w:rPr>
          <w:b/>
          <w:bCs/>
          <w:sz w:val="28"/>
          <w:szCs w:val="28"/>
          <w:lang w:val="ru-RU"/>
        </w:rPr>
      </w:pPr>
    </w:p>
    <w:p w:rsidR="003A624A" w:rsidRDefault="003A624A">
      <w:pPr>
        <w:spacing w:line="360" w:lineRule="auto"/>
        <w:ind w:firstLine="720"/>
        <w:jc w:val="both"/>
        <w:rPr>
          <w:sz w:val="28"/>
          <w:szCs w:val="28"/>
          <w:lang w:val="ru-RU"/>
        </w:rPr>
      </w:pPr>
      <w:r>
        <w:rPr>
          <w:sz w:val="28"/>
          <w:szCs w:val="28"/>
          <w:lang w:val="ru-RU"/>
        </w:rPr>
        <w:t>Основная цель концепции управления издержками заключается в создании условий для внедрения инновационной модели экономического роста. На основе оптимизации издержек, устранения потерь, повышения эффективности производства создаются дополнительные собственные финансовые ресурсы, способствующие внедрению инноваций. Концептуальный этап развития управления издержками основывается на проведении антикризисной политики и включает выработку стратегии и тактики управления производственными издержками и издержками обращения.</w:t>
      </w:r>
    </w:p>
    <w:p w:rsidR="003A624A" w:rsidRDefault="003A624A">
      <w:pPr>
        <w:rPr>
          <w:sz w:val="28"/>
          <w:szCs w:val="28"/>
          <w:lang w:val="ru-RU"/>
        </w:rPr>
      </w:pPr>
      <w:r>
        <w:rPr>
          <w:sz w:val="28"/>
          <w:szCs w:val="28"/>
          <w:lang w:val="ru-RU"/>
        </w:rPr>
        <w:br w:type="page"/>
      </w:r>
    </w:p>
    <w:p w:rsidR="003A624A" w:rsidRDefault="003A624A">
      <w:pPr>
        <w:spacing w:line="360" w:lineRule="auto"/>
        <w:ind w:firstLine="720"/>
        <w:jc w:val="both"/>
        <w:rPr>
          <w:sz w:val="28"/>
          <w:szCs w:val="28"/>
          <w:lang w:val="ru-RU"/>
        </w:rPr>
      </w:pPr>
      <w:r>
        <w:rPr>
          <w:sz w:val="28"/>
          <w:szCs w:val="28"/>
          <w:lang w:val="ru-RU"/>
        </w:rPr>
        <w:lastRenderedPageBreak/>
        <w:t>2. Анализ управления издержками на примере ЗАО «ОВЛ-Энерго»</w:t>
      </w:r>
    </w:p>
    <w:p w:rsidR="003A624A" w:rsidRPr="00324050" w:rsidRDefault="003A624A">
      <w:pPr>
        <w:spacing w:line="360" w:lineRule="auto"/>
        <w:ind w:firstLine="720"/>
        <w:jc w:val="both"/>
        <w:rPr>
          <w:b/>
          <w:bCs/>
          <w:sz w:val="28"/>
          <w:szCs w:val="28"/>
          <w:lang w:val="ru-RU"/>
        </w:rPr>
      </w:pPr>
    </w:p>
    <w:p w:rsidR="003A624A" w:rsidRDefault="003A624A">
      <w:pPr>
        <w:tabs>
          <w:tab w:val="left" w:pos="851"/>
        </w:tabs>
        <w:spacing w:line="360" w:lineRule="auto"/>
        <w:ind w:firstLine="709"/>
        <w:jc w:val="both"/>
        <w:rPr>
          <w:sz w:val="28"/>
          <w:szCs w:val="28"/>
          <w:lang w:val="ru-RU"/>
        </w:rPr>
      </w:pPr>
      <w:r>
        <w:rPr>
          <w:sz w:val="28"/>
          <w:szCs w:val="28"/>
          <w:lang w:val="ru-RU"/>
        </w:rPr>
        <w:t>2.1 Финансово-экономическая характеристика организации ЗАО «ОВЛ- Энерго»</w:t>
      </w:r>
    </w:p>
    <w:p w:rsidR="003A624A" w:rsidRDefault="003A624A">
      <w:pPr>
        <w:spacing w:line="360" w:lineRule="auto"/>
        <w:ind w:firstLine="720"/>
        <w:jc w:val="both"/>
        <w:rPr>
          <w:b/>
          <w:bCs/>
          <w:sz w:val="28"/>
          <w:szCs w:val="28"/>
          <w:lang w:val="ru-RU"/>
        </w:rPr>
      </w:pPr>
    </w:p>
    <w:p w:rsidR="003A624A" w:rsidRPr="00324050" w:rsidRDefault="003A624A">
      <w:pPr>
        <w:spacing w:line="360" w:lineRule="auto"/>
        <w:ind w:firstLine="720"/>
        <w:jc w:val="both"/>
        <w:rPr>
          <w:sz w:val="28"/>
          <w:szCs w:val="28"/>
          <w:lang w:val="ru-RU"/>
        </w:rPr>
      </w:pPr>
      <w:r>
        <w:rPr>
          <w:sz w:val="28"/>
          <w:szCs w:val="28"/>
          <w:lang w:val="ru-RU"/>
        </w:rPr>
        <w:t xml:space="preserve">Закрытое акционерное общество «ОВЛ-Энерго» поставляет широкий спектр промышленного электрооборудования для предприятий нефтегазового сектора, для крупных монтажных и строительных организаций. Компания выполняет весь комплекс электромонтажных, пусконаладочных и проектных работ, осуществляет сдачу объектов напряжением до 35 кВ в эксплуатацию. Команда ОВЛ-Энерго более 10 лет решает логистические задачи высокой сложности по подбору, поставке и монтажу промышленного электрооборудования, опираясь на опыт и квалификацию сотрудников (большинство сотрудников имеют профильное энергетическое образование и многолетний опыт работы в электротехнической сфере). Специалисты компании ЗАО «ОВЛ-Энерго» ежедневно работают с 16 000 позициями номенклатуры и поставляют продукцию более 300 ведущих зарубежных и отечественных производителей электрооборудования. ЗАО «ОВЛ-Энерго» имеет широкую географию поставок, развитую и эффективную логистическую структуру, транзитные склады на территории РФ. Компания поставляет оборудование в любую точку РФ и доставляет из более 50 городов России. Наличие этих условий позволяет компании быть доступной и удобной для заказчиков, соблюдать сроки поставок, осуществлять транспортировку грузов наиболее экономичными способами. </w:t>
      </w:r>
      <w:r w:rsidRPr="00324050">
        <w:rPr>
          <w:sz w:val="28"/>
          <w:szCs w:val="28"/>
          <w:lang w:val="ru-RU"/>
        </w:rPr>
        <w:t>Составляющие успеха:</w:t>
      </w:r>
    </w:p>
    <w:p w:rsidR="003A624A" w:rsidRDefault="003A624A">
      <w:pPr>
        <w:tabs>
          <w:tab w:val="left" w:pos="836"/>
        </w:tabs>
        <w:spacing w:line="360" w:lineRule="auto"/>
        <w:ind w:firstLine="720"/>
        <w:jc w:val="both"/>
        <w:rPr>
          <w:sz w:val="28"/>
          <w:szCs w:val="28"/>
          <w:lang w:val="ru-RU"/>
        </w:rPr>
      </w:pPr>
      <w:r>
        <w:rPr>
          <w:rFonts w:ascii="Symbol" w:hAnsi="Symbol" w:cs="Symbol"/>
          <w:color w:val="282828"/>
          <w:sz w:val="28"/>
          <w:szCs w:val="28"/>
          <w:lang w:val="ru-RU"/>
        </w:rPr>
        <w:t></w:t>
      </w:r>
      <w:r>
        <w:rPr>
          <w:rFonts w:ascii="Symbol" w:hAnsi="Symbol" w:cs="Symbol"/>
          <w:color w:val="282828"/>
          <w:sz w:val="28"/>
          <w:szCs w:val="28"/>
          <w:lang w:val="ru-RU"/>
        </w:rPr>
        <w:tab/>
      </w:r>
      <w:r>
        <w:rPr>
          <w:sz w:val="28"/>
          <w:szCs w:val="28"/>
          <w:lang w:val="ru-RU"/>
        </w:rPr>
        <w:t>10 лет на рынке промышленного электрооборудования;</w:t>
      </w:r>
    </w:p>
    <w:p w:rsidR="003A624A" w:rsidRDefault="003A624A">
      <w:pPr>
        <w:spacing w:line="360" w:lineRule="auto"/>
        <w:ind w:firstLine="720"/>
        <w:jc w:val="both"/>
        <w:rPr>
          <w:sz w:val="28"/>
          <w:szCs w:val="28"/>
          <w:lang w:val="ru-RU"/>
        </w:rPr>
      </w:pPr>
      <w:r>
        <w:rPr>
          <w:rFonts w:ascii="Symbol" w:hAnsi="Symbol" w:cs="Symbol"/>
          <w:color w:val="282828"/>
          <w:sz w:val="28"/>
          <w:szCs w:val="28"/>
          <w:lang w:val="ru-RU"/>
        </w:rPr>
        <w:t></w:t>
      </w:r>
      <w:r>
        <w:rPr>
          <w:rFonts w:ascii="Symbol" w:hAnsi="Symbol" w:cs="Symbol"/>
          <w:color w:val="282828"/>
          <w:sz w:val="28"/>
          <w:szCs w:val="28"/>
          <w:lang w:val="ru-RU"/>
        </w:rPr>
        <w:tab/>
      </w:r>
      <w:r>
        <w:rPr>
          <w:sz w:val="28"/>
          <w:szCs w:val="28"/>
          <w:lang w:val="ru-RU"/>
        </w:rPr>
        <w:t xml:space="preserve">Наличие ТОП - портфеля Заказчиков: ОАО «НК «Роснефть», </w:t>
      </w:r>
      <w:r>
        <w:rPr>
          <w:sz w:val="28"/>
          <w:szCs w:val="28"/>
          <w:lang w:val="en-US"/>
        </w:rPr>
        <w:t>OAO</w:t>
      </w:r>
      <w:r>
        <w:rPr>
          <w:sz w:val="28"/>
          <w:szCs w:val="28"/>
          <w:lang w:val="ru-RU"/>
        </w:rPr>
        <w:t xml:space="preserve"> «СИБУР Холдинг», ООО «Газпром бурение», ОАО «Газпром нефть», ООО </w:t>
      </w:r>
      <w:r>
        <w:rPr>
          <w:sz w:val="28"/>
          <w:szCs w:val="28"/>
          <w:lang w:val="ru-RU"/>
        </w:rPr>
        <w:lastRenderedPageBreak/>
        <w:t>«Газпром нефть шельф», ОАО «НОВАТЭК», ООО «Ямал СПГ», Тоталь Разведка Разработка Россия и т.д.;</w:t>
      </w:r>
    </w:p>
    <w:p w:rsidR="003A624A" w:rsidRDefault="003A624A">
      <w:pPr>
        <w:spacing w:line="360" w:lineRule="auto"/>
        <w:ind w:firstLine="720"/>
        <w:jc w:val="both"/>
        <w:rPr>
          <w:sz w:val="28"/>
          <w:szCs w:val="28"/>
          <w:lang w:val="ru-RU"/>
        </w:rPr>
      </w:pPr>
      <w:r>
        <w:rPr>
          <w:rFonts w:ascii="Symbol" w:hAnsi="Symbol" w:cs="Symbol"/>
          <w:color w:val="282828"/>
          <w:sz w:val="28"/>
          <w:szCs w:val="28"/>
          <w:lang w:val="ru-RU"/>
        </w:rPr>
        <w:t></w:t>
      </w:r>
      <w:r>
        <w:rPr>
          <w:rFonts w:ascii="Symbol" w:hAnsi="Symbol" w:cs="Symbol"/>
          <w:color w:val="282828"/>
          <w:sz w:val="28"/>
          <w:szCs w:val="28"/>
          <w:lang w:val="ru-RU"/>
        </w:rPr>
        <w:tab/>
      </w:r>
      <w:r>
        <w:rPr>
          <w:sz w:val="28"/>
          <w:szCs w:val="28"/>
          <w:lang w:val="ru-RU"/>
        </w:rPr>
        <w:t>Рост стоимости ежегодных контрактов, наличие долгосрочных контрактов с ведущими игроками нефтегазовой отрасли;</w:t>
      </w:r>
    </w:p>
    <w:p w:rsidR="003A624A" w:rsidRDefault="003A624A">
      <w:pPr>
        <w:spacing w:line="360" w:lineRule="auto"/>
        <w:ind w:firstLine="720"/>
        <w:jc w:val="both"/>
        <w:rPr>
          <w:sz w:val="28"/>
          <w:szCs w:val="28"/>
          <w:lang w:val="ru-RU"/>
        </w:rPr>
      </w:pPr>
      <w:r>
        <w:rPr>
          <w:rFonts w:ascii="Symbol" w:hAnsi="Symbol" w:cs="Symbol"/>
          <w:color w:val="282828"/>
          <w:sz w:val="28"/>
          <w:szCs w:val="28"/>
          <w:lang w:val="ru-RU"/>
        </w:rPr>
        <w:t></w:t>
      </w:r>
      <w:r>
        <w:rPr>
          <w:rFonts w:ascii="Symbol" w:hAnsi="Symbol" w:cs="Symbol"/>
          <w:color w:val="282828"/>
          <w:sz w:val="28"/>
          <w:szCs w:val="28"/>
          <w:lang w:val="ru-RU"/>
        </w:rPr>
        <w:tab/>
      </w:r>
      <w:r>
        <w:rPr>
          <w:sz w:val="28"/>
          <w:szCs w:val="28"/>
          <w:lang w:val="ru-RU"/>
        </w:rPr>
        <w:t>Положительные финансовые и экономические показатели - залог устойчивого развития компании ЗАО «ОВЛ-Энерго»;</w:t>
      </w:r>
    </w:p>
    <w:p w:rsidR="003A624A" w:rsidRDefault="003A624A">
      <w:pPr>
        <w:spacing w:line="360" w:lineRule="auto"/>
        <w:ind w:firstLine="720"/>
        <w:jc w:val="both"/>
        <w:rPr>
          <w:sz w:val="28"/>
          <w:szCs w:val="28"/>
          <w:lang w:val="ru-RU"/>
        </w:rPr>
      </w:pPr>
      <w:r>
        <w:rPr>
          <w:rFonts w:ascii="Symbol" w:hAnsi="Symbol" w:cs="Symbol"/>
          <w:color w:val="282828"/>
          <w:sz w:val="28"/>
          <w:szCs w:val="28"/>
          <w:lang w:val="ru-RU"/>
        </w:rPr>
        <w:t></w:t>
      </w:r>
      <w:r>
        <w:rPr>
          <w:rFonts w:ascii="Symbol" w:hAnsi="Symbol" w:cs="Symbol"/>
          <w:color w:val="282828"/>
          <w:sz w:val="28"/>
          <w:szCs w:val="28"/>
          <w:lang w:val="ru-RU"/>
        </w:rPr>
        <w:tab/>
      </w:r>
      <w:r>
        <w:rPr>
          <w:sz w:val="28"/>
          <w:szCs w:val="28"/>
          <w:lang w:val="ru-RU"/>
        </w:rPr>
        <w:t>Масштабное сотрудничество ЗАО «ОВЛ-Энерго» с крупными кредитными организациями (совместно с ВТБ 24 (ПАО)) кредитование Заказчиков по различным схемам);</w:t>
      </w:r>
    </w:p>
    <w:p w:rsidR="003A624A" w:rsidRDefault="003A624A">
      <w:pPr>
        <w:spacing w:line="360" w:lineRule="auto"/>
        <w:ind w:firstLine="720"/>
        <w:jc w:val="both"/>
        <w:rPr>
          <w:sz w:val="28"/>
          <w:szCs w:val="28"/>
          <w:lang w:val="ru-RU"/>
        </w:rPr>
      </w:pPr>
      <w:r>
        <w:rPr>
          <w:rFonts w:ascii="Symbol" w:hAnsi="Symbol" w:cs="Symbol"/>
          <w:color w:val="282828"/>
          <w:sz w:val="28"/>
          <w:szCs w:val="28"/>
          <w:lang w:val="ru-RU"/>
        </w:rPr>
        <w:t></w:t>
      </w:r>
      <w:r>
        <w:rPr>
          <w:rFonts w:ascii="Symbol" w:hAnsi="Symbol" w:cs="Symbol"/>
          <w:color w:val="282828"/>
          <w:sz w:val="28"/>
          <w:szCs w:val="28"/>
          <w:lang w:val="ru-RU"/>
        </w:rPr>
        <w:tab/>
      </w:r>
      <w:r>
        <w:rPr>
          <w:sz w:val="28"/>
          <w:szCs w:val="28"/>
          <w:lang w:val="ru-RU"/>
        </w:rPr>
        <w:t>Увеличение числа Заказчиков и сохранение общей тенденции к росту в кризисный и посткризисный период;</w:t>
      </w:r>
    </w:p>
    <w:p w:rsidR="003A624A" w:rsidRDefault="003A624A">
      <w:pPr>
        <w:spacing w:line="360" w:lineRule="auto"/>
        <w:ind w:firstLine="720"/>
        <w:jc w:val="both"/>
        <w:rPr>
          <w:sz w:val="28"/>
          <w:szCs w:val="28"/>
          <w:lang w:val="ru-RU"/>
        </w:rPr>
      </w:pPr>
      <w:r>
        <w:rPr>
          <w:rFonts w:ascii="Symbol" w:hAnsi="Symbol" w:cs="Symbol"/>
          <w:color w:val="282828"/>
          <w:sz w:val="28"/>
          <w:szCs w:val="28"/>
          <w:lang w:val="ru-RU"/>
        </w:rPr>
        <w:t></w:t>
      </w:r>
      <w:r>
        <w:rPr>
          <w:rFonts w:ascii="Symbol" w:hAnsi="Symbol" w:cs="Symbol"/>
          <w:color w:val="282828"/>
          <w:sz w:val="28"/>
          <w:szCs w:val="28"/>
          <w:lang w:val="ru-RU"/>
        </w:rPr>
        <w:tab/>
      </w:r>
      <w:r>
        <w:rPr>
          <w:sz w:val="28"/>
          <w:szCs w:val="28"/>
          <w:lang w:val="ru-RU"/>
        </w:rPr>
        <w:t>Широкая география поставок, развитая и эффективная логистическая структура;</w:t>
      </w:r>
    </w:p>
    <w:p w:rsidR="003A624A" w:rsidRDefault="003A624A">
      <w:pPr>
        <w:spacing w:line="360" w:lineRule="auto"/>
        <w:ind w:firstLine="720"/>
        <w:jc w:val="both"/>
        <w:rPr>
          <w:sz w:val="28"/>
          <w:szCs w:val="28"/>
          <w:lang w:val="ru-RU"/>
        </w:rPr>
      </w:pPr>
      <w:r>
        <w:rPr>
          <w:rFonts w:ascii="Symbol" w:hAnsi="Symbol" w:cs="Symbol"/>
          <w:color w:val="282828"/>
          <w:sz w:val="28"/>
          <w:szCs w:val="28"/>
          <w:lang w:val="ru-RU"/>
        </w:rPr>
        <w:t></w:t>
      </w:r>
      <w:r>
        <w:rPr>
          <w:rFonts w:ascii="Symbol" w:hAnsi="Symbol" w:cs="Symbol"/>
          <w:color w:val="282828"/>
          <w:sz w:val="28"/>
          <w:szCs w:val="28"/>
          <w:lang w:val="ru-RU"/>
        </w:rPr>
        <w:tab/>
      </w:r>
      <w:r>
        <w:rPr>
          <w:sz w:val="28"/>
          <w:szCs w:val="28"/>
          <w:lang w:val="ru-RU"/>
        </w:rPr>
        <w:t>Развитие ЗАО «ОВЛ-Энерго» в качестве производственного предприятия;</w:t>
      </w:r>
    </w:p>
    <w:p w:rsidR="003A624A" w:rsidRPr="00324050" w:rsidRDefault="003A624A">
      <w:pPr>
        <w:spacing w:line="360" w:lineRule="auto"/>
        <w:ind w:firstLine="720"/>
        <w:jc w:val="both"/>
        <w:rPr>
          <w:sz w:val="28"/>
          <w:szCs w:val="28"/>
          <w:lang w:val="ru-RU"/>
        </w:rPr>
      </w:pPr>
      <w:r>
        <w:rPr>
          <w:rFonts w:ascii="Symbol" w:hAnsi="Symbol" w:cs="Symbol"/>
          <w:color w:val="282828"/>
          <w:sz w:val="28"/>
          <w:szCs w:val="28"/>
          <w:lang w:val="en-US"/>
        </w:rPr>
        <w:t></w:t>
      </w:r>
      <w:r w:rsidRPr="00324050">
        <w:rPr>
          <w:rFonts w:ascii="Symbol" w:hAnsi="Symbol" w:cs="Symbol"/>
          <w:color w:val="282828"/>
          <w:sz w:val="28"/>
          <w:szCs w:val="28"/>
          <w:lang w:val="ru-RU"/>
        </w:rPr>
        <w:tab/>
      </w:r>
      <w:r w:rsidRPr="00324050">
        <w:rPr>
          <w:sz w:val="28"/>
          <w:szCs w:val="28"/>
          <w:lang w:val="ru-RU"/>
        </w:rPr>
        <w:t>Активное маркетинговое продвижение компании.</w:t>
      </w:r>
    </w:p>
    <w:p w:rsidR="003A624A" w:rsidRDefault="003A624A">
      <w:pPr>
        <w:spacing w:line="360" w:lineRule="auto"/>
        <w:ind w:firstLine="720"/>
        <w:jc w:val="both"/>
        <w:rPr>
          <w:sz w:val="28"/>
          <w:szCs w:val="28"/>
          <w:lang w:val="ru-RU"/>
        </w:rPr>
      </w:pPr>
      <w:r>
        <w:rPr>
          <w:sz w:val="28"/>
          <w:szCs w:val="28"/>
          <w:lang w:val="ru-RU"/>
        </w:rPr>
        <w:t xml:space="preserve">Компания ЗАО «ОВЛ-Энерго» выполняет работы по комплектации электрооборудованием промышленных объектов, площадок общегражданского и коммерческого строительства. Каталог продукции: кабельно-проводниковая продукция, низковольтное оборудование, электромонтажные изделия, высоковольтное оборудование, электрощитовое оборудование, светотехника, светодиодные светильники, системы грозозащиты, генерация. Среди ключевых клиентов компании ведущие игроки нефтегазовой, энергетической и строительной отрасли - ОАО «НК «Роснефть», </w:t>
      </w:r>
      <w:r>
        <w:rPr>
          <w:sz w:val="28"/>
          <w:szCs w:val="28"/>
          <w:lang w:val="en-US"/>
        </w:rPr>
        <w:t>OAO</w:t>
      </w:r>
      <w:r>
        <w:rPr>
          <w:sz w:val="28"/>
          <w:szCs w:val="28"/>
          <w:lang w:val="ru-RU"/>
        </w:rPr>
        <w:t xml:space="preserve"> «СИБУР Холдинг», ОАО «Газпром нефть», ООО «Газпром нефть шельф», ОАО «НОВАТЭК», ООО «Ямал СПГ», Тоталь Разведка Разработка Россия.</w:t>
      </w:r>
    </w:p>
    <w:p w:rsidR="003A624A" w:rsidRDefault="003A624A">
      <w:pPr>
        <w:spacing w:line="360" w:lineRule="auto"/>
        <w:ind w:firstLine="720"/>
        <w:jc w:val="both"/>
        <w:rPr>
          <w:sz w:val="28"/>
          <w:szCs w:val="28"/>
          <w:lang w:val="ru-RU"/>
        </w:rPr>
      </w:pPr>
      <w:r>
        <w:rPr>
          <w:sz w:val="28"/>
          <w:szCs w:val="28"/>
          <w:lang w:val="ru-RU"/>
        </w:rPr>
        <w:t xml:space="preserve">ЗАО «ОВЛ-Энерго» осуществляет комплектацию и поставку </w:t>
      </w:r>
      <w:r>
        <w:rPr>
          <w:sz w:val="28"/>
          <w:szCs w:val="28"/>
          <w:lang w:val="ru-RU"/>
        </w:rPr>
        <w:lastRenderedPageBreak/>
        <w:t>оборудования в любой регион России. Принципы работы компании ЗАО «ОВЛ-Энерго»;</w:t>
      </w:r>
    </w:p>
    <w:p w:rsidR="003A624A" w:rsidRDefault="003A624A">
      <w:pPr>
        <w:spacing w:line="360" w:lineRule="auto"/>
        <w:ind w:firstLine="720"/>
        <w:jc w:val="both"/>
        <w:rPr>
          <w:sz w:val="28"/>
          <w:szCs w:val="28"/>
          <w:lang w:val="ru-RU"/>
        </w:rPr>
      </w:pPr>
      <w:r>
        <w:rPr>
          <w:sz w:val="28"/>
          <w:szCs w:val="28"/>
          <w:lang w:val="ru-RU"/>
        </w:rPr>
        <w:t>обеспечение комплексного подхода к потребностям Заказчика; оперативная поставка оборудования; поставка оборудования высокого качества, работа с крупнейшими производителями; оказание сопутствующих услуг: техническая поддержка, складирование, транспортная логистика; гибкость и индивидуальный подход при работе с каждым Заказчиком.</w:t>
      </w:r>
    </w:p>
    <w:p w:rsidR="003A624A" w:rsidRDefault="003A624A">
      <w:pPr>
        <w:spacing w:line="360" w:lineRule="auto"/>
        <w:ind w:firstLine="720"/>
        <w:jc w:val="both"/>
        <w:rPr>
          <w:sz w:val="28"/>
          <w:szCs w:val="28"/>
          <w:lang w:val="ru-RU"/>
        </w:rPr>
      </w:pPr>
      <w:r>
        <w:rPr>
          <w:sz w:val="28"/>
          <w:szCs w:val="28"/>
          <w:lang w:val="ru-RU"/>
        </w:rPr>
        <w:t>ЗАО ОВЛ-Энерго решает комплекс задач: от подбора оборудования до логистики и транспортировки; интегрированная Система Менеджмента; компания ЗАО «ОВЛ-Энерго» в 2012 году прошла сертификацию в Интегрированной Системе Менеджмента на соответствие требованиям стандартов:</w:t>
      </w:r>
    </w:p>
    <w:p w:rsidR="003A624A" w:rsidRDefault="003A624A">
      <w:pPr>
        <w:tabs>
          <w:tab w:val="left" w:pos="836"/>
          <w:tab w:val="left" w:pos="1767"/>
          <w:tab w:val="left" w:pos="2134"/>
          <w:tab w:val="left" w:pos="2935"/>
          <w:tab w:val="left" w:pos="4360"/>
          <w:tab w:val="left" w:pos="5116"/>
          <w:tab w:val="left" w:pos="6619"/>
          <w:tab w:val="left" w:pos="6923"/>
          <w:tab w:val="left" w:pos="8142"/>
        </w:tabs>
        <w:spacing w:line="360" w:lineRule="auto"/>
        <w:ind w:firstLine="720"/>
        <w:jc w:val="both"/>
        <w:rPr>
          <w:sz w:val="28"/>
          <w:szCs w:val="28"/>
          <w:lang w:val="ru-RU"/>
        </w:rPr>
      </w:pPr>
      <w:r>
        <w:rPr>
          <w:color w:val="282828"/>
          <w:sz w:val="26"/>
          <w:szCs w:val="26"/>
          <w:lang w:val="ru-RU"/>
        </w:rPr>
        <w:t>-</w:t>
      </w:r>
      <w:r>
        <w:rPr>
          <w:color w:val="282828"/>
          <w:sz w:val="26"/>
          <w:szCs w:val="26"/>
          <w:lang w:val="ru-RU"/>
        </w:rPr>
        <w:tab/>
      </w:r>
      <w:r>
        <w:rPr>
          <w:sz w:val="28"/>
          <w:szCs w:val="28"/>
          <w:lang w:val="ru-RU"/>
        </w:rPr>
        <w:t>ГОСТ Р ИСО 9001-2008 (</w:t>
      </w:r>
      <w:r>
        <w:rPr>
          <w:sz w:val="28"/>
          <w:szCs w:val="28"/>
          <w:lang w:val="en-US"/>
        </w:rPr>
        <w:t>ISO</w:t>
      </w:r>
      <w:r>
        <w:rPr>
          <w:sz w:val="28"/>
          <w:szCs w:val="28"/>
          <w:lang w:val="ru-RU"/>
        </w:rPr>
        <w:t xml:space="preserve"> 9001:2008) - Система менеджмента качества;</w:t>
      </w:r>
    </w:p>
    <w:p w:rsidR="003A624A" w:rsidRDefault="003A624A">
      <w:pPr>
        <w:tabs>
          <w:tab w:val="left" w:pos="836"/>
        </w:tabs>
        <w:spacing w:line="360" w:lineRule="auto"/>
        <w:ind w:firstLine="720"/>
        <w:jc w:val="both"/>
        <w:rPr>
          <w:sz w:val="28"/>
          <w:szCs w:val="28"/>
          <w:lang w:val="ru-RU"/>
        </w:rPr>
      </w:pPr>
      <w:r>
        <w:rPr>
          <w:color w:val="282828"/>
          <w:sz w:val="26"/>
          <w:szCs w:val="26"/>
          <w:lang w:val="ru-RU"/>
        </w:rPr>
        <w:t>-</w:t>
      </w:r>
      <w:r>
        <w:rPr>
          <w:color w:val="282828"/>
          <w:sz w:val="26"/>
          <w:szCs w:val="26"/>
          <w:lang w:val="ru-RU"/>
        </w:rPr>
        <w:tab/>
      </w:r>
      <w:r>
        <w:rPr>
          <w:sz w:val="28"/>
          <w:szCs w:val="28"/>
          <w:lang w:val="ru-RU"/>
        </w:rPr>
        <w:t>ГОСТ Р 12.0.230-2007 (</w:t>
      </w:r>
      <w:r>
        <w:rPr>
          <w:sz w:val="28"/>
          <w:szCs w:val="28"/>
          <w:lang w:val="en-US"/>
        </w:rPr>
        <w:t>OHSAS</w:t>
      </w:r>
      <w:r>
        <w:rPr>
          <w:sz w:val="28"/>
          <w:szCs w:val="28"/>
          <w:lang w:val="ru-RU"/>
        </w:rPr>
        <w:t xml:space="preserve"> 18001:2008) - Система менеджмента профессиональной безопасности;</w:t>
      </w:r>
    </w:p>
    <w:p w:rsidR="003A624A" w:rsidRDefault="003A624A">
      <w:pPr>
        <w:spacing w:line="360" w:lineRule="auto"/>
        <w:ind w:firstLine="720"/>
        <w:jc w:val="both"/>
        <w:rPr>
          <w:sz w:val="28"/>
          <w:szCs w:val="28"/>
          <w:lang w:val="ru-RU"/>
        </w:rPr>
      </w:pPr>
      <w:r>
        <w:rPr>
          <w:color w:val="282828"/>
          <w:sz w:val="26"/>
          <w:szCs w:val="26"/>
          <w:lang w:val="ru-RU"/>
        </w:rPr>
        <w:t>-</w:t>
      </w:r>
      <w:r>
        <w:rPr>
          <w:color w:val="282828"/>
          <w:sz w:val="26"/>
          <w:szCs w:val="26"/>
          <w:lang w:val="ru-RU"/>
        </w:rPr>
        <w:tab/>
      </w:r>
      <w:r>
        <w:rPr>
          <w:sz w:val="28"/>
          <w:szCs w:val="28"/>
          <w:lang w:val="ru-RU"/>
        </w:rPr>
        <w:t>ГОСТ Р ИСО 14001-2007 (</w:t>
      </w:r>
      <w:r>
        <w:rPr>
          <w:sz w:val="28"/>
          <w:szCs w:val="28"/>
          <w:lang w:val="en-US"/>
        </w:rPr>
        <w:t>ISO</w:t>
      </w:r>
      <w:r>
        <w:rPr>
          <w:sz w:val="28"/>
          <w:szCs w:val="28"/>
          <w:lang w:val="ru-RU"/>
        </w:rPr>
        <w:t xml:space="preserve"> 14001:2004) - Система экологического менеджмента.</w:t>
      </w:r>
    </w:p>
    <w:p w:rsidR="003A624A" w:rsidRDefault="003A624A">
      <w:pPr>
        <w:spacing w:line="360" w:lineRule="auto"/>
        <w:ind w:firstLine="720"/>
        <w:jc w:val="both"/>
        <w:rPr>
          <w:sz w:val="28"/>
          <w:szCs w:val="28"/>
          <w:lang w:val="ru-RU"/>
        </w:rPr>
      </w:pPr>
      <w:r>
        <w:rPr>
          <w:sz w:val="28"/>
          <w:szCs w:val="28"/>
          <w:lang w:val="ru-RU"/>
        </w:rPr>
        <w:t xml:space="preserve">Преимущества работы с ЗАО «ОВЛ-Энерго»: продукция высокого качества по конкурентоспособной цене; вся продукция соответствует действующим стандартам и техническим условиям; кротчайшие сроки изготовления сводят время поставки до минимума; широкий ассортимент производимой продукции позволяет приобрести нужные изделия, имея одного поставщика; выполнение нестандартных заказов позволит решить трудности связанные с невозможностью приобретения нужных элементов; квалифицированные специалисты помогут решить любые технические вопросы, сэкономив ваше время; индивидуальный подход к каждому заказчику повышает эффективность сотрудничества; благодаря удобной системе скидок партнёрство </w:t>
      </w:r>
      <w:r>
        <w:rPr>
          <w:sz w:val="28"/>
          <w:szCs w:val="28"/>
          <w:lang w:val="ru-RU"/>
        </w:rPr>
        <w:lastRenderedPageBreak/>
        <w:t>становится более выгодным; современное оборудование, обладающее глубоким потенциалом, делает возможным поставки любых партий необходимой продукции.</w:t>
      </w:r>
    </w:p>
    <w:p w:rsidR="003A624A" w:rsidRDefault="003A624A">
      <w:pPr>
        <w:spacing w:line="360" w:lineRule="auto"/>
        <w:ind w:firstLine="720"/>
        <w:jc w:val="both"/>
        <w:rPr>
          <w:sz w:val="28"/>
          <w:szCs w:val="28"/>
          <w:lang w:val="ru-RU"/>
        </w:rPr>
      </w:pPr>
      <w:r>
        <w:rPr>
          <w:sz w:val="28"/>
          <w:szCs w:val="28"/>
          <w:lang w:val="ru-RU"/>
        </w:rPr>
        <w:t>Основные покупатели и объекты:</w:t>
      </w:r>
    </w:p>
    <w:p w:rsidR="003A624A" w:rsidRPr="00324050" w:rsidRDefault="003A624A">
      <w:pPr>
        <w:tabs>
          <w:tab w:val="left" w:pos="836"/>
        </w:tabs>
        <w:spacing w:line="360" w:lineRule="auto"/>
        <w:ind w:firstLine="720"/>
        <w:jc w:val="both"/>
        <w:rPr>
          <w:sz w:val="28"/>
          <w:szCs w:val="28"/>
          <w:lang w:val="ru-RU"/>
        </w:rPr>
      </w:pPr>
      <w:r>
        <w:rPr>
          <w:rFonts w:ascii="Symbol" w:hAnsi="Symbol" w:cs="Symbol"/>
          <w:sz w:val="28"/>
          <w:szCs w:val="28"/>
          <w:lang w:val="en-US"/>
        </w:rPr>
        <w:t></w:t>
      </w:r>
      <w:r w:rsidRPr="00324050">
        <w:rPr>
          <w:rFonts w:ascii="Symbol" w:hAnsi="Symbol" w:cs="Symbol"/>
          <w:sz w:val="28"/>
          <w:szCs w:val="28"/>
          <w:lang w:val="ru-RU"/>
        </w:rPr>
        <w:tab/>
      </w:r>
      <w:r w:rsidRPr="00324050">
        <w:rPr>
          <w:sz w:val="28"/>
          <w:szCs w:val="28"/>
          <w:lang w:val="ru-RU"/>
        </w:rPr>
        <w:t>РОСНЕФТЬ</w:t>
      </w:r>
    </w:p>
    <w:p w:rsidR="003A624A" w:rsidRPr="00324050" w:rsidRDefault="003A624A">
      <w:pPr>
        <w:spacing w:line="360" w:lineRule="auto"/>
        <w:ind w:firstLine="720"/>
        <w:jc w:val="both"/>
        <w:rPr>
          <w:sz w:val="28"/>
          <w:szCs w:val="28"/>
          <w:lang w:val="ru-RU"/>
        </w:rPr>
      </w:pPr>
      <w:r>
        <w:rPr>
          <w:rFonts w:ascii="Symbol" w:hAnsi="Symbol" w:cs="Symbol"/>
          <w:sz w:val="28"/>
          <w:szCs w:val="28"/>
          <w:lang w:val="en-US"/>
        </w:rPr>
        <w:t></w:t>
      </w:r>
      <w:r w:rsidRPr="00324050">
        <w:rPr>
          <w:rFonts w:ascii="Symbol" w:hAnsi="Symbol" w:cs="Symbol"/>
          <w:sz w:val="28"/>
          <w:szCs w:val="28"/>
          <w:lang w:val="ru-RU"/>
        </w:rPr>
        <w:tab/>
      </w:r>
      <w:r w:rsidRPr="00324050">
        <w:rPr>
          <w:sz w:val="28"/>
          <w:szCs w:val="28"/>
          <w:lang w:val="ru-RU"/>
        </w:rPr>
        <w:t>Добыча и переработка нефти.</w:t>
      </w:r>
    </w:p>
    <w:p w:rsidR="003A624A" w:rsidRDefault="003A624A">
      <w:pPr>
        <w:tabs>
          <w:tab w:val="left" w:pos="7031"/>
        </w:tabs>
        <w:spacing w:line="360" w:lineRule="auto"/>
        <w:ind w:firstLine="720"/>
        <w:jc w:val="both"/>
        <w:rPr>
          <w:sz w:val="28"/>
          <w:szCs w:val="28"/>
          <w:lang w:val="ru-RU"/>
        </w:rPr>
      </w:pPr>
      <w:r>
        <w:rPr>
          <w:sz w:val="28"/>
          <w:szCs w:val="28"/>
          <w:lang w:val="ru-RU"/>
        </w:rPr>
        <w:t>Объекты поставки кабельно-проводниковой продукции, оборудования и материалов: ОАО «Оренбургнефть»; ЗАО «РН-Снабжение», ЗАО «Рязанская нефтеперерабатывающая компания»; Верхнечонское месторождение; Каменное месторождение; Уватская группа месторождений; Русское месторождение; Сузунское и Тагульское месторождения; ОАО «Саратовский нефтеперерабатывающий завод»; ЗАО «РОСПАН ИНТЕРНЕШНЛ»; ОАО «Грознефтегаз»; ООО «Пурнефтепереработка»; ООО «Запсибнефтепродукт»; ООО «РН-Пурнефтегаз»; ОАО «НК «Роснефть»-Смоленскнефтепродукт»; ОАО «РН-Ярославль»; ОАО «Рязаньнефтепродукт»; ООО «РН-Бурение»; ООО «Курскоблнефтепродукт»; ОАО «Туланефтепродукт»; ОАО «Калуганефтепродукт»; ОАО «Новокуйбышевский нефтеперерабатывающий завод»; ГАЗПРОМ НЕФТЬ; Разведка, разработка, добыча, реализация нефти и газа, производство и сбыт нефтепродуктов.</w:t>
      </w:r>
    </w:p>
    <w:p w:rsidR="003A624A" w:rsidRDefault="003A624A">
      <w:pPr>
        <w:spacing w:line="360" w:lineRule="auto"/>
        <w:ind w:firstLine="720"/>
        <w:jc w:val="both"/>
        <w:rPr>
          <w:sz w:val="28"/>
          <w:szCs w:val="28"/>
          <w:lang w:val="ru-RU"/>
        </w:rPr>
      </w:pPr>
      <w:r>
        <w:rPr>
          <w:sz w:val="28"/>
          <w:szCs w:val="28"/>
          <w:lang w:val="ru-RU"/>
        </w:rPr>
        <w:t>Объекты поставки кабельно-проводниковой продукции, оборудования и материалов: Московский нефтеперерабатывающий завод, ГАЗПРОМ БУРЕНИЕ.</w:t>
      </w:r>
    </w:p>
    <w:p w:rsidR="003A624A" w:rsidRDefault="003A624A">
      <w:pPr>
        <w:tabs>
          <w:tab w:val="left" w:pos="2783"/>
          <w:tab w:val="left" w:pos="5171"/>
          <w:tab w:val="left" w:pos="7839"/>
        </w:tabs>
        <w:spacing w:line="360" w:lineRule="auto"/>
        <w:ind w:firstLine="720"/>
        <w:jc w:val="both"/>
        <w:rPr>
          <w:sz w:val="28"/>
          <w:szCs w:val="28"/>
          <w:lang w:val="ru-RU"/>
        </w:rPr>
      </w:pPr>
      <w:r>
        <w:rPr>
          <w:sz w:val="28"/>
          <w:szCs w:val="28"/>
          <w:lang w:val="ru-RU"/>
        </w:rPr>
        <w:t xml:space="preserve">Строительство всех видов скважин на всей территории Российской Федерации: в Западной и Восточной Сибири, на Дальнем Востоке, Северном Кавказе, в Оренбургской и Астраханской областях, Республике Коми, на полуострове Ямал; Филиал «Уренгой бурение»; Месторождение им. Р. Требса и месторождение им. А. Титова; Тамбейская группа месторождений; Оренбургское нефтегазоконденсатное месторождение; Чаяндинское нефтегазоконденсатное </w:t>
      </w:r>
      <w:r>
        <w:rPr>
          <w:sz w:val="28"/>
          <w:szCs w:val="28"/>
          <w:lang w:val="ru-RU"/>
        </w:rPr>
        <w:lastRenderedPageBreak/>
        <w:t>месторождение; Уренгойское нефтегазоконденсатное месторождение; Астраханское месторождение; Бованенковское нефтегазоконденсатное месторождение; ОАО «Подзембургаз»; Пунгинское подземное хранилище газа; ГАЗПРОМ НЕФТЬ ШЕЛЬФ; Разработка Приразломного нефтяного месторождения; Морская ледостойкая стационарная платформа (МЛСП) «Приразломная»; ТОТАЛЬ РАЗВЕДКА РАЗРАБОТКА РОССИЯ; Поставка, разведка, добыча и переработка нефти и газа.</w:t>
      </w:r>
    </w:p>
    <w:p w:rsidR="003A624A" w:rsidRDefault="003A624A">
      <w:pPr>
        <w:spacing w:line="360" w:lineRule="auto"/>
        <w:ind w:firstLine="720"/>
        <w:jc w:val="both"/>
        <w:rPr>
          <w:sz w:val="28"/>
          <w:szCs w:val="28"/>
          <w:lang w:val="ru-RU"/>
        </w:rPr>
      </w:pPr>
      <w:r>
        <w:rPr>
          <w:sz w:val="28"/>
          <w:szCs w:val="28"/>
          <w:lang w:val="ru-RU"/>
        </w:rPr>
        <w:t>Объекты поставки кабельно-проводниковой продукции, оборудования и материалов: Харьягинское месторождение; СИБУР ХОЛДИНГ; Нефтехимическое производство.</w:t>
      </w:r>
    </w:p>
    <w:p w:rsidR="003A624A" w:rsidRDefault="003A624A">
      <w:pPr>
        <w:spacing w:line="360" w:lineRule="auto"/>
        <w:ind w:firstLine="720"/>
        <w:jc w:val="both"/>
        <w:rPr>
          <w:sz w:val="28"/>
          <w:szCs w:val="28"/>
          <w:lang w:val="ru-RU"/>
        </w:rPr>
      </w:pPr>
      <w:r>
        <w:rPr>
          <w:sz w:val="28"/>
          <w:szCs w:val="28"/>
          <w:lang w:val="ru-RU"/>
        </w:rPr>
        <w:t>Объекты поставки кабельно-проводниковой продукции, оборудования и материалов: Продуктопровод «Южно-Балыкский ГПЗ - Тобольский нефтехимический комбинат»; Воронежсинтезкаучук; НОВА; Строительство газонефтепроводов, обустройство месторождений.</w:t>
      </w:r>
    </w:p>
    <w:p w:rsidR="003A624A" w:rsidRDefault="003A624A">
      <w:pPr>
        <w:spacing w:line="360" w:lineRule="auto"/>
        <w:ind w:firstLine="720"/>
        <w:jc w:val="both"/>
        <w:rPr>
          <w:sz w:val="28"/>
          <w:szCs w:val="28"/>
          <w:lang w:val="ru-RU"/>
        </w:rPr>
      </w:pPr>
      <w:r>
        <w:rPr>
          <w:sz w:val="28"/>
          <w:szCs w:val="28"/>
          <w:lang w:val="ru-RU"/>
        </w:rPr>
        <w:t>Объекты поставки кабельно-проводниковой продукции, оборудования и материалов: Юрхаровское нефтегазовое месторождение; Ванкорское месторождение; Нефтепровод «Жирновск-Волгоград». Техперевооружение; Трубопроводная система «Восточная Сибирь - Тихий океан»; Обустройство Валанжинских залежей Самбургского месторождения на период опытно- промышленной эксплуатации; Ямал СПГ; Продуктопровод «Пуровский ЗПК - Южно-Балыкская головная насосная станция»; НОВАТЭК; Поставка, разведка и добыча природного газа и жидких углеводородов.</w:t>
      </w:r>
    </w:p>
    <w:p w:rsidR="003A624A" w:rsidRDefault="003A624A">
      <w:pPr>
        <w:tabs>
          <w:tab w:val="left" w:pos="1433"/>
          <w:tab w:val="left" w:pos="2020"/>
          <w:tab w:val="left" w:pos="2770"/>
          <w:tab w:val="left" w:pos="4099"/>
          <w:tab w:val="left" w:pos="6049"/>
          <w:tab w:val="left" w:pos="7675"/>
          <w:tab w:val="left" w:pos="8517"/>
          <w:tab w:val="left" w:pos="9602"/>
        </w:tabs>
        <w:spacing w:line="360" w:lineRule="auto"/>
        <w:ind w:firstLine="720"/>
        <w:jc w:val="both"/>
        <w:rPr>
          <w:sz w:val="28"/>
          <w:szCs w:val="28"/>
          <w:lang w:val="ru-RU"/>
        </w:rPr>
      </w:pPr>
      <w:r>
        <w:rPr>
          <w:sz w:val="28"/>
          <w:szCs w:val="28"/>
          <w:lang w:val="ru-RU"/>
        </w:rPr>
        <w:t>Объекты поставки кабельно-проводниковой продукции, оборудования и материалов: Юрхаровское нефтегазовое месторождение, Восточно- Таркосалинское месторождение, ГЛОБАЛСТРОЙ ИНЖИНИРИНГ, Проектирование, снабжение и строительство (</w:t>
      </w:r>
      <w:r>
        <w:rPr>
          <w:sz w:val="28"/>
          <w:szCs w:val="28"/>
          <w:lang w:val="en-US"/>
        </w:rPr>
        <w:t>EPC</w:t>
      </w:r>
      <w:r>
        <w:rPr>
          <w:sz w:val="28"/>
          <w:szCs w:val="28"/>
          <w:lang w:val="ru-RU"/>
        </w:rPr>
        <w:t xml:space="preserve">) для компаний нефтегазовой отрасли в России и СНГ: Харьягинское месторождение, РЖД, Грузовые и </w:t>
      </w:r>
      <w:r>
        <w:rPr>
          <w:sz w:val="28"/>
          <w:szCs w:val="28"/>
          <w:lang w:val="ru-RU"/>
        </w:rPr>
        <w:lastRenderedPageBreak/>
        <w:t>пассажирские перевозки.</w:t>
      </w:r>
    </w:p>
    <w:p w:rsidR="003A624A" w:rsidRDefault="003A624A">
      <w:pPr>
        <w:spacing w:line="360" w:lineRule="auto"/>
        <w:ind w:firstLine="720"/>
        <w:jc w:val="both"/>
        <w:rPr>
          <w:sz w:val="28"/>
          <w:szCs w:val="28"/>
          <w:lang w:val="ru-RU"/>
        </w:rPr>
      </w:pPr>
      <w:r>
        <w:rPr>
          <w:sz w:val="28"/>
          <w:szCs w:val="28"/>
          <w:lang w:val="ru-RU"/>
        </w:rPr>
        <w:t>Ремонтные работы в филиалах: Приволжская железная дорога, Свердловская железная дорога, Горьковская железная дорога, НАРЬЯНМАРНЕФТЕГАЗ, Разработка месторождений в районе Ненецкого автономного округа.</w:t>
      </w:r>
    </w:p>
    <w:p w:rsidR="003A624A" w:rsidRDefault="003A624A">
      <w:pPr>
        <w:spacing w:line="360" w:lineRule="auto"/>
        <w:ind w:firstLine="720"/>
        <w:jc w:val="both"/>
        <w:rPr>
          <w:sz w:val="28"/>
          <w:szCs w:val="28"/>
          <w:lang w:val="ru-RU"/>
        </w:rPr>
      </w:pPr>
      <w:r>
        <w:rPr>
          <w:sz w:val="28"/>
          <w:szCs w:val="28"/>
          <w:lang w:val="ru-RU"/>
        </w:rPr>
        <w:t>Объекты поставки кабельно-проводниковой продукции, оборудования и материалов: Южно-Хыльчуюское и Хыльчуюское нефтегазовые месторождения, Варандэйское нефтегазовое месторождение, РУСГАЗИНЖИНИРИНГ, Обустройство объектов нефтегазовой и химической отраслей.</w:t>
      </w:r>
    </w:p>
    <w:p w:rsidR="003A624A" w:rsidRDefault="003A624A">
      <w:pPr>
        <w:spacing w:line="360" w:lineRule="auto"/>
        <w:ind w:firstLine="720"/>
        <w:jc w:val="both"/>
        <w:rPr>
          <w:sz w:val="28"/>
          <w:szCs w:val="28"/>
          <w:lang w:val="ru-RU"/>
        </w:rPr>
      </w:pPr>
      <w:r>
        <w:rPr>
          <w:sz w:val="28"/>
          <w:szCs w:val="28"/>
          <w:lang w:val="ru-RU"/>
        </w:rPr>
        <w:t>Объекты поставки кабельно-проводниковой продукции, оборудования и материалов: Обустройство Сысконсыньинского газового месторождения в пределах Сысконсыньинского лицензионного участка, Ванкорское месторождение, Цимлянская ГЭС, ОАО «Газпромнефть - Московский НПЗ», Дожимная компрессорная станция Находкинского месторождения, ООО «ПЕНЗНЕФТЕМАШ», МРК-ИНЖИНИРИНГ.</w:t>
      </w:r>
    </w:p>
    <w:p w:rsidR="003A624A" w:rsidRDefault="003A624A">
      <w:pPr>
        <w:spacing w:line="360" w:lineRule="auto"/>
        <w:ind w:firstLine="720"/>
        <w:jc w:val="both"/>
        <w:rPr>
          <w:sz w:val="28"/>
          <w:szCs w:val="28"/>
          <w:lang w:val="ru-RU"/>
        </w:rPr>
      </w:pPr>
      <w:r>
        <w:rPr>
          <w:sz w:val="28"/>
          <w:szCs w:val="28"/>
          <w:lang w:val="ru-RU"/>
        </w:rPr>
        <w:t>Проанализируем систему управления организации.</w:t>
      </w:r>
    </w:p>
    <w:p w:rsidR="003A624A" w:rsidRDefault="003A624A">
      <w:pPr>
        <w:spacing w:line="360" w:lineRule="auto"/>
        <w:ind w:firstLine="720"/>
        <w:jc w:val="both"/>
        <w:rPr>
          <w:sz w:val="28"/>
          <w:szCs w:val="28"/>
          <w:lang w:val="ru-RU"/>
        </w:rPr>
      </w:pPr>
      <w:r>
        <w:rPr>
          <w:sz w:val="28"/>
          <w:szCs w:val="28"/>
          <w:lang w:val="ru-RU"/>
        </w:rPr>
        <w:t>ЗАО «ОВЛ-Энерго» - это организация с многоуровневой системой управления, в которой каждый вышестоящий руководитель осуществляет единоличное руководство подчиненными ему руководителями нижестоящего уровня, а нижестоящие руководители подчиняются только одному лицу - своему непосредственному вышестоящему руководителю.</w:t>
      </w:r>
    </w:p>
    <w:p w:rsidR="003A624A" w:rsidRDefault="003A624A">
      <w:pPr>
        <w:spacing w:line="360" w:lineRule="auto"/>
        <w:ind w:firstLine="720"/>
        <w:jc w:val="both"/>
        <w:rPr>
          <w:sz w:val="28"/>
          <w:szCs w:val="28"/>
          <w:lang w:val="ru-RU"/>
        </w:rPr>
      </w:pPr>
      <w:r>
        <w:rPr>
          <w:sz w:val="28"/>
          <w:szCs w:val="28"/>
          <w:lang w:val="ru-RU"/>
        </w:rPr>
        <w:t>Организационная структура ЗАО «ОВЛ-Энерго» является линейно- функциональной. Производственные подразделения, выполняющие весь объем основной производственной деятельности относятся к линейным подразделениям. Отделы и службы, реализующие конкретные функции управления - к функциональным.</w:t>
      </w:r>
    </w:p>
    <w:p w:rsidR="003A624A" w:rsidRDefault="003A624A">
      <w:pPr>
        <w:spacing w:line="360" w:lineRule="auto"/>
        <w:ind w:firstLine="720"/>
        <w:jc w:val="both"/>
        <w:rPr>
          <w:sz w:val="28"/>
          <w:szCs w:val="28"/>
          <w:lang w:val="ru-RU"/>
        </w:rPr>
      </w:pPr>
      <w:r>
        <w:rPr>
          <w:sz w:val="28"/>
          <w:szCs w:val="28"/>
          <w:lang w:val="ru-RU"/>
        </w:rPr>
        <w:t xml:space="preserve">Организационная структура предприятия ЗАО «ОВЛ-Энерго» Директор </w:t>
      </w:r>
      <w:r>
        <w:rPr>
          <w:sz w:val="28"/>
          <w:szCs w:val="28"/>
          <w:lang w:val="ru-RU"/>
        </w:rPr>
        <w:lastRenderedPageBreak/>
        <w:t>осуществляет общее руководство администрацией и оперативно-хозяйственной деятельностью, а также координирует работу подразделений компании ЗАО «ОВЛ-Энерго».</w:t>
      </w:r>
    </w:p>
    <w:p w:rsidR="003A624A" w:rsidRDefault="003A624A">
      <w:pPr>
        <w:spacing w:line="360" w:lineRule="auto"/>
        <w:ind w:firstLine="720"/>
        <w:jc w:val="both"/>
        <w:rPr>
          <w:sz w:val="28"/>
          <w:szCs w:val="28"/>
          <w:lang w:val="ru-RU"/>
        </w:rPr>
      </w:pPr>
      <w:r>
        <w:rPr>
          <w:sz w:val="28"/>
          <w:szCs w:val="28"/>
          <w:lang w:val="ru-RU"/>
        </w:rPr>
        <w:t>В обязанности директора входит рациональное использование финансовых, материальных и людских ресурсов с целью обеспечения доходности.</w:t>
      </w:r>
    </w:p>
    <w:p w:rsidR="003A624A" w:rsidRDefault="003A624A">
      <w:pPr>
        <w:spacing w:line="360" w:lineRule="auto"/>
        <w:ind w:firstLine="720"/>
        <w:jc w:val="both"/>
        <w:rPr>
          <w:sz w:val="28"/>
          <w:szCs w:val="28"/>
          <w:lang w:val="ru-RU"/>
        </w:rPr>
      </w:pPr>
      <w:r>
        <w:rPr>
          <w:sz w:val="28"/>
          <w:szCs w:val="28"/>
          <w:lang w:val="ru-RU"/>
        </w:rPr>
        <w:t>Директор обеспечивает выполнение коллективного договора, способствует развитию и совершенствованию материально-технической базы.</w:t>
      </w:r>
    </w:p>
    <w:p w:rsidR="003A624A" w:rsidRDefault="003A624A">
      <w:pPr>
        <w:spacing w:line="360" w:lineRule="auto"/>
        <w:ind w:firstLine="720"/>
        <w:jc w:val="both"/>
        <w:rPr>
          <w:sz w:val="28"/>
          <w:szCs w:val="28"/>
          <w:lang w:val="ru-RU"/>
        </w:rPr>
      </w:pPr>
      <w:r>
        <w:rPr>
          <w:sz w:val="28"/>
          <w:szCs w:val="28"/>
          <w:lang w:val="ru-RU"/>
        </w:rPr>
        <w:t>Основной задачей финансовой службы компании ЗАО «ОВЛ-Энерго» является анализ широкого спектра финансовых проблем и подготовка рекомендаций по их решению для аппарата управления.</w:t>
      </w:r>
    </w:p>
    <w:p w:rsidR="003A624A" w:rsidRDefault="003A624A">
      <w:pPr>
        <w:spacing w:line="360" w:lineRule="auto"/>
        <w:ind w:firstLine="720"/>
        <w:jc w:val="both"/>
        <w:rPr>
          <w:sz w:val="28"/>
          <w:szCs w:val="28"/>
          <w:lang w:val="ru-RU"/>
        </w:rPr>
      </w:pPr>
      <w:r>
        <w:rPr>
          <w:sz w:val="28"/>
          <w:szCs w:val="28"/>
          <w:lang w:val="ru-RU"/>
        </w:rPr>
        <w:t>Финансовая служба должна организовывать и систематически проводить широкий спектр аналитических расчетов: финансово-экономический, маржинальный, факторный, сценарный анализ.</w:t>
      </w:r>
    </w:p>
    <w:p w:rsidR="003A624A" w:rsidRDefault="003A624A">
      <w:pPr>
        <w:spacing w:line="360" w:lineRule="auto"/>
        <w:ind w:firstLine="720"/>
        <w:jc w:val="both"/>
        <w:rPr>
          <w:sz w:val="28"/>
          <w:szCs w:val="28"/>
          <w:lang w:val="ru-RU"/>
        </w:rPr>
      </w:pPr>
      <w:r>
        <w:rPr>
          <w:sz w:val="28"/>
          <w:szCs w:val="28"/>
          <w:lang w:val="ru-RU"/>
        </w:rPr>
        <w:t>Важными задачами финансовой службы являются поддержание платежеспособности, организация ритмичных платежей без кассовых разрывов, эффективное использование свободных денежных остатков.</w:t>
      </w:r>
    </w:p>
    <w:p w:rsidR="003A624A" w:rsidRDefault="003A624A">
      <w:pPr>
        <w:spacing w:line="360" w:lineRule="auto"/>
        <w:ind w:firstLine="720"/>
        <w:jc w:val="both"/>
        <w:rPr>
          <w:sz w:val="28"/>
          <w:szCs w:val="28"/>
          <w:lang w:val="ru-RU"/>
        </w:rPr>
      </w:pPr>
      <w:r>
        <w:rPr>
          <w:sz w:val="28"/>
          <w:szCs w:val="28"/>
          <w:lang w:val="ru-RU"/>
        </w:rPr>
        <w:t>Главный инженер обеспечивает необходимый уровень технической подготовки производства и его постоянный рост, повышение эффективности производства и производительности труда.</w:t>
      </w:r>
    </w:p>
    <w:p w:rsidR="003A624A" w:rsidRDefault="003A624A">
      <w:pPr>
        <w:spacing w:line="360" w:lineRule="auto"/>
        <w:ind w:firstLine="720"/>
        <w:jc w:val="both"/>
        <w:rPr>
          <w:sz w:val="28"/>
          <w:szCs w:val="28"/>
          <w:lang w:val="ru-RU"/>
        </w:rPr>
      </w:pPr>
      <w:r>
        <w:rPr>
          <w:sz w:val="28"/>
          <w:szCs w:val="28"/>
          <w:lang w:val="ru-RU"/>
        </w:rPr>
        <w:t>Главный механик обеспечивает бесперебойную и технически правильную эксплуатацию и надежную работу оборудования, повышение ее сменности, содержание в работоспособном состоянии на требуемом уровне точности.</w:t>
      </w:r>
    </w:p>
    <w:p w:rsidR="003A624A" w:rsidRDefault="003A624A">
      <w:pPr>
        <w:spacing w:line="360" w:lineRule="auto"/>
        <w:ind w:firstLine="720"/>
        <w:jc w:val="both"/>
        <w:rPr>
          <w:sz w:val="28"/>
          <w:szCs w:val="28"/>
          <w:lang w:val="ru-RU"/>
        </w:rPr>
      </w:pPr>
      <w:r>
        <w:rPr>
          <w:sz w:val="28"/>
          <w:szCs w:val="28"/>
          <w:lang w:val="ru-RU"/>
        </w:rPr>
        <w:t>Отдел персонала осуществляет работу по подбору, отбору и расстановке кадров на основе оценки их квалификации, личных и деловых качеств, контролирует правильность использования работников в подразделениях предприятия.</w:t>
      </w:r>
    </w:p>
    <w:p w:rsidR="003A624A" w:rsidRDefault="003A624A">
      <w:pPr>
        <w:spacing w:line="360" w:lineRule="auto"/>
        <w:ind w:firstLine="720"/>
        <w:jc w:val="both"/>
        <w:rPr>
          <w:sz w:val="28"/>
          <w:szCs w:val="28"/>
          <w:lang w:val="ru-RU"/>
        </w:rPr>
      </w:pPr>
      <w:r>
        <w:rPr>
          <w:sz w:val="28"/>
          <w:szCs w:val="28"/>
          <w:lang w:val="ru-RU"/>
        </w:rPr>
        <w:lastRenderedPageBreak/>
        <w:t>Коммерческий отдел обеспечивает эффективное заключение договоров и коммерческих предложений на продажу готовой продукции на внутренний рынок с максимальной выгодой для предприятия, обеспечение своевременной поставки готовой продукции по заключенным договорам, оформление товарно- сопроводительных документов, составление отчетности.</w:t>
      </w:r>
    </w:p>
    <w:p w:rsidR="003A624A" w:rsidRDefault="003A624A">
      <w:pPr>
        <w:spacing w:line="360" w:lineRule="auto"/>
        <w:ind w:firstLine="720"/>
        <w:jc w:val="both"/>
        <w:rPr>
          <w:sz w:val="28"/>
          <w:szCs w:val="28"/>
          <w:lang w:val="ru-RU"/>
        </w:rPr>
      </w:pPr>
      <w:r>
        <w:rPr>
          <w:sz w:val="28"/>
          <w:szCs w:val="28"/>
          <w:lang w:val="ru-RU"/>
        </w:rPr>
        <w:t>Таким образом, ЗАО «ОВЛ-Энерго» имеет довольно разветвленную организационную структуру, в который каждый отдел представляет собой маленькую организацию со своим микроклиматом и со своей культурой. Организация является промышленным предприятием, поэтому существуют высокая степень ответственности и жесткие стандарты выполнения работы, что соответственно требует высокого профессионализма кадров.</w:t>
      </w:r>
    </w:p>
    <w:p w:rsidR="003A624A" w:rsidRDefault="003A624A">
      <w:pPr>
        <w:spacing w:line="360" w:lineRule="auto"/>
        <w:ind w:firstLine="720"/>
        <w:jc w:val="both"/>
        <w:rPr>
          <w:sz w:val="28"/>
          <w:szCs w:val="28"/>
          <w:lang w:val="ru-RU"/>
        </w:rPr>
      </w:pPr>
    </w:p>
    <w:p w:rsidR="003A624A" w:rsidRDefault="003A624A">
      <w:pPr>
        <w:pStyle w:val="2"/>
        <w:tabs>
          <w:tab w:val="left" w:pos="1760"/>
          <w:tab w:val="left" w:pos="6007"/>
        </w:tabs>
        <w:spacing w:line="360" w:lineRule="auto"/>
        <w:ind w:left="720"/>
        <w:jc w:val="both"/>
        <w:rPr>
          <w:sz w:val="28"/>
          <w:szCs w:val="28"/>
          <w:lang w:val="ru-RU"/>
        </w:rPr>
      </w:pPr>
      <w:r>
        <w:rPr>
          <w:sz w:val="28"/>
          <w:szCs w:val="28"/>
          <w:lang w:val="ru-RU"/>
        </w:rPr>
        <w:t>2.2 Оценка финансового состояния ЗАО «ОВЛ-Энерго»</w:t>
      </w:r>
    </w:p>
    <w:p w:rsidR="003A624A" w:rsidRDefault="003A624A">
      <w:pPr>
        <w:spacing w:line="360" w:lineRule="auto"/>
        <w:ind w:firstLine="720"/>
        <w:jc w:val="both"/>
        <w:rPr>
          <w:b/>
          <w:bCs/>
          <w:sz w:val="28"/>
          <w:szCs w:val="28"/>
          <w:lang w:val="ru-RU"/>
        </w:rPr>
      </w:pPr>
    </w:p>
    <w:p w:rsidR="003A624A" w:rsidRDefault="003A624A">
      <w:pPr>
        <w:spacing w:line="360" w:lineRule="auto"/>
        <w:ind w:firstLine="720"/>
        <w:jc w:val="both"/>
        <w:rPr>
          <w:sz w:val="28"/>
          <w:szCs w:val="28"/>
          <w:lang w:val="ru-RU"/>
        </w:rPr>
      </w:pPr>
      <w:r>
        <w:rPr>
          <w:sz w:val="28"/>
          <w:szCs w:val="28"/>
          <w:lang w:val="ru-RU"/>
        </w:rPr>
        <w:t>Анализ финансовой деятельности организации, который проведен в данной работе, основан на данных финансовой (бухгалтерской) отчетности ООО ЗАО «ОВЛ-Энерго» за 2012 - 2014 гг., которая представлена в приложениях 2. Для эффективного финансового управления требуется выполнение всестороннего анализа деятельности компании на основании финансовой отчетности. Основная цель финансового анализа - получение наиболее информативных параметров, дающих объективную картину финансового состояния организации, её прибылей и убытков, изменений в структуре активов и пассивов, в расчётах с дебиторами и кредиторами.</w:t>
      </w:r>
    </w:p>
    <w:p w:rsidR="003A624A" w:rsidRDefault="003A624A">
      <w:pPr>
        <w:spacing w:line="360" w:lineRule="auto"/>
        <w:ind w:firstLine="720"/>
        <w:jc w:val="both"/>
        <w:rPr>
          <w:sz w:val="28"/>
          <w:szCs w:val="28"/>
          <w:lang w:val="ru-RU"/>
        </w:rPr>
      </w:pPr>
      <w:r>
        <w:rPr>
          <w:sz w:val="28"/>
          <w:szCs w:val="28"/>
          <w:lang w:val="ru-RU"/>
        </w:rPr>
        <w:t>Горизонтальный и вертикальный анализ баланса (форма №1) представлен в приложениях 3, 4. Данный анализ является методом финансового анализа. Из горизонтального анализа баланса ЗАО «ОВЛ-Энерго» можно сделать следующие выводы.</w:t>
      </w:r>
    </w:p>
    <w:p w:rsidR="003A624A" w:rsidRDefault="003A624A">
      <w:pPr>
        <w:spacing w:line="360" w:lineRule="auto"/>
        <w:ind w:firstLine="720"/>
        <w:jc w:val="both"/>
        <w:rPr>
          <w:sz w:val="28"/>
          <w:szCs w:val="28"/>
          <w:lang w:val="ru-RU"/>
        </w:rPr>
      </w:pPr>
      <w:r>
        <w:rPr>
          <w:sz w:val="28"/>
          <w:szCs w:val="28"/>
          <w:lang w:val="ru-RU"/>
        </w:rPr>
        <w:lastRenderedPageBreak/>
        <w:t>Валюта баланса за 2012 и 2013 гг. не претерпела больших изменений и составила 2497,3млн руб. и 2356,1 млн руб. соответственно. Но затем в 2014 году осуществила значительный скачок на 34% и составила 3159,8 тыс. руб. Это связано прежде всего с увеличением величины краткосрочных и долгосрочных финансовых вложений (107,6%) и 35% соответственно), с увеличением по сравнению с 2013 г. величины денежных средств на 377%. Внеоборотные активы в целом, повлияли на валюту баланса отрицательно: в период 2012-2013 гг. изменения составили (-32%) и в период 2013-2014 гг. (- 30%). Основные средства, если за первый период (2012-2013 гг.) имели тенденцию к возрастанию и составили 519,1 млн руб., что на 167% выше величины основных средств за 2012 г., то за второй период (2013-2014 гг.) основные средства совершили скачок вниз на 67%, составив 168,6 млн руб. Но за счет резкого увеличения величины некоторых составляющих оборотных активов валюта баланса возросла на значительную сумму. Дебиторская задолженность за 3 года также претерпела изменения. В 2012 г. Она составляла 780,4 млн руб. и к концу 2013 года уменьшилась на 65%, составив 271,1 млн руб.. В 2014 г. дебиторская задолженность совершила резкий скачок вверх на 30,5%. Это свидетельствует о том, что при дефиците оборотных активов в кризис 2012 года, компания уменьшила дебиторскую задолженность в пользу краткосрочных финансовых вложений к 2013 году; но со стабилизацией экономической обстановки в 2014 году дебиторскую задолженность вновь начала увеличиваться. Можно сделать вывод о невнимании организации к собственным ресурсам и возможностям их взыскания, что при недостаточности своих средств у организации является серьезной ошибкой. Поэтому менеджерам необходимо постоянно следить за размером дебиторской задолженности, чтобы её уровень не влиял негативно на финансовое состояние организации.</w:t>
      </w:r>
    </w:p>
    <w:p w:rsidR="003A624A" w:rsidRDefault="003A624A">
      <w:pPr>
        <w:spacing w:line="360" w:lineRule="auto"/>
        <w:ind w:firstLine="720"/>
        <w:jc w:val="both"/>
        <w:rPr>
          <w:sz w:val="28"/>
          <w:szCs w:val="28"/>
          <w:lang w:val="ru-RU"/>
        </w:rPr>
      </w:pPr>
      <w:r>
        <w:rPr>
          <w:sz w:val="28"/>
          <w:szCs w:val="28"/>
          <w:lang w:val="ru-RU"/>
        </w:rPr>
        <w:t xml:space="preserve">Все эти изменения в активе баланса оказали влияние на валюту баланса, </w:t>
      </w:r>
      <w:r>
        <w:rPr>
          <w:sz w:val="28"/>
          <w:szCs w:val="28"/>
          <w:lang w:val="ru-RU"/>
        </w:rPr>
        <w:lastRenderedPageBreak/>
        <w:t>подняв ее до величины 3159, 8 млн руб.</w:t>
      </w:r>
    </w:p>
    <w:p w:rsidR="003A624A" w:rsidRDefault="003A624A">
      <w:pPr>
        <w:spacing w:line="360" w:lineRule="auto"/>
        <w:ind w:firstLine="720"/>
        <w:jc w:val="both"/>
        <w:rPr>
          <w:sz w:val="28"/>
          <w:szCs w:val="28"/>
          <w:lang w:val="ru-RU"/>
        </w:rPr>
      </w:pPr>
      <w:r>
        <w:rPr>
          <w:sz w:val="28"/>
          <w:szCs w:val="28"/>
          <w:lang w:val="ru-RU"/>
        </w:rPr>
        <w:t>Изменения произошли и по разделу капитал и резервы, где в 2014 г., по сравнению с предыдущим произошли изменения в строке нераспределенная прибыль (убыток). Предприятие уже более пяти лет получает убыток. В 2012 г. он составил 270,3 млн руб., в 2013 г. убыток увеличился на 8%, а в 2014 сократился на 92,5%, составив 22,1млн руб</w:t>
      </w:r>
      <w:r>
        <w:rPr>
          <w:i/>
          <w:iCs/>
          <w:sz w:val="28"/>
          <w:szCs w:val="28"/>
          <w:lang w:val="ru-RU"/>
        </w:rPr>
        <w:t xml:space="preserve">. </w:t>
      </w:r>
      <w:r>
        <w:rPr>
          <w:sz w:val="28"/>
          <w:szCs w:val="28"/>
          <w:lang w:val="ru-RU"/>
        </w:rPr>
        <w:t>Долгосрочные обязательства компании почти не меняются за все 3 года, так как получая убыток компания вынуждена часто прибегать к долгосрочным кредитам. Поэтому тенденции к их уменьшению нет. Величина краткосрочных займов и кредитов в течении 3 лет снижаются в первом периоде на 22%, во втором на 35%. Кредиторская задолженность растет, если в 2012 г. она составляла 194, 2 тыс. руб., то в 2013 г. она увеличивается на 82%, а к концу 2014 года по сравнению с 2013 г. увеличивается в 2,5 раз, а именно на 258%, составив 1264,8 млн руб.</w:t>
      </w:r>
    </w:p>
    <w:p w:rsidR="003A624A" w:rsidRDefault="003A624A">
      <w:pPr>
        <w:spacing w:line="360" w:lineRule="auto"/>
        <w:ind w:firstLine="720"/>
        <w:jc w:val="both"/>
        <w:rPr>
          <w:sz w:val="28"/>
          <w:szCs w:val="28"/>
          <w:lang w:val="ru-RU"/>
        </w:rPr>
      </w:pPr>
      <w:r>
        <w:rPr>
          <w:sz w:val="28"/>
          <w:szCs w:val="28"/>
          <w:lang w:val="ru-RU"/>
        </w:rPr>
        <w:t>Вертикальный анализ баланса показал, что основная доля активов приходится на внеоборотные активы только в 2012 году - 53%. В 2013 г. доля внеоборотных активов составила 38%, и в 2014 г. - 20%. Структура активов представлена на рисунке 2.2.</w:t>
      </w:r>
    </w:p>
    <w:p w:rsidR="003A624A" w:rsidRDefault="003A624A">
      <w:pPr>
        <w:spacing w:line="360" w:lineRule="auto"/>
        <w:ind w:firstLine="720"/>
        <w:jc w:val="both"/>
        <w:rPr>
          <w:sz w:val="28"/>
          <w:szCs w:val="28"/>
          <w:lang w:val="ru-RU"/>
        </w:rPr>
      </w:pPr>
      <w:r>
        <w:rPr>
          <w:sz w:val="28"/>
          <w:szCs w:val="28"/>
          <w:lang w:val="ru-RU"/>
        </w:rPr>
        <w:t>Самую большую долю в общем объёме пассивов, за 3 года занимают краткосрочные обязательства: 2012 г. - 57%; 2013 г. - 54%; 2014 г. - 60%. В их составе большая доля принадлежит краткосрочным займам и кредитам: 2012 г. -50%; 2013 г. - 42%; 2014 г. - 20%. Долгосрочные обязательства также, как и краткосрочные, занимают высокую долю в общем объеме пассивов (43%, 46%, 34%, соответственно за 2012, 2013, 2014 гг.). Доля капитала и резервов за 2012 и 2013 годы нулевой, в 2014 он составил 6%, что было достигнуто за счет уменьшения убытка.</w:t>
      </w:r>
    </w:p>
    <w:p w:rsidR="003A624A" w:rsidRDefault="003A624A">
      <w:pPr>
        <w:spacing w:line="360" w:lineRule="auto"/>
        <w:ind w:firstLine="720"/>
        <w:jc w:val="both"/>
        <w:rPr>
          <w:sz w:val="28"/>
          <w:szCs w:val="28"/>
          <w:lang w:val="ru-RU"/>
        </w:rPr>
      </w:pPr>
      <w:r>
        <w:rPr>
          <w:sz w:val="28"/>
          <w:szCs w:val="28"/>
          <w:lang w:val="ru-RU"/>
        </w:rPr>
        <w:t>Структура пассивов баланса представлена на рисунке 2.3. Горизонтальный анализ отчета о прибылях и убытках ЗАО «ОВЛ-</w:t>
      </w:r>
    </w:p>
    <w:p w:rsidR="003A624A" w:rsidRDefault="003A624A">
      <w:pPr>
        <w:spacing w:line="360" w:lineRule="auto"/>
        <w:ind w:firstLine="720"/>
        <w:jc w:val="both"/>
        <w:rPr>
          <w:sz w:val="28"/>
          <w:szCs w:val="28"/>
          <w:lang w:val="ru-RU"/>
        </w:rPr>
      </w:pPr>
      <w:r>
        <w:rPr>
          <w:sz w:val="28"/>
          <w:szCs w:val="28"/>
          <w:lang w:val="ru-RU"/>
        </w:rPr>
        <w:lastRenderedPageBreak/>
        <w:t>Энерго» приведен в приложении 5.</w:t>
      </w:r>
    </w:p>
    <w:p w:rsidR="003A624A" w:rsidRDefault="003A624A">
      <w:pPr>
        <w:spacing w:line="360" w:lineRule="auto"/>
        <w:ind w:firstLine="720"/>
        <w:jc w:val="both"/>
        <w:rPr>
          <w:sz w:val="28"/>
          <w:szCs w:val="28"/>
          <w:lang w:val="ru-RU"/>
        </w:rPr>
      </w:pPr>
      <w:r>
        <w:rPr>
          <w:sz w:val="28"/>
          <w:szCs w:val="28"/>
          <w:lang w:val="ru-RU"/>
        </w:rPr>
        <w:t>Выводы, которые можно сделать на основании горизонтального анализа отчета о прибылях и убытках сводятся к следующему.</w:t>
      </w:r>
    </w:p>
    <w:p w:rsidR="003A624A" w:rsidRDefault="003A624A">
      <w:pPr>
        <w:spacing w:line="360" w:lineRule="auto"/>
        <w:ind w:firstLine="720"/>
        <w:jc w:val="both"/>
        <w:rPr>
          <w:sz w:val="28"/>
          <w:szCs w:val="28"/>
          <w:lang w:val="ru-RU"/>
        </w:rPr>
      </w:pPr>
    </w:p>
    <w:p w:rsidR="003A624A" w:rsidRDefault="003A624A">
      <w:pPr>
        <w:spacing w:line="360" w:lineRule="auto"/>
        <w:ind w:firstLine="720"/>
        <w:jc w:val="both"/>
        <w:rPr>
          <w:sz w:val="28"/>
          <w:szCs w:val="28"/>
          <w:lang w:val="ru-RU"/>
        </w:rPr>
      </w:pPr>
    </w:p>
    <w:tbl>
      <w:tblPr>
        <w:tblW w:w="0" w:type="auto"/>
        <w:tblInd w:w="1060" w:type="dxa"/>
        <w:tblLayout w:type="fixed"/>
        <w:tblCellMar>
          <w:left w:w="0" w:type="dxa"/>
          <w:right w:w="0" w:type="dxa"/>
        </w:tblCellMar>
        <w:tblLook w:val="0000" w:firstRow="0" w:lastRow="0" w:firstColumn="0" w:lastColumn="0" w:noHBand="0" w:noVBand="0"/>
      </w:tblPr>
      <w:tblGrid>
        <w:gridCol w:w="304"/>
        <w:gridCol w:w="1105"/>
        <w:gridCol w:w="607"/>
        <w:gridCol w:w="1105"/>
        <w:gridCol w:w="607"/>
        <w:gridCol w:w="1105"/>
        <w:gridCol w:w="304"/>
      </w:tblGrid>
      <w:tr w:rsidR="003A624A">
        <w:tc>
          <w:tcPr>
            <w:tcW w:w="304" w:type="dxa"/>
            <w:tcBorders>
              <w:top w:val="single" w:sz="6" w:space="0" w:color="auto"/>
              <w:left w:val="single" w:sz="6" w:space="0" w:color="auto"/>
              <w:bottom w:val="nil"/>
              <w:right w:val="nil"/>
            </w:tcBorders>
          </w:tcPr>
          <w:p w:rsidR="003A624A" w:rsidRDefault="003A624A">
            <w:pPr>
              <w:rPr>
                <w:sz w:val="28"/>
                <w:szCs w:val="28"/>
                <w:lang w:val="ru-RU"/>
              </w:rPr>
            </w:pPr>
          </w:p>
        </w:tc>
        <w:tc>
          <w:tcPr>
            <w:tcW w:w="1105" w:type="dxa"/>
            <w:tcBorders>
              <w:top w:val="single" w:sz="6" w:space="0" w:color="auto"/>
              <w:left w:val="nil"/>
              <w:bottom w:val="nil"/>
              <w:right w:val="nil"/>
            </w:tcBorders>
          </w:tcPr>
          <w:p w:rsidR="003A624A" w:rsidRDefault="003A624A">
            <w:pPr>
              <w:rPr>
                <w:rFonts w:ascii="Calibri" w:hAnsi="Calibri" w:cs="Calibri"/>
                <w:sz w:val="28"/>
                <w:szCs w:val="28"/>
                <w:lang w:val="en-US"/>
              </w:rPr>
            </w:pPr>
            <w:r>
              <w:rPr>
                <w:sz w:val="28"/>
                <w:szCs w:val="28"/>
                <w:lang w:val="ru-RU"/>
              </w:rPr>
              <w:t xml:space="preserve">   </w:t>
            </w:r>
            <w:r>
              <w:rPr>
                <w:sz w:val="28"/>
                <w:szCs w:val="28"/>
                <w:lang w:val="en-US"/>
              </w:rPr>
              <w:t>43%</w:t>
            </w:r>
          </w:p>
        </w:tc>
        <w:tc>
          <w:tcPr>
            <w:tcW w:w="607" w:type="dxa"/>
            <w:tcBorders>
              <w:top w:val="single" w:sz="6" w:space="0" w:color="auto"/>
              <w:left w:val="nil"/>
              <w:bottom w:val="nil"/>
              <w:right w:val="nil"/>
            </w:tcBorders>
          </w:tcPr>
          <w:p w:rsidR="003A624A" w:rsidRDefault="003A624A">
            <w:pPr>
              <w:rPr>
                <w:sz w:val="28"/>
                <w:szCs w:val="28"/>
                <w:lang w:val="en-US"/>
              </w:rPr>
            </w:pPr>
          </w:p>
        </w:tc>
        <w:tc>
          <w:tcPr>
            <w:tcW w:w="1105" w:type="dxa"/>
            <w:tcBorders>
              <w:top w:val="single" w:sz="6" w:space="0" w:color="auto"/>
              <w:left w:val="nil"/>
              <w:bottom w:val="nil"/>
              <w:right w:val="nil"/>
            </w:tcBorders>
          </w:tcPr>
          <w:p w:rsidR="003A624A" w:rsidRDefault="003A624A">
            <w:pPr>
              <w:rPr>
                <w:rFonts w:ascii="Calibri" w:hAnsi="Calibri" w:cs="Calibri"/>
                <w:sz w:val="28"/>
                <w:szCs w:val="28"/>
                <w:lang w:val="en-US"/>
              </w:rPr>
            </w:pPr>
            <w:r>
              <w:rPr>
                <w:sz w:val="28"/>
                <w:szCs w:val="28"/>
                <w:lang w:val="en-US"/>
              </w:rPr>
              <w:t>0%</w:t>
            </w:r>
            <w:r>
              <w:rPr>
                <w:rFonts w:ascii="Calibri" w:hAnsi="Calibri" w:cs="Calibri"/>
                <w:sz w:val="28"/>
                <w:szCs w:val="28"/>
                <w:lang w:val="en-US"/>
              </w:rPr>
              <w:t xml:space="preserve"> </w:t>
            </w:r>
            <w:r>
              <w:rPr>
                <w:sz w:val="28"/>
                <w:szCs w:val="28"/>
                <w:lang w:val="en-US"/>
              </w:rPr>
              <w:t xml:space="preserve">   46%</w:t>
            </w:r>
          </w:p>
        </w:tc>
        <w:tc>
          <w:tcPr>
            <w:tcW w:w="607" w:type="dxa"/>
            <w:tcBorders>
              <w:top w:val="single" w:sz="6" w:space="0" w:color="auto"/>
              <w:left w:val="nil"/>
              <w:bottom w:val="nil"/>
              <w:right w:val="nil"/>
            </w:tcBorders>
          </w:tcPr>
          <w:p w:rsidR="003A624A" w:rsidRDefault="003A624A">
            <w:pPr>
              <w:rPr>
                <w:sz w:val="28"/>
                <w:szCs w:val="28"/>
                <w:lang w:val="en-US"/>
              </w:rPr>
            </w:pPr>
          </w:p>
        </w:tc>
        <w:tc>
          <w:tcPr>
            <w:tcW w:w="1105" w:type="dxa"/>
            <w:tcBorders>
              <w:top w:val="single" w:sz="6" w:space="0" w:color="auto"/>
              <w:left w:val="nil"/>
              <w:bottom w:val="nil"/>
              <w:right w:val="nil"/>
            </w:tcBorders>
          </w:tcPr>
          <w:p w:rsidR="003A624A" w:rsidRDefault="003A624A">
            <w:pPr>
              <w:rPr>
                <w:rFonts w:ascii="Calibri" w:hAnsi="Calibri" w:cs="Calibri"/>
                <w:sz w:val="28"/>
                <w:szCs w:val="28"/>
                <w:lang w:val="en-US"/>
              </w:rPr>
            </w:pPr>
            <w:r>
              <w:rPr>
                <w:sz w:val="28"/>
                <w:szCs w:val="28"/>
                <w:lang w:val="en-US"/>
              </w:rPr>
              <w:t>6%</w:t>
            </w:r>
          </w:p>
        </w:tc>
        <w:tc>
          <w:tcPr>
            <w:tcW w:w="304" w:type="dxa"/>
            <w:tcBorders>
              <w:top w:val="single" w:sz="6" w:space="0" w:color="auto"/>
              <w:left w:val="nil"/>
              <w:bottom w:val="nil"/>
              <w:right w:val="nil"/>
            </w:tcBorders>
          </w:tcPr>
          <w:p w:rsidR="003A624A" w:rsidRDefault="003A624A">
            <w:pPr>
              <w:rPr>
                <w:sz w:val="28"/>
                <w:szCs w:val="28"/>
                <w:lang w:val="en-US"/>
              </w:rPr>
            </w:pPr>
          </w:p>
        </w:tc>
      </w:tr>
      <w:tr w:rsidR="003A624A">
        <w:tc>
          <w:tcPr>
            <w:tcW w:w="304" w:type="dxa"/>
            <w:tcBorders>
              <w:top w:val="nil"/>
              <w:left w:val="single" w:sz="6" w:space="0" w:color="auto"/>
              <w:bottom w:val="single" w:sz="6" w:space="0" w:color="auto"/>
              <w:right w:val="nil"/>
            </w:tcBorders>
          </w:tcPr>
          <w:p w:rsidR="003A624A" w:rsidRDefault="003A624A">
            <w:pPr>
              <w:rPr>
                <w:sz w:val="28"/>
                <w:szCs w:val="28"/>
                <w:lang w:val="en-US"/>
              </w:rPr>
            </w:pPr>
          </w:p>
        </w:tc>
        <w:tc>
          <w:tcPr>
            <w:tcW w:w="1105" w:type="dxa"/>
            <w:tcBorders>
              <w:top w:val="nil"/>
              <w:left w:val="nil"/>
              <w:bottom w:val="nil"/>
              <w:right w:val="nil"/>
            </w:tcBorders>
          </w:tcPr>
          <w:p w:rsidR="003A624A" w:rsidRDefault="003A624A">
            <w:pPr>
              <w:rPr>
                <w:sz w:val="28"/>
                <w:szCs w:val="28"/>
                <w:lang w:val="en-US"/>
              </w:rPr>
            </w:pPr>
          </w:p>
        </w:tc>
        <w:tc>
          <w:tcPr>
            <w:tcW w:w="607" w:type="dxa"/>
            <w:tcBorders>
              <w:top w:val="nil"/>
              <w:left w:val="nil"/>
              <w:bottom w:val="single" w:sz="6" w:space="0" w:color="auto"/>
              <w:right w:val="nil"/>
            </w:tcBorders>
          </w:tcPr>
          <w:p w:rsidR="003A624A" w:rsidRDefault="003A624A">
            <w:pPr>
              <w:rPr>
                <w:sz w:val="28"/>
                <w:szCs w:val="28"/>
                <w:lang w:val="en-US"/>
              </w:rPr>
            </w:pPr>
          </w:p>
        </w:tc>
        <w:tc>
          <w:tcPr>
            <w:tcW w:w="1105" w:type="dxa"/>
            <w:tcBorders>
              <w:top w:val="nil"/>
              <w:left w:val="nil"/>
              <w:bottom w:val="nil"/>
              <w:right w:val="nil"/>
            </w:tcBorders>
          </w:tcPr>
          <w:p w:rsidR="003A624A" w:rsidRDefault="003A624A">
            <w:pPr>
              <w:rPr>
                <w:sz w:val="28"/>
                <w:szCs w:val="28"/>
                <w:lang w:val="en-US"/>
              </w:rPr>
            </w:pPr>
          </w:p>
        </w:tc>
        <w:tc>
          <w:tcPr>
            <w:tcW w:w="607" w:type="dxa"/>
            <w:tcBorders>
              <w:top w:val="nil"/>
              <w:left w:val="nil"/>
              <w:bottom w:val="single" w:sz="6" w:space="0" w:color="auto"/>
              <w:right w:val="nil"/>
            </w:tcBorders>
          </w:tcPr>
          <w:p w:rsidR="003A624A" w:rsidRDefault="003A624A">
            <w:pPr>
              <w:rPr>
                <w:sz w:val="28"/>
                <w:szCs w:val="28"/>
                <w:lang w:val="en-US"/>
              </w:rPr>
            </w:pPr>
          </w:p>
        </w:tc>
        <w:tc>
          <w:tcPr>
            <w:tcW w:w="1105" w:type="dxa"/>
            <w:tcBorders>
              <w:top w:val="nil"/>
              <w:left w:val="nil"/>
              <w:bottom w:val="nil"/>
              <w:right w:val="nil"/>
            </w:tcBorders>
          </w:tcPr>
          <w:p w:rsidR="003A624A" w:rsidRDefault="003A624A">
            <w:pPr>
              <w:rPr>
                <w:rFonts w:ascii="Calibri" w:hAnsi="Calibri" w:cs="Calibri"/>
                <w:sz w:val="28"/>
                <w:szCs w:val="28"/>
                <w:lang w:val="en-US"/>
              </w:rPr>
            </w:pPr>
            <w:r>
              <w:rPr>
                <w:sz w:val="28"/>
                <w:szCs w:val="28"/>
                <w:lang w:val="en-US"/>
              </w:rPr>
              <w:t xml:space="preserve">  34%</w:t>
            </w:r>
          </w:p>
        </w:tc>
        <w:tc>
          <w:tcPr>
            <w:tcW w:w="304" w:type="dxa"/>
            <w:tcBorders>
              <w:top w:val="nil"/>
              <w:left w:val="nil"/>
              <w:bottom w:val="single" w:sz="6" w:space="0" w:color="auto"/>
              <w:right w:val="nil"/>
            </w:tcBorders>
          </w:tcPr>
          <w:p w:rsidR="003A624A" w:rsidRDefault="003A624A">
            <w:pPr>
              <w:rPr>
                <w:sz w:val="28"/>
                <w:szCs w:val="28"/>
                <w:lang w:val="en-US"/>
              </w:rPr>
            </w:pPr>
          </w:p>
        </w:tc>
      </w:tr>
      <w:tr w:rsidR="003A624A">
        <w:tc>
          <w:tcPr>
            <w:tcW w:w="304" w:type="dxa"/>
            <w:tcBorders>
              <w:top w:val="single" w:sz="6" w:space="0" w:color="auto"/>
              <w:left w:val="single" w:sz="6" w:space="0" w:color="auto"/>
              <w:bottom w:val="single" w:sz="6" w:space="0" w:color="auto"/>
              <w:right w:val="nil"/>
            </w:tcBorders>
          </w:tcPr>
          <w:p w:rsidR="003A624A" w:rsidRDefault="003A624A">
            <w:pPr>
              <w:rPr>
                <w:sz w:val="28"/>
                <w:szCs w:val="28"/>
                <w:lang w:val="en-US"/>
              </w:rPr>
            </w:pPr>
          </w:p>
        </w:tc>
        <w:tc>
          <w:tcPr>
            <w:tcW w:w="1105" w:type="dxa"/>
            <w:tcBorders>
              <w:top w:val="nil"/>
              <w:left w:val="nil"/>
              <w:bottom w:val="nil"/>
              <w:right w:val="nil"/>
            </w:tcBorders>
          </w:tcPr>
          <w:p w:rsidR="003A624A" w:rsidRDefault="003A624A">
            <w:pPr>
              <w:rPr>
                <w:sz w:val="28"/>
                <w:szCs w:val="28"/>
                <w:lang w:val="en-US"/>
              </w:rPr>
            </w:pPr>
          </w:p>
        </w:tc>
        <w:tc>
          <w:tcPr>
            <w:tcW w:w="607" w:type="dxa"/>
            <w:tcBorders>
              <w:top w:val="single" w:sz="6" w:space="0" w:color="auto"/>
              <w:left w:val="nil"/>
              <w:bottom w:val="single" w:sz="6" w:space="0" w:color="auto"/>
              <w:right w:val="nil"/>
            </w:tcBorders>
          </w:tcPr>
          <w:p w:rsidR="003A624A" w:rsidRDefault="003A624A">
            <w:pPr>
              <w:rPr>
                <w:sz w:val="28"/>
                <w:szCs w:val="28"/>
                <w:lang w:val="en-US"/>
              </w:rPr>
            </w:pPr>
          </w:p>
        </w:tc>
        <w:tc>
          <w:tcPr>
            <w:tcW w:w="1105" w:type="dxa"/>
            <w:tcBorders>
              <w:top w:val="nil"/>
              <w:left w:val="nil"/>
              <w:bottom w:val="nil"/>
              <w:right w:val="nil"/>
            </w:tcBorders>
          </w:tcPr>
          <w:p w:rsidR="003A624A" w:rsidRDefault="003A624A">
            <w:pPr>
              <w:rPr>
                <w:sz w:val="28"/>
                <w:szCs w:val="28"/>
                <w:lang w:val="en-US"/>
              </w:rPr>
            </w:pPr>
          </w:p>
        </w:tc>
        <w:tc>
          <w:tcPr>
            <w:tcW w:w="607" w:type="dxa"/>
            <w:tcBorders>
              <w:top w:val="single" w:sz="6" w:space="0" w:color="auto"/>
              <w:left w:val="nil"/>
              <w:bottom w:val="single" w:sz="6" w:space="0" w:color="auto"/>
              <w:right w:val="nil"/>
            </w:tcBorders>
          </w:tcPr>
          <w:p w:rsidR="003A624A" w:rsidRDefault="003A624A">
            <w:pPr>
              <w:rPr>
                <w:sz w:val="28"/>
                <w:szCs w:val="28"/>
                <w:lang w:val="en-US"/>
              </w:rPr>
            </w:pPr>
          </w:p>
        </w:tc>
        <w:tc>
          <w:tcPr>
            <w:tcW w:w="1105" w:type="dxa"/>
            <w:tcBorders>
              <w:top w:val="nil"/>
              <w:left w:val="nil"/>
              <w:bottom w:val="nil"/>
              <w:right w:val="nil"/>
            </w:tcBorders>
          </w:tcPr>
          <w:p w:rsidR="003A624A" w:rsidRDefault="003A624A">
            <w:pPr>
              <w:rPr>
                <w:sz w:val="28"/>
                <w:szCs w:val="28"/>
                <w:lang w:val="en-US"/>
              </w:rPr>
            </w:pPr>
          </w:p>
        </w:tc>
        <w:tc>
          <w:tcPr>
            <w:tcW w:w="304" w:type="dxa"/>
            <w:tcBorders>
              <w:top w:val="single" w:sz="6" w:space="0" w:color="auto"/>
              <w:left w:val="nil"/>
              <w:bottom w:val="single" w:sz="6" w:space="0" w:color="auto"/>
              <w:right w:val="nil"/>
            </w:tcBorders>
          </w:tcPr>
          <w:p w:rsidR="003A624A" w:rsidRDefault="003A624A">
            <w:pPr>
              <w:rPr>
                <w:sz w:val="28"/>
                <w:szCs w:val="28"/>
                <w:lang w:val="en-US"/>
              </w:rPr>
            </w:pPr>
          </w:p>
        </w:tc>
      </w:tr>
      <w:tr w:rsidR="003A624A">
        <w:tc>
          <w:tcPr>
            <w:tcW w:w="304" w:type="dxa"/>
            <w:tcBorders>
              <w:top w:val="single" w:sz="6" w:space="0" w:color="auto"/>
              <w:left w:val="single" w:sz="6" w:space="0" w:color="auto"/>
              <w:bottom w:val="single" w:sz="6" w:space="0" w:color="auto"/>
              <w:right w:val="nil"/>
            </w:tcBorders>
          </w:tcPr>
          <w:p w:rsidR="003A624A" w:rsidRDefault="003A624A">
            <w:pPr>
              <w:rPr>
                <w:sz w:val="28"/>
                <w:szCs w:val="28"/>
                <w:lang w:val="en-US"/>
              </w:rPr>
            </w:pPr>
          </w:p>
        </w:tc>
        <w:tc>
          <w:tcPr>
            <w:tcW w:w="1105" w:type="dxa"/>
            <w:tcBorders>
              <w:top w:val="nil"/>
              <w:left w:val="nil"/>
              <w:bottom w:val="nil"/>
              <w:right w:val="nil"/>
            </w:tcBorders>
          </w:tcPr>
          <w:p w:rsidR="003A624A" w:rsidRDefault="003A624A">
            <w:pPr>
              <w:rPr>
                <w:sz w:val="28"/>
                <w:szCs w:val="28"/>
                <w:lang w:val="en-US"/>
              </w:rPr>
            </w:pPr>
          </w:p>
        </w:tc>
        <w:tc>
          <w:tcPr>
            <w:tcW w:w="607" w:type="dxa"/>
            <w:tcBorders>
              <w:top w:val="single" w:sz="6" w:space="0" w:color="auto"/>
              <w:left w:val="nil"/>
              <w:bottom w:val="single" w:sz="6" w:space="0" w:color="auto"/>
              <w:right w:val="nil"/>
            </w:tcBorders>
          </w:tcPr>
          <w:p w:rsidR="003A624A" w:rsidRDefault="003A624A">
            <w:pPr>
              <w:rPr>
                <w:sz w:val="28"/>
                <w:szCs w:val="28"/>
                <w:lang w:val="en-US"/>
              </w:rPr>
            </w:pPr>
          </w:p>
        </w:tc>
        <w:tc>
          <w:tcPr>
            <w:tcW w:w="1105" w:type="dxa"/>
            <w:tcBorders>
              <w:top w:val="nil"/>
              <w:left w:val="nil"/>
              <w:bottom w:val="nil"/>
              <w:right w:val="nil"/>
            </w:tcBorders>
          </w:tcPr>
          <w:p w:rsidR="003A624A" w:rsidRDefault="003A624A">
            <w:pPr>
              <w:rPr>
                <w:sz w:val="28"/>
                <w:szCs w:val="28"/>
                <w:lang w:val="en-US"/>
              </w:rPr>
            </w:pPr>
          </w:p>
        </w:tc>
        <w:tc>
          <w:tcPr>
            <w:tcW w:w="607" w:type="dxa"/>
            <w:tcBorders>
              <w:top w:val="single" w:sz="6" w:space="0" w:color="auto"/>
              <w:left w:val="nil"/>
              <w:bottom w:val="single" w:sz="6" w:space="0" w:color="auto"/>
              <w:right w:val="nil"/>
            </w:tcBorders>
          </w:tcPr>
          <w:p w:rsidR="003A624A" w:rsidRDefault="003A624A">
            <w:pPr>
              <w:rPr>
                <w:sz w:val="28"/>
                <w:szCs w:val="28"/>
                <w:lang w:val="en-US"/>
              </w:rPr>
            </w:pPr>
          </w:p>
        </w:tc>
        <w:tc>
          <w:tcPr>
            <w:tcW w:w="1105" w:type="dxa"/>
            <w:tcBorders>
              <w:top w:val="nil"/>
              <w:left w:val="nil"/>
              <w:bottom w:val="nil"/>
              <w:right w:val="nil"/>
            </w:tcBorders>
          </w:tcPr>
          <w:p w:rsidR="003A624A" w:rsidRDefault="003A624A">
            <w:pPr>
              <w:rPr>
                <w:sz w:val="28"/>
                <w:szCs w:val="28"/>
                <w:lang w:val="en-US"/>
              </w:rPr>
            </w:pPr>
          </w:p>
        </w:tc>
        <w:tc>
          <w:tcPr>
            <w:tcW w:w="304" w:type="dxa"/>
            <w:tcBorders>
              <w:top w:val="single" w:sz="6" w:space="0" w:color="auto"/>
              <w:left w:val="nil"/>
              <w:bottom w:val="single" w:sz="6" w:space="0" w:color="auto"/>
              <w:right w:val="nil"/>
            </w:tcBorders>
          </w:tcPr>
          <w:p w:rsidR="003A624A" w:rsidRDefault="003A624A">
            <w:pPr>
              <w:rPr>
                <w:sz w:val="28"/>
                <w:szCs w:val="28"/>
                <w:lang w:val="en-US"/>
              </w:rPr>
            </w:pPr>
          </w:p>
        </w:tc>
      </w:tr>
      <w:tr w:rsidR="003A624A">
        <w:tc>
          <w:tcPr>
            <w:tcW w:w="304" w:type="dxa"/>
            <w:tcBorders>
              <w:top w:val="single" w:sz="6" w:space="0" w:color="auto"/>
              <w:left w:val="single" w:sz="6" w:space="0" w:color="auto"/>
              <w:bottom w:val="single" w:sz="6" w:space="0" w:color="auto"/>
              <w:right w:val="nil"/>
            </w:tcBorders>
          </w:tcPr>
          <w:p w:rsidR="003A624A" w:rsidRDefault="003A624A">
            <w:pPr>
              <w:rPr>
                <w:sz w:val="28"/>
                <w:szCs w:val="28"/>
                <w:lang w:val="en-US"/>
              </w:rPr>
            </w:pPr>
          </w:p>
        </w:tc>
        <w:tc>
          <w:tcPr>
            <w:tcW w:w="1105" w:type="dxa"/>
            <w:tcBorders>
              <w:top w:val="nil"/>
              <w:left w:val="nil"/>
              <w:bottom w:val="nil"/>
              <w:right w:val="nil"/>
            </w:tcBorders>
          </w:tcPr>
          <w:p w:rsidR="003A624A" w:rsidRDefault="003A624A">
            <w:pPr>
              <w:rPr>
                <w:sz w:val="28"/>
                <w:szCs w:val="28"/>
                <w:lang w:val="en-US"/>
              </w:rPr>
            </w:pPr>
          </w:p>
        </w:tc>
        <w:tc>
          <w:tcPr>
            <w:tcW w:w="607" w:type="dxa"/>
            <w:tcBorders>
              <w:top w:val="single" w:sz="6" w:space="0" w:color="auto"/>
              <w:left w:val="nil"/>
              <w:bottom w:val="single" w:sz="6" w:space="0" w:color="auto"/>
              <w:right w:val="nil"/>
            </w:tcBorders>
          </w:tcPr>
          <w:p w:rsidR="003A624A" w:rsidRDefault="003A624A">
            <w:pPr>
              <w:rPr>
                <w:sz w:val="28"/>
                <w:szCs w:val="28"/>
                <w:lang w:val="en-US"/>
              </w:rPr>
            </w:pPr>
          </w:p>
        </w:tc>
        <w:tc>
          <w:tcPr>
            <w:tcW w:w="1105" w:type="dxa"/>
            <w:tcBorders>
              <w:top w:val="nil"/>
              <w:left w:val="nil"/>
              <w:bottom w:val="nil"/>
              <w:right w:val="nil"/>
            </w:tcBorders>
          </w:tcPr>
          <w:p w:rsidR="003A624A" w:rsidRDefault="003A624A">
            <w:pPr>
              <w:rPr>
                <w:sz w:val="28"/>
                <w:szCs w:val="28"/>
                <w:lang w:val="en-US"/>
              </w:rPr>
            </w:pPr>
          </w:p>
        </w:tc>
        <w:tc>
          <w:tcPr>
            <w:tcW w:w="607" w:type="dxa"/>
            <w:tcBorders>
              <w:top w:val="single" w:sz="6" w:space="0" w:color="auto"/>
              <w:left w:val="nil"/>
              <w:bottom w:val="single" w:sz="6" w:space="0" w:color="auto"/>
              <w:right w:val="nil"/>
            </w:tcBorders>
          </w:tcPr>
          <w:p w:rsidR="003A624A" w:rsidRDefault="003A624A">
            <w:pPr>
              <w:rPr>
                <w:sz w:val="28"/>
                <w:szCs w:val="28"/>
                <w:lang w:val="en-US"/>
              </w:rPr>
            </w:pPr>
          </w:p>
        </w:tc>
        <w:tc>
          <w:tcPr>
            <w:tcW w:w="1105" w:type="dxa"/>
            <w:tcBorders>
              <w:top w:val="nil"/>
              <w:left w:val="nil"/>
              <w:bottom w:val="single" w:sz="6" w:space="0" w:color="auto"/>
              <w:right w:val="nil"/>
            </w:tcBorders>
          </w:tcPr>
          <w:p w:rsidR="003A624A" w:rsidRDefault="003A624A">
            <w:pPr>
              <w:rPr>
                <w:sz w:val="28"/>
                <w:szCs w:val="28"/>
                <w:lang w:val="en-US"/>
              </w:rPr>
            </w:pPr>
          </w:p>
        </w:tc>
        <w:tc>
          <w:tcPr>
            <w:tcW w:w="304" w:type="dxa"/>
            <w:tcBorders>
              <w:top w:val="single" w:sz="6" w:space="0" w:color="auto"/>
              <w:left w:val="nil"/>
              <w:bottom w:val="single" w:sz="6" w:space="0" w:color="auto"/>
              <w:right w:val="nil"/>
            </w:tcBorders>
          </w:tcPr>
          <w:p w:rsidR="003A624A" w:rsidRDefault="003A624A">
            <w:pPr>
              <w:rPr>
                <w:sz w:val="28"/>
                <w:szCs w:val="28"/>
                <w:lang w:val="en-US"/>
              </w:rPr>
            </w:pPr>
          </w:p>
        </w:tc>
      </w:tr>
      <w:tr w:rsidR="003A624A">
        <w:tc>
          <w:tcPr>
            <w:tcW w:w="304" w:type="dxa"/>
            <w:tcBorders>
              <w:top w:val="single" w:sz="6" w:space="0" w:color="auto"/>
              <w:left w:val="single" w:sz="6" w:space="0" w:color="auto"/>
              <w:bottom w:val="nil"/>
              <w:right w:val="nil"/>
            </w:tcBorders>
          </w:tcPr>
          <w:p w:rsidR="003A624A" w:rsidRDefault="003A624A">
            <w:pPr>
              <w:rPr>
                <w:sz w:val="28"/>
                <w:szCs w:val="28"/>
                <w:lang w:val="en-US"/>
              </w:rPr>
            </w:pPr>
          </w:p>
        </w:tc>
        <w:tc>
          <w:tcPr>
            <w:tcW w:w="1105" w:type="dxa"/>
            <w:tcBorders>
              <w:top w:val="nil"/>
              <w:left w:val="nil"/>
              <w:bottom w:val="nil"/>
              <w:right w:val="nil"/>
            </w:tcBorders>
          </w:tcPr>
          <w:p w:rsidR="003A624A" w:rsidRDefault="003A624A">
            <w:pPr>
              <w:rPr>
                <w:sz w:val="28"/>
                <w:szCs w:val="28"/>
                <w:lang w:val="en-US"/>
              </w:rPr>
            </w:pPr>
          </w:p>
        </w:tc>
        <w:tc>
          <w:tcPr>
            <w:tcW w:w="607" w:type="dxa"/>
            <w:tcBorders>
              <w:top w:val="single" w:sz="6" w:space="0" w:color="auto"/>
              <w:left w:val="nil"/>
              <w:bottom w:val="nil"/>
              <w:right w:val="nil"/>
            </w:tcBorders>
          </w:tcPr>
          <w:p w:rsidR="003A624A" w:rsidRDefault="003A624A">
            <w:pPr>
              <w:rPr>
                <w:sz w:val="28"/>
                <w:szCs w:val="28"/>
                <w:lang w:val="en-US"/>
              </w:rPr>
            </w:pPr>
          </w:p>
        </w:tc>
        <w:tc>
          <w:tcPr>
            <w:tcW w:w="1105" w:type="dxa"/>
            <w:tcBorders>
              <w:top w:val="nil"/>
              <w:left w:val="nil"/>
              <w:bottom w:val="nil"/>
              <w:right w:val="nil"/>
            </w:tcBorders>
          </w:tcPr>
          <w:p w:rsidR="003A624A" w:rsidRDefault="003A624A">
            <w:pPr>
              <w:rPr>
                <w:sz w:val="28"/>
                <w:szCs w:val="28"/>
                <w:lang w:val="en-US"/>
              </w:rPr>
            </w:pPr>
          </w:p>
        </w:tc>
        <w:tc>
          <w:tcPr>
            <w:tcW w:w="607" w:type="dxa"/>
            <w:tcBorders>
              <w:top w:val="single" w:sz="6" w:space="0" w:color="auto"/>
              <w:left w:val="nil"/>
              <w:bottom w:val="nil"/>
              <w:right w:val="nil"/>
            </w:tcBorders>
          </w:tcPr>
          <w:p w:rsidR="003A624A" w:rsidRDefault="003A624A">
            <w:pPr>
              <w:rPr>
                <w:sz w:val="28"/>
                <w:szCs w:val="28"/>
                <w:lang w:val="en-US"/>
              </w:rPr>
            </w:pPr>
          </w:p>
        </w:tc>
        <w:tc>
          <w:tcPr>
            <w:tcW w:w="1105" w:type="dxa"/>
            <w:tcBorders>
              <w:top w:val="single" w:sz="6" w:space="0" w:color="auto"/>
              <w:left w:val="nil"/>
              <w:bottom w:val="nil"/>
              <w:right w:val="nil"/>
            </w:tcBorders>
          </w:tcPr>
          <w:p w:rsidR="003A624A" w:rsidRDefault="003A624A">
            <w:pPr>
              <w:rPr>
                <w:rFonts w:ascii="Calibri" w:hAnsi="Calibri" w:cs="Calibri"/>
                <w:sz w:val="28"/>
                <w:szCs w:val="28"/>
                <w:lang w:val="en-US"/>
              </w:rPr>
            </w:pPr>
            <w:r>
              <w:rPr>
                <w:sz w:val="28"/>
                <w:szCs w:val="28"/>
                <w:lang w:val="en-US"/>
              </w:rPr>
              <w:t xml:space="preserve">     60%</w:t>
            </w:r>
          </w:p>
        </w:tc>
        <w:tc>
          <w:tcPr>
            <w:tcW w:w="304" w:type="dxa"/>
            <w:tcBorders>
              <w:top w:val="single" w:sz="6" w:space="0" w:color="auto"/>
              <w:left w:val="nil"/>
              <w:bottom w:val="nil"/>
              <w:right w:val="nil"/>
            </w:tcBorders>
          </w:tcPr>
          <w:p w:rsidR="003A624A" w:rsidRDefault="003A624A">
            <w:pPr>
              <w:rPr>
                <w:sz w:val="28"/>
                <w:szCs w:val="28"/>
                <w:lang w:val="en-US"/>
              </w:rPr>
            </w:pPr>
          </w:p>
        </w:tc>
      </w:tr>
      <w:tr w:rsidR="003A624A">
        <w:tc>
          <w:tcPr>
            <w:tcW w:w="304" w:type="dxa"/>
            <w:tcBorders>
              <w:top w:val="nil"/>
              <w:left w:val="single" w:sz="6" w:space="0" w:color="auto"/>
              <w:bottom w:val="nil"/>
              <w:right w:val="nil"/>
            </w:tcBorders>
          </w:tcPr>
          <w:p w:rsidR="003A624A" w:rsidRDefault="003A624A">
            <w:pPr>
              <w:rPr>
                <w:sz w:val="28"/>
                <w:szCs w:val="28"/>
                <w:lang w:val="en-US"/>
              </w:rPr>
            </w:pPr>
          </w:p>
        </w:tc>
        <w:tc>
          <w:tcPr>
            <w:tcW w:w="1105" w:type="dxa"/>
            <w:tcBorders>
              <w:top w:val="nil"/>
              <w:left w:val="nil"/>
              <w:bottom w:val="nil"/>
              <w:right w:val="nil"/>
            </w:tcBorders>
          </w:tcPr>
          <w:p w:rsidR="003A624A" w:rsidRDefault="003A624A">
            <w:pPr>
              <w:rPr>
                <w:rFonts w:ascii="Calibri" w:hAnsi="Calibri" w:cs="Calibri"/>
                <w:sz w:val="28"/>
                <w:szCs w:val="28"/>
                <w:lang w:val="en-US"/>
              </w:rPr>
            </w:pPr>
            <w:r>
              <w:rPr>
                <w:sz w:val="28"/>
                <w:szCs w:val="28"/>
                <w:lang w:val="en-US"/>
              </w:rPr>
              <w:t xml:space="preserve">    57%</w:t>
            </w:r>
          </w:p>
        </w:tc>
        <w:tc>
          <w:tcPr>
            <w:tcW w:w="607" w:type="dxa"/>
            <w:tcBorders>
              <w:top w:val="nil"/>
              <w:left w:val="nil"/>
              <w:bottom w:val="nil"/>
              <w:right w:val="nil"/>
            </w:tcBorders>
          </w:tcPr>
          <w:p w:rsidR="003A624A" w:rsidRDefault="003A624A">
            <w:pPr>
              <w:rPr>
                <w:sz w:val="28"/>
                <w:szCs w:val="28"/>
                <w:lang w:val="en-US"/>
              </w:rPr>
            </w:pPr>
          </w:p>
        </w:tc>
        <w:tc>
          <w:tcPr>
            <w:tcW w:w="1105" w:type="dxa"/>
            <w:tcBorders>
              <w:top w:val="nil"/>
              <w:left w:val="nil"/>
              <w:bottom w:val="nil"/>
              <w:right w:val="nil"/>
            </w:tcBorders>
          </w:tcPr>
          <w:p w:rsidR="003A624A" w:rsidRDefault="003A624A">
            <w:pPr>
              <w:rPr>
                <w:sz w:val="28"/>
                <w:szCs w:val="28"/>
                <w:lang w:val="en-US"/>
              </w:rPr>
            </w:pPr>
          </w:p>
        </w:tc>
        <w:tc>
          <w:tcPr>
            <w:tcW w:w="607" w:type="dxa"/>
            <w:tcBorders>
              <w:top w:val="nil"/>
              <w:left w:val="nil"/>
              <w:bottom w:val="nil"/>
              <w:right w:val="nil"/>
            </w:tcBorders>
          </w:tcPr>
          <w:p w:rsidR="003A624A" w:rsidRDefault="003A624A">
            <w:pPr>
              <w:rPr>
                <w:sz w:val="28"/>
                <w:szCs w:val="28"/>
                <w:lang w:val="en-US"/>
              </w:rPr>
            </w:pPr>
          </w:p>
        </w:tc>
        <w:tc>
          <w:tcPr>
            <w:tcW w:w="1105" w:type="dxa"/>
            <w:tcBorders>
              <w:top w:val="nil"/>
              <w:left w:val="nil"/>
              <w:bottom w:val="nil"/>
              <w:right w:val="nil"/>
            </w:tcBorders>
          </w:tcPr>
          <w:p w:rsidR="003A624A" w:rsidRDefault="003A624A">
            <w:pPr>
              <w:rPr>
                <w:sz w:val="28"/>
                <w:szCs w:val="28"/>
                <w:lang w:val="en-US"/>
              </w:rPr>
            </w:pPr>
          </w:p>
        </w:tc>
        <w:tc>
          <w:tcPr>
            <w:tcW w:w="304" w:type="dxa"/>
            <w:tcBorders>
              <w:top w:val="nil"/>
              <w:left w:val="nil"/>
              <w:bottom w:val="nil"/>
              <w:right w:val="nil"/>
            </w:tcBorders>
          </w:tcPr>
          <w:p w:rsidR="003A624A" w:rsidRDefault="003A624A">
            <w:pPr>
              <w:rPr>
                <w:sz w:val="28"/>
                <w:szCs w:val="28"/>
                <w:lang w:val="en-US"/>
              </w:rPr>
            </w:pPr>
          </w:p>
        </w:tc>
      </w:tr>
      <w:tr w:rsidR="003A624A">
        <w:tc>
          <w:tcPr>
            <w:tcW w:w="304" w:type="dxa"/>
            <w:tcBorders>
              <w:top w:val="nil"/>
              <w:left w:val="single" w:sz="6" w:space="0" w:color="auto"/>
              <w:bottom w:val="single" w:sz="6" w:space="0" w:color="auto"/>
              <w:right w:val="nil"/>
            </w:tcBorders>
          </w:tcPr>
          <w:p w:rsidR="003A624A" w:rsidRDefault="003A624A">
            <w:pPr>
              <w:rPr>
                <w:sz w:val="28"/>
                <w:szCs w:val="28"/>
                <w:lang w:val="en-US"/>
              </w:rPr>
            </w:pPr>
          </w:p>
        </w:tc>
        <w:tc>
          <w:tcPr>
            <w:tcW w:w="1105" w:type="dxa"/>
            <w:tcBorders>
              <w:top w:val="nil"/>
              <w:left w:val="nil"/>
              <w:bottom w:val="nil"/>
              <w:right w:val="nil"/>
            </w:tcBorders>
          </w:tcPr>
          <w:p w:rsidR="003A624A" w:rsidRDefault="003A624A">
            <w:pPr>
              <w:rPr>
                <w:sz w:val="28"/>
                <w:szCs w:val="28"/>
                <w:lang w:val="en-US"/>
              </w:rPr>
            </w:pPr>
          </w:p>
        </w:tc>
        <w:tc>
          <w:tcPr>
            <w:tcW w:w="607" w:type="dxa"/>
            <w:tcBorders>
              <w:top w:val="nil"/>
              <w:left w:val="nil"/>
              <w:bottom w:val="single" w:sz="6" w:space="0" w:color="auto"/>
              <w:right w:val="nil"/>
            </w:tcBorders>
          </w:tcPr>
          <w:p w:rsidR="003A624A" w:rsidRDefault="003A624A">
            <w:pPr>
              <w:rPr>
                <w:sz w:val="28"/>
                <w:szCs w:val="28"/>
                <w:lang w:val="en-US"/>
              </w:rPr>
            </w:pPr>
          </w:p>
        </w:tc>
        <w:tc>
          <w:tcPr>
            <w:tcW w:w="1105" w:type="dxa"/>
            <w:tcBorders>
              <w:top w:val="nil"/>
              <w:left w:val="nil"/>
              <w:bottom w:val="nil"/>
              <w:right w:val="nil"/>
            </w:tcBorders>
          </w:tcPr>
          <w:p w:rsidR="003A624A" w:rsidRDefault="003A624A">
            <w:pPr>
              <w:rPr>
                <w:rFonts w:ascii="Calibri" w:hAnsi="Calibri" w:cs="Calibri"/>
                <w:sz w:val="28"/>
                <w:szCs w:val="28"/>
                <w:lang w:val="en-US"/>
              </w:rPr>
            </w:pPr>
            <w:r>
              <w:rPr>
                <w:sz w:val="28"/>
                <w:szCs w:val="28"/>
                <w:lang w:val="en-US"/>
              </w:rPr>
              <w:t xml:space="preserve">    54%</w:t>
            </w:r>
          </w:p>
        </w:tc>
        <w:tc>
          <w:tcPr>
            <w:tcW w:w="607" w:type="dxa"/>
            <w:tcBorders>
              <w:top w:val="nil"/>
              <w:left w:val="nil"/>
              <w:bottom w:val="single" w:sz="6" w:space="0" w:color="auto"/>
              <w:right w:val="nil"/>
            </w:tcBorders>
          </w:tcPr>
          <w:p w:rsidR="003A624A" w:rsidRDefault="003A624A">
            <w:pPr>
              <w:rPr>
                <w:sz w:val="28"/>
                <w:szCs w:val="28"/>
                <w:lang w:val="en-US"/>
              </w:rPr>
            </w:pPr>
          </w:p>
        </w:tc>
        <w:tc>
          <w:tcPr>
            <w:tcW w:w="1105" w:type="dxa"/>
            <w:tcBorders>
              <w:top w:val="nil"/>
              <w:left w:val="nil"/>
              <w:bottom w:val="nil"/>
              <w:right w:val="nil"/>
            </w:tcBorders>
          </w:tcPr>
          <w:p w:rsidR="003A624A" w:rsidRDefault="003A624A">
            <w:pPr>
              <w:rPr>
                <w:sz w:val="28"/>
                <w:szCs w:val="28"/>
                <w:lang w:val="en-US"/>
              </w:rPr>
            </w:pPr>
          </w:p>
        </w:tc>
        <w:tc>
          <w:tcPr>
            <w:tcW w:w="304" w:type="dxa"/>
            <w:tcBorders>
              <w:top w:val="nil"/>
              <w:left w:val="nil"/>
              <w:bottom w:val="single" w:sz="6" w:space="0" w:color="auto"/>
              <w:right w:val="nil"/>
            </w:tcBorders>
          </w:tcPr>
          <w:p w:rsidR="003A624A" w:rsidRDefault="003A624A">
            <w:pPr>
              <w:rPr>
                <w:sz w:val="28"/>
                <w:szCs w:val="28"/>
                <w:lang w:val="en-US"/>
              </w:rPr>
            </w:pPr>
          </w:p>
        </w:tc>
      </w:tr>
      <w:tr w:rsidR="003A624A">
        <w:tc>
          <w:tcPr>
            <w:tcW w:w="304" w:type="dxa"/>
            <w:tcBorders>
              <w:top w:val="single" w:sz="6" w:space="0" w:color="auto"/>
              <w:left w:val="single" w:sz="6" w:space="0" w:color="auto"/>
              <w:bottom w:val="single" w:sz="6" w:space="0" w:color="auto"/>
              <w:right w:val="nil"/>
            </w:tcBorders>
          </w:tcPr>
          <w:p w:rsidR="003A624A" w:rsidRDefault="003A624A">
            <w:pPr>
              <w:rPr>
                <w:sz w:val="28"/>
                <w:szCs w:val="28"/>
                <w:lang w:val="en-US"/>
              </w:rPr>
            </w:pPr>
          </w:p>
        </w:tc>
        <w:tc>
          <w:tcPr>
            <w:tcW w:w="1105" w:type="dxa"/>
            <w:tcBorders>
              <w:top w:val="nil"/>
              <w:left w:val="nil"/>
              <w:bottom w:val="nil"/>
              <w:right w:val="nil"/>
            </w:tcBorders>
          </w:tcPr>
          <w:p w:rsidR="003A624A" w:rsidRDefault="003A624A">
            <w:pPr>
              <w:rPr>
                <w:sz w:val="28"/>
                <w:szCs w:val="28"/>
                <w:lang w:val="en-US"/>
              </w:rPr>
            </w:pPr>
          </w:p>
        </w:tc>
        <w:tc>
          <w:tcPr>
            <w:tcW w:w="607" w:type="dxa"/>
            <w:tcBorders>
              <w:top w:val="single" w:sz="6" w:space="0" w:color="auto"/>
              <w:left w:val="nil"/>
              <w:bottom w:val="single" w:sz="6" w:space="0" w:color="auto"/>
              <w:right w:val="nil"/>
            </w:tcBorders>
          </w:tcPr>
          <w:p w:rsidR="003A624A" w:rsidRDefault="003A624A">
            <w:pPr>
              <w:rPr>
                <w:sz w:val="28"/>
                <w:szCs w:val="28"/>
                <w:lang w:val="en-US"/>
              </w:rPr>
            </w:pPr>
          </w:p>
        </w:tc>
        <w:tc>
          <w:tcPr>
            <w:tcW w:w="1105" w:type="dxa"/>
            <w:tcBorders>
              <w:top w:val="nil"/>
              <w:left w:val="nil"/>
              <w:bottom w:val="nil"/>
              <w:right w:val="nil"/>
            </w:tcBorders>
          </w:tcPr>
          <w:p w:rsidR="003A624A" w:rsidRDefault="003A624A">
            <w:pPr>
              <w:rPr>
                <w:sz w:val="28"/>
                <w:szCs w:val="28"/>
                <w:lang w:val="en-US"/>
              </w:rPr>
            </w:pPr>
          </w:p>
        </w:tc>
        <w:tc>
          <w:tcPr>
            <w:tcW w:w="607" w:type="dxa"/>
            <w:tcBorders>
              <w:top w:val="single" w:sz="6" w:space="0" w:color="auto"/>
              <w:left w:val="nil"/>
              <w:bottom w:val="single" w:sz="6" w:space="0" w:color="auto"/>
              <w:right w:val="nil"/>
            </w:tcBorders>
          </w:tcPr>
          <w:p w:rsidR="003A624A" w:rsidRDefault="003A624A">
            <w:pPr>
              <w:rPr>
                <w:sz w:val="28"/>
                <w:szCs w:val="28"/>
                <w:lang w:val="en-US"/>
              </w:rPr>
            </w:pPr>
          </w:p>
        </w:tc>
        <w:tc>
          <w:tcPr>
            <w:tcW w:w="1105" w:type="dxa"/>
            <w:tcBorders>
              <w:top w:val="nil"/>
              <w:left w:val="nil"/>
              <w:bottom w:val="nil"/>
              <w:right w:val="nil"/>
            </w:tcBorders>
          </w:tcPr>
          <w:p w:rsidR="003A624A" w:rsidRDefault="003A624A">
            <w:pPr>
              <w:rPr>
                <w:sz w:val="28"/>
                <w:szCs w:val="28"/>
                <w:lang w:val="en-US"/>
              </w:rPr>
            </w:pPr>
          </w:p>
        </w:tc>
        <w:tc>
          <w:tcPr>
            <w:tcW w:w="304" w:type="dxa"/>
            <w:tcBorders>
              <w:top w:val="single" w:sz="6" w:space="0" w:color="auto"/>
              <w:left w:val="nil"/>
              <w:bottom w:val="single" w:sz="6" w:space="0" w:color="auto"/>
              <w:right w:val="nil"/>
            </w:tcBorders>
          </w:tcPr>
          <w:p w:rsidR="003A624A" w:rsidRDefault="003A624A">
            <w:pPr>
              <w:rPr>
                <w:sz w:val="28"/>
                <w:szCs w:val="28"/>
                <w:lang w:val="en-US"/>
              </w:rPr>
            </w:pPr>
          </w:p>
        </w:tc>
      </w:tr>
      <w:tr w:rsidR="003A624A">
        <w:tc>
          <w:tcPr>
            <w:tcW w:w="304" w:type="dxa"/>
            <w:tcBorders>
              <w:top w:val="single" w:sz="6" w:space="0" w:color="auto"/>
              <w:left w:val="single" w:sz="6" w:space="0" w:color="auto"/>
              <w:bottom w:val="single" w:sz="6" w:space="0" w:color="auto"/>
              <w:right w:val="nil"/>
            </w:tcBorders>
          </w:tcPr>
          <w:p w:rsidR="003A624A" w:rsidRDefault="003A624A">
            <w:pPr>
              <w:rPr>
                <w:sz w:val="28"/>
                <w:szCs w:val="28"/>
                <w:lang w:val="en-US"/>
              </w:rPr>
            </w:pPr>
          </w:p>
        </w:tc>
        <w:tc>
          <w:tcPr>
            <w:tcW w:w="1105" w:type="dxa"/>
            <w:tcBorders>
              <w:top w:val="nil"/>
              <w:left w:val="nil"/>
              <w:bottom w:val="nil"/>
              <w:right w:val="nil"/>
            </w:tcBorders>
          </w:tcPr>
          <w:p w:rsidR="003A624A" w:rsidRDefault="003A624A">
            <w:pPr>
              <w:rPr>
                <w:sz w:val="28"/>
                <w:szCs w:val="28"/>
                <w:lang w:val="en-US"/>
              </w:rPr>
            </w:pPr>
          </w:p>
        </w:tc>
        <w:tc>
          <w:tcPr>
            <w:tcW w:w="607" w:type="dxa"/>
            <w:tcBorders>
              <w:top w:val="single" w:sz="6" w:space="0" w:color="auto"/>
              <w:left w:val="nil"/>
              <w:bottom w:val="single" w:sz="6" w:space="0" w:color="auto"/>
              <w:right w:val="nil"/>
            </w:tcBorders>
          </w:tcPr>
          <w:p w:rsidR="003A624A" w:rsidRDefault="003A624A">
            <w:pPr>
              <w:rPr>
                <w:sz w:val="28"/>
                <w:szCs w:val="28"/>
                <w:lang w:val="en-US"/>
              </w:rPr>
            </w:pPr>
          </w:p>
        </w:tc>
        <w:tc>
          <w:tcPr>
            <w:tcW w:w="1105" w:type="dxa"/>
            <w:tcBorders>
              <w:top w:val="nil"/>
              <w:left w:val="nil"/>
              <w:bottom w:val="nil"/>
              <w:right w:val="nil"/>
            </w:tcBorders>
          </w:tcPr>
          <w:p w:rsidR="003A624A" w:rsidRDefault="003A624A">
            <w:pPr>
              <w:rPr>
                <w:sz w:val="28"/>
                <w:szCs w:val="28"/>
                <w:lang w:val="en-US"/>
              </w:rPr>
            </w:pPr>
          </w:p>
        </w:tc>
        <w:tc>
          <w:tcPr>
            <w:tcW w:w="607" w:type="dxa"/>
            <w:tcBorders>
              <w:top w:val="single" w:sz="6" w:space="0" w:color="auto"/>
              <w:left w:val="nil"/>
              <w:bottom w:val="single" w:sz="6" w:space="0" w:color="auto"/>
              <w:right w:val="nil"/>
            </w:tcBorders>
          </w:tcPr>
          <w:p w:rsidR="003A624A" w:rsidRDefault="003A624A">
            <w:pPr>
              <w:rPr>
                <w:sz w:val="28"/>
                <w:szCs w:val="28"/>
                <w:lang w:val="en-US"/>
              </w:rPr>
            </w:pPr>
          </w:p>
        </w:tc>
        <w:tc>
          <w:tcPr>
            <w:tcW w:w="1105" w:type="dxa"/>
            <w:tcBorders>
              <w:top w:val="nil"/>
              <w:left w:val="nil"/>
              <w:bottom w:val="nil"/>
              <w:right w:val="nil"/>
            </w:tcBorders>
          </w:tcPr>
          <w:p w:rsidR="003A624A" w:rsidRDefault="003A624A">
            <w:pPr>
              <w:rPr>
                <w:sz w:val="28"/>
                <w:szCs w:val="28"/>
                <w:lang w:val="en-US"/>
              </w:rPr>
            </w:pPr>
          </w:p>
        </w:tc>
        <w:tc>
          <w:tcPr>
            <w:tcW w:w="304" w:type="dxa"/>
            <w:tcBorders>
              <w:top w:val="single" w:sz="6" w:space="0" w:color="auto"/>
              <w:left w:val="nil"/>
              <w:bottom w:val="single" w:sz="6" w:space="0" w:color="auto"/>
              <w:right w:val="nil"/>
            </w:tcBorders>
          </w:tcPr>
          <w:p w:rsidR="003A624A" w:rsidRDefault="003A624A">
            <w:pPr>
              <w:rPr>
                <w:sz w:val="28"/>
                <w:szCs w:val="28"/>
                <w:lang w:val="en-US"/>
              </w:rPr>
            </w:pPr>
          </w:p>
        </w:tc>
      </w:tr>
      <w:tr w:rsidR="003A624A">
        <w:tc>
          <w:tcPr>
            <w:tcW w:w="304" w:type="dxa"/>
            <w:tcBorders>
              <w:top w:val="single" w:sz="6" w:space="0" w:color="auto"/>
              <w:left w:val="single" w:sz="6" w:space="0" w:color="auto"/>
              <w:bottom w:val="single" w:sz="6" w:space="0" w:color="auto"/>
              <w:right w:val="nil"/>
            </w:tcBorders>
          </w:tcPr>
          <w:p w:rsidR="003A624A" w:rsidRDefault="003A624A">
            <w:pPr>
              <w:rPr>
                <w:sz w:val="28"/>
                <w:szCs w:val="28"/>
                <w:lang w:val="en-US"/>
              </w:rPr>
            </w:pPr>
          </w:p>
        </w:tc>
        <w:tc>
          <w:tcPr>
            <w:tcW w:w="1105" w:type="dxa"/>
            <w:tcBorders>
              <w:top w:val="nil"/>
              <w:left w:val="nil"/>
              <w:bottom w:val="nil"/>
              <w:right w:val="nil"/>
            </w:tcBorders>
          </w:tcPr>
          <w:p w:rsidR="003A624A" w:rsidRDefault="003A624A">
            <w:pPr>
              <w:rPr>
                <w:sz w:val="28"/>
                <w:szCs w:val="28"/>
                <w:lang w:val="en-US"/>
              </w:rPr>
            </w:pPr>
          </w:p>
        </w:tc>
        <w:tc>
          <w:tcPr>
            <w:tcW w:w="607" w:type="dxa"/>
            <w:tcBorders>
              <w:top w:val="single" w:sz="6" w:space="0" w:color="auto"/>
              <w:left w:val="nil"/>
              <w:bottom w:val="single" w:sz="6" w:space="0" w:color="auto"/>
              <w:right w:val="nil"/>
            </w:tcBorders>
          </w:tcPr>
          <w:p w:rsidR="003A624A" w:rsidRDefault="003A624A">
            <w:pPr>
              <w:rPr>
                <w:sz w:val="28"/>
                <w:szCs w:val="28"/>
                <w:lang w:val="en-US"/>
              </w:rPr>
            </w:pPr>
          </w:p>
        </w:tc>
        <w:tc>
          <w:tcPr>
            <w:tcW w:w="1105" w:type="dxa"/>
            <w:tcBorders>
              <w:top w:val="nil"/>
              <w:left w:val="nil"/>
              <w:bottom w:val="nil"/>
              <w:right w:val="nil"/>
            </w:tcBorders>
          </w:tcPr>
          <w:p w:rsidR="003A624A" w:rsidRDefault="003A624A">
            <w:pPr>
              <w:rPr>
                <w:sz w:val="28"/>
                <w:szCs w:val="28"/>
                <w:lang w:val="en-US"/>
              </w:rPr>
            </w:pPr>
          </w:p>
        </w:tc>
        <w:tc>
          <w:tcPr>
            <w:tcW w:w="607" w:type="dxa"/>
            <w:tcBorders>
              <w:top w:val="single" w:sz="6" w:space="0" w:color="auto"/>
              <w:left w:val="nil"/>
              <w:bottom w:val="single" w:sz="6" w:space="0" w:color="auto"/>
              <w:right w:val="nil"/>
            </w:tcBorders>
          </w:tcPr>
          <w:p w:rsidR="003A624A" w:rsidRDefault="003A624A">
            <w:pPr>
              <w:rPr>
                <w:sz w:val="28"/>
                <w:szCs w:val="28"/>
                <w:lang w:val="en-US"/>
              </w:rPr>
            </w:pPr>
          </w:p>
        </w:tc>
        <w:tc>
          <w:tcPr>
            <w:tcW w:w="1105" w:type="dxa"/>
            <w:tcBorders>
              <w:top w:val="nil"/>
              <w:left w:val="nil"/>
              <w:bottom w:val="nil"/>
              <w:right w:val="nil"/>
            </w:tcBorders>
          </w:tcPr>
          <w:p w:rsidR="003A624A" w:rsidRDefault="003A624A">
            <w:pPr>
              <w:rPr>
                <w:sz w:val="28"/>
                <w:szCs w:val="28"/>
                <w:lang w:val="en-US"/>
              </w:rPr>
            </w:pPr>
          </w:p>
        </w:tc>
        <w:tc>
          <w:tcPr>
            <w:tcW w:w="304" w:type="dxa"/>
            <w:tcBorders>
              <w:top w:val="single" w:sz="6" w:space="0" w:color="auto"/>
              <w:left w:val="nil"/>
              <w:bottom w:val="single" w:sz="6" w:space="0" w:color="auto"/>
              <w:right w:val="nil"/>
            </w:tcBorders>
          </w:tcPr>
          <w:p w:rsidR="003A624A" w:rsidRDefault="003A624A">
            <w:pPr>
              <w:rPr>
                <w:sz w:val="28"/>
                <w:szCs w:val="28"/>
                <w:lang w:val="en-US"/>
              </w:rPr>
            </w:pPr>
          </w:p>
        </w:tc>
      </w:tr>
      <w:tr w:rsidR="003A624A">
        <w:tc>
          <w:tcPr>
            <w:tcW w:w="304" w:type="dxa"/>
            <w:tcBorders>
              <w:top w:val="single" w:sz="6" w:space="0" w:color="auto"/>
              <w:left w:val="single" w:sz="6" w:space="0" w:color="auto"/>
              <w:bottom w:val="single" w:sz="6" w:space="0" w:color="auto"/>
              <w:right w:val="nil"/>
            </w:tcBorders>
          </w:tcPr>
          <w:p w:rsidR="003A624A" w:rsidRDefault="003A624A">
            <w:pPr>
              <w:rPr>
                <w:sz w:val="28"/>
                <w:szCs w:val="28"/>
                <w:lang w:val="en-US"/>
              </w:rPr>
            </w:pPr>
          </w:p>
        </w:tc>
        <w:tc>
          <w:tcPr>
            <w:tcW w:w="1105" w:type="dxa"/>
            <w:tcBorders>
              <w:top w:val="nil"/>
              <w:left w:val="nil"/>
              <w:bottom w:val="nil"/>
              <w:right w:val="nil"/>
            </w:tcBorders>
          </w:tcPr>
          <w:p w:rsidR="003A624A" w:rsidRDefault="003A624A">
            <w:pPr>
              <w:rPr>
                <w:sz w:val="28"/>
                <w:szCs w:val="28"/>
                <w:lang w:val="en-US"/>
              </w:rPr>
            </w:pPr>
          </w:p>
        </w:tc>
        <w:tc>
          <w:tcPr>
            <w:tcW w:w="607" w:type="dxa"/>
            <w:tcBorders>
              <w:top w:val="single" w:sz="6" w:space="0" w:color="auto"/>
              <w:left w:val="nil"/>
              <w:bottom w:val="single" w:sz="6" w:space="0" w:color="auto"/>
              <w:right w:val="nil"/>
            </w:tcBorders>
          </w:tcPr>
          <w:p w:rsidR="003A624A" w:rsidRDefault="003A624A">
            <w:pPr>
              <w:rPr>
                <w:sz w:val="28"/>
                <w:szCs w:val="28"/>
                <w:lang w:val="en-US"/>
              </w:rPr>
            </w:pPr>
          </w:p>
        </w:tc>
        <w:tc>
          <w:tcPr>
            <w:tcW w:w="1105" w:type="dxa"/>
            <w:tcBorders>
              <w:top w:val="nil"/>
              <w:left w:val="nil"/>
              <w:bottom w:val="nil"/>
              <w:right w:val="nil"/>
            </w:tcBorders>
          </w:tcPr>
          <w:p w:rsidR="003A624A" w:rsidRDefault="003A624A">
            <w:pPr>
              <w:rPr>
                <w:sz w:val="28"/>
                <w:szCs w:val="28"/>
                <w:lang w:val="en-US"/>
              </w:rPr>
            </w:pPr>
          </w:p>
        </w:tc>
        <w:tc>
          <w:tcPr>
            <w:tcW w:w="607" w:type="dxa"/>
            <w:tcBorders>
              <w:top w:val="single" w:sz="6" w:space="0" w:color="auto"/>
              <w:left w:val="nil"/>
              <w:bottom w:val="single" w:sz="6" w:space="0" w:color="auto"/>
              <w:right w:val="nil"/>
            </w:tcBorders>
          </w:tcPr>
          <w:p w:rsidR="003A624A" w:rsidRDefault="003A624A">
            <w:pPr>
              <w:rPr>
                <w:sz w:val="28"/>
                <w:szCs w:val="28"/>
                <w:lang w:val="en-US"/>
              </w:rPr>
            </w:pPr>
          </w:p>
        </w:tc>
        <w:tc>
          <w:tcPr>
            <w:tcW w:w="1105" w:type="dxa"/>
            <w:tcBorders>
              <w:top w:val="nil"/>
              <w:left w:val="nil"/>
              <w:bottom w:val="nil"/>
              <w:right w:val="nil"/>
            </w:tcBorders>
          </w:tcPr>
          <w:p w:rsidR="003A624A" w:rsidRDefault="003A624A">
            <w:pPr>
              <w:rPr>
                <w:sz w:val="28"/>
                <w:szCs w:val="28"/>
                <w:lang w:val="en-US"/>
              </w:rPr>
            </w:pPr>
          </w:p>
        </w:tc>
        <w:tc>
          <w:tcPr>
            <w:tcW w:w="304" w:type="dxa"/>
            <w:tcBorders>
              <w:top w:val="single" w:sz="6" w:space="0" w:color="auto"/>
              <w:left w:val="nil"/>
              <w:bottom w:val="single" w:sz="6" w:space="0" w:color="auto"/>
              <w:right w:val="nil"/>
            </w:tcBorders>
          </w:tcPr>
          <w:p w:rsidR="003A624A" w:rsidRDefault="003A624A">
            <w:pPr>
              <w:rPr>
                <w:sz w:val="28"/>
                <w:szCs w:val="28"/>
                <w:lang w:val="en-US"/>
              </w:rPr>
            </w:pPr>
          </w:p>
        </w:tc>
      </w:tr>
      <w:tr w:rsidR="003A624A">
        <w:tc>
          <w:tcPr>
            <w:tcW w:w="304" w:type="dxa"/>
            <w:tcBorders>
              <w:top w:val="single" w:sz="6" w:space="0" w:color="auto"/>
              <w:left w:val="single" w:sz="6" w:space="0" w:color="auto"/>
              <w:bottom w:val="single" w:sz="6" w:space="0" w:color="auto"/>
              <w:right w:val="nil"/>
            </w:tcBorders>
          </w:tcPr>
          <w:p w:rsidR="003A624A" w:rsidRDefault="003A624A">
            <w:pPr>
              <w:rPr>
                <w:sz w:val="28"/>
                <w:szCs w:val="28"/>
                <w:lang w:val="en-US"/>
              </w:rPr>
            </w:pPr>
          </w:p>
        </w:tc>
        <w:tc>
          <w:tcPr>
            <w:tcW w:w="1105" w:type="dxa"/>
            <w:tcBorders>
              <w:top w:val="nil"/>
              <w:left w:val="nil"/>
              <w:bottom w:val="single" w:sz="6" w:space="0" w:color="auto"/>
              <w:right w:val="nil"/>
            </w:tcBorders>
          </w:tcPr>
          <w:p w:rsidR="003A624A" w:rsidRDefault="003A624A">
            <w:pPr>
              <w:rPr>
                <w:sz w:val="28"/>
                <w:szCs w:val="28"/>
                <w:lang w:val="en-US"/>
              </w:rPr>
            </w:pPr>
          </w:p>
        </w:tc>
        <w:tc>
          <w:tcPr>
            <w:tcW w:w="607" w:type="dxa"/>
            <w:tcBorders>
              <w:top w:val="single" w:sz="6" w:space="0" w:color="auto"/>
              <w:left w:val="nil"/>
              <w:bottom w:val="single" w:sz="6" w:space="0" w:color="auto"/>
              <w:right w:val="nil"/>
            </w:tcBorders>
          </w:tcPr>
          <w:p w:rsidR="003A624A" w:rsidRDefault="003A624A">
            <w:pPr>
              <w:rPr>
                <w:sz w:val="28"/>
                <w:szCs w:val="28"/>
                <w:lang w:val="en-US"/>
              </w:rPr>
            </w:pPr>
          </w:p>
        </w:tc>
        <w:tc>
          <w:tcPr>
            <w:tcW w:w="1105" w:type="dxa"/>
            <w:tcBorders>
              <w:top w:val="nil"/>
              <w:left w:val="nil"/>
              <w:bottom w:val="single" w:sz="6" w:space="0" w:color="auto"/>
              <w:right w:val="nil"/>
            </w:tcBorders>
          </w:tcPr>
          <w:p w:rsidR="003A624A" w:rsidRDefault="003A624A">
            <w:pPr>
              <w:rPr>
                <w:sz w:val="28"/>
                <w:szCs w:val="28"/>
                <w:lang w:val="en-US"/>
              </w:rPr>
            </w:pPr>
          </w:p>
        </w:tc>
        <w:tc>
          <w:tcPr>
            <w:tcW w:w="607" w:type="dxa"/>
            <w:tcBorders>
              <w:top w:val="single" w:sz="6" w:space="0" w:color="auto"/>
              <w:left w:val="nil"/>
              <w:bottom w:val="single" w:sz="6" w:space="0" w:color="auto"/>
              <w:right w:val="nil"/>
            </w:tcBorders>
          </w:tcPr>
          <w:p w:rsidR="003A624A" w:rsidRDefault="003A624A">
            <w:pPr>
              <w:rPr>
                <w:sz w:val="28"/>
                <w:szCs w:val="28"/>
                <w:lang w:val="en-US"/>
              </w:rPr>
            </w:pPr>
          </w:p>
        </w:tc>
        <w:tc>
          <w:tcPr>
            <w:tcW w:w="1105" w:type="dxa"/>
            <w:tcBorders>
              <w:top w:val="nil"/>
              <w:left w:val="nil"/>
              <w:bottom w:val="single" w:sz="6" w:space="0" w:color="auto"/>
              <w:right w:val="nil"/>
            </w:tcBorders>
          </w:tcPr>
          <w:p w:rsidR="003A624A" w:rsidRDefault="003A624A">
            <w:pPr>
              <w:rPr>
                <w:sz w:val="28"/>
                <w:szCs w:val="28"/>
                <w:lang w:val="en-US"/>
              </w:rPr>
            </w:pPr>
          </w:p>
        </w:tc>
        <w:tc>
          <w:tcPr>
            <w:tcW w:w="304" w:type="dxa"/>
            <w:tcBorders>
              <w:top w:val="single" w:sz="6" w:space="0" w:color="auto"/>
              <w:left w:val="nil"/>
              <w:bottom w:val="single" w:sz="6" w:space="0" w:color="auto"/>
              <w:right w:val="nil"/>
            </w:tcBorders>
          </w:tcPr>
          <w:p w:rsidR="003A624A" w:rsidRDefault="003A624A">
            <w:pPr>
              <w:rPr>
                <w:sz w:val="28"/>
                <w:szCs w:val="28"/>
                <w:lang w:val="en-US"/>
              </w:rPr>
            </w:pPr>
          </w:p>
        </w:tc>
      </w:tr>
    </w:tbl>
    <w:p w:rsidR="003A624A" w:rsidRDefault="003A624A">
      <w:pPr>
        <w:spacing w:line="360" w:lineRule="auto"/>
        <w:ind w:firstLine="720"/>
        <w:jc w:val="both"/>
        <w:rPr>
          <w:sz w:val="28"/>
          <w:szCs w:val="28"/>
          <w:lang w:val="en-US"/>
        </w:rPr>
      </w:pPr>
    </w:p>
    <w:p w:rsidR="003A624A" w:rsidRDefault="003A624A">
      <w:pPr>
        <w:spacing w:line="360" w:lineRule="auto"/>
        <w:ind w:firstLine="720"/>
        <w:jc w:val="both"/>
        <w:rPr>
          <w:sz w:val="28"/>
          <w:szCs w:val="28"/>
          <w:lang w:val="ru-RU"/>
        </w:rPr>
      </w:pPr>
      <w:r>
        <w:rPr>
          <w:sz w:val="28"/>
          <w:szCs w:val="28"/>
          <w:lang w:val="ru-RU"/>
        </w:rPr>
        <w:t>Рисунок 2.3 Структура пассивов баланса ЗАО «ОВЛ-Энерго» за 2012-2014 годы</w:t>
      </w:r>
    </w:p>
    <w:p w:rsidR="003A624A" w:rsidRDefault="003A624A">
      <w:pPr>
        <w:rPr>
          <w:sz w:val="28"/>
          <w:szCs w:val="28"/>
          <w:lang w:val="ru-RU"/>
        </w:rPr>
      </w:pPr>
      <w:r>
        <w:rPr>
          <w:sz w:val="28"/>
          <w:szCs w:val="28"/>
          <w:lang w:val="ru-RU"/>
        </w:rPr>
        <w:br w:type="page"/>
      </w:r>
    </w:p>
    <w:p w:rsidR="003A624A" w:rsidRDefault="00A233D4">
      <w:pPr>
        <w:ind w:firstLine="720"/>
        <w:rPr>
          <w:sz w:val="28"/>
          <w:szCs w:val="28"/>
          <w:lang w:val="en-US"/>
        </w:rPr>
      </w:pPr>
      <w:r>
        <w:rPr>
          <w:rFonts w:ascii="Microsoft Sans Serif" w:hAnsi="Microsoft Sans Serif" w:cs="Microsoft Sans Serif"/>
          <w:noProof/>
          <w:sz w:val="17"/>
          <w:szCs w:val="17"/>
          <w:lang w:val="ru-RU"/>
        </w:rPr>
        <w:lastRenderedPageBreak/>
        <w:drawing>
          <wp:inline distT="0" distB="0" distL="0" distR="0">
            <wp:extent cx="4991100" cy="30289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1100" cy="3028950"/>
                    </a:xfrm>
                    <a:prstGeom prst="rect">
                      <a:avLst/>
                    </a:prstGeom>
                    <a:noFill/>
                    <a:ln>
                      <a:noFill/>
                    </a:ln>
                  </pic:spPr>
                </pic:pic>
              </a:graphicData>
            </a:graphic>
          </wp:inline>
        </w:drawing>
      </w:r>
    </w:p>
    <w:p w:rsidR="003A624A" w:rsidRDefault="003A624A">
      <w:pPr>
        <w:spacing w:line="360" w:lineRule="auto"/>
        <w:ind w:firstLine="720"/>
        <w:jc w:val="both"/>
        <w:rPr>
          <w:sz w:val="28"/>
          <w:szCs w:val="28"/>
          <w:lang w:val="ru-RU"/>
        </w:rPr>
      </w:pPr>
      <w:r>
        <w:rPr>
          <w:sz w:val="28"/>
          <w:szCs w:val="28"/>
          <w:lang w:val="ru-RU"/>
        </w:rPr>
        <w:t>Рис. 2.4 Изменение основных показателей отчета о прибылях и убытках ЗАО «ОВЛ-Энерго»</w:t>
      </w:r>
    </w:p>
    <w:p w:rsidR="003A624A" w:rsidRDefault="003A624A">
      <w:pPr>
        <w:spacing w:line="360" w:lineRule="auto"/>
        <w:ind w:firstLine="720"/>
        <w:jc w:val="both"/>
        <w:rPr>
          <w:sz w:val="28"/>
          <w:szCs w:val="28"/>
          <w:lang w:val="ru-RU"/>
        </w:rPr>
      </w:pPr>
    </w:p>
    <w:p w:rsidR="003A624A" w:rsidRDefault="003A624A">
      <w:pPr>
        <w:spacing w:line="360" w:lineRule="auto"/>
        <w:ind w:firstLine="720"/>
        <w:jc w:val="both"/>
        <w:rPr>
          <w:sz w:val="28"/>
          <w:szCs w:val="28"/>
          <w:lang w:val="ru-RU"/>
        </w:rPr>
      </w:pPr>
      <w:r>
        <w:rPr>
          <w:sz w:val="28"/>
          <w:szCs w:val="28"/>
          <w:lang w:val="ru-RU"/>
        </w:rPr>
        <w:t>Выручка ЗАО «ОВЛ-Энерго» в конце 2013 г. уменьшилась на 3% по сравнению с 2012 г. и составила 931193 тыс. руб., в конце 2014 выручка увеличилась на 19%. Себестоимость продукции в течении 3 лет оставалась примерно одинаковым, темпы прироста: 2012-2013 гг. -4%; 2013-2014 гг. - 3,7%. За счет увеличения выручки в 2014 г. выросла и валовая прибыль, составив 269353 тыс. руб. Коммерческие и управленческие расходы за 3 года возрастали. В результате чистый убыток за период 2012-2013 гг. снизился на 53%, а в 2014 году компания имела уже прибыль в 274651 тыс. руб., увеличив этот показатель на 1298%. Темпы изменения показателей можно проследить на рисунке 2.4.</w:t>
      </w:r>
    </w:p>
    <w:p w:rsidR="003A624A" w:rsidRDefault="003A624A">
      <w:pPr>
        <w:spacing w:line="360" w:lineRule="auto"/>
        <w:ind w:firstLine="720"/>
        <w:jc w:val="both"/>
        <w:rPr>
          <w:sz w:val="28"/>
          <w:szCs w:val="28"/>
          <w:lang w:val="ru-RU"/>
        </w:rPr>
      </w:pPr>
      <w:r>
        <w:rPr>
          <w:sz w:val="28"/>
          <w:szCs w:val="28"/>
          <w:lang w:val="ru-RU"/>
        </w:rPr>
        <w:t xml:space="preserve">Следующим этапом анализа финансового состояния ЗАО «ОВЛ-Энерго» является анализ ликвидности баланса. Расчет показателей для анализ ликвидности баланса ЗАО «ОВЛ-Энерго» представлен в таблице 2.1.. Анализ ликвидности баланса заключается в сравнении средств по активу, сгруппированных по степени убывающей ликвидности, с краткосрочными </w:t>
      </w:r>
      <w:r>
        <w:rPr>
          <w:sz w:val="28"/>
          <w:szCs w:val="28"/>
          <w:lang w:val="ru-RU"/>
        </w:rPr>
        <w:lastRenderedPageBreak/>
        <w:t>обязательствами по пассиву, которые группируются по степени срочности их погашения.</w:t>
      </w:r>
    </w:p>
    <w:p w:rsidR="003A624A" w:rsidRDefault="003A624A">
      <w:pPr>
        <w:spacing w:line="360" w:lineRule="auto"/>
        <w:ind w:firstLine="720"/>
        <w:jc w:val="both"/>
        <w:rPr>
          <w:sz w:val="28"/>
          <w:szCs w:val="28"/>
          <w:lang w:val="ru-RU"/>
        </w:rPr>
      </w:pPr>
    </w:p>
    <w:p w:rsidR="003A624A" w:rsidRDefault="003A624A">
      <w:pPr>
        <w:spacing w:line="360" w:lineRule="auto"/>
        <w:ind w:firstLine="720"/>
        <w:jc w:val="both"/>
        <w:rPr>
          <w:sz w:val="28"/>
          <w:szCs w:val="28"/>
          <w:lang w:val="ru-RU"/>
        </w:rPr>
      </w:pPr>
      <w:r>
        <w:rPr>
          <w:sz w:val="28"/>
          <w:szCs w:val="28"/>
          <w:lang w:val="ru-RU"/>
        </w:rPr>
        <w:t>Таблица 2.1</w:t>
      </w:r>
    </w:p>
    <w:p w:rsidR="003A624A" w:rsidRDefault="003A624A">
      <w:pPr>
        <w:spacing w:line="360" w:lineRule="auto"/>
        <w:ind w:firstLine="720"/>
        <w:jc w:val="both"/>
        <w:rPr>
          <w:sz w:val="28"/>
          <w:szCs w:val="28"/>
          <w:lang w:val="ru-RU"/>
        </w:rPr>
      </w:pPr>
      <w:r>
        <w:rPr>
          <w:sz w:val="28"/>
          <w:szCs w:val="28"/>
          <w:lang w:val="ru-RU"/>
        </w:rPr>
        <w:t>Анализ ликвидности баланса ЗАО «ОВЛ-Энерго» за 2012-2014 гг.</w:t>
      </w:r>
    </w:p>
    <w:tbl>
      <w:tblPr>
        <w:tblW w:w="0" w:type="auto"/>
        <w:jc w:val="center"/>
        <w:tblLayout w:type="fixed"/>
        <w:tblCellMar>
          <w:left w:w="0" w:type="dxa"/>
          <w:right w:w="0" w:type="dxa"/>
        </w:tblCellMar>
        <w:tblLook w:val="0000" w:firstRow="0" w:lastRow="0" w:firstColumn="0" w:lastColumn="0" w:noHBand="0" w:noVBand="0"/>
      </w:tblPr>
      <w:tblGrid>
        <w:gridCol w:w="1487"/>
        <w:gridCol w:w="904"/>
        <w:gridCol w:w="1112"/>
        <w:gridCol w:w="900"/>
        <w:gridCol w:w="2063"/>
        <w:gridCol w:w="990"/>
        <w:gridCol w:w="911"/>
        <w:gridCol w:w="932"/>
      </w:tblGrid>
      <w:tr w:rsidR="003A624A">
        <w:trPr>
          <w:jc w:val="center"/>
        </w:trPr>
        <w:tc>
          <w:tcPr>
            <w:tcW w:w="148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Актив</w:t>
            </w:r>
          </w:p>
        </w:tc>
        <w:tc>
          <w:tcPr>
            <w:tcW w:w="90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2012г.</w:t>
            </w:r>
          </w:p>
        </w:tc>
        <w:tc>
          <w:tcPr>
            <w:tcW w:w="111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2013г.</w:t>
            </w:r>
          </w:p>
        </w:tc>
        <w:tc>
          <w:tcPr>
            <w:tcW w:w="2963"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2014г. | Пассив</w:t>
            </w:r>
          </w:p>
        </w:tc>
        <w:tc>
          <w:tcPr>
            <w:tcW w:w="99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2012г.</w:t>
            </w:r>
          </w:p>
        </w:tc>
        <w:tc>
          <w:tcPr>
            <w:tcW w:w="91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2013г.</w:t>
            </w:r>
          </w:p>
        </w:tc>
        <w:tc>
          <w:tcPr>
            <w:tcW w:w="93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2014г.</w:t>
            </w:r>
          </w:p>
        </w:tc>
      </w:tr>
      <w:tr w:rsidR="003A624A">
        <w:trPr>
          <w:jc w:val="center"/>
        </w:trPr>
        <w:tc>
          <w:tcPr>
            <w:tcW w:w="148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А1 (денежные средства и краткосрочные финансовые вложения)</w:t>
            </w:r>
          </w:p>
        </w:tc>
        <w:tc>
          <w:tcPr>
            <w:tcW w:w="90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ru-RU"/>
              </w:rPr>
              <w:t xml:space="preserve"> </w:t>
            </w:r>
            <w:r>
              <w:rPr>
                <w:sz w:val="20"/>
                <w:szCs w:val="20"/>
                <w:lang w:val="en-US"/>
              </w:rPr>
              <w:t>18 376</w:t>
            </w:r>
          </w:p>
        </w:tc>
        <w:tc>
          <w:tcPr>
            <w:tcW w:w="111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930 879</w:t>
            </w:r>
          </w:p>
        </w:tc>
        <w:tc>
          <w:tcPr>
            <w:tcW w:w="90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1 933 889</w:t>
            </w:r>
          </w:p>
        </w:tc>
        <w:tc>
          <w:tcPr>
            <w:tcW w:w="206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Ш (кредиторская задолженность)</w:t>
            </w:r>
          </w:p>
        </w:tc>
        <w:tc>
          <w:tcPr>
            <w:tcW w:w="99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194 183</w:t>
            </w:r>
          </w:p>
        </w:tc>
        <w:tc>
          <w:tcPr>
            <w:tcW w:w="91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358 171</w:t>
            </w:r>
          </w:p>
        </w:tc>
        <w:tc>
          <w:tcPr>
            <w:tcW w:w="93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1 264 826</w:t>
            </w:r>
          </w:p>
        </w:tc>
      </w:tr>
      <w:tr w:rsidR="003A624A">
        <w:trPr>
          <w:jc w:val="center"/>
        </w:trPr>
        <w:tc>
          <w:tcPr>
            <w:tcW w:w="148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А2 (краткосрочная дебиторская задолженность и прочие оборотные активы)</w:t>
            </w:r>
          </w:p>
        </w:tc>
        <w:tc>
          <w:tcPr>
            <w:tcW w:w="90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ru-RU"/>
              </w:rPr>
              <w:t xml:space="preserve">   </w:t>
            </w:r>
            <w:r>
              <w:rPr>
                <w:sz w:val="20"/>
                <w:szCs w:val="20"/>
                <w:lang w:val="en-US"/>
              </w:rPr>
              <w:t>780 419</w:t>
            </w:r>
          </w:p>
        </w:tc>
        <w:tc>
          <w:tcPr>
            <w:tcW w:w="111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272 382</w:t>
            </w:r>
          </w:p>
        </w:tc>
        <w:tc>
          <w:tcPr>
            <w:tcW w:w="90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353 646</w:t>
            </w:r>
          </w:p>
        </w:tc>
        <w:tc>
          <w:tcPr>
            <w:tcW w:w="206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П2 (краткосрочные кредиты и займы, прочие краткосрочные пассивы, задолженность перед учредителями по выплате дохода)</w:t>
            </w:r>
          </w:p>
        </w:tc>
        <w:tc>
          <w:tcPr>
            <w:tcW w:w="99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ru-RU"/>
              </w:rPr>
              <w:t xml:space="preserve">   </w:t>
            </w:r>
            <w:r>
              <w:rPr>
                <w:sz w:val="20"/>
                <w:szCs w:val="20"/>
                <w:lang w:val="en-US"/>
              </w:rPr>
              <w:t>1 256 828</w:t>
            </w:r>
          </w:p>
        </w:tc>
        <w:tc>
          <w:tcPr>
            <w:tcW w:w="91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979 679</w:t>
            </w:r>
          </w:p>
        </w:tc>
        <w:tc>
          <w:tcPr>
            <w:tcW w:w="93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632 401</w:t>
            </w:r>
          </w:p>
        </w:tc>
      </w:tr>
      <w:tr w:rsidR="003A624A">
        <w:trPr>
          <w:jc w:val="center"/>
        </w:trPr>
        <w:tc>
          <w:tcPr>
            <w:tcW w:w="148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en-US"/>
              </w:rPr>
              <w:t>A</w:t>
            </w:r>
            <w:r>
              <w:rPr>
                <w:sz w:val="20"/>
                <w:szCs w:val="20"/>
                <w:lang w:val="ru-RU"/>
              </w:rPr>
              <w:t>3 (запасы за минусом расходов будущих периодов, долгосрочные финансовые вложения</w:t>
            </w:r>
          </w:p>
        </w:tc>
        <w:tc>
          <w:tcPr>
            <w:tcW w:w="90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ru-RU"/>
              </w:rPr>
              <w:t xml:space="preserve">  </w:t>
            </w:r>
            <w:r>
              <w:rPr>
                <w:sz w:val="20"/>
                <w:szCs w:val="20"/>
                <w:lang w:val="en-US"/>
              </w:rPr>
              <w:t>1 474 358</w:t>
            </w:r>
          </w:p>
        </w:tc>
        <w:tc>
          <w:tcPr>
            <w:tcW w:w="111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580 267</w:t>
            </w:r>
          </w:p>
        </w:tc>
        <w:tc>
          <w:tcPr>
            <w:tcW w:w="90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689 243</w:t>
            </w:r>
          </w:p>
        </w:tc>
        <w:tc>
          <w:tcPr>
            <w:tcW w:w="206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ПЗ (долгосрочные обязательства)</w:t>
            </w:r>
          </w:p>
        </w:tc>
        <w:tc>
          <w:tcPr>
            <w:tcW w:w="99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1 116 745</w:t>
            </w:r>
          </w:p>
        </w:tc>
        <w:tc>
          <w:tcPr>
            <w:tcW w:w="91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1 111 663</w:t>
            </w:r>
          </w:p>
        </w:tc>
        <w:tc>
          <w:tcPr>
            <w:tcW w:w="93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1 085 031</w:t>
            </w:r>
          </w:p>
        </w:tc>
      </w:tr>
      <w:tr w:rsidR="003A624A">
        <w:trPr>
          <w:jc w:val="center"/>
        </w:trPr>
        <w:tc>
          <w:tcPr>
            <w:tcW w:w="148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А4 (внеоборотные активы за минусом долгосрочных финансовых вложений, долгосрочная дебиторская задолженность)</w:t>
            </w:r>
          </w:p>
        </w:tc>
        <w:tc>
          <w:tcPr>
            <w:tcW w:w="90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ru-RU"/>
              </w:rPr>
              <w:t xml:space="preserve">   </w:t>
            </w:r>
            <w:r>
              <w:rPr>
                <w:sz w:val="20"/>
                <w:szCs w:val="20"/>
                <w:lang w:val="en-US"/>
              </w:rPr>
              <w:t>222 264</w:t>
            </w:r>
          </w:p>
        </w:tc>
        <w:tc>
          <w:tcPr>
            <w:tcW w:w="111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569 452</w:t>
            </w:r>
          </w:p>
        </w:tc>
        <w:tc>
          <w:tcPr>
            <w:tcW w:w="90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180 082</w:t>
            </w:r>
          </w:p>
        </w:tc>
        <w:tc>
          <w:tcPr>
            <w:tcW w:w="2063" w:type="dxa"/>
            <w:tcBorders>
              <w:top w:val="single" w:sz="6" w:space="0" w:color="auto"/>
              <w:left w:val="single" w:sz="6" w:space="0" w:color="auto"/>
              <w:bottom w:val="single" w:sz="6" w:space="0" w:color="auto"/>
              <w:right w:val="single" w:sz="6" w:space="0" w:color="auto"/>
            </w:tcBorders>
          </w:tcPr>
          <w:p w:rsidR="003A624A" w:rsidRPr="00324050" w:rsidRDefault="003A624A">
            <w:pPr>
              <w:rPr>
                <w:sz w:val="20"/>
                <w:szCs w:val="20"/>
                <w:lang w:val="ru-RU"/>
              </w:rPr>
            </w:pPr>
            <w:r>
              <w:rPr>
                <w:sz w:val="20"/>
                <w:szCs w:val="20"/>
                <w:lang w:val="ru-RU"/>
              </w:rPr>
              <w:t xml:space="preserve"> П4 (капитал и резервы, доходы будущих периодов, резервы предстоящих </w:t>
            </w:r>
            <w:r w:rsidRPr="00324050">
              <w:rPr>
                <w:sz w:val="20"/>
                <w:szCs w:val="20"/>
                <w:lang w:val="ru-RU"/>
              </w:rPr>
              <w:t>расходов)</w:t>
            </w:r>
          </w:p>
        </w:tc>
        <w:tc>
          <w:tcPr>
            <w:tcW w:w="99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sidRPr="00324050">
              <w:rPr>
                <w:sz w:val="20"/>
                <w:szCs w:val="20"/>
                <w:lang w:val="ru-RU"/>
              </w:rPr>
              <w:t xml:space="preserve">   </w:t>
            </w:r>
            <w:r>
              <w:rPr>
                <w:sz w:val="20"/>
                <w:szCs w:val="20"/>
                <w:lang w:val="en-US"/>
              </w:rPr>
              <w:t>-70 486</w:t>
            </w:r>
          </w:p>
        </w:tc>
        <w:tc>
          <w:tcPr>
            <w:tcW w:w="91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-93 419</w:t>
            </w:r>
          </w:p>
        </w:tc>
        <w:tc>
          <w:tcPr>
            <w:tcW w:w="93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177 519</w:t>
            </w:r>
          </w:p>
        </w:tc>
      </w:tr>
      <w:tr w:rsidR="003A624A">
        <w:trPr>
          <w:jc w:val="center"/>
        </w:trPr>
        <w:tc>
          <w:tcPr>
            <w:tcW w:w="148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Баланс</w:t>
            </w:r>
          </w:p>
        </w:tc>
        <w:tc>
          <w:tcPr>
            <w:tcW w:w="90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2 497 270</w:t>
            </w:r>
          </w:p>
        </w:tc>
        <w:tc>
          <w:tcPr>
            <w:tcW w:w="111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2 356 094</w:t>
            </w:r>
          </w:p>
        </w:tc>
        <w:tc>
          <w:tcPr>
            <w:tcW w:w="90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3 159 777</w:t>
            </w:r>
          </w:p>
        </w:tc>
        <w:tc>
          <w:tcPr>
            <w:tcW w:w="206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Баланс</w:t>
            </w:r>
          </w:p>
        </w:tc>
        <w:tc>
          <w:tcPr>
            <w:tcW w:w="99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2 497 269</w:t>
            </w:r>
          </w:p>
        </w:tc>
        <w:tc>
          <w:tcPr>
            <w:tcW w:w="91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2 356 094</w:t>
            </w:r>
          </w:p>
        </w:tc>
        <w:tc>
          <w:tcPr>
            <w:tcW w:w="93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3 159 777</w:t>
            </w:r>
          </w:p>
        </w:tc>
      </w:tr>
    </w:tbl>
    <w:p w:rsidR="003A624A" w:rsidRDefault="003A624A">
      <w:pPr>
        <w:spacing w:line="360" w:lineRule="auto"/>
        <w:ind w:firstLine="720"/>
        <w:jc w:val="both"/>
        <w:rPr>
          <w:sz w:val="28"/>
          <w:szCs w:val="28"/>
          <w:lang w:val="en-US"/>
        </w:rPr>
      </w:pPr>
    </w:p>
    <w:p w:rsidR="003A624A" w:rsidRDefault="003A624A">
      <w:pPr>
        <w:spacing w:line="360" w:lineRule="auto"/>
        <w:ind w:firstLine="720"/>
        <w:jc w:val="both"/>
        <w:rPr>
          <w:sz w:val="28"/>
          <w:szCs w:val="28"/>
          <w:lang w:val="ru-RU"/>
        </w:rPr>
      </w:pPr>
      <w:r>
        <w:rPr>
          <w:sz w:val="28"/>
          <w:szCs w:val="28"/>
          <w:lang w:val="ru-RU"/>
        </w:rPr>
        <w:t>Результаты расчетов по данным анализируемой организации показывают, что в этой организации сопоставление итогов групп по активу и пассиву имеет следующий вид:</w:t>
      </w:r>
    </w:p>
    <w:p w:rsidR="003A624A" w:rsidRDefault="003A624A">
      <w:pPr>
        <w:spacing w:line="360" w:lineRule="auto"/>
        <w:ind w:firstLine="720"/>
        <w:jc w:val="both"/>
        <w:rPr>
          <w:sz w:val="28"/>
          <w:szCs w:val="28"/>
          <w:lang w:val="ru-RU"/>
        </w:rPr>
      </w:pPr>
    </w:p>
    <w:p w:rsidR="003A624A" w:rsidRDefault="003A624A">
      <w:pPr>
        <w:spacing w:line="360" w:lineRule="auto"/>
        <w:ind w:firstLine="720"/>
        <w:jc w:val="both"/>
        <w:rPr>
          <w:sz w:val="28"/>
          <w:szCs w:val="28"/>
          <w:lang w:val="ru-RU"/>
        </w:rPr>
      </w:pPr>
      <w:r>
        <w:rPr>
          <w:sz w:val="28"/>
          <w:szCs w:val="28"/>
          <w:lang w:val="ru-RU"/>
        </w:rPr>
        <w:t xml:space="preserve">: А1&lt;П1; А2 &lt; П2; </w:t>
      </w:r>
      <w:r>
        <w:rPr>
          <w:sz w:val="28"/>
          <w:szCs w:val="28"/>
          <w:lang w:val="en-US"/>
        </w:rPr>
        <w:t>A</w:t>
      </w:r>
      <w:r>
        <w:rPr>
          <w:sz w:val="28"/>
          <w:szCs w:val="28"/>
          <w:lang w:val="ru-RU"/>
        </w:rPr>
        <w:t>3 &gt; ПЗ; А4 &gt; П4</w:t>
      </w:r>
    </w:p>
    <w:p w:rsidR="003A624A" w:rsidRDefault="003A624A">
      <w:pPr>
        <w:spacing w:line="360" w:lineRule="auto"/>
        <w:ind w:firstLine="720"/>
        <w:jc w:val="both"/>
        <w:rPr>
          <w:sz w:val="28"/>
          <w:szCs w:val="28"/>
          <w:lang w:val="ru-RU"/>
        </w:rPr>
      </w:pPr>
      <w:r>
        <w:rPr>
          <w:sz w:val="28"/>
          <w:szCs w:val="28"/>
          <w:lang w:val="ru-RU"/>
        </w:rPr>
        <w:t xml:space="preserve">: А1&gt;П1; А2 &lt; П2; </w:t>
      </w:r>
      <w:r>
        <w:rPr>
          <w:sz w:val="28"/>
          <w:szCs w:val="28"/>
          <w:lang w:val="en-US"/>
        </w:rPr>
        <w:t>A</w:t>
      </w:r>
      <w:r>
        <w:rPr>
          <w:sz w:val="28"/>
          <w:szCs w:val="28"/>
          <w:lang w:val="ru-RU"/>
        </w:rPr>
        <w:t>3 &lt; ПЗ; А4 &gt; П4</w:t>
      </w:r>
    </w:p>
    <w:p w:rsidR="003A624A" w:rsidRDefault="003A624A">
      <w:pPr>
        <w:spacing w:line="360" w:lineRule="auto"/>
        <w:ind w:firstLine="720"/>
        <w:jc w:val="both"/>
        <w:rPr>
          <w:sz w:val="28"/>
          <w:szCs w:val="28"/>
          <w:lang w:val="ru-RU"/>
        </w:rPr>
      </w:pPr>
      <w:r>
        <w:rPr>
          <w:sz w:val="28"/>
          <w:szCs w:val="28"/>
          <w:lang w:val="ru-RU"/>
        </w:rPr>
        <w:lastRenderedPageBreak/>
        <w:t xml:space="preserve">: А1&gt;П1; А2 &lt; П2; </w:t>
      </w:r>
      <w:r>
        <w:rPr>
          <w:sz w:val="28"/>
          <w:szCs w:val="28"/>
          <w:lang w:val="en-US"/>
        </w:rPr>
        <w:t>A</w:t>
      </w:r>
      <w:r>
        <w:rPr>
          <w:sz w:val="28"/>
          <w:szCs w:val="28"/>
          <w:lang w:val="ru-RU"/>
        </w:rPr>
        <w:t>3 &lt; ПЗ; А4 &gt; П4</w:t>
      </w:r>
    </w:p>
    <w:p w:rsidR="003A624A" w:rsidRDefault="003A624A">
      <w:pPr>
        <w:spacing w:line="360" w:lineRule="auto"/>
        <w:ind w:firstLine="720"/>
        <w:jc w:val="both"/>
        <w:rPr>
          <w:sz w:val="28"/>
          <w:szCs w:val="28"/>
          <w:lang w:val="ru-RU"/>
        </w:rPr>
      </w:pPr>
    </w:p>
    <w:p w:rsidR="003A624A" w:rsidRDefault="003A624A">
      <w:pPr>
        <w:spacing w:line="360" w:lineRule="auto"/>
        <w:ind w:firstLine="720"/>
        <w:jc w:val="both"/>
        <w:rPr>
          <w:sz w:val="28"/>
          <w:szCs w:val="28"/>
          <w:lang w:val="ru-RU"/>
        </w:rPr>
      </w:pPr>
      <w:r>
        <w:rPr>
          <w:sz w:val="28"/>
          <w:szCs w:val="28"/>
          <w:lang w:val="ru-RU"/>
        </w:rPr>
        <w:t>Абсолютно ликвидным при этом считается баланс, в котором А1&gt;П1; А2&gt;П2; АЗ&gt;ПЗ; А4&lt;П4. Исходя из этого, можно охарактеризовать ликвидность баланса как недостаточную.</w:t>
      </w:r>
    </w:p>
    <w:p w:rsidR="003A624A" w:rsidRDefault="003A624A">
      <w:pPr>
        <w:spacing w:line="360" w:lineRule="auto"/>
        <w:ind w:firstLine="720"/>
        <w:jc w:val="both"/>
        <w:rPr>
          <w:sz w:val="28"/>
          <w:szCs w:val="28"/>
          <w:lang w:val="ru-RU"/>
        </w:rPr>
      </w:pPr>
      <w:r>
        <w:rPr>
          <w:sz w:val="28"/>
          <w:szCs w:val="28"/>
          <w:lang w:val="ru-RU"/>
        </w:rPr>
        <w:t>Четвертое неравенство показывает, что собственный капитал компании меньше труднореализуемых активов. В 2012 году первое неравенство говорит о том, что организация не в состоянии была рассчитаться по своим наиболее срочным обязательствам с помощью наиболее ликвидных активов и в случае такой необходимости придется задействовать другие виды активов или заемные средства. Но в следующие годы неравенство меняется в нужном направлении. Второе неравенство говорит о том, что до сих пор компания не в состоянии погасить свои среднесрочные обязательства (краткосрочные кредиты и займы) за счет быстрореализуемых активов. И за 2013-2014 гг. компания не в состоянии выплатить долгосрочные займы с помощью медленно реализуемых товаров.</w:t>
      </w:r>
    </w:p>
    <w:p w:rsidR="003A624A" w:rsidRDefault="003A624A">
      <w:pPr>
        <w:spacing w:line="360" w:lineRule="auto"/>
        <w:ind w:firstLine="720"/>
        <w:jc w:val="both"/>
        <w:rPr>
          <w:sz w:val="28"/>
          <w:szCs w:val="28"/>
          <w:lang w:val="ru-RU"/>
        </w:rPr>
      </w:pPr>
      <w:r>
        <w:rPr>
          <w:sz w:val="28"/>
          <w:szCs w:val="28"/>
          <w:lang w:val="ru-RU"/>
        </w:rPr>
        <w:t>Для более детального анализа платежеспособности организации рассчитываются финансовые коэффициенты платежеспособности (ликвидности) и финансовой устойчивости, представленные в таблице 2.2.</w:t>
      </w:r>
    </w:p>
    <w:p w:rsidR="003A624A" w:rsidRDefault="003A624A">
      <w:pPr>
        <w:rPr>
          <w:sz w:val="28"/>
          <w:szCs w:val="28"/>
          <w:lang w:val="ru-RU"/>
        </w:rPr>
      </w:pPr>
      <w:r>
        <w:rPr>
          <w:sz w:val="28"/>
          <w:szCs w:val="28"/>
          <w:lang w:val="ru-RU"/>
        </w:rPr>
        <w:br w:type="page"/>
      </w:r>
    </w:p>
    <w:p w:rsidR="003A624A" w:rsidRDefault="003A624A">
      <w:pPr>
        <w:spacing w:line="360" w:lineRule="auto"/>
        <w:ind w:firstLine="720"/>
        <w:jc w:val="both"/>
        <w:rPr>
          <w:sz w:val="28"/>
          <w:szCs w:val="28"/>
          <w:lang w:val="ru-RU"/>
        </w:rPr>
      </w:pPr>
      <w:r>
        <w:rPr>
          <w:sz w:val="28"/>
          <w:szCs w:val="28"/>
          <w:lang w:val="ru-RU"/>
        </w:rPr>
        <w:lastRenderedPageBreak/>
        <w:t>Таблица 2.2</w:t>
      </w:r>
    </w:p>
    <w:p w:rsidR="003A624A" w:rsidRDefault="003A624A">
      <w:pPr>
        <w:spacing w:line="360" w:lineRule="auto"/>
        <w:ind w:firstLine="720"/>
        <w:jc w:val="both"/>
        <w:rPr>
          <w:sz w:val="28"/>
          <w:szCs w:val="28"/>
          <w:lang w:val="ru-RU"/>
        </w:rPr>
      </w:pPr>
      <w:r>
        <w:rPr>
          <w:sz w:val="28"/>
          <w:szCs w:val="28"/>
          <w:lang w:val="ru-RU"/>
        </w:rPr>
        <w:t>Показатели, характеризующие финансовое состояние ЗАО «ОВЛ-Энерго»</w:t>
      </w:r>
    </w:p>
    <w:tbl>
      <w:tblPr>
        <w:tblW w:w="0" w:type="auto"/>
        <w:jc w:val="center"/>
        <w:tblLayout w:type="fixed"/>
        <w:tblCellMar>
          <w:left w:w="0" w:type="dxa"/>
          <w:right w:w="0" w:type="dxa"/>
        </w:tblCellMar>
        <w:tblLook w:val="0000" w:firstRow="0" w:lastRow="0" w:firstColumn="0" w:lastColumn="0" w:noHBand="0" w:noVBand="0"/>
      </w:tblPr>
      <w:tblGrid>
        <w:gridCol w:w="3154"/>
        <w:gridCol w:w="781"/>
        <w:gridCol w:w="1897"/>
        <w:gridCol w:w="1188"/>
        <w:gridCol w:w="1202"/>
        <w:gridCol w:w="941"/>
      </w:tblGrid>
      <w:tr w:rsidR="003A624A">
        <w:trPr>
          <w:jc w:val="center"/>
        </w:trPr>
        <w:tc>
          <w:tcPr>
            <w:tcW w:w="31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Наименование показателей</w:t>
            </w:r>
          </w:p>
        </w:tc>
        <w:tc>
          <w:tcPr>
            <w:tcW w:w="78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Норма</w:t>
            </w:r>
          </w:p>
        </w:tc>
        <w:tc>
          <w:tcPr>
            <w:tcW w:w="189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Порядок расчета</w:t>
            </w:r>
          </w:p>
        </w:tc>
        <w:tc>
          <w:tcPr>
            <w:tcW w:w="118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2012</w:t>
            </w:r>
          </w:p>
        </w:tc>
        <w:tc>
          <w:tcPr>
            <w:tcW w:w="12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2013</w:t>
            </w:r>
          </w:p>
        </w:tc>
        <w:tc>
          <w:tcPr>
            <w:tcW w:w="94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2014</w:t>
            </w:r>
          </w:p>
        </w:tc>
      </w:tr>
      <w:tr w:rsidR="003A624A">
        <w:trPr>
          <w:jc w:val="center"/>
        </w:trPr>
        <w:tc>
          <w:tcPr>
            <w:tcW w:w="31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Коэффициент текущей ликвидности</w:t>
            </w:r>
          </w:p>
        </w:tc>
        <w:tc>
          <w:tcPr>
            <w:tcW w:w="78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&gt;=2</w:t>
            </w:r>
          </w:p>
        </w:tc>
        <w:tc>
          <w:tcPr>
            <w:tcW w:w="189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стр 290/(стр610+620)</w:t>
            </w:r>
          </w:p>
        </w:tc>
        <w:tc>
          <w:tcPr>
            <w:tcW w:w="118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0,801</w:t>
            </w:r>
          </w:p>
        </w:tc>
        <w:tc>
          <w:tcPr>
            <w:tcW w:w="12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1,086</w:t>
            </w:r>
          </w:p>
        </w:tc>
        <w:tc>
          <w:tcPr>
            <w:tcW w:w="94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1,333</w:t>
            </w:r>
          </w:p>
        </w:tc>
      </w:tr>
      <w:tr w:rsidR="003A624A">
        <w:trPr>
          <w:jc w:val="center"/>
        </w:trPr>
        <w:tc>
          <w:tcPr>
            <w:tcW w:w="31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Коэффициент быстрой ликвидности</w:t>
            </w:r>
          </w:p>
        </w:tc>
        <w:tc>
          <w:tcPr>
            <w:tcW w:w="78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0,8-1,0</w:t>
            </w:r>
          </w:p>
        </w:tc>
        <w:tc>
          <w:tcPr>
            <w:tcW w:w="189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(240+250+260)/(6 10+620</w:t>
            </w:r>
          </w:p>
        </w:tc>
        <w:tc>
          <w:tcPr>
            <w:tcW w:w="118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0,551</w:t>
            </w:r>
          </w:p>
        </w:tc>
        <w:tc>
          <w:tcPr>
            <w:tcW w:w="12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0,203</w:t>
            </w:r>
          </w:p>
        </w:tc>
        <w:tc>
          <w:tcPr>
            <w:tcW w:w="94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0,188</w:t>
            </w:r>
          </w:p>
        </w:tc>
      </w:tr>
      <w:tr w:rsidR="003A624A">
        <w:trPr>
          <w:jc w:val="center"/>
        </w:trPr>
        <w:tc>
          <w:tcPr>
            <w:tcW w:w="31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Коэффициент абсолютной ликвидности</w:t>
            </w:r>
          </w:p>
        </w:tc>
        <w:tc>
          <w:tcPr>
            <w:tcW w:w="78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&gt;0,2</w:t>
            </w:r>
          </w:p>
        </w:tc>
        <w:tc>
          <w:tcPr>
            <w:tcW w:w="189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стр.260/ (стр.6 Ю+стр.620)</w:t>
            </w:r>
          </w:p>
        </w:tc>
        <w:tc>
          <w:tcPr>
            <w:tcW w:w="118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0,013</w:t>
            </w:r>
          </w:p>
        </w:tc>
        <w:tc>
          <w:tcPr>
            <w:tcW w:w="12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0,000</w:t>
            </w:r>
          </w:p>
        </w:tc>
        <w:tc>
          <w:tcPr>
            <w:tcW w:w="94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0,001</w:t>
            </w:r>
          </w:p>
        </w:tc>
      </w:tr>
      <w:tr w:rsidR="003A624A">
        <w:trPr>
          <w:jc w:val="center"/>
        </w:trPr>
        <w:tc>
          <w:tcPr>
            <w:tcW w:w="31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Коэффициент автономии</w:t>
            </w:r>
          </w:p>
        </w:tc>
        <w:tc>
          <w:tcPr>
            <w:tcW w:w="78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w:t>
            </w:r>
          </w:p>
        </w:tc>
        <w:tc>
          <w:tcPr>
            <w:tcW w:w="189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стр.490/стр.300</w:t>
            </w:r>
          </w:p>
        </w:tc>
        <w:tc>
          <w:tcPr>
            <w:tcW w:w="118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-0,028</w:t>
            </w:r>
          </w:p>
        </w:tc>
        <w:tc>
          <w:tcPr>
            <w:tcW w:w="12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-0,040</w:t>
            </w:r>
          </w:p>
        </w:tc>
        <w:tc>
          <w:tcPr>
            <w:tcW w:w="94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0,056</w:t>
            </w:r>
          </w:p>
        </w:tc>
      </w:tr>
      <w:tr w:rsidR="003A624A">
        <w:trPr>
          <w:jc w:val="center"/>
        </w:trPr>
        <w:tc>
          <w:tcPr>
            <w:tcW w:w="31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Коэффициент финансовой зависимости</w:t>
            </w:r>
          </w:p>
        </w:tc>
        <w:tc>
          <w:tcPr>
            <w:tcW w:w="78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&lt;0,7</w:t>
            </w:r>
          </w:p>
        </w:tc>
        <w:tc>
          <w:tcPr>
            <w:tcW w:w="189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(стр610+620)/стр 490</w:t>
            </w:r>
          </w:p>
        </w:tc>
        <w:tc>
          <w:tcPr>
            <w:tcW w:w="118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-20,585</w:t>
            </w:r>
          </w:p>
        </w:tc>
        <w:tc>
          <w:tcPr>
            <w:tcW w:w="12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-14,321</w:t>
            </w:r>
          </w:p>
        </w:tc>
        <w:tc>
          <w:tcPr>
            <w:tcW w:w="94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10,687</w:t>
            </w:r>
          </w:p>
        </w:tc>
      </w:tr>
      <w:tr w:rsidR="003A624A">
        <w:trPr>
          <w:jc w:val="center"/>
        </w:trPr>
        <w:tc>
          <w:tcPr>
            <w:tcW w:w="31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Коэффициент маневренности собственного капитала</w:t>
            </w:r>
          </w:p>
        </w:tc>
        <w:tc>
          <w:tcPr>
            <w:tcW w:w="78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&gt;0,1</w:t>
            </w:r>
          </w:p>
        </w:tc>
        <w:tc>
          <w:tcPr>
            <w:tcW w:w="189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(стр490-стр 190)/стр490</w:t>
            </w:r>
          </w:p>
        </w:tc>
        <w:tc>
          <w:tcPr>
            <w:tcW w:w="118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19,932</w:t>
            </w:r>
          </w:p>
        </w:tc>
        <w:tc>
          <w:tcPr>
            <w:tcW w:w="12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10,665</w:t>
            </w:r>
          </w:p>
        </w:tc>
        <w:tc>
          <w:tcPr>
            <w:tcW w:w="94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-2,552</w:t>
            </w:r>
          </w:p>
        </w:tc>
      </w:tr>
      <w:tr w:rsidR="003A624A">
        <w:trPr>
          <w:jc w:val="center"/>
        </w:trPr>
        <w:tc>
          <w:tcPr>
            <w:tcW w:w="31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Коэффициент обеспеченности собственными спелствами</w:t>
            </w:r>
          </w:p>
        </w:tc>
        <w:tc>
          <w:tcPr>
            <w:tcW w:w="78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&gt;0,1</w:t>
            </w:r>
          </w:p>
        </w:tc>
        <w:tc>
          <w:tcPr>
            <w:tcW w:w="189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(стр490-стр 190)/стр290</w:t>
            </w:r>
          </w:p>
        </w:tc>
        <w:tc>
          <w:tcPr>
            <w:tcW w:w="118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-1,208</w:t>
            </w:r>
          </w:p>
        </w:tc>
        <w:tc>
          <w:tcPr>
            <w:tcW w:w="12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-0,686</w:t>
            </w:r>
          </w:p>
        </w:tc>
        <w:tc>
          <w:tcPr>
            <w:tcW w:w="94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-0,179</w:t>
            </w:r>
          </w:p>
        </w:tc>
      </w:tr>
      <w:tr w:rsidR="003A624A">
        <w:trPr>
          <w:jc w:val="center"/>
        </w:trPr>
        <w:tc>
          <w:tcPr>
            <w:tcW w:w="31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коэффициент структуры привлеченного капитала</w:t>
            </w:r>
          </w:p>
        </w:tc>
        <w:tc>
          <w:tcPr>
            <w:tcW w:w="78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p>
        </w:tc>
        <w:tc>
          <w:tcPr>
            <w:tcW w:w="189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p>
        </w:tc>
        <w:tc>
          <w:tcPr>
            <w:tcW w:w="118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0,435</w:t>
            </w:r>
          </w:p>
        </w:tc>
        <w:tc>
          <w:tcPr>
            <w:tcW w:w="12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0,454</w:t>
            </w:r>
          </w:p>
        </w:tc>
        <w:tc>
          <w:tcPr>
            <w:tcW w:w="94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0,364</w:t>
            </w:r>
          </w:p>
        </w:tc>
      </w:tr>
      <w:tr w:rsidR="003A624A">
        <w:trPr>
          <w:jc w:val="center"/>
        </w:trPr>
        <w:tc>
          <w:tcPr>
            <w:tcW w:w="31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коэффициент соотношения привлеченных и собственных спелстл</w:t>
            </w:r>
          </w:p>
        </w:tc>
        <w:tc>
          <w:tcPr>
            <w:tcW w:w="78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p>
        </w:tc>
        <w:tc>
          <w:tcPr>
            <w:tcW w:w="189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p>
        </w:tc>
        <w:tc>
          <w:tcPr>
            <w:tcW w:w="118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ru-RU"/>
              </w:rPr>
              <w:t xml:space="preserve"> </w:t>
            </w:r>
            <w:r>
              <w:rPr>
                <w:sz w:val="20"/>
                <w:szCs w:val="20"/>
                <w:lang w:val="en-US"/>
              </w:rPr>
              <w:t>36,429</w:t>
            </w:r>
          </w:p>
        </w:tc>
        <w:tc>
          <w:tcPr>
            <w:tcW w:w="12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26,221</w:t>
            </w:r>
          </w:p>
        </w:tc>
        <w:tc>
          <w:tcPr>
            <w:tcW w:w="94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16,800</w:t>
            </w:r>
          </w:p>
        </w:tc>
      </w:tr>
      <w:tr w:rsidR="003A624A">
        <w:trPr>
          <w:jc w:val="center"/>
        </w:trPr>
        <w:tc>
          <w:tcPr>
            <w:tcW w:w="31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Коэффициент общей оборачиваемости капитала</w:t>
            </w:r>
          </w:p>
        </w:tc>
        <w:tc>
          <w:tcPr>
            <w:tcW w:w="78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p>
        </w:tc>
        <w:tc>
          <w:tcPr>
            <w:tcW w:w="189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010/итог баланса</w:t>
            </w:r>
          </w:p>
        </w:tc>
        <w:tc>
          <w:tcPr>
            <w:tcW w:w="118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0,388</w:t>
            </w:r>
          </w:p>
        </w:tc>
        <w:tc>
          <w:tcPr>
            <w:tcW w:w="12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0,395</w:t>
            </w:r>
          </w:p>
        </w:tc>
        <w:tc>
          <w:tcPr>
            <w:tcW w:w="94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0,000</w:t>
            </w:r>
          </w:p>
        </w:tc>
      </w:tr>
      <w:tr w:rsidR="003A624A">
        <w:trPr>
          <w:jc w:val="center"/>
        </w:trPr>
        <w:tc>
          <w:tcPr>
            <w:tcW w:w="31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Коэффициент оборачиваемости собственного капитала</w:t>
            </w:r>
          </w:p>
        </w:tc>
        <w:tc>
          <w:tcPr>
            <w:tcW w:w="78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p>
        </w:tc>
        <w:tc>
          <w:tcPr>
            <w:tcW w:w="189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010/490</w:t>
            </w:r>
          </w:p>
        </w:tc>
        <w:tc>
          <w:tcPr>
            <w:tcW w:w="118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-13,749</w:t>
            </w:r>
          </w:p>
        </w:tc>
        <w:tc>
          <w:tcPr>
            <w:tcW w:w="12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-9,968</w:t>
            </w:r>
          </w:p>
        </w:tc>
        <w:tc>
          <w:tcPr>
            <w:tcW w:w="94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0,006</w:t>
            </w:r>
          </w:p>
        </w:tc>
      </w:tr>
      <w:tr w:rsidR="003A624A">
        <w:trPr>
          <w:jc w:val="center"/>
        </w:trPr>
        <w:tc>
          <w:tcPr>
            <w:tcW w:w="31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Коэффициент оборачиваемости мобильных средств</w:t>
            </w:r>
          </w:p>
        </w:tc>
        <w:tc>
          <w:tcPr>
            <w:tcW w:w="78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p>
        </w:tc>
        <w:tc>
          <w:tcPr>
            <w:tcW w:w="189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стрО10/290</w:t>
            </w:r>
          </w:p>
        </w:tc>
        <w:tc>
          <w:tcPr>
            <w:tcW w:w="118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0,833</w:t>
            </w:r>
          </w:p>
        </w:tc>
        <w:tc>
          <w:tcPr>
            <w:tcW w:w="12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0,641</w:t>
            </w:r>
          </w:p>
        </w:tc>
        <w:tc>
          <w:tcPr>
            <w:tcW w:w="94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0,000</w:t>
            </w:r>
          </w:p>
        </w:tc>
      </w:tr>
      <w:tr w:rsidR="003A624A">
        <w:trPr>
          <w:jc w:val="center"/>
        </w:trPr>
        <w:tc>
          <w:tcPr>
            <w:tcW w:w="31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Коэффициент оборачиваемости дебиторской задолженности</w:t>
            </w:r>
          </w:p>
        </w:tc>
        <w:tc>
          <w:tcPr>
            <w:tcW w:w="78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p>
        </w:tc>
        <w:tc>
          <w:tcPr>
            <w:tcW w:w="189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010/(230+240)</w:t>
            </w:r>
          </w:p>
        </w:tc>
        <w:tc>
          <w:tcPr>
            <w:tcW w:w="118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1,242</w:t>
            </w:r>
          </w:p>
        </w:tc>
        <w:tc>
          <w:tcPr>
            <w:tcW w:w="12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3,435</w:t>
            </w:r>
          </w:p>
        </w:tc>
        <w:tc>
          <w:tcPr>
            <w:tcW w:w="94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3,157</w:t>
            </w:r>
          </w:p>
        </w:tc>
      </w:tr>
      <w:tr w:rsidR="003A624A">
        <w:trPr>
          <w:jc w:val="center"/>
        </w:trPr>
        <w:tc>
          <w:tcPr>
            <w:tcW w:w="31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Коэффициент инвестиционной активности</w:t>
            </w:r>
          </w:p>
        </w:tc>
        <w:tc>
          <w:tcPr>
            <w:tcW w:w="78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p>
        </w:tc>
        <w:tc>
          <w:tcPr>
            <w:tcW w:w="189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(130+135+140)/1 90</w:t>
            </w:r>
          </w:p>
        </w:tc>
        <w:tc>
          <w:tcPr>
            <w:tcW w:w="118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0,845</w:t>
            </w:r>
          </w:p>
        </w:tc>
        <w:tc>
          <w:tcPr>
            <w:tcW w:w="12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0,374</w:t>
            </w:r>
          </w:p>
        </w:tc>
        <w:tc>
          <w:tcPr>
            <w:tcW w:w="94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0,001</w:t>
            </w:r>
          </w:p>
        </w:tc>
      </w:tr>
      <w:tr w:rsidR="003A624A">
        <w:trPr>
          <w:jc w:val="center"/>
        </w:trPr>
        <w:tc>
          <w:tcPr>
            <w:tcW w:w="31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Рентабельность продукции</w:t>
            </w:r>
          </w:p>
        </w:tc>
        <w:tc>
          <w:tcPr>
            <w:tcW w:w="78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p>
        </w:tc>
        <w:tc>
          <w:tcPr>
            <w:tcW w:w="189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050/010</w:t>
            </w:r>
          </w:p>
        </w:tc>
        <w:tc>
          <w:tcPr>
            <w:tcW w:w="118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0,043</w:t>
            </w:r>
          </w:p>
        </w:tc>
        <w:tc>
          <w:tcPr>
            <w:tcW w:w="12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0,042</w:t>
            </w:r>
          </w:p>
        </w:tc>
        <w:tc>
          <w:tcPr>
            <w:tcW w:w="94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0,140</w:t>
            </w:r>
          </w:p>
        </w:tc>
      </w:tr>
      <w:tr w:rsidR="003A624A">
        <w:trPr>
          <w:jc w:val="center"/>
        </w:trPr>
        <w:tc>
          <w:tcPr>
            <w:tcW w:w="31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Рентабельность собственного капитала</w:t>
            </w:r>
          </w:p>
        </w:tc>
        <w:tc>
          <w:tcPr>
            <w:tcW w:w="78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p>
        </w:tc>
        <w:tc>
          <w:tcPr>
            <w:tcW w:w="189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cl40-cl 50/490- 390-252-</w:t>
            </w:r>
            <w:r>
              <w:rPr>
                <w:b/>
                <w:bCs/>
                <w:sz w:val="20"/>
                <w:szCs w:val="20"/>
                <w:lang w:val="en-US"/>
              </w:rPr>
              <w:t>944</w:t>
            </w:r>
          </w:p>
        </w:tc>
        <w:tc>
          <w:tcPr>
            <w:tcW w:w="118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0,000</w:t>
            </w:r>
          </w:p>
        </w:tc>
        <w:tc>
          <w:tcPr>
            <w:tcW w:w="12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0,001</w:t>
            </w:r>
          </w:p>
        </w:tc>
        <w:tc>
          <w:tcPr>
            <w:tcW w:w="94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0,002</w:t>
            </w:r>
          </w:p>
        </w:tc>
      </w:tr>
      <w:tr w:rsidR="003A624A">
        <w:trPr>
          <w:jc w:val="center"/>
        </w:trPr>
        <w:tc>
          <w:tcPr>
            <w:tcW w:w="31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Коэффициент фондоотдачи</w:t>
            </w:r>
          </w:p>
        </w:tc>
        <w:tc>
          <w:tcPr>
            <w:tcW w:w="78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p>
        </w:tc>
        <w:tc>
          <w:tcPr>
            <w:tcW w:w="189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010/120</w:t>
            </w:r>
          </w:p>
        </w:tc>
        <w:tc>
          <w:tcPr>
            <w:tcW w:w="118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4,989</w:t>
            </w:r>
          </w:p>
        </w:tc>
        <w:tc>
          <w:tcPr>
            <w:tcW w:w="12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1,794</w:t>
            </w:r>
          </w:p>
        </w:tc>
        <w:tc>
          <w:tcPr>
            <w:tcW w:w="94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6,622</w:t>
            </w:r>
          </w:p>
        </w:tc>
      </w:tr>
    </w:tbl>
    <w:p w:rsidR="003A624A" w:rsidRDefault="003A624A">
      <w:pPr>
        <w:spacing w:line="360" w:lineRule="auto"/>
        <w:ind w:firstLine="720"/>
        <w:jc w:val="both"/>
        <w:rPr>
          <w:sz w:val="28"/>
          <w:szCs w:val="28"/>
          <w:lang w:val="en-US"/>
        </w:rPr>
      </w:pPr>
    </w:p>
    <w:p w:rsidR="003A624A" w:rsidRDefault="003A624A">
      <w:pPr>
        <w:spacing w:line="360" w:lineRule="auto"/>
        <w:ind w:firstLine="720"/>
        <w:jc w:val="both"/>
        <w:rPr>
          <w:sz w:val="28"/>
          <w:szCs w:val="28"/>
          <w:lang w:val="ru-RU"/>
        </w:rPr>
      </w:pPr>
      <w:r>
        <w:rPr>
          <w:sz w:val="28"/>
          <w:szCs w:val="28"/>
          <w:lang w:val="ru-RU"/>
        </w:rPr>
        <w:t>Анализ показателей ликвидности свидетельствует о том, что организация не сможет исполнить должным образом свои краткосрочные обязательства.</w:t>
      </w:r>
    </w:p>
    <w:p w:rsidR="003A624A" w:rsidRDefault="003A624A">
      <w:pPr>
        <w:spacing w:line="360" w:lineRule="auto"/>
        <w:ind w:firstLine="720"/>
        <w:jc w:val="both"/>
        <w:rPr>
          <w:sz w:val="28"/>
          <w:szCs w:val="28"/>
          <w:lang w:val="ru-RU"/>
        </w:rPr>
      </w:pPr>
      <w:r>
        <w:rPr>
          <w:sz w:val="28"/>
          <w:szCs w:val="28"/>
          <w:lang w:val="ru-RU"/>
        </w:rPr>
        <w:t>Все три показателя ликвидности меньше установленных норм. Это говорит о том, что ЗАО «ОВЛ-Энерго» обладает низкой ликвидностью, и не сможет ответить по своим краткосрочным обязательствам денежными средствами или иными оборотными средствами.</w:t>
      </w:r>
    </w:p>
    <w:p w:rsidR="003A624A" w:rsidRDefault="003A624A">
      <w:pPr>
        <w:spacing w:line="360" w:lineRule="auto"/>
        <w:ind w:firstLine="720"/>
        <w:jc w:val="both"/>
        <w:rPr>
          <w:sz w:val="28"/>
          <w:szCs w:val="28"/>
          <w:lang w:val="ru-RU"/>
        </w:rPr>
      </w:pPr>
      <w:r>
        <w:rPr>
          <w:sz w:val="28"/>
          <w:szCs w:val="28"/>
          <w:lang w:val="ru-RU"/>
        </w:rPr>
        <w:t xml:space="preserve">Маневренность собственных оборотных средств для ЗАО «ОВЛ-Энерго» нулевая за три года, это значит, что предприятие не способно поддерживать уровень собственного оборотного капитала и пополнять оборотные средства в </w:t>
      </w:r>
      <w:r>
        <w:rPr>
          <w:sz w:val="28"/>
          <w:szCs w:val="28"/>
          <w:lang w:val="ru-RU"/>
        </w:rPr>
        <w:lastRenderedPageBreak/>
        <w:t>случае необходимости за счет собственных источников, так как собственный капитал организации в 2012-2013 гг. вообще был отрицательным.</w:t>
      </w:r>
    </w:p>
    <w:p w:rsidR="003A624A" w:rsidRDefault="003A624A">
      <w:pPr>
        <w:spacing w:line="360" w:lineRule="auto"/>
        <w:ind w:firstLine="720"/>
        <w:jc w:val="both"/>
        <w:rPr>
          <w:sz w:val="28"/>
          <w:szCs w:val="28"/>
          <w:lang w:val="ru-RU"/>
        </w:rPr>
      </w:pPr>
      <w:r>
        <w:rPr>
          <w:sz w:val="28"/>
          <w:szCs w:val="28"/>
          <w:lang w:val="ru-RU"/>
        </w:rPr>
        <w:t>Значение коэффициента покрытия запасов в 2012 году был меньше единицы, в последующих годах показатель в рамках нормы - запасы и затраты обеспечены источниками покрытия.</w:t>
      </w:r>
    </w:p>
    <w:p w:rsidR="003A624A" w:rsidRDefault="003A624A">
      <w:pPr>
        <w:spacing w:line="360" w:lineRule="auto"/>
        <w:ind w:firstLine="720"/>
        <w:jc w:val="both"/>
        <w:rPr>
          <w:sz w:val="28"/>
          <w:szCs w:val="28"/>
          <w:lang w:val="ru-RU"/>
        </w:rPr>
      </w:pPr>
      <w:r>
        <w:rPr>
          <w:sz w:val="28"/>
          <w:szCs w:val="28"/>
          <w:lang w:val="ru-RU"/>
        </w:rPr>
        <w:t>Оценка финансового состояния организации будет неполной без анализа финансовой устойчивости. Анализируя платежеспособность, сопоставляют состояние пассивов с состоянием активов. Это дает возможность оценить, в какой степени организация готова к погашению своих долгов.</w:t>
      </w:r>
    </w:p>
    <w:p w:rsidR="003A624A" w:rsidRDefault="003A624A">
      <w:pPr>
        <w:spacing w:line="360" w:lineRule="auto"/>
        <w:ind w:firstLine="720"/>
        <w:jc w:val="both"/>
        <w:rPr>
          <w:sz w:val="28"/>
          <w:szCs w:val="28"/>
          <w:lang w:val="ru-RU"/>
        </w:rPr>
      </w:pPr>
      <w:r>
        <w:rPr>
          <w:sz w:val="28"/>
          <w:szCs w:val="28"/>
          <w:lang w:val="ru-RU"/>
        </w:rPr>
        <w:t>Для того чтобы выполнялось условие платежеспособности, необходимо, чтобы денежные средства и средства в расчетах, а также материальные оборотные активы покрывали краткосрочные пассивы. На практике следует соблюдать следующее соотношение:</w:t>
      </w:r>
    </w:p>
    <w:p w:rsidR="003A624A" w:rsidRDefault="003A624A">
      <w:pPr>
        <w:spacing w:line="360" w:lineRule="auto"/>
        <w:ind w:firstLine="720"/>
        <w:jc w:val="both"/>
        <w:rPr>
          <w:sz w:val="28"/>
          <w:szCs w:val="28"/>
          <w:lang w:val="ru-RU"/>
        </w:rPr>
      </w:pPr>
    </w:p>
    <w:p w:rsidR="003A624A" w:rsidRDefault="003A624A">
      <w:pPr>
        <w:tabs>
          <w:tab w:val="left" w:pos="8163"/>
        </w:tabs>
        <w:spacing w:line="360" w:lineRule="auto"/>
        <w:ind w:firstLine="720"/>
        <w:jc w:val="both"/>
        <w:rPr>
          <w:sz w:val="28"/>
          <w:szCs w:val="28"/>
          <w:lang w:val="ru-RU"/>
        </w:rPr>
      </w:pPr>
      <w:r>
        <w:rPr>
          <w:sz w:val="28"/>
          <w:szCs w:val="28"/>
          <w:lang w:val="ru-RU"/>
        </w:rPr>
        <w:t>О А &lt; С К х 2 - В А, (2.2.7), где:</w:t>
      </w:r>
    </w:p>
    <w:p w:rsidR="003A624A" w:rsidRDefault="003A624A">
      <w:pPr>
        <w:spacing w:line="360" w:lineRule="auto"/>
        <w:ind w:firstLine="720"/>
        <w:jc w:val="both"/>
        <w:rPr>
          <w:sz w:val="28"/>
          <w:szCs w:val="28"/>
          <w:lang w:val="ru-RU"/>
        </w:rPr>
      </w:pPr>
      <w:r>
        <w:rPr>
          <w:sz w:val="28"/>
          <w:szCs w:val="28"/>
          <w:lang w:val="en-US"/>
        </w:rPr>
        <w:t>OA</w:t>
      </w:r>
      <w:r>
        <w:rPr>
          <w:sz w:val="28"/>
          <w:szCs w:val="28"/>
          <w:lang w:val="ru-RU"/>
        </w:rPr>
        <w:t xml:space="preserve"> - оборотные активы; СК - собственный капитал; ВА - внеоборотные активы</w:t>
      </w:r>
    </w:p>
    <w:p w:rsidR="003A624A" w:rsidRDefault="003A624A">
      <w:pPr>
        <w:spacing w:line="360" w:lineRule="auto"/>
        <w:ind w:firstLine="720"/>
        <w:jc w:val="both"/>
        <w:rPr>
          <w:sz w:val="28"/>
          <w:szCs w:val="28"/>
          <w:lang w:val="ru-RU"/>
        </w:rPr>
      </w:pPr>
      <w:r>
        <w:rPr>
          <w:sz w:val="28"/>
          <w:szCs w:val="28"/>
          <w:lang w:val="ru-RU"/>
        </w:rPr>
        <w:t>По балансу ЗАО «ОВЛ-Энерго» получаем следующие результаты: 2010 г: 1 162 804 тыс. руб. &gt; -1 475 438 тыс. руб.; 2012 г.: 1 453 208 тыс. руб. &gt; -1 089</w:t>
      </w:r>
    </w:p>
    <w:p w:rsidR="003A624A" w:rsidRDefault="003A624A">
      <w:pPr>
        <w:spacing w:line="360" w:lineRule="auto"/>
        <w:ind w:firstLine="720"/>
        <w:jc w:val="both"/>
        <w:rPr>
          <w:sz w:val="28"/>
          <w:szCs w:val="28"/>
          <w:lang w:val="ru-RU"/>
        </w:rPr>
      </w:pPr>
    </w:p>
    <w:p w:rsidR="003A624A" w:rsidRDefault="003A624A">
      <w:pPr>
        <w:spacing w:line="360" w:lineRule="auto"/>
        <w:ind w:firstLine="720"/>
        <w:jc w:val="both"/>
        <w:rPr>
          <w:sz w:val="28"/>
          <w:szCs w:val="28"/>
          <w:lang w:val="ru-RU"/>
        </w:rPr>
      </w:pPr>
      <w:r>
        <w:rPr>
          <w:sz w:val="28"/>
          <w:szCs w:val="28"/>
          <w:lang w:val="ru-RU"/>
        </w:rPr>
        <w:t>тыс. руб.; 2013 г.: 2 529 317 тыс. руб. &gt; -275 422 тыс. руб.</w:t>
      </w:r>
    </w:p>
    <w:p w:rsidR="003A624A" w:rsidRDefault="003A624A">
      <w:pPr>
        <w:spacing w:line="360" w:lineRule="auto"/>
        <w:ind w:firstLine="720"/>
        <w:jc w:val="both"/>
        <w:rPr>
          <w:sz w:val="28"/>
          <w:szCs w:val="28"/>
          <w:lang w:val="ru-RU"/>
        </w:rPr>
      </w:pPr>
    </w:p>
    <w:p w:rsidR="003A624A" w:rsidRDefault="003A624A">
      <w:pPr>
        <w:spacing w:line="360" w:lineRule="auto"/>
        <w:ind w:firstLine="720"/>
        <w:jc w:val="both"/>
        <w:rPr>
          <w:sz w:val="28"/>
          <w:szCs w:val="28"/>
          <w:lang w:val="ru-RU"/>
        </w:rPr>
      </w:pPr>
      <w:r>
        <w:rPr>
          <w:sz w:val="28"/>
          <w:szCs w:val="28"/>
          <w:lang w:val="ru-RU"/>
        </w:rPr>
        <w:t>Условие не выполняется, следовательно, организация находится в финансовой зависимости от заемных источников.</w:t>
      </w:r>
    </w:p>
    <w:p w:rsidR="003A624A" w:rsidRDefault="003A624A">
      <w:pPr>
        <w:spacing w:line="360" w:lineRule="auto"/>
        <w:ind w:firstLine="720"/>
        <w:jc w:val="both"/>
        <w:rPr>
          <w:sz w:val="28"/>
          <w:szCs w:val="28"/>
          <w:lang w:val="ru-RU"/>
        </w:rPr>
      </w:pPr>
      <w:r>
        <w:rPr>
          <w:sz w:val="28"/>
          <w:szCs w:val="28"/>
          <w:lang w:val="ru-RU"/>
        </w:rPr>
        <w:t>Однако кроме абсолютных показателей финансовую устойчивость характеризуют и относительные коэффициенты.</w:t>
      </w:r>
    </w:p>
    <w:p w:rsidR="003A624A" w:rsidRDefault="003A624A">
      <w:pPr>
        <w:spacing w:line="360" w:lineRule="auto"/>
        <w:ind w:firstLine="720"/>
        <w:jc w:val="both"/>
        <w:rPr>
          <w:sz w:val="28"/>
          <w:szCs w:val="28"/>
          <w:lang w:val="ru-RU"/>
        </w:rPr>
      </w:pPr>
      <w:r>
        <w:rPr>
          <w:sz w:val="28"/>
          <w:szCs w:val="28"/>
          <w:lang w:val="ru-RU"/>
        </w:rPr>
        <w:t xml:space="preserve">Коэффициент финансовой зависимости в разы превышает нормативное </w:t>
      </w:r>
      <w:r>
        <w:rPr>
          <w:sz w:val="28"/>
          <w:szCs w:val="28"/>
          <w:lang w:val="ru-RU"/>
        </w:rPr>
        <w:lastRenderedPageBreak/>
        <w:t>значение, определенно из-за убытков на протяжении многих лет, компания очень финансово зависима от внешних кредиторов. Но все же имеется положительная тенденция и эта зависимость уменьшается, хотя и в 2014 г. составляет 10,7 при нормативе &lt;0,7.</w:t>
      </w:r>
    </w:p>
    <w:p w:rsidR="003A624A" w:rsidRDefault="003A624A">
      <w:pPr>
        <w:spacing w:line="360" w:lineRule="auto"/>
        <w:ind w:firstLine="720"/>
        <w:jc w:val="both"/>
        <w:rPr>
          <w:sz w:val="28"/>
          <w:szCs w:val="28"/>
          <w:lang w:val="ru-RU"/>
        </w:rPr>
      </w:pPr>
      <w:r>
        <w:rPr>
          <w:sz w:val="28"/>
          <w:szCs w:val="28"/>
          <w:lang w:val="ru-RU"/>
        </w:rPr>
        <w:t>Коэффициент обеспеченности собственными средствами также ниже нормы. Но имеется также положительная динамика: 2012 г. - -121%; 2013 г. - 69%; 2014-18%.</w:t>
      </w:r>
    </w:p>
    <w:p w:rsidR="003A624A" w:rsidRDefault="003A624A">
      <w:pPr>
        <w:spacing w:line="360" w:lineRule="auto"/>
        <w:ind w:firstLine="720"/>
        <w:jc w:val="both"/>
        <w:rPr>
          <w:sz w:val="28"/>
          <w:szCs w:val="28"/>
          <w:lang w:val="ru-RU"/>
        </w:rPr>
      </w:pPr>
      <w:r>
        <w:rPr>
          <w:sz w:val="28"/>
          <w:szCs w:val="28"/>
          <w:lang w:val="ru-RU"/>
        </w:rPr>
        <w:t>Коэффициент соотношения собственных и привлеченных средств дает наиболее общую оценку финансовой устойчивости предприятия. За последний год показатель уменьшился и составил 16,8, означает, что на каждый рубль собственных средств, вложенных в активы предприятия, приходится 16,8 рублей заемных средств.</w:t>
      </w:r>
    </w:p>
    <w:p w:rsidR="003A624A" w:rsidRDefault="003A624A">
      <w:pPr>
        <w:spacing w:line="360" w:lineRule="auto"/>
        <w:ind w:firstLine="720"/>
        <w:jc w:val="both"/>
        <w:rPr>
          <w:sz w:val="28"/>
          <w:szCs w:val="28"/>
          <w:lang w:val="ru-RU"/>
        </w:rPr>
      </w:pPr>
      <w:r>
        <w:rPr>
          <w:sz w:val="28"/>
          <w:szCs w:val="28"/>
          <w:lang w:val="ru-RU"/>
        </w:rPr>
        <w:t>Коэффициент структуры привлеченного капитала показывает соотношение долгосрочных и краткосрочных обязательств. В силу того, что последние пять лет предприятие получает убыток от основной деятельности оно вынуждено привлекать кредиты на пополнение хотя бы оборотного капитала. Кредиты сроком на 12 месяцев также берутся в «Татфондбанке» под 14% годовых в залог имущества, ежегодно переоцениваемого сторонней оценочной организацией. Поэтому краткосрочных обязательств в общей доле заемного капитала больше, чем долгосрочных.</w:t>
      </w:r>
    </w:p>
    <w:p w:rsidR="003A624A" w:rsidRDefault="003A624A">
      <w:pPr>
        <w:spacing w:line="360" w:lineRule="auto"/>
        <w:ind w:firstLine="720"/>
        <w:jc w:val="both"/>
        <w:rPr>
          <w:sz w:val="28"/>
          <w:szCs w:val="28"/>
          <w:lang w:val="ru-RU"/>
        </w:rPr>
      </w:pPr>
      <w:r>
        <w:rPr>
          <w:sz w:val="28"/>
          <w:szCs w:val="28"/>
          <w:lang w:val="ru-RU"/>
        </w:rPr>
        <w:t xml:space="preserve">В целом анализируя финансовую устойчивость предприятия, определенно можно сказать, что существует сильная финансовая зависимость, недостаток собственных оборотных средств, поэтому ЗАО «ОВЛ-Энерго» зависит от внешней среды, её колебания могут неоднозначно сказаться на финансовом положении компании и даже привести к банкротству. Хотя в последние три года всё же наметилась положительная тенденция, в 2014 году компания получила прибыль после по крайней мере двух лет убытков, возможно после этого скачка </w:t>
      </w:r>
      <w:r>
        <w:rPr>
          <w:sz w:val="28"/>
          <w:szCs w:val="28"/>
          <w:lang w:val="ru-RU"/>
        </w:rPr>
        <w:lastRenderedPageBreak/>
        <w:t>предприятие выйдет из долгого кризиса.</w:t>
      </w:r>
    </w:p>
    <w:p w:rsidR="003A624A" w:rsidRDefault="003A624A">
      <w:pPr>
        <w:spacing w:line="360" w:lineRule="auto"/>
        <w:ind w:firstLine="720"/>
        <w:jc w:val="both"/>
        <w:rPr>
          <w:sz w:val="28"/>
          <w:szCs w:val="28"/>
          <w:lang w:val="ru-RU"/>
        </w:rPr>
      </w:pPr>
    </w:p>
    <w:p w:rsidR="003A624A" w:rsidRDefault="003A624A">
      <w:pPr>
        <w:pStyle w:val="2"/>
        <w:tabs>
          <w:tab w:val="left" w:pos="656"/>
        </w:tabs>
        <w:spacing w:line="360" w:lineRule="auto"/>
        <w:ind w:firstLine="720"/>
        <w:jc w:val="both"/>
        <w:rPr>
          <w:sz w:val="28"/>
          <w:szCs w:val="28"/>
          <w:lang w:val="ru-RU"/>
        </w:rPr>
      </w:pPr>
      <w:r>
        <w:rPr>
          <w:sz w:val="28"/>
          <w:szCs w:val="28"/>
          <w:lang w:val="ru-RU"/>
        </w:rPr>
        <w:t>2.3 Анализ действующей системы управления издержками в организации ЗАО «ОВЛ-Энерго»</w:t>
      </w:r>
    </w:p>
    <w:p w:rsidR="003A624A" w:rsidRDefault="003A624A">
      <w:pPr>
        <w:spacing w:line="360" w:lineRule="auto"/>
        <w:ind w:firstLine="720"/>
        <w:jc w:val="both"/>
        <w:rPr>
          <w:b/>
          <w:bCs/>
          <w:sz w:val="28"/>
          <w:szCs w:val="28"/>
          <w:lang w:val="ru-RU"/>
        </w:rPr>
      </w:pPr>
    </w:p>
    <w:p w:rsidR="003A624A" w:rsidRDefault="003A624A">
      <w:pPr>
        <w:spacing w:line="360" w:lineRule="auto"/>
        <w:ind w:firstLine="720"/>
        <w:jc w:val="both"/>
        <w:rPr>
          <w:sz w:val="28"/>
          <w:szCs w:val="28"/>
          <w:lang w:val="ru-RU"/>
        </w:rPr>
      </w:pPr>
      <w:r>
        <w:rPr>
          <w:sz w:val="28"/>
          <w:szCs w:val="28"/>
          <w:lang w:val="ru-RU"/>
        </w:rPr>
        <w:t>Изготовление любого товара связано с издержками производства. Эти издержки, выраженные в денежной форме, находят отражение в текущих затратах предприятия на производство продукции. Текущие затраты предприятия на производство определяются путем суммирования затрат всех его цехов.</w:t>
      </w:r>
    </w:p>
    <w:p w:rsidR="003A624A" w:rsidRDefault="003A624A">
      <w:pPr>
        <w:spacing w:line="360" w:lineRule="auto"/>
        <w:ind w:firstLine="720"/>
        <w:jc w:val="both"/>
        <w:rPr>
          <w:sz w:val="28"/>
          <w:szCs w:val="28"/>
          <w:lang w:val="ru-RU"/>
        </w:rPr>
      </w:pPr>
    </w:p>
    <w:p w:rsidR="003A624A" w:rsidRDefault="003A624A">
      <w:pPr>
        <w:spacing w:line="360" w:lineRule="auto"/>
        <w:ind w:firstLine="720"/>
        <w:jc w:val="both"/>
        <w:rPr>
          <w:sz w:val="28"/>
          <w:szCs w:val="28"/>
          <w:lang w:val="ru-RU"/>
        </w:rPr>
      </w:pPr>
      <w:r>
        <w:rPr>
          <w:sz w:val="28"/>
          <w:szCs w:val="28"/>
          <w:lang w:val="ru-RU"/>
        </w:rPr>
        <w:t>Таблица 2.3</w:t>
      </w:r>
    </w:p>
    <w:p w:rsidR="003A624A" w:rsidRDefault="003A624A">
      <w:pPr>
        <w:spacing w:line="360" w:lineRule="auto"/>
        <w:ind w:firstLine="720"/>
        <w:jc w:val="both"/>
        <w:rPr>
          <w:sz w:val="28"/>
          <w:szCs w:val="28"/>
          <w:lang w:val="ru-RU"/>
        </w:rPr>
      </w:pPr>
      <w:r>
        <w:rPr>
          <w:sz w:val="28"/>
          <w:szCs w:val="28"/>
          <w:lang w:val="ru-RU"/>
        </w:rPr>
        <w:t>Структура затрат предприятия ЗАО «ОВЛ-Энерго»</w:t>
      </w:r>
    </w:p>
    <w:tbl>
      <w:tblPr>
        <w:tblW w:w="0" w:type="auto"/>
        <w:jc w:val="center"/>
        <w:tblLayout w:type="fixed"/>
        <w:tblCellMar>
          <w:left w:w="0" w:type="dxa"/>
          <w:right w:w="0" w:type="dxa"/>
        </w:tblCellMar>
        <w:tblLook w:val="0000" w:firstRow="0" w:lastRow="0" w:firstColumn="0" w:lastColumn="0" w:noHBand="0" w:noVBand="0"/>
      </w:tblPr>
      <w:tblGrid>
        <w:gridCol w:w="2125"/>
        <w:gridCol w:w="2484"/>
        <w:gridCol w:w="2196"/>
        <w:gridCol w:w="1079"/>
      </w:tblGrid>
      <w:tr w:rsidR="003A624A">
        <w:trPr>
          <w:jc w:val="center"/>
        </w:trPr>
        <w:tc>
          <w:tcPr>
            <w:tcW w:w="6805"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Наименование статьи затрат</w:t>
            </w:r>
          </w:p>
        </w:tc>
        <w:tc>
          <w:tcPr>
            <w:tcW w:w="107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2013</w:t>
            </w:r>
          </w:p>
        </w:tc>
      </w:tr>
      <w:tr w:rsidR="003A624A">
        <w:trPr>
          <w:jc w:val="center"/>
        </w:trPr>
        <w:tc>
          <w:tcPr>
            <w:tcW w:w="6805"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Сырье и материалы</w:t>
            </w:r>
          </w:p>
        </w:tc>
        <w:tc>
          <w:tcPr>
            <w:tcW w:w="107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w:t>
            </w:r>
          </w:p>
        </w:tc>
      </w:tr>
      <w:tr w:rsidR="003A624A">
        <w:trPr>
          <w:jc w:val="center"/>
        </w:trPr>
        <w:tc>
          <w:tcPr>
            <w:tcW w:w="6805"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Приобретенные комплектующие изделия, полуфабрикаты</w:t>
            </w:r>
          </w:p>
        </w:tc>
        <w:tc>
          <w:tcPr>
            <w:tcW w:w="107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w:t>
            </w:r>
          </w:p>
        </w:tc>
      </w:tr>
      <w:tr w:rsidR="003A624A">
        <w:trPr>
          <w:jc w:val="center"/>
        </w:trPr>
        <w:tc>
          <w:tcPr>
            <w:tcW w:w="2125" w:type="dxa"/>
            <w:tcBorders>
              <w:top w:val="single" w:sz="6" w:space="0" w:color="auto"/>
              <w:left w:val="single" w:sz="6" w:space="0" w:color="auto"/>
              <w:bottom w:val="single" w:sz="6" w:space="0" w:color="auto"/>
              <w:right w:val="nil"/>
            </w:tcBorders>
          </w:tcPr>
          <w:p w:rsidR="003A624A" w:rsidRDefault="003A624A">
            <w:pPr>
              <w:rPr>
                <w:sz w:val="20"/>
                <w:szCs w:val="20"/>
                <w:lang w:val="en-US"/>
              </w:rPr>
            </w:pPr>
            <w:r>
              <w:rPr>
                <w:sz w:val="20"/>
                <w:szCs w:val="20"/>
                <w:lang w:val="en-US"/>
              </w:rPr>
              <w:t>Работы и характера, организациями</w:t>
            </w:r>
          </w:p>
        </w:tc>
        <w:tc>
          <w:tcPr>
            <w:tcW w:w="2484" w:type="dxa"/>
            <w:tcBorders>
              <w:top w:val="single" w:sz="6" w:space="0" w:color="auto"/>
              <w:left w:val="nil"/>
              <w:bottom w:val="single" w:sz="6" w:space="0" w:color="auto"/>
              <w:right w:val="nil"/>
            </w:tcBorders>
          </w:tcPr>
          <w:p w:rsidR="003A624A" w:rsidRDefault="003A624A">
            <w:pPr>
              <w:rPr>
                <w:sz w:val="20"/>
                <w:szCs w:val="20"/>
                <w:lang w:val="en-US"/>
              </w:rPr>
            </w:pPr>
            <w:r>
              <w:rPr>
                <w:sz w:val="20"/>
                <w:szCs w:val="20"/>
                <w:lang w:val="en-US"/>
              </w:rPr>
              <w:t>услуги выполненные</w:t>
            </w:r>
          </w:p>
        </w:tc>
        <w:tc>
          <w:tcPr>
            <w:tcW w:w="2196" w:type="dxa"/>
            <w:tcBorders>
              <w:top w:val="single" w:sz="6" w:space="0" w:color="auto"/>
              <w:left w:val="nil"/>
              <w:bottom w:val="single" w:sz="6" w:space="0" w:color="auto"/>
              <w:right w:val="single" w:sz="6" w:space="0" w:color="auto"/>
            </w:tcBorders>
          </w:tcPr>
          <w:p w:rsidR="003A624A" w:rsidRDefault="003A624A">
            <w:pPr>
              <w:rPr>
                <w:sz w:val="20"/>
                <w:szCs w:val="20"/>
                <w:lang w:val="en-US"/>
              </w:rPr>
            </w:pPr>
            <w:r>
              <w:rPr>
                <w:sz w:val="20"/>
                <w:szCs w:val="20"/>
                <w:lang w:val="en-US"/>
              </w:rPr>
              <w:t>производственного сторонними</w:t>
            </w:r>
          </w:p>
        </w:tc>
        <w:tc>
          <w:tcPr>
            <w:tcW w:w="107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5%</w:t>
            </w:r>
          </w:p>
        </w:tc>
      </w:tr>
      <w:tr w:rsidR="003A624A">
        <w:trPr>
          <w:jc w:val="center"/>
        </w:trPr>
        <w:tc>
          <w:tcPr>
            <w:tcW w:w="6805"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Топливо</w:t>
            </w:r>
          </w:p>
        </w:tc>
        <w:tc>
          <w:tcPr>
            <w:tcW w:w="107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w:t>
            </w:r>
          </w:p>
        </w:tc>
      </w:tr>
      <w:tr w:rsidR="003A624A">
        <w:trPr>
          <w:jc w:val="center"/>
        </w:trPr>
        <w:tc>
          <w:tcPr>
            <w:tcW w:w="6805"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Энергия</w:t>
            </w:r>
          </w:p>
        </w:tc>
        <w:tc>
          <w:tcPr>
            <w:tcW w:w="107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18%</w:t>
            </w:r>
          </w:p>
        </w:tc>
      </w:tr>
      <w:tr w:rsidR="003A624A">
        <w:trPr>
          <w:jc w:val="center"/>
        </w:trPr>
        <w:tc>
          <w:tcPr>
            <w:tcW w:w="6805"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Затраты на оплату труда</w:t>
            </w:r>
          </w:p>
        </w:tc>
        <w:tc>
          <w:tcPr>
            <w:tcW w:w="107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37%</w:t>
            </w:r>
          </w:p>
        </w:tc>
      </w:tr>
      <w:tr w:rsidR="003A624A">
        <w:trPr>
          <w:jc w:val="center"/>
        </w:trPr>
        <w:tc>
          <w:tcPr>
            <w:tcW w:w="6805"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Проценты по кредитам</w:t>
            </w:r>
          </w:p>
        </w:tc>
        <w:tc>
          <w:tcPr>
            <w:tcW w:w="107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w:t>
            </w:r>
          </w:p>
        </w:tc>
      </w:tr>
      <w:tr w:rsidR="003A624A">
        <w:trPr>
          <w:jc w:val="center"/>
        </w:trPr>
        <w:tc>
          <w:tcPr>
            <w:tcW w:w="6805"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Арендная плата</w:t>
            </w:r>
          </w:p>
        </w:tc>
        <w:tc>
          <w:tcPr>
            <w:tcW w:w="107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w:t>
            </w:r>
          </w:p>
        </w:tc>
      </w:tr>
      <w:tr w:rsidR="003A624A">
        <w:trPr>
          <w:jc w:val="center"/>
        </w:trPr>
        <w:tc>
          <w:tcPr>
            <w:tcW w:w="6805"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Отчисления на социальные нужды, ЕСН</w:t>
            </w:r>
          </w:p>
        </w:tc>
        <w:tc>
          <w:tcPr>
            <w:tcW w:w="107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8%</w:t>
            </w:r>
          </w:p>
        </w:tc>
      </w:tr>
      <w:tr w:rsidR="003A624A">
        <w:trPr>
          <w:jc w:val="center"/>
        </w:trPr>
        <w:tc>
          <w:tcPr>
            <w:tcW w:w="6805"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Амортизация основных средств</w:t>
            </w:r>
          </w:p>
        </w:tc>
        <w:tc>
          <w:tcPr>
            <w:tcW w:w="107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w:t>
            </w:r>
          </w:p>
        </w:tc>
      </w:tr>
      <w:tr w:rsidR="003A624A">
        <w:trPr>
          <w:jc w:val="center"/>
        </w:trPr>
        <w:tc>
          <w:tcPr>
            <w:tcW w:w="6805"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Налоги, включаемые в себестоимость продукции</w:t>
            </w:r>
          </w:p>
        </w:tc>
        <w:tc>
          <w:tcPr>
            <w:tcW w:w="107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w:t>
            </w:r>
          </w:p>
        </w:tc>
      </w:tr>
      <w:tr w:rsidR="003A624A">
        <w:trPr>
          <w:jc w:val="center"/>
        </w:trPr>
        <w:tc>
          <w:tcPr>
            <w:tcW w:w="6805" w:type="dxa"/>
            <w:gridSpan w:val="3"/>
            <w:tcBorders>
              <w:top w:val="single" w:sz="6" w:space="0" w:color="auto"/>
              <w:left w:val="single" w:sz="6" w:space="0" w:color="auto"/>
              <w:bottom w:val="single" w:sz="6" w:space="0" w:color="auto"/>
              <w:right w:val="single" w:sz="6" w:space="0" w:color="auto"/>
            </w:tcBorders>
          </w:tcPr>
          <w:p w:rsidR="003A624A" w:rsidRPr="00324050" w:rsidRDefault="003A624A">
            <w:pPr>
              <w:rPr>
                <w:sz w:val="20"/>
                <w:szCs w:val="20"/>
                <w:lang w:val="ru-RU"/>
              </w:rPr>
            </w:pPr>
            <w:r>
              <w:rPr>
                <w:sz w:val="20"/>
                <w:szCs w:val="20"/>
                <w:lang w:val="ru-RU"/>
              </w:rPr>
              <w:t xml:space="preserve">Прочие затраты Амортизация по нематериальным активам Вознаграждение за рационализаторское предложение Обязательные страховые платежи </w:t>
            </w:r>
            <w:r w:rsidRPr="00324050">
              <w:rPr>
                <w:sz w:val="20"/>
                <w:szCs w:val="20"/>
                <w:lang w:val="ru-RU"/>
              </w:rPr>
              <w:t>Представительские расходы</w:t>
            </w:r>
          </w:p>
        </w:tc>
        <w:tc>
          <w:tcPr>
            <w:tcW w:w="107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sidRPr="00324050">
              <w:rPr>
                <w:sz w:val="20"/>
                <w:szCs w:val="20"/>
                <w:lang w:val="ru-RU"/>
              </w:rPr>
              <w:t xml:space="preserve">  </w:t>
            </w:r>
            <w:r>
              <w:rPr>
                <w:sz w:val="20"/>
                <w:szCs w:val="20"/>
                <w:lang w:val="en-US"/>
              </w:rPr>
              <w:t>21%</w:t>
            </w:r>
          </w:p>
        </w:tc>
      </w:tr>
      <w:tr w:rsidR="003A624A">
        <w:trPr>
          <w:jc w:val="center"/>
        </w:trPr>
        <w:tc>
          <w:tcPr>
            <w:tcW w:w="6805"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Итого: затраты на производство и продажу услуг (себестоимость)</w:t>
            </w:r>
          </w:p>
        </w:tc>
        <w:tc>
          <w:tcPr>
            <w:tcW w:w="107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100</w:t>
            </w:r>
          </w:p>
        </w:tc>
      </w:tr>
      <w:tr w:rsidR="003A624A">
        <w:trPr>
          <w:jc w:val="center"/>
        </w:trPr>
        <w:tc>
          <w:tcPr>
            <w:tcW w:w="6805"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Выручка от продажи услуг в % к себестоимости</w:t>
            </w:r>
          </w:p>
        </w:tc>
        <w:tc>
          <w:tcPr>
            <w:tcW w:w="107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102</w:t>
            </w:r>
          </w:p>
        </w:tc>
      </w:tr>
    </w:tbl>
    <w:p w:rsidR="003A624A" w:rsidRDefault="003A624A">
      <w:pPr>
        <w:spacing w:line="360" w:lineRule="auto"/>
        <w:ind w:firstLine="720"/>
        <w:jc w:val="both"/>
        <w:rPr>
          <w:sz w:val="28"/>
          <w:szCs w:val="28"/>
          <w:lang w:val="en-US"/>
        </w:rPr>
      </w:pPr>
    </w:p>
    <w:p w:rsidR="003A624A" w:rsidRDefault="003A624A">
      <w:pPr>
        <w:spacing w:line="360" w:lineRule="auto"/>
        <w:ind w:firstLine="720"/>
        <w:jc w:val="both"/>
        <w:rPr>
          <w:sz w:val="28"/>
          <w:szCs w:val="28"/>
          <w:lang w:val="ru-RU"/>
        </w:rPr>
      </w:pPr>
      <w:r>
        <w:rPr>
          <w:sz w:val="28"/>
          <w:szCs w:val="28"/>
          <w:lang w:val="ru-RU"/>
        </w:rPr>
        <w:t>К основным производственным процессам предприятия относятся те, которые непосредственно связаны с превращением исходных материалов в готовую продукцию.</w:t>
      </w:r>
    </w:p>
    <w:p w:rsidR="003A624A" w:rsidRDefault="003A624A">
      <w:pPr>
        <w:spacing w:line="360" w:lineRule="auto"/>
        <w:ind w:firstLine="720"/>
        <w:jc w:val="both"/>
        <w:rPr>
          <w:sz w:val="28"/>
          <w:szCs w:val="28"/>
          <w:lang w:val="ru-RU"/>
        </w:rPr>
      </w:pPr>
      <w:r>
        <w:rPr>
          <w:sz w:val="28"/>
          <w:szCs w:val="28"/>
          <w:lang w:val="ru-RU"/>
        </w:rPr>
        <w:t xml:space="preserve">Формирование затрат производства является ключевым и одновременно </w:t>
      </w:r>
      <w:r>
        <w:rPr>
          <w:sz w:val="28"/>
          <w:szCs w:val="28"/>
          <w:lang w:val="ru-RU"/>
        </w:rPr>
        <w:lastRenderedPageBreak/>
        <w:t>наиболее сложным элементом формирования и развития производственно-хозяйственного механизма предприятия охваченного системой управленческого финансового учета.</w:t>
      </w:r>
    </w:p>
    <w:p w:rsidR="003A624A" w:rsidRDefault="003A624A">
      <w:pPr>
        <w:spacing w:line="360" w:lineRule="auto"/>
        <w:ind w:firstLine="720"/>
        <w:jc w:val="both"/>
        <w:rPr>
          <w:sz w:val="28"/>
          <w:szCs w:val="28"/>
          <w:lang w:val="ru-RU"/>
        </w:rPr>
      </w:pPr>
      <w:r>
        <w:rPr>
          <w:sz w:val="28"/>
          <w:szCs w:val="28"/>
          <w:lang w:val="ru-RU"/>
        </w:rPr>
        <w:t>К постоянным затратам предприятия относятся расходы на амортизацию, заработная плата служащих и руководителей, арендная плата, оплата электроэнергии. На данный вид затрат приходится около 65% всех расходов.</w:t>
      </w:r>
    </w:p>
    <w:p w:rsidR="003A624A" w:rsidRDefault="003A624A">
      <w:pPr>
        <w:spacing w:line="360" w:lineRule="auto"/>
        <w:ind w:firstLine="720"/>
        <w:jc w:val="both"/>
        <w:rPr>
          <w:sz w:val="28"/>
          <w:szCs w:val="28"/>
          <w:lang w:val="ru-RU"/>
        </w:rPr>
      </w:pPr>
      <w:r>
        <w:rPr>
          <w:sz w:val="28"/>
          <w:szCs w:val="28"/>
          <w:lang w:val="ru-RU"/>
        </w:rPr>
        <w:t>К переменным затратам предприятия относятся затраты на заработную плату рабочим, покупка материалов и сырья и другие. На долю переменных затрат приходится в среднем 35% расходов предприятия ЗАО «ОВЛ-Энерго».</w:t>
      </w:r>
    </w:p>
    <w:p w:rsidR="003A624A" w:rsidRDefault="003A624A">
      <w:pPr>
        <w:spacing w:line="360" w:lineRule="auto"/>
        <w:ind w:firstLine="720"/>
        <w:jc w:val="both"/>
        <w:rPr>
          <w:sz w:val="28"/>
          <w:szCs w:val="28"/>
          <w:lang w:val="ru-RU"/>
        </w:rPr>
      </w:pPr>
      <w:r>
        <w:rPr>
          <w:sz w:val="28"/>
          <w:szCs w:val="28"/>
          <w:lang w:val="ru-RU"/>
        </w:rPr>
        <w:t>Наибольшие расходы предприятия приходятся на выплату заработной платы работникам организации.</w:t>
      </w:r>
    </w:p>
    <w:p w:rsidR="003A624A" w:rsidRDefault="003A624A">
      <w:pPr>
        <w:spacing w:line="360" w:lineRule="auto"/>
        <w:ind w:firstLine="720"/>
        <w:jc w:val="both"/>
        <w:rPr>
          <w:sz w:val="28"/>
          <w:szCs w:val="28"/>
          <w:lang w:val="ru-RU"/>
        </w:rPr>
      </w:pPr>
      <w:r>
        <w:rPr>
          <w:sz w:val="28"/>
          <w:szCs w:val="28"/>
          <w:lang w:val="ru-RU"/>
        </w:rPr>
        <w:t>Процесс управления затратами на предприятии ЗАО «ОВЛ-Энерго» состоит из следующих элементов (рис. 2.6.)</w:t>
      </w:r>
    </w:p>
    <w:p w:rsidR="003A624A" w:rsidRDefault="003A624A">
      <w:pPr>
        <w:spacing w:line="360" w:lineRule="auto"/>
        <w:ind w:firstLine="720"/>
        <w:jc w:val="both"/>
        <w:rPr>
          <w:sz w:val="28"/>
          <w:szCs w:val="28"/>
          <w:lang w:val="ru-RU"/>
        </w:rPr>
      </w:pPr>
      <w:r>
        <w:rPr>
          <w:sz w:val="28"/>
          <w:szCs w:val="28"/>
          <w:lang w:val="ru-RU"/>
        </w:rPr>
        <w:t>В ЗАО «ОВЛ-Энерго» используется система учета «Директ-костинг», в основе которой лежит исчисление сокращенной себестоимости продукции и определение маржинального дохода.</w:t>
      </w:r>
    </w:p>
    <w:p w:rsidR="003A624A" w:rsidRDefault="003A624A">
      <w:pPr>
        <w:spacing w:line="360" w:lineRule="auto"/>
        <w:ind w:firstLine="720"/>
        <w:jc w:val="both"/>
        <w:rPr>
          <w:sz w:val="28"/>
          <w:szCs w:val="28"/>
          <w:lang w:val="ru-RU"/>
        </w:rPr>
      </w:pPr>
      <w:r>
        <w:rPr>
          <w:sz w:val="28"/>
          <w:szCs w:val="28"/>
          <w:lang w:val="ru-RU"/>
        </w:rPr>
        <w:t>Система учета «Директ-костинг» требует четкой детальной классификации затрат для контроля за их поведением в процессе функционирования предприятия. В компании используется группировка затрат по калькуляционным статьям, которая позволяет определять назначение расходов и их роль, организовать контроль над ними, выявлять качественные показатели хозяйственной деятельности как предприятия в целом, так и отдельных его подразделений, устанавливать, по каким направлениям необходимо вести поиск путей снижения издержек производства. На основании этой группировки строится аналитический учет затрат на производство, составляется плановая и фактическая калькуляция себестоимости отдельных видов продукции.</w:t>
      </w:r>
    </w:p>
    <w:p w:rsidR="003A624A" w:rsidRDefault="003A624A">
      <w:pPr>
        <w:spacing w:line="360" w:lineRule="auto"/>
        <w:ind w:firstLine="720"/>
        <w:jc w:val="both"/>
        <w:rPr>
          <w:sz w:val="28"/>
          <w:szCs w:val="28"/>
          <w:lang w:val="ru-RU"/>
        </w:rPr>
      </w:pPr>
      <w:r>
        <w:rPr>
          <w:sz w:val="28"/>
          <w:szCs w:val="28"/>
          <w:lang w:val="ru-RU"/>
        </w:rPr>
        <w:t xml:space="preserve">В целях определения себестоимости продукции ЗАО «ОВЛ-Энерго» </w:t>
      </w:r>
      <w:r>
        <w:rPr>
          <w:sz w:val="28"/>
          <w:szCs w:val="28"/>
          <w:lang w:val="ru-RU"/>
        </w:rPr>
        <w:lastRenderedPageBreak/>
        <w:t>использует ПБУ 10/99 «Расходы организации». В соответствии с ПБУ 10/99 расходы организации в зависимости от характера расходов, и условий осуществления и направлений деятельности организации делятся:</w:t>
      </w:r>
    </w:p>
    <w:p w:rsidR="003A624A" w:rsidRDefault="003A624A">
      <w:pPr>
        <w:tabs>
          <w:tab w:val="left" w:pos="836"/>
        </w:tabs>
        <w:spacing w:line="360" w:lineRule="auto"/>
        <w:ind w:firstLine="720"/>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расходы по обычным видам деятельности;</w:t>
      </w:r>
    </w:p>
    <w:p w:rsidR="003A624A" w:rsidRDefault="003A624A">
      <w:pPr>
        <w:tabs>
          <w:tab w:val="left" w:pos="824"/>
          <w:tab w:val="left" w:pos="1966"/>
          <w:tab w:val="left" w:pos="3333"/>
          <w:tab w:val="left" w:pos="4621"/>
          <w:tab w:val="left" w:pos="5051"/>
          <w:tab w:val="left" w:pos="5961"/>
          <w:tab w:val="left" w:pos="7198"/>
        </w:tabs>
        <w:spacing w:line="360" w:lineRule="auto"/>
        <w:ind w:firstLine="720"/>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прочие расходы, которые в свою очередь можно разделить на операционные, внереализационные и чрезвычайные расходы.</w:t>
      </w:r>
    </w:p>
    <w:p w:rsidR="003A624A" w:rsidRDefault="003A624A">
      <w:pPr>
        <w:spacing w:line="360" w:lineRule="auto"/>
        <w:ind w:firstLine="720"/>
        <w:jc w:val="both"/>
        <w:rPr>
          <w:sz w:val="28"/>
          <w:szCs w:val="28"/>
          <w:lang w:val="ru-RU"/>
        </w:rPr>
      </w:pPr>
      <w:r>
        <w:rPr>
          <w:sz w:val="28"/>
          <w:szCs w:val="28"/>
          <w:lang w:val="ru-RU"/>
        </w:rPr>
        <w:t>С точки зрения формирования себестоимости продукции, интерес представляют именно расходы по обычным видам деятельности, так как именно они участвуют в процессе формирования себестоимости продукции компании.</w:t>
      </w:r>
    </w:p>
    <w:p w:rsidR="003A624A" w:rsidRDefault="003A624A">
      <w:pPr>
        <w:tabs>
          <w:tab w:val="left" w:pos="2619"/>
          <w:tab w:val="left" w:pos="5409"/>
          <w:tab w:val="left" w:pos="6957"/>
          <w:tab w:val="left" w:pos="8220"/>
        </w:tabs>
        <w:spacing w:line="360" w:lineRule="auto"/>
        <w:ind w:firstLine="720"/>
        <w:jc w:val="both"/>
        <w:rPr>
          <w:sz w:val="28"/>
          <w:szCs w:val="28"/>
          <w:lang w:val="ru-RU"/>
        </w:rPr>
      </w:pPr>
      <w:r>
        <w:rPr>
          <w:sz w:val="28"/>
          <w:szCs w:val="28"/>
          <w:lang w:val="ru-RU"/>
        </w:rPr>
        <w:t>Предприятие ЗАО «ОВЛ-Энерго» использует типовую группировку затрат, которая содержит следующие статьи:</w:t>
      </w:r>
    </w:p>
    <w:p w:rsidR="003A624A" w:rsidRDefault="003A624A">
      <w:pPr>
        <w:spacing w:line="360" w:lineRule="auto"/>
        <w:ind w:firstLine="720"/>
        <w:jc w:val="both"/>
        <w:rPr>
          <w:sz w:val="28"/>
          <w:szCs w:val="28"/>
          <w:lang w:val="ru-RU"/>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67"/>
        <w:gridCol w:w="6518"/>
        <w:gridCol w:w="1375"/>
        <w:gridCol w:w="484"/>
      </w:tblGrid>
      <w:tr w:rsidR="003A624A">
        <w:trPr>
          <w:jc w:val="center"/>
        </w:trPr>
        <w:tc>
          <w:tcPr>
            <w:tcW w:w="56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w:t>
            </w:r>
          </w:p>
        </w:tc>
        <w:tc>
          <w:tcPr>
            <w:tcW w:w="651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сырье, основные материалы и полуфабрикаты;</w:t>
            </w:r>
          </w:p>
        </w:tc>
        <w:tc>
          <w:tcPr>
            <w:tcW w:w="1859"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p>
        </w:tc>
      </w:tr>
      <w:tr w:rsidR="003A624A">
        <w:trPr>
          <w:jc w:val="center"/>
        </w:trPr>
        <w:tc>
          <w:tcPr>
            <w:tcW w:w="56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w:t>
            </w:r>
          </w:p>
        </w:tc>
        <w:tc>
          <w:tcPr>
            <w:tcW w:w="651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возвратные отходы (вычитаются);</w:t>
            </w:r>
          </w:p>
        </w:tc>
        <w:tc>
          <w:tcPr>
            <w:tcW w:w="1859"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p>
        </w:tc>
      </w:tr>
      <w:tr w:rsidR="003A624A">
        <w:trPr>
          <w:jc w:val="center"/>
        </w:trPr>
        <w:tc>
          <w:tcPr>
            <w:tcW w:w="56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w:t>
            </w:r>
          </w:p>
        </w:tc>
        <w:tc>
          <w:tcPr>
            <w:tcW w:w="651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вспомогательные материалы;</w:t>
            </w:r>
          </w:p>
        </w:tc>
        <w:tc>
          <w:tcPr>
            <w:tcW w:w="1859"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p>
        </w:tc>
      </w:tr>
      <w:tr w:rsidR="003A624A">
        <w:trPr>
          <w:jc w:val="center"/>
        </w:trPr>
        <w:tc>
          <w:tcPr>
            <w:tcW w:w="56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w:t>
            </w:r>
          </w:p>
        </w:tc>
        <w:tc>
          <w:tcPr>
            <w:tcW w:w="651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топливо и энергия на технологические цели;</w:t>
            </w:r>
          </w:p>
        </w:tc>
        <w:tc>
          <w:tcPr>
            <w:tcW w:w="1859"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p>
        </w:tc>
      </w:tr>
      <w:tr w:rsidR="003A624A">
        <w:trPr>
          <w:jc w:val="center"/>
        </w:trPr>
        <w:tc>
          <w:tcPr>
            <w:tcW w:w="56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5)</w:t>
            </w:r>
          </w:p>
        </w:tc>
        <w:tc>
          <w:tcPr>
            <w:tcW w:w="651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заработная плата основных производственных рабочих;</w:t>
            </w:r>
          </w:p>
        </w:tc>
        <w:tc>
          <w:tcPr>
            <w:tcW w:w="1859"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p>
        </w:tc>
      </w:tr>
      <w:tr w:rsidR="003A624A">
        <w:trPr>
          <w:jc w:val="center"/>
        </w:trPr>
        <w:tc>
          <w:tcPr>
            <w:tcW w:w="56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6)</w:t>
            </w:r>
          </w:p>
        </w:tc>
        <w:tc>
          <w:tcPr>
            <w:tcW w:w="651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отчисления на социальные нужды;</w:t>
            </w:r>
          </w:p>
        </w:tc>
        <w:tc>
          <w:tcPr>
            <w:tcW w:w="1859"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p>
        </w:tc>
      </w:tr>
      <w:tr w:rsidR="003A624A">
        <w:trPr>
          <w:jc w:val="center"/>
        </w:trPr>
        <w:tc>
          <w:tcPr>
            <w:tcW w:w="56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7)</w:t>
            </w:r>
          </w:p>
        </w:tc>
        <w:tc>
          <w:tcPr>
            <w:tcW w:w="651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расходы на подготовку и освоение производства;</w:t>
            </w:r>
          </w:p>
        </w:tc>
        <w:tc>
          <w:tcPr>
            <w:tcW w:w="1859"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p>
        </w:tc>
      </w:tr>
      <w:tr w:rsidR="003A624A">
        <w:trPr>
          <w:jc w:val="center"/>
        </w:trPr>
        <w:tc>
          <w:tcPr>
            <w:tcW w:w="56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8)</w:t>
            </w:r>
          </w:p>
        </w:tc>
        <w:tc>
          <w:tcPr>
            <w:tcW w:w="651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расходы по эксплуатации производственных</w:t>
            </w:r>
          </w:p>
        </w:tc>
        <w:tc>
          <w:tcPr>
            <w:tcW w:w="13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машин</w:t>
            </w:r>
          </w:p>
        </w:tc>
        <w:tc>
          <w:tcPr>
            <w:tcW w:w="48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и</w:t>
            </w:r>
          </w:p>
        </w:tc>
      </w:tr>
      <w:tr w:rsidR="003A624A">
        <w:trPr>
          <w:jc w:val="center"/>
        </w:trPr>
        <w:tc>
          <w:tcPr>
            <w:tcW w:w="56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p>
        </w:tc>
        <w:tc>
          <w:tcPr>
            <w:tcW w:w="651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оборудования;</w:t>
            </w:r>
          </w:p>
        </w:tc>
        <w:tc>
          <w:tcPr>
            <w:tcW w:w="13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p>
        </w:tc>
        <w:tc>
          <w:tcPr>
            <w:tcW w:w="48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p>
        </w:tc>
      </w:tr>
      <w:tr w:rsidR="003A624A">
        <w:trPr>
          <w:jc w:val="center"/>
        </w:trPr>
        <w:tc>
          <w:tcPr>
            <w:tcW w:w="56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9)</w:t>
            </w:r>
          </w:p>
        </w:tc>
        <w:tc>
          <w:tcPr>
            <w:tcW w:w="651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общепроизводственные (цеховые) расходы;</w:t>
            </w:r>
          </w:p>
        </w:tc>
        <w:tc>
          <w:tcPr>
            <w:tcW w:w="13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p>
        </w:tc>
        <w:tc>
          <w:tcPr>
            <w:tcW w:w="48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p>
        </w:tc>
      </w:tr>
      <w:tr w:rsidR="003A624A">
        <w:trPr>
          <w:jc w:val="center"/>
        </w:trPr>
        <w:tc>
          <w:tcPr>
            <w:tcW w:w="56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10)</w:t>
            </w:r>
          </w:p>
        </w:tc>
        <w:tc>
          <w:tcPr>
            <w:tcW w:w="651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общехозяйственные расходы;</w:t>
            </w:r>
          </w:p>
        </w:tc>
        <w:tc>
          <w:tcPr>
            <w:tcW w:w="13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p>
        </w:tc>
        <w:tc>
          <w:tcPr>
            <w:tcW w:w="48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p>
        </w:tc>
      </w:tr>
      <w:tr w:rsidR="003A624A">
        <w:trPr>
          <w:jc w:val="center"/>
        </w:trPr>
        <w:tc>
          <w:tcPr>
            <w:tcW w:w="56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11)</w:t>
            </w:r>
          </w:p>
        </w:tc>
        <w:tc>
          <w:tcPr>
            <w:tcW w:w="651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прочие производственные расходы.</w:t>
            </w:r>
          </w:p>
        </w:tc>
        <w:tc>
          <w:tcPr>
            <w:tcW w:w="13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p>
        </w:tc>
        <w:tc>
          <w:tcPr>
            <w:tcW w:w="48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p>
        </w:tc>
      </w:tr>
    </w:tbl>
    <w:p w:rsidR="003A624A" w:rsidRDefault="003A624A">
      <w:pPr>
        <w:spacing w:line="360" w:lineRule="auto"/>
        <w:ind w:firstLine="720"/>
        <w:jc w:val="both"/>
        <w:rPr>
          <w:sz w:val="28"/>
          <w:szCs w:val="28"/>
          <w:lang w:val="ru-RU"/>
        </w:rPr>
      </w:pPr>
    </w:p>
    <w:p w:rsidR="003A624A" w:rsidRDefault="003A624A">
      <w:pPr>
        <w:spacing w:line="360" w:lineRule="auto"/>
        <w:ind w:firstLine="720"/>
        <w:jc w:val="both"/>
        <w:rPr>
          <w:sz w:val="28"/>
          <w:szCs w:val="28"/>
          <w:lang w:val="en-US"/>
        </w:rPr>
      </w:pPr>
      <w:r>
        <w:rPr>
          <w:sz w:val="28"/>
          <w:szCs w:val="28"/>
          <w:lang w:val="en-US"/>
        </w:rPr>
        <w:t>Итого: производственная себестоимость продукции.</w:t>
      </w:r>
    </w:p>
    <w:p w:rsidR="003A624A" w:rsidRDefault="003A624A">
      <w:pPr>
        <w:tabs>
          <w:tab w:val="left" w:pos="1532"/>
        </w:tabs>
        <w:spacing w:line="360" w:lineRule="auto"/>
        <w:ind w:firstLine="720"/>
        <w:jc w:val="both"/>
        <w:rPr>
          <w:sz w:val="28"/>
          <w:szCs w:val="28"/>
          <w:lang w:val="ru-RU"/>
        </w:rPr>
      </w:pPr>
      <w:r>
        <w:rPr>
          <w:sz w:val="28"/>
          <w:szCs w:val="28"/>
          <w:lang w:val="ru-RU"/>
        </w:rPr>
        <w:t>12)</w:t>
      </w:r>
      <w:r>
        <w:rPr>
          <w:sz w:val="28"/>
          <w:szCs w:val="28"/>
          <w:lang w:val="ru-RU"/>
        </w:rPr>
        <w:tab/>
        <w:t>коммерческие расходы (расходы на продажу). Итого: полная себестоимость продукции.</w:t>
      </w:r>
    </w:p>
    <w:p w:rsidR="003A624A" w:rsidRDefault="003A624A">
      <w:pPr>
        <w:spacing w:line="360" w:lineRule="auto"/>
        <w:ind w:firstLine="720"/>
        <w:jc w:val="both"/>
        <w:rPr>
          <w:sz w:val="28"/>
          <w:szCs w:val="28"/>
          <w:lang w:val="ru-RU"/>
        </w:rPr>
      </w:pPr>
      <w:r>
        <w:rPr>
          <w:sz w:val="28"/>
          <w:szCs w:val="28"/>
          <w:lang w:val="ru-RU"/>
        </w:rPr>
        <w:t>Рассмотрим порядок отражения операций в бухгалтерском учете на предприятии ЗАО «ОВЛ-Энерго» при использовании попередельного метода учета затрат. Технологический процесс производства готовой продукции осуществляется в четырех цехах.</w:t>
      </w:r>
    </w:p>
    <w:p w:rsidR="003A624A" w:rsidRPr="00324050" w:rsidRDefault="003A624A">
      <w:pPr>
        <w:spacing w:line="360" w:lineRule="auto"/>
        <w:ind w:firstLine="720"/>
        <w:jc w:val="both"/>
        <w:rPr>
          <w:sz w:val="28"/>
          <w:szCs w:val="28"/>
          <w:lang w:val="ru-RU"/>
        </w:rPr>
      </w:pPr>
      <w:r>
        <w:rPr>
          <w:sz w:val="28"/>
          <w:szCs w:val="28"/>
          <w:lang w:val="ru-RU"/>
        </w:rPr>
        <w:t xml:space="preserve">Для упрощения будем считать, что на начало отчетного периода </w:t>
      </w:r>
      <w:r>
        <w:rPr>
          <w:sz w:val="28"/>
          <w:szCs w:val="28"/>
          <w:lang w:val="ru-RU"/>
        </w:rPr>
        <w:lastRenderedPageBreak/>
        <w:t xml:space="preserve">незавершенного производства у ЗАО «ОВЛ-Энерго» не было. </w:t>
      </w:r>
      <w:r w:rsidRPr="00324050">
        <w:rPr>
          <w:sz w:val="28"/>
          <w:szCs w:val="28"/>
          <w:lang w:val="ru-RU"/>
        </w:rPr>
        <w:t>Учетной политикой организации предусмотрено:</w:t>
      </w:r>
    </w:p>
    <w:p w:rsidR="003A624A" w:rsidRDefault="003A624A">
      <w:pPr>
        <w:tabs>
          <w:tab w:val="left" w:pos="1532"/>
        </w:tabs>
        <w:spacing w:line="360" w:lineRule="auto"/>
        <w:ind w:firstLine="720"/>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списание общехозяйственных и общепроизводственных расходов производится между переделами пропорционально сумме прямых расходов;</w:t>
      </w:r>
    </w:p>
    <w:p w:rsidR="003A624A" w:rsidRDefault="003A624A">
      <w:pPr>
        <w:tabs>
          <w:tab w:val="left" w:pos="1632"/>
          <w:tab w:val="left" w:pos="3314"/>
          <w:tab w:val="left" w:pos="5956"/>
          <w:tab w:val="left" w:pos="9466"/>
        </w:tabs>
        <w:spacing w:line="360" w:lineRule="auto"/>
        <w:ind w:firstLine="720"/>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организация формирует полную себестоимость продукции, т.е. списание со счета 26 осуществляется в дебет счета 20;</w:t>
      </w:r>
    </w:p>
    <w:p w:rsidR="003A624A" w:rsidRDefault="003A624A">
      <w:pPr>
        <w:tabs>
          <w:tab w:val="left" w:pos="1632"/>
          <w:tab w:val="left" w:pos="3244"/>
          <w:tab w:val="left" w:pos="5877"/>
          <w:tab w:val="left" w:pos="8175"/>
        </w:tabs>
        <w:spacing w:line="360" w:lineRule="auto"/>
        <w:ind w:firstLine="720"/>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остатки незавершенного производства определяются пропорционально остаткам сырья.</w:t>
      </w:r>
    </w:p>
    <w:p w:rsidR="003A624A" w:rsidRDefault="003A624A">
      <w:pPr>
        <w:tabs>
          <w:tab w:val="left" w:pos="1401"/>
          <w:tab w:val="left" w:pos="3456"/>
          <w:tab w:val="left" w:pos="4403"/>
        </w:tabs>
        <w:spacing w:line="360" w:lineRule="auto"/>
        <w:ind w:firstLine="720"/>
        <w:jc w:val="both"/>
        <w:rPr>
          <w:sz w:val="28"/>
          <w:szCs w:val="28"/>
          <w:lang w:val="ru-RU"/>
        </w:rPr>
      </w:pPr>
      <w:r>
        <w:rPr>
          <w:sz w:val="28"/>
          <w:szCs w:val="28"/>
          <w:lang w:val="ru-RU"/>
        </w:rPr>
        <w:t>В бухгалтерском учете ЗАО «ОВЛ-Энерго» данные хозяйственные операции будут отражены следующим образом:</w:t>
      </w:r>
    </w:p>
    <w:p w:rsidR="003A624A" w:rsidRDefault="003A624A">
      <w:pPr>
        <w:spacing w:line="360" w:lineRule="auto"/>
        <w:ind w:firstLine="720"/>
        <w:jc w:val="both"/>
        <w:rPr>
          <w:sz w:val="28"/>
          <w:szCs w:val="28"/>
          <w:lang w:val="ru-RU"/>
        </w:rPr>
      </w:pPr>
    </w:p>
    <w:p w:rsidR="003A624A" w:rsidRDefault="003A624A">
      <w:pPr>
        <w:spacing w:line="360" w:lineRule="auto"/>
        <w:ind w:firstLine="720"/>
        <w:jc w:val="both"/>
        <w:rPr>
          <w:sz w:val="28"/>
          <w:szCs w:val="28"/>
          <w:lang w:val="ru-RU"/>
        </w:rPr>
      </w:pPr>
      <w:r>
        <w:rPr>
          <w:sz w:val="28"/>
          <w:szCs w:val="28"/>
          <w:lang w:val="en-US"/>
        </w:rPr>
        <w:t>Таблица 2.4</w:t>
      </w:r>
    </w:p>
    <w:p w:rsidR="003A624A" w:rsidRDefault="003A624A">
      <w:pPr>
        <w:spacing w:line="360" w:lineRule="auto"/>
        <w:ind w:firstLine="720"/>
        <w:jc w:val="both"/>
        <w:rPr>
          <w:sz w:val="28"/>
          <w:szCs w:val="28"/>
          <w:lang w:val="en-US"/>
        </w:rPr>
      </w:pPr>
      <w:r>
        <w:rPr>
          <w:sz w:val="28"/>
          <w:szCs w:val="28"/>
          <w:lang w:val="en-US"/>
        </w:rPr>
        <w:t>Бухгалтерский учет хозяйственных операций</w:t>
      </w:r>
    </w:p>
    <w:tbl>
      <w:tblPr>
        <w:tblW w:w="0" w:type="auto"/>
        <w:jc w:val="center"/>
        <w:tblLayout w:type="fixed"/>
        <w:tblCellMar>
          <w:left w:w="0" w:type="dxa"/>
          <w:right w:w="0" w:type="dxa"/>
        </w:tblCellMar>
        <w:tblLook w:val="0000" w:firstRow="0" w:lastRow="0" w:firstColumn="0" w:lastColumn="0" w:noHBand="0" w:noVBand="0"/>
      </w:tblPr>
      <w:tblGrid>
        <w:gridCol w:w="958"/>
        <w:gridCol w:w="86"/>
        <w:gridCol w:w="1048"/>
        <w:gridCol w:w="1417"/>
        <w:gridCol w:w="481"/>
        <w:gridCol w:w="4612"/>
      </w:tblGrid>
      <w:tr w:rsidR="003A624A">
        <w:trPr>
          <w:jc w:val="center"/>
        </w:trPr>
        <w:tc>
          <w:tcPr>
            <w:tcW w:w="2092"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Корреспонденция счетов</w:t>
            </w:r>
          </w:p>
        </w:tc>
        <w:tc>
          <w:tcPr>
            <w:tcW w:w="1417" w:type="dxa"/>
            <w:tcBorders>
              <w:top w:val="single" w:sz="6" w:space="0" w:color="auto"/>
              <w:left w:val="single" w:sz="6" w:space="0" w:color="auto"/>
              <w:bottom w:val="nil"/>
              <w:right w:val="single" w:sz="6" w:space="0" w:color="auto"/>
            </w:tcBorders>
          </w:tcPr>
          <w:p w:rsidR="003A624A" w:rsidRDefault="003A624A">
            <w:pPr>
              <w:rPr>
                <w:sz w:val="20"/>
                <w:szCs w:val="20"/>
                <w:lang w:val="en-US"/>
              </w:rPr>
            </w:pPr>
            <w:r>
              <w:rPr>
                <w:sz w:val="20"/>
                <w:szCs w:val="20"/>
                <w:lang w:val="en-US"/>
              </w:rPr>
              <w:t>Сумма, тыс. рублей</w:t>
            </w:r>
          </w:p>
        </w:tc>
        <w:tc>
          <w:tcPr>
            <w:tcW w:w="5093" w:type="dxa"/>
            <w:gridSpan w:val="2"/>
            <w:tcBorders>
              <w:top w:val="single" w:sz="6" w:space="0" w:color="auto"/>
              <w:left w:val="single" w:sz="6" w:space="0" w:color="auto"/>
              <w:bottom w:val="nil"/>
              <w:right w:val="single" w:sz="6" w:space="0" w:color="auto"/>
            </w:tcBorders>
          </w:tcPr>
          <w:p w:rsidR="003A624A" w:rsidRDefault="003A624A">
            <w:pPr>
              <w:rPr>
                <w:sz w:val="20"/>
                <w:szCs w:val="20"/>
                <w:lang w:val="en-US"/>
              </w:rPr>
            </w:pPr>
            <w:r>
              <w:rPr>
                <w:sz w:val="20"/>
                <w:szCs w:val="20"/>
                <w:lang w:val="en-US"/>
              </w:rPr>
              <w:t>Содержание операции</w:t>
            </w:r>
          </w:p>
        </w:tc>
      </w:tr>
      <w:tr w:rsidR="003A624A">
        <w:trPr>
          <w:jc w:val="center"/>
        </w:trPr>
        <w:tc>
          <w:tcPr>
            <w:tcW w:w="95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дебет</w:t>
            </w:r>
          </w:p>
        </w:tc>
        <w:tc>
          <w:tcPr>
            <w:tcW w:w="1134"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кредит</w:t>
            </w:r>
          </w:p>
        </w:tc>
        <w:tc>
          <w:tcPr>
            <w:tcW w:w="1417" w:type="dxa"/>
            <w:tcBorders>
              <w:top w:val="nil"/>
              <w:left w:val="single" w:sz="6" w:space="0" w:color="auto"/>
              <w:bottom w:val="single" w:sz="6" w:space="0" w:color="auto"/>
              <w:right w:val="single" w:sz="6" w:space="0" w:color="auto"/>
            </w:tcBorders>
          </w:tcPr>
          <w:p w:rsidR="003A624A" w:rsidRDefault="003A624A">
            <w:pPr>
              <w:rPr>
                <w:sz w:val="20"/>
                <w:szCs w:val="20"/>
                <w:lang w:val="en-US"/>
              </w:rPr>
            </w:pPr>
          </w:p>
        </w:tc>
        <w:tc>
          <w:tcPr>
            <w:tcW w:w="5093" w:type="dxa"/>
            <w:gridSpan w:val="2"/>
            <w:tcBorders>
              <w:top w:val="nil"/>
              <w:left w:val="single" w:sz="6" w:space="0" w:color="auto"/>
              <w:bottom w:val="single" w:sz="6" w:space="0" w:color="auto"/>
              <w:right w:val="single" w:sz="6" w:space="0" w:color="auto"/>
            </w:tcBorders>
          </w:tcPr>
          <w:p w:rsidR="003A624A" w:rsidRDefault="003A624A">
            <w:pPr>
              <w:rPr>
                <w:sz w:val="20"/>
                <w:szCs w:val="20"/>
                <w:lang w:val="en-US"/>
              </w:rPr>
            </w:pPr>
          </w:p>
        </w:tc>
      </w:tr>
      <w:tr w:rsidR="003A624A">
        <w:trPr>
          <w:jc w:val="center"/>
        </w:trPr>
        <w:tc>
          <w:tcPr>
            <w:tcW w:w="95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20-1</w:t>
            </w:r>
          </w:p>
        </w:tc>
        <w:tc>
          <w:tcPr>
            <w:tcW w:w="1134"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10</w:t>
            </w:r>
          </w:p>
        </w:tc>
        <w:tc>
          <w:tcPr>
            <w:tcW w:w="141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20 000</w:t>
            </w:r>
          </w:p>
        </w:tc>
        <w:tc>
          <w:tcPr>
            <w:tcW w:w="5093"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Отпущено сырье в цех №1</w:t>
            </w:r>
          </w:p>
        </w:tc>
      </w:tr>
      <w:tr w:rsidR="003A624A">
        <w:trPr>
          <w:jc w:val="center"/>
        </w:trPr>
        <w:tc>
          <w:tcPr>
            <w:tcW w:w="95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20-1</w:t>
            </w:r>
          </w:p>
        </w:tc>
        <w:tc>
          <w:tcPr>
            <w:tcW w:w="1134"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70</w:t>
            </w:r>
          </w:p>
        </w:tc>
        <w:tc>
          <w:tcPr>
            <w:tcW w:w="141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20 000</w:t>
            </w:r>
          </w:p>
        </w:tc>
        <w:tc>
          <w:tcPr>
            <w:tcW w:w="5093"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Начислена заработная плата рабочим цеха №1</w:t>
            </w:r>
          </w:p>
        </w:tc>
      </w:tr>
      <w:tr w:rsidR="003A624A">
        <w:trPr>
          <w:jc w:val="center"/>
        </w:trPr>
        <w:tc>
          <w:tcPr>
            <w:tcW w:w="95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20-1</w:t>
            </w:r>
          </w:p>
        </w:tc>
        <w:tc>
          <w:tcPr>
            <w:tcW w:w="1134"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69</w:t>
            </w:r>
          </w:p>
        </w:tc>
        <w:tc>
          <w:tcPr>
            <w:tcW w:w="141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5 200</w:t>
            </w:r>
          </w:p>
        </w:tc>
        <w:tc>
          <w:tcPr>
            <w:tcW w:w="5093"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Начислен ЕСН (цех №1)</w:t>
            </w:r>
          </w:p>
        </w:tc>
      </w:tr>
      <w:tr w:rsidR="003A624A">
        <w:trPr>
          <w:jc w:val="center"/>
        </w:trPr>
        <w:tc>
          <w:tcPr>
            <w:tcW w:w="95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20-1</w:t>
            </w:r>
          </w:p>
        </w:tc>
        <w:tc>
          <w:tcPr>
            <w:tcW w:w="1134"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02</w:t>
            </w:r>
          </w:p>
        </w:tc>
        <w:tc>
          <w:tcPr>
            <w:tcW w:w="141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21 000</w:t>
            </w:r>
          </w:p>
        </w:tc>
        <w:tc>
          <w:tcPr>
            <w:tcW w:w="5093"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Начислена амортизация по ОС цеха №1</w:t>
            </w:r>
          </w:p>
        </w:tc>
      </w:tr>
      <w:tr w:rsidR="003A624A">
        <w:trPr>
          <w:jc w:val="center"/>
        </w:trPr>
        <w:tc>
          <w:tcPr>
            <w:tcW w:w="95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20-1</w:t>
            </w:r>
          </w:p>
        </w:tc>
        <w:tc>
          <w:tcPr>
            <w:tcW w:w="1134"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25</w:t>
            </w:r>
          </w:p>
        </w:tc>
        <w:tc>
          <w:tcPr>
            <w:tcW w:w="141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9 660</w:t>
            </w:r>
          </w:p>
        </w:tc>
        <w:tc>
          <w:tcPr>
            <w:tcW w:w="5093"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Списаны общепроизводственные расходы</w:t>
            </w:r>
          </w:p>
        </w:tc>
      </w:tr>
      <w:tr w:rsidR="003A624A">
        <w:trPr>
          <w:jc w:val="center"/>
        </w:trPr>
        <w:tc>
          <w:tcPr>
            <w:tcW w:w="95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20-1</w:t>
            </w:r>
          </w:p>
        </w:tc>
        <w:tc>
          <w:tcPr>
            <w:tcW w:w="1134"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26</w:t>
            </w:r>
          </w:p>
        </w:tc>
        <w:tc>
          <w:tcPr>
            <w:tcW w:w="141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3 623</w:t>
            </w:r>
          </w:p>
        </w:tc>
        <w:tc>
          <w:tcPr>
            <w:tcW w:w="5093"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Списаны общехозяйственные расходы</w:t>
            </w:r>
          </w:p>
        </w:tc>
      </w:tr>
      <w:tr w:rsidR="003A624A">
        <w:trPr>
          <w:jc w:val="center"/>
        </w:trPr>
        <w:tc>
          <w:tcPr>
            <w:tcW w:w="8602" w:type="dxa"/>
            <w:gridSpan w:val="6"/>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ru-RU"/>
              </w:rPr>
              <w:t xml:space="preserve">Незавершенное производство цеха №1 составляет 3179,32 руб. </w:t>
            </w:r>
            <w:r>
              <w:rPr>
                <w:sz w:val="20"/>
                <w:szCs w:val="20"/>
                <w:lang w:val="en-US"/>
              </w:rPr>
              <w:t>(79 483 руб. * 0,04)</w:t>
            </w:r>
          </w:p>
        </w:tc>
      </w:tr>
      <w:tr w:rsidR="003A624A">
        <w:trPr>
          <w:jc w:val="center"/>
        </w:trPr>
        <w:tc>
          <w:tcPr>
            <w:tcW w:w="95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20-2</w:t>
            </w:r>
          </w:p>
        </w:tc>
        <w:tc>
          <w:tcPr>
            <w:tcW w:w="1134"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20-1</w:t>
            </w:r>
          </w:p>
        </w:tc>
        <w:tc>
          <w:tcPr>
            <w:tcW w:w="141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76 303,68</w:t>
            </w:r>
          </w:p>
        </w:tc>
        <w:tc>
          <w:tcPr>
            <w:tcW w:w="5093"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Списана себестоимость очищенного спирта (за минусом НЗП цеха №1), переданного в цех №2</w:t>
            </w:r>
          </w:p>
        </w:tc>
      </w:tr>
      <w:tr w:rsidR="003A624A">
        <w:trPr>
          <w:jc w:val="center"/>
        </w:trPr>
        <w:tc>
          <w:tcPr>
            <w:tcW w:w="95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20-2</w:t>
            </w:r>
          </w:p>
        </w:tc>
        <w:tc>
          <w:tcPr>
            <w:tcW w:w="1134"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10</w:t>
            </w:r>
          </w:p>
        </w:tc>
        <w:tc>
          <w:tcPr>
            <w:tcW w:w="141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6 000</w:t>
            </w:r>
          </w:p>
        </w:tc>
        <w:tc>
          <w:tcPr>
            <w:tcW w:w="5093"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Списаны материалы для производства спирта-ректификата</w:t>
            </w:r>
          </w:p>
        </w:tc>
      </w:tr>
      <w:tr w:rsidR="003A624A">
        <w:trPr>
          <w:jc w:val="center"/>
        </w:trPr>
        <w:tc>
          <w:tcPr>
            <w:tcW w:w="95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20-2</w:t>
            </w:r>
          </w:p>
        </w:tc>
        <w:tc>
          <w:tcPr>
            <w:tcW w:w="1134"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70</w:t>
            </w:r>
          </w:p>
        </w:tc>
        <w:tc>
          <w:tcPr>
            <w:tcW w:w="141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25 000</w:t>
            </w:r>
          </w:p>
        </w:tc>
        <w:tc>
          <w:tcPr>
            <w:tcW w:w="5093"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Начислена заработная плата работникам цеха №2</w:t>
            </w:r>
          </w:p>
        </w:tc>
      </w:tr>
      <w:tr w:rsidR="003A624A">
        <w:trPr>
          <w:jc w:val="center"/>
        </w:trPr>
        <w:tc>
          <w:tcPr>
            <w:tcW w:w="95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20-2</w:t>
            </w:r>
          </w:p>
        </w:tc>
        <w:tc>
          <w:tcPr>
            <w:tcW w:w="1134"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69</w:t>
            </w:r>
          </w:p>
        </w:tc>
        <w:tc>
          <w:tcPr>
            <w:tcW w:w="141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6 500</w:t>
            </w:r>
          </w:p>
        </w:tc>
        <w:tc>
          <w:tcPr>
            <w:tcW w:w="5093"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Начислен ЕСН (цех №2)</w:t>
            </w:r>
          </w:p>
        </w:tc>
      </w:tr>
      <w:tr w:rsidR="003A624A">
        <w:trPr>
          <w:jc w:val="center"/>
        </w:trPr>
        <w:tc>
          <w:tcPr>
            <w:tcW w:w="95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20-2</w:t>
            </w:r>
          </w:p>
        </w:tc>
        <w:tc>
          <w:tcPr>
            <w:tcW w:w="1134"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02</w:t>
            </w:r>
          </w:p>
        </w:tc>
        <w:tc>
          <w:tcPr>
            <w:tcW w:w="141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18 000</w:t>
            </w:r>
          </w:p>
        </w:tc>
        <w:tc>
          <w:tcPr>
            <w:tcW w:w="5093"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Начислена амортизация по цеху №2</w:t>
            </w:r>
          </w:p>
        </w:tc>
      </w:tr>
      <w:tr w:rsidR="003A624A">
        <w:trPr>
          <w:jc w:val="center"/>
        </w:trPr>
        <w:tc>
          <w:tcPr>
            <w:tcW w:w="95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20-2</w:t>
            </w:r>
          </w:p>
        </w:tc>
        <w:tc>
          <w:tcPr>
            <w:tcW w:w="1134"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25</w:t>
            </w:r>
          </w:p>
        </w:tc>
        <w:tc>
          <w:tcPr>
            <w:tcW w:w="141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8 100</w:t>
            </w:r>
          </w:p>
        </w:tc>
        <w:tc>
          <w:tcPr>
            <w:tcW w:w="5093"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Списаны общепроизводственные расходы</w:t>
            </w:r>
          </w:p>
        </w:tc>
      </w:tr>
      <w:tr w:rsidR="003A624A">
        <w:trPr>
          <w:jc w:val="center"/>
        </w:trPr>
        <w:tc>
          <w:tcPr>
            <w:tcW w:w="2092"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Корреспонденция счетов</w:t>
            </w:r>
          </w:p>
        </w:tc>
        <w:tc>
          <w:tcPr>
            <w:tcW w:w="189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Сумма, тыс. рублей</w:t>
            </w:r>
          </w:p>
        </w:tc>
        <w:tc>
          <w:tcPr>
            <w:tcW w:w="461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Содержание операции</w:t>
            </w:r>
          </w:p>
        </w:tc>
      </w:tr>
      <w:tr w:rsidR="003A624A">
        <w:trPr>
          <w:jc w:val="center"/>
        </w:trPr>
        <w:tc>
          <w:tcPr>
            <w:tcW w:w="1044"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дебит</w:t>
            </w:r>
          </w:p>
        </w:tc>
        <w:tc>
          <w:tcPr>
            <w:tcW w:w="104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дебит</w:t>
            </w:r>
          </w:p>
        </w:tc>
        <w:tc>
          <w:tcPr>
            <w:tcW w:w="189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p>
        </w:tc>
        <w:tc>
          <w:tcPr>
            <w:tcW w:w="461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p>
        </w:tc>
      </w:tr>
      <w:tr w:rsidR="003A624A">
        <w:trPr>
          <w:jc w:val="center"/>
        </w:trPr>
        <w:tc>
          <w:tcPr>
            <w:tcW w:w="1044"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20-2</w:t>
            </w:r>
          </w:p>
        </w:tc>
        <w:tc>
          <w:tcPr>
            <w:tcW w:w="104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26</w:t>
            </w:r>
          </w:p>
        </w:tc>
        <w:tc>
          <w:tcPr>
            <w:tcW w:w="189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3 037</w:t>
            </w:r>
          </w:p>
        </w:tc>
        <w:tc>
          <w:tcPr>
            <w:tcW w:w="461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Списаны общехозяйственные расходы</w:t>
            </w:r>
          </w:p>
        </w:tc>
      </w:tr>
      <w:tr w:rsidR="003A624A">
        <w:trPr>
          <w:jc w:val="center"/>
        </w:trPr>
        <w:tc>
          <w:tcPr>
            <w:tcW w:w="8602" w:type="dxa"/>
            <w:gridSpan w:val="6"/>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ru-RU"/>
              </w:rPr>
              <w:t xml:space="preserve">Незавершенное производство цеха №2 составляет 4288,22 руб. </w:t>
            </w:r>
            <w:r>
              <w:rPr>
                <w:sz w:val="20"/>
                <w:szCs w:val="20"/>
                <w:lang w:val="en-US"/>
              </w:rPr>
              <w:t>((66 637 руб. + 76 303,68 руб.) * 0,03)</w:t>
            </w:r>
          </w:p>
        </w:tc>
      </w:tr>
      <w:tr w:rsidR="003A624A">
        <w:trPr>
          <w:jc w:val="center"/>
        </w:trPr>
        <w:tc>
          <w:tcPr>
            <w:tcW w:w="1044"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20-3</w:t>
            </w:r>
          </w:p>
        </w:tc>
        <w:tc>
          <w:tcPr>
            <w:tcW w:w="104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20-2</w:t>
            </w:r>
          </w:p>
        </w:tc>
        <w:tc>
          <w:tcPr>
            <w:tcW w:w="189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138 652,46</w:t>
            </w:r>
          </w:p>
        </w:tc>
        <w:tc>
          <w:tcPr>
            <w:tcW w:w="461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Списана себестоимость спирта-ректификата (за минусом НЗП цеха №2), переданного в цех №3 для производства водки</w:t>
            </w:r>
          </w:p>
        </w:tc>
      </w:tr>
      <w:tr w:rsidR="003A624A">
        <w:trPr>
          <w:jc w:val="center"/>
        </w:trPr>
        <w:tc>
          <w:tcPr>
            <w:tcW w:w="1044"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20-3</w:t>
            </w:r>
          </w:p>
        </w:tc>
        <w:tc>
          <w:tcPr>
            <w:tcW w:w="104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10</w:t>
            </w:r>
          </w:p>
        </w:tc>
        <w:tc>
          <w:tcPr>
            <w:tcW w:w="189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10 000</w:t>
            </w:r>
          </w:p>
        </w:tc>
        <w:tc>
          <w:tcPr>
            <w:tcW w:w="461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Списаны в производство материалы для производства водки</w:t>
            </w:r>
          </w:p>
        </w:tc>
      </w:tr>
      <w:tr w:rsidR="003A624A">
        <w:trPr>
          <w:jc w:val="center"/>
        </w:trPr>
        <w:tc>
          <w:tcPr>
            <w:tcW w:w="1044"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20-3</w:t>
            </w:r>
          </w:p>
        </w:tc>
        <w:tc>
          <w:tcPr>
            <w:tcW w:w="104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70</w:t>
            </w:r>
          </w:p>
        </w:tc>
        <w:tc>
          <w:tcPr>
            <w:tcW w:w="189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28 000</w:t>
            </w:r>
          </w:p>
        </w:tc>
        <w:tc>
          <w:tcPr>
            <w:tcW w:w="461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Начислена заработная плата работникам цеха №3</w:t>
            </w:r>
          </w:p>
        </w:tc>
      </w:tr>
      <w:tr w:rsidR="003A624A">
        <w:trPr>
          <w:jc w:val="center"/>
        </w:trPr>
        <w:tc>
          <w:tcPr>
            <w:tcW w:w="1044"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lastRenderedPageBreak/>
              <w:t>20-3</w:t>
            </w:r>
          </w:p>
        </w:tc>
        <w:tc>
          <w:tcPr>
            <w:tcW w:w="104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69</w:t>
            </w:r>
          </w:p>
        </w:tc>
        <w:tc>
          <w:tcPr>
            <w:tcW w:w="189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7 280</w:t>
            </w:r>
          </w:p>
        </w:tc>
        <w:tc>
          <w:tcPr>
            <w:tcW w:w="461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Начислен ЕСН (цех №3)</w:t>
            </w:r>
          </w:p>
        </w:tc>
      </w:tr>
      <w:tr w:rsidR="003A624A">
        <w:trPr>
          <w:jc w:val="center"/>
        </w:trPr>
        <w:tc>
          <w:tcPr>
            <w:tcW w:w="1044"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20-3</w:t>
            </w:r>
          </w:p>
        </w:tc>
        <w:tc>
          <w:tcPr>
            <w:tcW w:w="104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02</w:t>
            </w:r>
          </w:p>
        </w:tc>
        <w:tc>
          <w:tcPr>
            <w:tcW w:w="189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25 000</w:t>
            </w:r>
          </w:p>
        </w:tc>
        <w:tc>
          <w:tcPr>
            <w:tcW w:w="461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Начислена амортизация по цеху №3</w:t>
            </w:r>
          </w:p>
        </w:tc>
      </w:tr>
      <w:tr w:rsidR="003A624A">
        <w:trPr>
          <w:jc w:val="center"/>
        </w:trPr>
        <w:tc>
          <w:tcPr>
            <w:tcW w:w="1044"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20-3</w:t>
            </w:r>
          </w:p>
        </w:tc>
        <w:tc>
          <w:tcPr>
            <w:tcW w:w="104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25</w:t>
            </w:r>
          </w:p>
        </w:tc>
        <w:tc>
          <w:tcPr>
            <w:tcW w:w="189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10 256</w:t>
            </w:r>
          </w:p>
        </w:tc>
        <w:tc>
          <w:tcPr>
            <w:tcW w:w="461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Списаны общепроизводственные расходы</w:t>
            </w:r>
          </w:p>
        </w:tc>
      </w:tr>
      <w:tr w:rsidR="003A624A">
        <w:trPr>
          <w:jc w:val="center"/>
        </w:trPr>
        <w:tc>
          <w:tcPr>
            <w:tcW w:w="1044"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20-3</w:t>
            </w:r>
          </w:p>
        </w:tc>
        <w:tc>
          <w:tcPr>
            <w:tcW w:w="104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26</w:t>
            </w:r>
          </w:p>
        </w:tc>
        <w:tc>
          <w:tcPr>
            <w:tcW w:w="189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3 846</w:t>
            </w:r>
          </w:p>
        </w:tc>
        <w:tc>
          <w:tcPr>
            <w:tcW w:w="461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Списаны общехозяйственные расходы</w:t>
            </w:r>
          </w:p>
        </w:tc>
      </w:tr>
      <w:tr w:rsidR="003A624A">
        <w:trPr>
          <w:jc w:val="center"/>
        </w:trPr>
        <w:tc>
          <w:tcPr>
            <w:tcW w:w="8602" w:type="dxa"/>
            <w:gridSpan w:val="6"/>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ru-RU"/>
              </w:rPr>
              <w:t xml:space="preserve">Незавершенное производство цеха №3 составляет 8921,38 руб. </w:t>
            </w:r>
            <w:r>
              <w:rPr>
                <w:sz w:val="20"/>
                <w:szCs w:val="20"/>
                <w:lang w:val="en-US"/>
              </w:rPr>
              <w:t>((138 652,46 руб. + 84 382 руб.) * 0,04)</w:t>
            </w:r>
          </w:p>
        </w:tc>
      </w:tr>
      <w:tr w:rsidR="003A624A" w:rsidRPr="00324050">
        <w:trPr>
          <w:jc w:val="center"/>
        </w:trPr>
        <w:tc>
          <w:tcPr>
            <w:tcW w:w="1044"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20-4</w:t>
            </w:r>
          </w:p>
        </w:tc>
        <w:tc>
          <w:tcPr>
            <w:tcW w:w="104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20-3</w:t>
            </w:r>
          </w:p>
        </w:tc>
        <w:tc>
          <w:tcPr>
            <w:tcW w:w="189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214 113,1</w:t>
            </w:r>
          </w:p>
        </w:tc>
        <w:tc>
          <w:tcPr>
            <w:tcW w:w="4612" w:type="dxa"/>
            <w:tcBorders>
              <w:top w:val="single" w:sz="6" w:space="0" w:color="auto"/>
              <w:left w:val="single" w:sz="6" w:space="0" w:color="auto"/>
              <w:bottom w:val="single" w:sz="6" w:space="0" w:color="auto"/>
              <w:right w:val="single" w:sz="6" w:space="0" w:color="auto"/>
            </w:tcBorders>
          </w:tcPr>
          <w:p w:rsidR="003A624A" w:rsidRPr="00324050" w:rsidRDefault="003A624A">
            <w:pPr>
              <w:rPr>
                <w:sz w:val="20"/>
                <w:szCs w:val="20"/>
                <w:lang w:val="ru-RU"/>
              </w:rPr>
            </w:pPr>
            <w:r>
              <w:rPr>
                <w:sz w:val="20"/>
                <w:szCs w:val="20"/>
                <w:lang w:val="ru-RU"/>
              </w:rPr>
              <w:t xml:space="preserve">Списана себестоимость водки (за минусом НЗП цеха </w:t>
            </w:r>
            <w:r w:rsidRPr="00324050">
              <w:rPr>
                <w:sz w:val="20"/>
                <w:szCs w:val="20"/>
                <w:lang w:val="ru-RU"/>
              </w:rPr>
              <w:t>№3), переданной в цех розлива</w:t>
            </w:r>
          </w:p>
        </w:tc>
      </w:tr>
      <w:tr w:rsidR="003A624A">
        <w:trPr>
          <w:jc w:val="center"/>
        </w:trPr>
        <w:tc>
          <w:tcPr>
            <w:tcW w:w="1044"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20-4</w:t>
            </w:r>
          </w:p>
        </w:tc>
        <w:tc>
          <w:tcPr>
            <w:tcW w:w="104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10</w:t>
            </w:r>
          </w:p>
        </w:tc>
        <w:tc>
          <w:tcPr>
            <w:tcW w:w="189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16 000</w:t>
            </w:r>
          </w:p>
        </w:tc>
        <w:tc>
          <w:tcPr>
            <w:tcW w:w="461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Переданы материалы в цех №4</w:t>
            </w:r>
          </w:p>
        </w:tc>
      </w:tr>
      <w:tr w:rsidR="003A624A">
        <w:trPr>
          <w:jc w:val="center"/>
        </w:trPr>
        <w:tc>
          <w:tcPr>
            <w:tcW w:w="1044"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20-4</w:t>
            </w:r>
          </w:p>
        </w:tc>
        <w:tc>
          <w:tcPr>
            <w:tcW w:w="104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70</w:t>
            </w:r>
          </w:p>
        </w:tc>
        <w:tc>
          <w:tcPr>
            <w:tcW w:w="189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35 000</w:t>
            </w:r>
          </w:p>
        </w:tc>
        <w:tc>
          <w:tcPr>
            <w:tcW w:w="461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Начислена заработная плата работникам цеха №4</w:t>
            </w:r>
          </w:p>
        </w:tc>
      </w:tr>
      <w:tr w:rsidR="003A624A">
        <w:trPr>
          <w:jc w:val="center"/>
        </w:trPr>
        <w:tc>
          <w:tcPr>
            <w:tcW w:w="1044"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20-4</w:t>
            </w:r>
          </w:p>
        </w:tc>
        <w:tc>
          <w:tcPr>
            <w:tcW w:w="104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69</w:t>
            </w:r>
          </w:p>
        </w:tc>
        <w:tc>
          <w:tcPr>
            <w:tcW w:w="189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9 100</w:t>
            </w:r>
          </w:p>
        </w:tc>
        <w:tc>
          <w:tcPr>
            <w:tcW w:w="461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Начислен ЕСН (цех №4)</w:t>
            </w:r>
          </w:p>
        </w:tc>
      </w:tr>
      <w:tr w:rsidR="003A624A">
        <w:trPr>
          <w:jc w:val="center"/>
        </w:trPr>
        <w:tc>
          <w:tcPr>
            <w:tcW w:w="1044"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20-4</w:t>
            </w:r>
          </w:p>
        </w:tc>
        <w:tc>
          <w:tcPr>
            <w:tcW w:w="104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09</w:t>
            </w:r>
          </w:p>
        </w:tc>
        <w:tc>
          <w:tcPr>
            <w:tcW w:w="189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22 000</w:t>
            </w:r>
          </w:p>
        </w:tc>
        <w:tc>
          <w:tcPr>
            <w:tcW w:w="461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Начислена амортизация по цеху №4</w:t>
            </w:r>
          </w:p>
        </w:tc>
      </w:tr>
      <w:tr w:rsidR="003A624A">
        <w:trPr>
          <w:jc w:val="center"/>
        </w:trPr>
        <w:tc>
          <w:tcPr>
            <w:tcW w:w="1044"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20-4</w:t>
            </w:r>
          </w:p>
        </w:tc>
        <w:tc>
          <w:tcPr>
            <w:tcW w:w="104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25</w:t>
            </w:r>
          </w:p>
        </w:tc>
        <w:tc>
          <w:tcPr>
            <w:tcW w:w="189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11 984</w:t>
            </w:r>
          </w:p>
        </w:tc>
        <w:tc>
          <w:tcPr>
            <w:tcW w:w="461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Списаны общепроизводственные расходы</w:t>
            </w:r>
          </w:p>
        </w:tc>
      </w:tr>
      <w:tr w:rsidR="003A624A">
        <w:trPr>
          <w:jc w:val="center"/>
        </w:trPr>
        <w:tc>
          <w:tcPr>
            <w:tcW w:w="1044"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20-4</w:t>
            </w:r>
          </w:p>
        </w:tc>
        <w:tc>
          <w:tcPr>
            <w:tcW w:w="104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26</w:t>
            </w:r>
          </w:p>
        </w:tc>
        <w:tc>
          <w:tcPr>
            <w:tcW w:w="189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4 494</w:t>
            </w:r>
          </w:p>
        </w:tc>
        <w:tc>
          <w:tcPr>
            <w:tcW w:w="461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Списаны общехозяйственные расходы</w:t>
            </w:r>
          </w:p>
        </w:tc>
      </w:tr>
      <w:tr w:rsidR="003A624A">
        <w:trPr>
          <w:jc w:val="center"/>
        </w:trPr>
        <w:tc>
          <w:tcPr>
            <w:tcW w:w="8602" w:type="dxa"/>
            <w:gridSpan w:val="6"/>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ru-RU"/>
              </w:rPr>
              <w:t xml:space="preserve">Незавершенное производство цеха №4 составляет 3126,91 руб. </w:t>
            </w:r>
            <w:r>
              <w:rPr>
                <w:sz w:val="20"/>
                <w:szCs w:val="20"/>
                <w:lang w:val="en-US"/>
              </w:rPr>
              <w:t>((214 113,1 руб. + 98 578 руб.) * 0,01)</w:t>
            </w:r>
          </w:p>
        </w:tc>
      </w:tr>
      <w:tr w:rsidR="003A624A">
        <w:trPr>
          <w:jc w:val="center"/>
        </w:trPr>
        <w:tc>
          <w:tcPr>
            <w:tcW w:w="1044"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43</w:t>
            </w:r>
          </w:p>
        </w:tc>
        <w:tc>
          <w:tcPr>
            <w:tcW w:w="104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20-4</w:t>
            </w:r>
          </w:p>
        </w:tc>
        <w:tc>
          <w:tcPr>
            <w:tcW w:w="189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309 564,19</w:t>
            </w:r>
          </w:p>
        </w:tc>
        <w:tc>
          <w:tcPr>
            <w:tcW w:w="461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Принята на склад готовая продукция за минусом НЗП</w:t>
            </w:r>
          </w:p>
        </w:tc>
      </w:tr>
    </w:tbl>
    <w:p w:rsidR="003A624A" w:rsidRDefault="003A624A">
      <w:pPr>
        <w:spacing w:line="360" w:lineRule="auto"/>
        <w:ind w:firstLine="720"/>
        <w:jc w:val="both"/>
        <w:rPr>
          <w:sz w:val="28"/>
          <w:szCs w:val="28"/>
          <w:lang w:val="ru-RU"/>
        </w:rPr>
      </w:pPr>
    </w:p>
    <w:p w:rsidR="003A624A" w:rsidRDefault="003A624A">
      <w:pPr>
        <w:spacing w:line="360" w:lineRule="auto"/>
        <w:ind w:firstLine="720"/>
        <w:jc w:val="both"/>
        <w:rPr>
          <w:sz w:val="28"/>
          <w:szCs w:val="28"/>
          <w:lang w:val="ru-RU"/>
        </w:rPr>
      </w:pPr>
      <w:r>
        <w:rPr>
          <w:sz w:val="28"/>
          <w:szCs w:val="28"/>
          <w:lang w:val="ru-RU"/>
        </w:rPr>
        <w:t>Таким образом, попередельный метод калькулирования себестоимости продукции позволяет отразить в текущем учете прямые затраты по всем стадиям производства.</w:t>
      </w:r>
    </w:p>
    <w:p w:rsidR="003A624A" w:rsidRDefault="003A624A">
      <w:pPr>
        <w:spacing w:line="360" w:lineRule="auto"/>
        <w:ind w:firstLine="720"/>
        <w:jc w:val="both"/>
        <w:rPr>
          <w:sz w:val="28"/>
          <w:szCs w:val="28"/>
          <w:lang w:val="ru-RU"/>
        </w:rPr>
      </w:pPr>
      <w:r>
        <w:rPr>
          <w:sz w:val="28"/>
          <w:szCs w:val="28"/>
          <w:lang w:val="ru-RU"/>
        </w:rPr>
        <w:t>Наряду с издержками производства, связанными с изготовлением продукции, предприятия имеют расходы, возникающие в связи с ее реализацией и относящиеся к издержкам обращения. Все текущие затраты предприятия на производство и реализацию продукции, выраженные в денежной форме, образуют ее себестоимость. Себестоимость продукции является преобладающей частью стоимости, в ней отражаются конкретные затраты предприятия, она показывает, во что обходится предприятию производство и сбыт вырабатываемой им продукции.</w:t>
      </w:r>
    </w:p>
    <w:p w:rsidR="003A624A" w:rsidRDefault="003A624A">
      <w:pPr>
        <w:spacing w:line="360" w:lineRule="auto"/>
        <w:ind w:firstLine="720"/>
        <w:jc w:val="both"/>
        <w:rPr>
          <w:sz w:val="28"/>
          <w:szCs w:val="28"/>
          <w:lang w:val="ru-RU"/>
        </w:rPr>
      </w:pPr>
      <w:r>
        <w:rPr>
          <w:sz w:val="28"/>
          <w:szCs w:val="28"/>
          <w:lang w:val="ru-RU"/>
        </w:rPr>
        <w:t>При планировании и учете себестоимости затраты, входящие в нее, классифицируются по элементам и статьям калькуляции.</w:t>
      </w:r>
    </w:p>
    <w:p w:rsidR="003A624A" w:rsidRDefault="003A624A">
      <w:pPr>
        <w:spacing w:line="360" w:lineRule="auto"/>
        <w:ind w:firstLine="720"/>
        <w:jc w:val="both"/>
        <w:rPr>
          <w:sz w:val="28"/>
          <w:szCs w:val="28"/>
          <w:lang w:val="ru-RU"/>
        </w:rPr>
      </w:pPr>
      <w:r>
        <w:rPr>
          <w:sz w:val="28"/>
          <w:szCs w:val="28"/>
          <w:lang w:val="ru-RU"/>
        </w:rPr>
        <w:t>Элементы затрат на производство имеют следующее содержание.</w:t>
      </w:r>
    </w:p>
    <w:p w:rsidR="003A624A" w:rsidRDefault="003A624A">
      <w:pPr>
        <w:spacing w:line="360" w:lineRule="auto"/>
        <w:ind w:firstLine="720"/>
        <w:jc w:val="both"/>
        <w:rPr>
          <w:sz w:val="28"/>
          <w:szCs w:val="28"/>
          <w:lang w:val="ru-RU"/>
        </w:rPr>
      </w:pPr>
      <w:r>
        <w:rPr>
          <w:sz w:val="28"/>
          <w:szCs w:val="28"/>
          <w:lang w:val="ru-RU"/>
        </w:rPr>
        <w:t xml:space="preserve">По данным таблицы 2.5 видно, что затраты на производство в 2014 году, по сравнению с 2013 годом, значительно сократились (на 70248 тыс.руб.). Сократились затраты на сырье и материалы, на вспомогательное производство, общепроизводственные расходы. Однако увеличились затраты по заработной плате производственных рабочих, а также коммерческие и управленческие </w:t>
      </w:r>
      <w:r>
        <w:rPr>
          <w:sz w:val="28"/>
          <w:szCs w:val="28"/>
          <w:lang w:val="ru-RU"/>
        </w:rPr>
        <w:lastRenderedPageBreak/>
        <w:t>расходы. В 2014 году объем производства увеличился на 104031 тыс.руб. и составил 635740 тыс.руб. Вследствие чего видно, что затраты на 1 рубль произведенной продукции значительно сократились (с 0,87 до 0,68).</w:t>
      </w:r>
    </w:p>
    <w:p w:rsidR="003A624A" w:rsidRDefault="003A624A">
      <w:pPr>
        <w:spacing w:line="360" w:lineRule="auto"/>
        <w:ind w:firstLine="720"/>
        <w:jc w:val="both"/>
        <w:rPr>
          <w:sz w:val="28"/>
          <w:szCs w:val="28"/>
          <w:lang w:val="ru-RU"/>
        </w:rPr>
      </w:pPr>
    </w:p>
    <w:p w:rsidR="003A624A" w:rsidRDefault="003A624A">
      <w:pPr>
        <w:spacing w:line="360" w:lineRule="auto"/>
        <w:ind w:firstLine="720"/>
        <w:jc w:val="both"/>
        <w:rPr>
          <w:sz w:val="28"/>
          <w:szCs w:val="28"/>
          <w:lang w:val="ru-RU"/>
        </w:rPr>
      </w:pPr>
      <w:r>
        <w:rPr>
          <w:sz w:val="28"/>
          <w:szCs w:val="28"/>
          <w:lang w:val="ru-RU"/>
        </w:rPr>
        <w:t>Таблица 2.5</w:t>
      </w:r>
    </w:p>
    <w:p w:rsidR="003A624A" w:rsidRDefault="003A624A">
      <w:pPr>
        <w:spacing w:line="360" w:lineRule="auto"/>
        <w:ind w:firstLine="720"/>
        <w:jc w:val="both"/>
        <w:rPr>
          <w:sz w:val="28"/>
          <w:szCs w:val="28"/>
          <w:lang w:val="ru-RU"/>
        </w:rPr>
      </w:pPr>
      <w:r>
        <w:rPr>
          <w:sz w:val="28"/>
          <w:szCs w:val="28"/>
          <w:lang w:val="ru-RU"/>
        </w:rPr>
        <w:t>Затраты на производство продукции в ЗАО «ОВЛ-Энерго»</w:t>
      </w:r>
    </w:p>
    <w:tbl>
      <w:tblPr>
        <w:tblW w:w="0" w:type="auto"/>
        <w:jc w:val="center"/>
        <w:tblLayout w:type="fixed"/>
        <w:tblCellMar>
          <w:left w:w="0" w:type="dxa"/>
          <w:right w:w="0" w:type="dxa"/>
        </w:tblCellMar>
        <w:tblLook w:val="0000" w:firstRow="0" w:lastRow="0" w:firstColumn="0" w:lastColumn="0" w:noHBand="0" w:noVBand="0"/>
      </w:tblPr>
      <w:tblGrid>
        <w:gridCol w:w="3909"/>
        <w:gridCol w:w="1141"/>
        <w:gridCol w:w="1096"/>
        <w:gridCol w:w="1277"/>
        <w:gridCol w:w="1134"/>
      </w:tblGrid>
      <w:tr w:rsidR="003A624A">
        <w:trPr>
          <w:jc w:val="center"/>
        </w:trPr>
        <w:tc>
          <w:tcPr>
            <w:tcW w:w="390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Показатель</w:t>
            </w:r>
          </w:p>
        </w:tc>
        <w:tc>
          <w:tcPr>
            <w:tcW w:w="114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2013г.</w:t>
            </w:r>
          </w:p>
        </w:tc>
        <w:tc>
          <w:tcPr>
            <w:tcW w:w="109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2014г.</w:t>
            </w:r>
          </w:p>
        </w:tc>
        <w:tc>
          <w:tcPr>
            <w:tcW w:w="127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Отклонение</w:t>
            </w:r>
          </w:p>
        </w:tc>
        <w:tc>
          <w:tcPr>
            <w:tcW w:w="113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Отклонение ,%</w:t>
            </w:r>
          </w:p>
        </w:tc>
      </w:tr>
      <w:tr w:rsidR="003A624A">
        <w:trPr>
          <w:jc w:val="center"/>
        </w:trPr>
        <w:tc>
          <w:tcPr>
            <w:tcW w:w="390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Переменные затраты по произведенной продукции, тыс. руб.</w:t>
            </w:r>
          </w:p>
        </w:tc>
        <w:tc>
          <w:tcPr>
            <w:tcW w:w="114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388592</w:t>
            </w:r>
          </w:p>
        </w:tc>
        <w:tc>
          <w:tcPr>
            <w:tcW w:w="109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318344</w:t>
            </w:r>
          </w:p>
        </w:tc>
        <w:tc>
          <w:tcPr>
            <w:tcW w:w="127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-70248</w:t>
            </w:r>
          </w:p>
        </w:tc>
        <w:tc>
          <w:tcPr>
            <w:tcW w:w="113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-22%</w:t>
            </w:r>
          </w:p>
        </w:tc>
      </w:tr>
      <w:tr w:rsidR="003A624A">
        <w:trPr>
          <w:jc w:val="center"/>
        </w:trPr>
        <w:tc>
          <w:tcPr>
            <w:tcW w:w="390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Сырье и материалы по продукции, тыс. руб.</w:t>
            </w:r>
          </w:p>
        </w:tc>
        <w:tc>
          <w:tcPr>
            <w:tcW w:w="114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307054</w:t>
            </w:r>
          </w:p>
        </w:tc>
        <w:tc>
          <w:tcPr>
            <w:tcW w:w="109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241877</w:t>
            </w:r>
          </w:p>
        </w:tc>
        <w:tc>
          <w:tcPr>
            <w:tcW w:w="127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-65177</w:t>
            </w:r>
          </w:p>
        </w:tc>
        <w:tc>
          <w:tcPr>
            <w:tcW w:w="113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-27%</w:t>
            </w:r>
          </w:p>
        </w:tc>
      </w:tr>
      <w:tr w:rsidR="003A624A">
        <w:trPr>
          <w:jc w:val="center"/>
        </w:trPr>
        <w:tc>
          <w:tcPr>
            <w:tcW w:w="390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Заработная плата по продукции, тыс. руб.</w:t>
            </w:r>
          </w:p>
        </w:tc>
        <w:tc>
          <w:tcPr>
            <w:tcW w:w="114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34281</w:t>
            </w:r>
          </w:p>
        </w:tc>
        <w:tc>
          <w:tcPr>
            <w:tcW w:w="109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36440</w:t>
            </w:r>
          </w:p>
        </w:tc>
        <w:tc>
          <w:tcPr>
            <w:tcW w:w="127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2159</w:t>
            </w:r>
          </w:p>
        </w:tc>
        <w:tc>
          <w:tcPr>
            <w:tcW w:w="113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6%</w:t>
            </w:r>
          </w:p>
        </w:tc>
      </w:tr>
      <w:tr w:rsidR="003A624A">
        <w:trPr>
          <w:jc w:val="center"/>
        </w:trPr>
        <w:tc>
          <w:tcPr>
            <w:tcW w:w="390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ЕСН по продукции, тыс. руб.</w:t>
            </w:r>
          </w:p>
        </w:tc>
        <w:tc>
          <w:tcPr>
            <w:tcW w:w="114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8942</w:t>
            </w:r>
          </w:p>
        </w:tc>
        <w:tc>
          <w:tcPr>
            <w:tcW w:w="109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9603</w:t>
            </w:r>
          </w:p>
        </w:tc>
        <w:tc>
          <w:tcPr>
            <w:tcW w:w="127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661</w:t>
            </w:r>
          </w:p>
        </w:tc>
        <w:tc>
          <w:tcPr>
            <w:tcW w:w="113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7%</w:t>
            </w:r>
          </w:p>
        </w:tc>
      </w:tr>
      <w:tr w:rsidR="003A624A">
        <w:trPr>
          <w:jc w:val="center"/>
        </w:trPr>
        <w:tc>
          <w:tcPr>
            <w:tcW w:w="390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Вспомогательное производство, тыс. руб.</w:t>
            </w:r>
          </w:p>
        </w:tc>
        <w:tc>
          <w:tcPr>
            <w:tcW w:w="114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3547</w:t>
            </w:r>
          </w:p>
        </w:tc>
        <w:tc>
          <w:tcPr>
            <w:tcW w:w="109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3084</w:t>
            </w:r>
          </w:p>
        </w:tc>
        <w:tc>
          <w:tcPr>
            <w:tcW w:w="127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-463</w:t>
            </w:r>
          </w:p>
        </w:tc>
        <w:tc>
          <w:tcPr>
            <w:tcW w:w="113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-15%</w:t>
            </w:r>
          </w:p>
        </w:tc>
      </w:tr>
      <w:tr w:rsidR="003A624A">
        <w:trPr>
          <w:jc w:val="center"/>
        </w:trPr>
        <w:tc>
          <w:tcPr>
            <w:tcW w:w="390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Общепроизводственные расходы, тыс. руб.</w:t>
            </w:r>
          </w:p>
        </w:tc>
        <w:tc>
          <w:tcPr>
            <w:tcW w:w="114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27024</w:t>
            </w:r>
          </w:p>
        </w:tc>
        <w:tc>
          <w:tcPr>
            <w:tcW w:w="109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24816</w:t>
            </w:r>
          </w:p>
        </w:tc>
        <w:tc>
          <w:tcPr>
            <w:tcW w:w="127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-2208</w:t>
            </w:r>
          </w:p>
        </w:tc>
        <w:tc>
          <w:tcPr>
            <w:tcW w:w="113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-9%</w:t>
            </w:r>
          </w:p>
        </w:tc>
      </w:tr>
      <w:tr w:rsidR="003A624A">
        <w:trPr>
          <w:jc w:val="center"/>
        </w:trPr>
        <w:tc>
          <w:tcPr>
            <w:tcW w:w="390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Исполнение заказов на стороне, тыс. руб.</w:t>
            </w:r>
          </w:p>
        </w:tc>
        <w:tc>
          <w:tcPr>
            <w:tcW w:w="114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7744</w:t>
            </w:r>
          </w:p>
        </w:tc>
        <w:tc>
          <w:tcPr>
            <w:tcW w:w="109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2524</w:t>
            </w:r>
          </w:p>
        </w:tc>
        <w:tc>
          <w:tcPr>
            <w:tcW w:w="127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-5220</w:t>
            </w:r>
          </w:p>
        </w:tc>
        <w:tc>
          <w:tcPr>
            <w:tcW w:w="113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-207%</w:t>
            </w:r>
          </w:p>
        </w:tc>
      </w:tr>
      <w:tr w:rsidR="003A624A">
        <w:trPr>
          <w:jc w:val="center"/>
        </w:trPr>
        <w:tc>
          <w:tcPr>
            <w:tcW w:w="390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Коммерческие расходы по продукции, тыс. руб.</w:t>
            </w:r>
          </w:p>
        </w:tc>
        <w:tc>
          <w:tcPr>
            <w:tcW w:w="114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14272</w:t>
            </w:r>
          </w:p>
        </w:tc>
        <w:tc>
          <w:tcPr>
            <w:tcW w:w="109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27824</w:t>
            </w:r>
          </w:p>
        </w:tc>
        <w:tc>
          <w:tcPr>
            <w:tcW w:w="127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13552</w:t>
            </w:r>
          </w:p>
        </w:tc>
        <w:tc>
          <w:tcPr>
            <w:tcW w:w="113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49%</w:t>
            </w:r>
          </w:p>
        </w:tc>
      </w:tr>
      <w:tr w:rsidR="003A624A">
        <w:trPr>
          <w:jc w:val="center"/>
        </w:trPr>
        <w:tc>
          <w:tcPr>
            <w:tcW w:w="390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Управленческие расходы по продукции, тыс. руб.</w:t>
            </w:r>
          </w:p>
        </w:tc>
        <w:tc>
          <w:tcPr>
            <w:tcW w:w="114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60558</w:t>
            </w:r>
          </w:p>
        </w:tc>
        <w:tc>
          <w:tcPr>
            <w:tcW w:w="109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85431</w:t>
            </w:r>
          </w:p>
        </w:tc>
        <w:tc>
          <w:tcPr>
            <w:tcW w:w="127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24873</w:t>
            </w:r>
          </w:p>
        </w:tc>
        <w:tc>
          <w:tcPr>
            <w:tcW w:w="113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29%</w:t>
            </w:r>
          </w:p>
        </w:tc>
      </w:tr>
      <w:tr w:rsidR="003A624A">
        <w:trPr>
          <w:jc w:val="center"/>
        </w:trPr>
        <w:tc>
          <w:tcPr>
            <w:tcW w:w="390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Постоянные расходы по продукции, тыс. руб.</w:t>
            </w:r>
          </w:p>
        </w:tc>
        <w:tc>
          <w:tcPr>
            <w:tcW w:w="114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74830</w:t>
            </w:r>
          </w:p>
        </w:tc>
        <w:tc>
          <w:tcPr>
            <w:tcW w:w="109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113255</w:t>
            </w:r>
          </w:p>
        </w:tc>
        <w:tc>
          <w:tcPr>
            <w:tcW w:w="127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38425</w:t>
            </w:r>
          </w:p>
        </w:tc>
        <w:tc>
          <w:tcPr>
            <w:tcW w:w="113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34%</w:t>
            </w:r>
          </w:p>
        </w:tc>
      </w:tr>
      <w:tr w:rsidR="003A624A">
        <w:trPr>
          <w:jc w:val="center"/>
        </w:trPr>
        <w:tc>
          <w:tcPr>
            <w:tcW w:w="390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Итого по элементам затрат, тыс. руб.</w:t>
            </w:r>
          </w:p>
        </w:tc>
        <w:tc>
          <w:tcPr>
            <w:tcW w:w="114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463422</w:t>
            </w:r>
          </w:p>
        </w:tc>
        <w:tc>
          <w:tcPr>
            <w:tcW w:w="109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431599</w:t>
            </w:r>
          </w:p>
        </w:tc>
        <w:tc>
          <w:tcPr>
            <w:tcW w:w="127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-31823</w:t>
            </w:r>
          </w:p>
        </w:tc>
        <w:tc>
          <w:tcPr>
            <w:tcW w:w="113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-7%</w:t>
            </w:r>
          </w:p>
        </w:tc>
      </w:tr>
      <w:tr w:rsidR="003A624A">
        <w:trPr>
          <w:jc w:val="center"/>
        </w:trPr>
        <w:tc>
          <w:tcPr>
            <w:tcW w:w="390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Объем производства, тыс. руб.</w:t>
            </w:r>
          </w:p>
        </w:tc>
        <w:tc>
          <w:tcPr>
            <w:tcW w:w="114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531709</w:t>
            </w:r>
          </w:p>
        </w:tc>
        <w:tc>
          <w:tcPr>
            <w:tcW w:w="109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635740</w:t>
            </w:r>
          </w:p>
        </w:tc>
        <w:tc>
          <w:tcPr>
            <w:tcW w:w="127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X</w:t>
            </w:r>
          </w:p>
        </w:tc>
        <w:tc>
          <w:tcPr>
            <w:tcW w:w="113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X</w:t>
            </w:r>
          </w:p>
        </w:tc>
      </w:tr>
      <w:tr w:rsidR="003A624A">
        <w:trPr>
          <w:jc w:val="center"/>
        </w:trPr>
        <w:tc>
          <w:tcPr>
            <w:tcW w:w="390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Затраты на 1 руб. произведенной продукции, руб.</w:t>
            </w:r>
          </w:p>
        </w:tc>
        <w:tc>
          <w:tcPr>
            <w:tcW w:w="114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0,87</w:t>
            </w:r>
          </w:p>
        </w:tc>
        <w:tc>
          <w:tcPr>
            <w:tcW w:w="109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0,68</w:t>
            </w:r>
          </w:p>
        </w:tc>
        <w:tc>
          <w:tcPr>
            <w:tcW w:w="127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X</w:t>
            </w:r>
          </w:p>
        </w:tc>
        <w:tc>
          <w:tcPr>
            <w:tcW w:w="113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X</w:t>
            </w:r>
          </w:p>
        </w:tc>
      </w:tr>
    </w:tbl>
    <w:p w:rsidR="003A624A" w:rsidRDefault="003A624A">
      <w:pPr>
        <w:spacing w:line="360" w:lineRule="auto"/>
        <w:ind w:firstLine="720"/>
        <w:jc w:val="both"/>
        <w:rPr>
          <w:sz w:val="28"/>
          <w:szCs w:val="28"/>
          <w:lang w:val="en-US"/>
        </w:rPr>
      </w:pPr>
    </w:p>
    <w:p w:rsidR="003A624A" w:rsidRDefault="003A624A">
      <w:pPr>
        <w:spacing w:line="360" w:lineRule="auto"/>
        <w:ind w:firstLine="720"/>
        <w:jc w:val="both"/>
        <w:rPr>
          <w:sz w:val="28"/>
          <w:szCs w:val="28"/>
          <w:lang w:val="ru-RU"/>
        </w:rPr>
      </w:pPr>
      <w:r>
        <w:rPr>
          <w:sz w:val="28"/>
          <w:szCs w:val="28"/>
          <w:lang w:val="ru-RU"/>
        </w:rPr>
        <w:t>Одной из важнейших условий для успешной работы предприятия является управление издержками производства и реализации продукции. На предприятии ЗАО «ОВЛ-Энерго» нет отдела, который бы отвечал за управление затратами предприятия и их прямым контролем. Существует лишь бюджетный комитет. Его основная роль - разработка бюджета затрат на будущий период, а также анализ отклонений затрат от плана. Однако он не занимается четким контролем затрат в текущем периоде. В соответствии с этим на предприятии нет своевременного реагирования на их изменения.</w:t>
      </w:r>
    </w:p>
    <w:p w:rsidR="003A624A" w:rsidRDefault="003A624A">
      <w:pPr>
        <w:spacing w:line="360" w:lineRule="auto"/>
        <w:ind w:firstLine="720"/>
        <w:jc w:val="both"/>
        <w:rPr>
          <w:sz w:val="28"/>
          <w:szCs w:val="28"/>
          <w:lang w:val="ru-RU"/>
        </w:rPr>
      </w:pPr>
      <w:r>
        <w:rPr>
          <w:sz w:val="28"/>
          <w:szCs w:val="28"/>
          <w:lang w:val="ru-RU"/>
        </w:rPr>
        <w:t>Отличительной особенностью управления издержками в организации ЗАО «ОВЛ-Энерго» является то, что каждый отдел центров финансовой ответственности (ЦФО) составляет необходимый бюджет по своему сектору.</w:t>
      </w:r>
    </w:p>
    <w:p w:rsidR="003A624A" w:rsidRDefault="003A624A">
      <w:pPr>
        <w:spacing w:line="360" w:lineRule="auto"/>
        <w:ind w:firstLine="720"/>
        <w:jc w:val="both"/>
        <w:rPr>
          <w:sz w:val="28"/>
          <w:szCs w:val="28"/>
          <w:lang w:val="ru-RU"/>
        </w:rPr>
      </w:pPr>
      <w:r>
        <w:rPr>
          <w:sz w:val="28"/>
          <w:szCs w:val="28"/>
          <w:lang w:val="ru-RU"/>
        </w:rPr>
        <w:lastRenderedPageBreak/>
        <w:t>Следующим этапом является передача данных в планово-аналитический отдел, где вся информация обрабатывается и сохраняется на сервере. В дальнейшем собирается бюджетный комитет во главе с генеральным директором для составления бюджета на следующий период. Именно на данном собрании и принимается решение о предстоящем бюджете и рассмотрения отклонений текущего периода.</w:t>
      </w:r>
    </w:p>
    <w:p w:rsidR="003A624A" w:rsidRDefault="003A624A">
      <w:pPr>
        <w:spacing w:line="360" w:lineRule="auto"/>
        <w:ind w:firstLine="720"/>
        <w:jc w:val="both"/>
        <w:rPr>
          <w:sz w:val="28"/>
          <w:szCs w:val="28"/>
          <w:lang w:val="ru-RU"/>
        </w:rPr>
      </w:pPr>
      <w:r>
        <w:rPr>
          <w:sz w:val="28"/>
          <w:szCs w:val="28"/>
          <w:lang w:val="ru-RU"/>
        </w:rPr>
        <w:t>Структура управления издержками ЗАО «ОВЛ-Энерго», финансовая структура и перечень центров финансовой ответственности (ЦФО) представлены в приложениях 6,7.</w:t>
      </w:r>
    </w:p>
    <w:p w:rsidR="003A624A" w:rsidRDefault="003A624A">
      <w:pPr>
        <w:spacing w:line="360" w:lineRule="auto"/>
        <w:ind w:firstLine="720"/>
        <w:jc w:val="both"/>
        <w:rPr>
          <w:sz w:val="28"/>
          <w:szCs w:val="28"/>
          <w:lang w:val="ru-RU"/>
        </w:rPr>
      </w:pPr>
      <w:r>
        <w:rPr>
          <w:sz w:val="28"/>
          <w:szCs w:val="28"/>
          <w:lang w:val="ru-RU"/>
        </w:rPr>
        <w:t>В данной момент необходимо создание структуры (отдела), который бы занимался непосредственно ведением расходов на предприятии и смог бы своевременно реагировать на произошедшие изменения.</w:t>
      </w:r>
    </w:p>
    <w:p w:rsidR="003A624A" w:rsidRDefault="003A624A">
      <w:pPr>
        <w:spacing w:line="360" w:lineRule="auto"/>
        <w:ind w:firstLine="720"/>
        <w:jc w:val="both"/>
        <w:rPr>
          <w:sz w:val="28"/>
          <w:szCs w:val="28"/>
          <w:lang w:val="ru-RU"/>
        </w:rPr>
      </w:pPr>
      <w:r>
        <w:rPr>
          <w:sz w:val="28"/>
          <w:szCs w:val="28"/>
          <w:lang w:val="ru-RU"/>
        </w:rPr>
        <w:t>Из таблицы 2.6 мы видим, что существует положительная динамика по сокращению затрат на производство продукции, но в любом случае следует обратить внимание на оборотные активы организации.</w:t>
      </w:r>
    </w:p>
    <w:p w:rsidR="003A624A" w:rsidRDefault="003A624A">
      <w:pPr>
        <w:spacing w:line="360" w:lineRule="auto"/>
        <w:ind w:firstLine="720"/>
        <w:jc w:val="both"/>
        <w:rPr>
          <w:sz w:val="28"/>
          <w:szCs w:val="28"/>
          <w:lang w:val="ru-RU"/>
        </w:rPr>
      </w:pPr>
    </w:p>
    <w:p w:rsidR="003A624A" w:rsidRDefault="003A624A">
      <w:pPr>
        <w:spacing w:line="360" w:lineRule="auto"/>
        <w:ind w:firstLine="720"/>
        <w:jc w:val="both"/>
        <w:rPr>
          <w:sz w:val="28"/>
          <w:szCs w:val="28"/>
          <w:lang w:val="ru-RU"/>
        </w:rPr>
      </w:pPr>
      <w:r>
        <w:rPr>
          <w:sz w:val="28"/>
          <w:szCs w:val="28"/>
          <w:lang w:val="ru-RU"/>
        </w:rPr>
        <w:t>Таблица 2.6</w:t>
      </w:r>
    </w:p>
    <w:p w:rsidR="003A624A" w:rsidRDefault="003A624A">
      <w:pPr>
        <w:spacing w:line="360" w:lineRule="auto"/>
        <w:ind w:firstLine="720"/>
        <w:jc w:val="both"/>
        <w:rPr>
          <w:sz w:val="28"/>
          <w:szCs w:val="28"/>
          <w:lang w:val="ru-RU"/>
        </w:rPr>
      </w:pPr>
      <w:r>
        <w:rPr>
          <w:sz w:val="28"/>
          <w:szCs w:val="28"/>
          <w:lang w:val="ru-RU"/>
        </w:rPr>
        <w:t>Динамика структуры имущества предприятия и источников его формирования</w:t>
      </w:r>
    </w:p>
    <w:tbl>
      <w:tblPr>
        <w:tblW w:w="0" w:type="auto"/>
        <w:jc w:val="center"/>
        <w:tblLayout w:type="fixed"/>
        <w:tblCellMar>
          <w:left w:w="0" w:type="dxa"/>
          <w:right w:w="0" w:type="dxa"/>
        </w:tblCellMar>
        <w:tblLook w:val="0000" w:firstRow="0" w:lastRow="0" w:firstColumn="0" w:lastColumn="0" w:noHBand="0" w:noVBand="0"/>
      </w:tblPr>
      <w:tblGrid>
        <w:gridCol w:w="2070"/>
        <w:gridCol w:w="1105"/>
        <w:gridCol w:w="1230"/>
        <w:gridCol w:w="1267"/>
        <w:gridCol w:w="1124"/>
        <w:gridCol w:w="1066"/>
        <w:gridCol w:w="1094"/>
      </w:tblGrid>
      <w:tr w:rsidR="003A624A">
        <w:trPr>
          <w:jc w:val="center"/>
        </w:trPr>
        <w:tc>
          <w:tcPr>
            <w:tcW w:w="2070" w:type="dxa"/>
            <w:tcBorders>
              <w:top w:val="single" w:sz="6" w:space="0" w:color="auto"/>
              <w:left w:val="single" w:sz="6" w:space="0" w:color="auto"/>
              <w:bottom w:val="nil"/>
              <w:right w:val="single" w:sz="6" w:space="0" w:color="auto"/>
            </w:tcBorders>
          </w:tcPr>
          <w:p w:rsidR="003A624A" w:rsidRDefault="003A624A">
            <w:pPr>
              <w:rPr>
                <w:sz w:val="20"/>
                <w:szCs w:val="20"/>
                <w:lang w:val="en-US"/>
              </w:rPr>
            </w:pPr>
            <w:r>
              <w:rPr>
                <w:sz w:val="20"/>
                <w:szCs w:val="20"/>
                <w:lang w:val="en-US"/>
              </w:rPr>
              <w:t>Наименование показателя</w:t>
            </w:r>
          </w:p>
        </w:tc>
        <w:tc>
          <w:tcPr>
            <w:tcW w:w="2335"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2012г.</w:t>
            </w:r>
          </w:p>
        </w:tc>
        <w:tc>
          <w:tcPr>
            <w:tcW w:w="239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2013г.</w:t>
            </w:r>
          </w:p>
        </w:tc>
        <w:tc>
          <w:tcPr>
            <w:tcW w:w="216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Изменения за период</w:t>
            </w:r>
          </w:p>
        </w:tc>
      </w:tr>
      <w:tr w:rsidR="003A624A">
        <w:trPr>
          <w:jc w:val="center"/>
        </w:trPr>
        <w:tc>
          <w:tcPr>
            <w:tcW w:w="2070" w:type="dxa"/>
            <w:tcBorders>
              <w:top w:val="nil"/>
              <w:left w:val="single" w:sz="6" w:space="0" w:color="auto"/>
              <w:bottom w:val="single" w:sz="6" w:space="0" w:color="auto"/>
              <w:right w:val="single" w:sz="6" w:space="0" w:color="auto"/>
            </w:tcBorders>
          </w:tcPr>
          <w:p w:rsidR="003A624A" w:rsidRDefault="003A624A">
            <w:pPr>
              <w:rPr>
                <w:sz w:val="20"/>
                <w:szCs w:val="20"/>
                <w:lang w:val="en-US"/>
              </w:rPr>
            </w:pPr>
          </w:p>
        </w:tc>
        <w:tc>
          <w:tcPr>
            <w:tcW w:w="110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тыс. руб.</w:t>
            </w:r>
          </w:p>
        </w:tc>
        <w:tc>
          <w:tcPr>
            <w:tcW w:w="123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уд.вес, %</w:t>
            </w:r>
          </w:p>
        </w:tc>
        <w:tc>
          <w:tcPr>
            <w:tcW w:w="126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тыс. руб.</w:t>
            </w:r>
          </w:p>
        </w:tc>
        <w:tc>
          <w:tcPr>
            <w:tcW w:w="112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уд.вес, %</w:t>
            </w:r>
          </w:p>
        </w:tc>
        <w:tc>
          <w:tcPr>
            <w:tcW w:w="106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тыс. руб.</w:t>
            </w:r>
          </w:p>
        </w:tc>
        <w:tc>
          <w:tcPr>
            <w:tcW w:w="109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темп прироста</w:t>
            </w:r>
          </w:p>
        </w:tc>
      </w:tr>
      <w:tr w:rsidR="003A624A">
        <w:trPr>
          <w:jc w:val="center"/>
        </w:trPr>
        <w:tc>
          <w:tcPr>
            <w:tcW w:w="207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 Стоимость имущества предприятия - всего:</w:t>
            </w:r>
          </w:p>
        </w:tc>
        <w:tc>
          <w:tcPr>
            <w:tcW w:w="110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2 356 094</w:t>
            </w:r>
          </w:p>
        </w:tc>
        <w:tc>
          <w:tcPr>
            <w:tcW w:w="123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100%</w:t>
            </w:r>
          </w:p>
        </w:tc>
        <w:tc>
          <w:tcPr>
            <w:tcW w:w="126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3 159 777</w:t>
            </w:r>
          </w:p>
        </w:tc>
        <w:tc>
          <w:tcPr>
            <w:tcW w:w="112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100%</w:t>
            </w:r>
          </w:p>
        </w:tc>
        <w:tc>
          <w:tcPr>
            <w:tcW w:w="106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803 683</w:t>
            </w:r>
          </w:p>
        </w:tc>
        <w:tc>
          <w:tcPr>
            <w:tcW w:w="109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34%</w:t>
            </w:r>
          </w:p>
        </w:tc>
      </w:tr>
      <w:tr w:rsidR="003A624A">
        <w:trPr>
          <w:jc w:val="center"/>
        </w:trPr>
        <w:tc>
          <w:tcPr>
            <w:tcW w:w="207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1.1. в т.ч. внеоборотные активы</w:t>
            </w:r>
          </w:p>
        </w:tc>
        <w:tc>
          <w:tcPr>
            <w:tcW w:w="110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ru-RU"/>
              </w:rPr>
              <w:t xml:space="preserve"> </w:t>
            </w:r>
            <w:r>
              <w:rPr>
                <w:sz w:val="20"/>
                <w:szCs w:val="20"/>
                <w:lang w:val="en-US"/>
              </w:rPr>
              <w:t>902 885</w:t>
            </w:r>
          </w:p>
        </w:tc>
        <w:tc>
          <w:tcPr>
            <w:tcW w:w="123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38,3213%</w:t>
            </w:r>
          </w:p>
        </w:tc>
        <w:tc>
          <w:tcPr>
            <w:tcW w:w="126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630 460</w:t>
            </w:r>
          </w:p>
        </w:tc>
        <w:tc>
          <w:tcPr>
            <w:tcW w:w="112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19,9527%</w:t>
            </w:r>
          </w:p>
        </w:tc>
        <w:tc>
          <w:tcPr>
            <w:tcW w:w="106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-272 425</w:t>
            </w:r>
          </w:p>
        </w:tc>
        <w:tc>
          <w:tcPr>
            <w:tcW w:w="109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-30%</w:t>
            </w:r>
          </w:p>
        </w:tc>
      </w:tr>
      <w:tr w:rsidR="003A624A">
        <w:trPr>
          <w:jc w:val="center"/>
        </w:trPr>
        <w:tc>
          <w:tcPr>
            <w:tcW w:w="207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1.2. оборотные активы</w:t>
            </w:r>
          </w:p>
        </w:tc>
        <w:tc>
          <w:tcPr>
            <w:tcW w:w="110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1 453 208</w:t>
            </w:r>
          </w:p>
        </w:tc>
        <w:tc>
          <w:tcPr>
            <w:tcW w:w="123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61,6787%</w:t>
            </w:r>
          </w:p>
        </w:tc>
        <w:tc>
          <w:tcPr>
            <w:tcW w:w="126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2 529 317</w:t>
            </w:r>
          </w:p>
        </w:tc>
        <w:tc>
          <w:tcPr>
            <w:tcW w:w="112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80,0473%</w:t>
            </w:r>
          </w:p>
        </w:tc>
        <w:tc>
          <w:tcPr>
            <w:tcW w:w="106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1 076 109</w:t>
            </w:r>
          </w:p>
        </w:tc>
        <w:tc>
          <w:tcPr>
            <w:tcW w:w="109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74%</w:t>
            </w:r>
          </w:p>
        </w:tc>
      </w:tr>
      <w:tr w:rsidR="003A624A">
        <w:trPr>
          <w:jc w:val="center"/>
        </w:trPr>
        <w:tc>
          <w:tcPr>
            <w:tcW w:w="207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1.2.1. из них запасы</w:t>
            </w:r>
          </w:p>
        </w:tc>
        <w:tc>
          <w:tcPr>
            <w:tcW w:w="110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249 947</w:t>
            </w:r>
          </w:p>
        </w:tc>
        <w:tc>
          <w:tcPr>
            <w:tcW w:w="123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17,1997%</w:t>
            </w:r>
          </w:p>
        </w:tc>
        <w:tc>
          <w:tcPr>
            <w:tcW w:w="126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241 782</w:t>
            </w:r>
          </w:p>
        </w:tc>
        <w:tc>
          <w:tcPr>
            <w:tcW w:w="112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9,5592%</w:t>
            </w:r>
          </w:p>
        </w:tc>
        <w:tc>
          <w:tcPr>
            <w:tcW w:w="106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-8 165</w:t>
            </w:r>
          </w:p>
        </w:tc>
        <w:tc>
          <w:tcPr>
            <w:tcW w:w="109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w:t>
            </w:r>
          </w:p>
        </w:tc>
      </w:tr>
      <w:tr w:rsidR="003A624A">
        <w:trPr>
          <w:jc w:val="center"/>
        </w:trPr>
        <w:tc>
          <w:tcPr>
            <w:tcW w:w="207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1.2.2. денежные средства и средства в расчетах</w:t>
            </w:r>
          </w:p>
        </w:tc>
        <w:tc>
          <w:tcPr>
            <w:tcW w:w="110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ru-RU"/>
              </w:rPr>
              <w:t xml:space="preserve"> </w:t>
            </w:r>
            <w:r>
              <w:rPr>
                <w:sz w:val="20"/>
                <w:szCs w:val="20"/>
                <w:lang w:val="en-US"/>
              </w:rPr>
              <w:t>470</w:t>
            </w:r>
          </w:p>
        </w:tc>
        <w:tc>
          <w:tcPr>
            <w:tcW w:w="123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0,0324%</w:t>
            </w:r>
          </w:p>
        </w:tc>
        <w:tc>
          <w:tcPr>
            <w:tcW w:w="126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2 242</w:t>
            </w:r>
          </w:p>
        </w:tc>
        <w:tc>
          <w:tcPr>
            <w:tcW w:w="112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0,0886%</w:t>
            </w:r>
          </w:p>
        </w:tc>
        <w:tc>
          <w:tcPr>
            <w:tcW w:w="106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1 772</w:t>
            </w:r>
          </w:p>
        </w:tc>
        <w:tc>
          <w:tcPr>
            <w:tcW w:w="109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377%</w:t>
            </w:r>
          </w:p>
        </w:tc>
      </w:tr>
      <w:tr w:rsidR="003A624A">
        <w:trPr>
          <w:jc w:val="center"/>
        </w:trPr>
        <w:tc>
          <w:tcPr>
            <w:tcW w:w="207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 Источники формирования имущества - всего:</w:t>
            </w:r>
          </w:p>
        </w:tc>
        <w:tc>
          <w:tcPr>
            <w:tcW w:w="110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2 356 094</w:t>
            </w:r>
          </w:p>
        </w:tc>
        <w:tc>
          <w:tcPr>
            <w:tcW w:w="123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100%</w:t>
            </w:r>
          </w:p>
        </w:tc>
        <w:tc>
          <w:tcPr>
            <w:tcW w:w="126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3 159 777</w:t>
            </w:r>
          </w:p>
        </w:tc>
        <w:tc>
          <w:tcPr>
            <w:tcW w:w="112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100%</w:t>
            </w:r>
          </w:p>
        </w:tc>
        <w:tc>
          <w:tcPr>
            <w:tcW w:w="106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803 683</w:t>
            </w:r>
          </w:p>
        </w:tc>
        <w:tc>
          <w:tcPr>
            <w:tcW w:w="109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34%</w:t>
            </w:r>
          </w:p>
        </w:tc>
      </w:tr>
      <w:tr w:rsidR="003A624A">
        <w:trPr>
          <w:jc w:val="center"/>
        </w:trPr>
        <w:tc>
          <w:tcPr>
            <w:tcW w:w="207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lastRenderedPageBreak/>
              <w:t>2.1. в т.ч. Собственные</w:t>
            </w:r>
          </w:p>
        </w:tc>
        <w:tc>
          <w:tcPr>
            <w:tcW w:w="110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-93 420</w:t>
            </w:r>
          </w:p>
        </w:tc>
        <w:tc>
          <w:tcPr>
            <w:tcW w:w="123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-3,9650%</w:t>
            </w:r>
          </w:p>
        </w:tc>
        <w:tc>
          <w:tcPr>
            <w:tcW w:w="126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177 519</w:t>
            </w:r>
          </w:p>
        </w:tc>
        <w:tc>
          <w:tcPr>
            <w:tcW w:w="112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5,6181%</w:t>
            </w:r>
          </w:p>
        </w:tc>
        <w:tc>
          <w:tcPr>
            <w:tcW w:w="106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270 939</w:t>
            </w:r>
          </w:p>
        </w:tc>
        <w:tc>
          <w:tcPr>
            <w:tcW w:w="109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290%</w:t>
            </w:r>
          </w:p>
        </w:tc>
      </w:tr>
      <w:tr w:rsidR="003A624A">
        <w:trPr>
          <w:jc w:val="center"/>
        </w:trPr>
        <w:tc>
          <w:tcPr>
            <w:tcW w:w="207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2.2. заемные</w:t>
            </w:r>
          </w:p>
        </w:tc>
        <w:tc>
          <w:tcPr>
            <w:tcW w:w="110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2 449 513</w:t>
            </w:r>
          </w:p>
        </w:tc>
        <w:tc>
          <w:tcPr>
            <w:tcW w:w="123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103,9650%</w:t>
            </w:r>
          </w:p>
        </w:tc>
        <w:tc>
          <w:tcPr>
            <w:tcW w:w="126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2 982 258</w:t>
            </w:r>
          </w:p>
        </w:tc>
        <w:tc>
          <w:tcPr>
            <w:tcW w:w="112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94,3819%</w:t>
            </w:r>
          </w:p>
        </w:tc>
        <w:tc>
          <w:tcPr>
            <w:tcW w:w="106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532 745</w:t>
            </w:r>
          </w:p>
        </w:tc>
        <w:tc>
          <w:tcPr>
            <w:tcW w:w="109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22%</w:t>
            </w:r>
          </w:p>
        </w:tc>
      </w:tr>
      <w:tr w:rsidR="003A624A">
        <w:trPr>
          <w:jc w:val="center"/>
        </w:trPr>
        <w:tc>
          <w:tcPr>
            <w:tcW w:w="207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2.2.1. из них долгосрочные заемные источники</w:t>
            </w:r>
          </w:p>
        </w:tc>
        <w:tc>
          <w:tcPr>
            <w:tcW w:w="110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ru-RU"/>
              </w:rPr>
              <w:t xml:space="preserve"> </w:t>
            </w:r>
            <w:r>
              <w:rPr>
                <w:sz w:val="20"/>
                <w:szCs w:val="20"/>
                <w:lang w:val="en-US"/>
              </w:rPr>
              <w:t>1 111 663</w:t>
            </w:r>
          </w:p>
        </w:tc>
        <w:tc>
          <w:tcPr>
            <w:tcW w:w="123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45,3830%</w:t>
            </w:r>
          </w:p>
        </w:tc>
        <w:tc>
          <w:tcPr>
            <w:tcW w:w="126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1 085 031</w:t>
            </w:r>
          </w:p>
        </w:tc>
        <w:tc>
          <w:tcPr>
            <w:tcW w:w="112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36,3829%</w:t>
            </w:r>
          </w:p>
        </w:tc>
        <w:tc>
          <w:tcPr>
            <w:tcW w:w="106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-26 632</w:t>
            </w:r>
          </w:p>
        </w:tc>
        <w:tc>
          <w:tcPr>
            <w:tcW w:w="109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-2%</w:t>
            </w:r>
          </w:p>
        </w:tc>
      </w:tr>
      <w:tr w:rsidR="003A624A">
        <w:trPr>
          <w:jc w:val="center"/>
        </w:trPr>
        <w:tc>
          <w:tcPr>
            <w:tcW w:w="207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2.2.2. краткосрочные заемные источники</w:t>
            </w:r>
          </w:p>
        </w:tc>
        <w:tc>
          <w:tcPr>
            <w:tcW w:w="110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1 337 850</w:t>
            </w:r>
          </w:p>
        </w:tc>
        <w:tc>
          <w:tcPr>
            <w:tcW w:w="123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54,6170%</w:t>
            </w:r>
          </w:p>
        </w:tc>
        <w:tc>
          <w:tcPr>
            <w:tcW w:w="126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1 897 227</w:t>
            </w:r>
          </w:p>
        </w:tc>
        <w:tc>
          <w:tcPr>
            <w:tcW w:w="112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63,6171%</w:t>
            </w:r>
          </w:p>
        </w:tc>
        <w:tc>
          <w:tcPr>
            <w:tcW w:w="106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559 377</w:t>
            </w:r>
          </w:p>
        </w:tc>
        <w:tc>
          <w:tcPr>
            <w:tcW w:w="109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42%</w:t>
            </w:r>
          </w:p>
        </w:tc>
      </w:tr>
    </w:tbl>
    <w:p w:rsidR="003A624A" w:rsidRDefault="003A624A">
      <w:pPr>
        <w:rPr>
          <w:sz w:val="28"/>
          <w:szCs w:val="28"/>
          <w:lang w:val="en-US"/>
        </w:rPr>
      </w:pPr>
      <w:r>
        <w:rPr>
          <w:sz w:val="28"/>
          <w:szCs w:val="28"/>
          <w:lang w:val="en-US"/>
        </w:rPr>
        <w:br w:type="page"/>
      </w:r>
    </w:p>
    <w:p w:rsidR="003A624A" w:rsidRDefault="003A624A">
      <w:pPr>
        <w:pStyle w:val="2"/>
        <w:spacing w:line="360" w:lineRule="auto"/>
        <w:ind w:firstLine="720"/>
        <w:jc w:val="both"/>
        <w:rPr>
          <w:sz w:val="28"/>
          <w:szCs w:val="28"/>
          <w:lang w:val="en-US"/>
        </w:rPr>
      </w:pPr>
      <w:r>
        <w:rPr>
          <w:sz w:val="28"/>
          <w:szCs w:val="28"/>
          <w:lang w:val="en-US"/>
        </w:rPr>
        <w:lastRenderedPageBreak/>
        <w:t>Выводы по Главе 2</w:t>
      </w:r>
    </w:p>
    <w:p w:rsidR="003A624A" w:rsidRDefault="003A624A">
      <w:pPr>
        <w:spacing w:line="360" w:lineRule="auto"/>
        <w:ind w:firstLine="720"/>
        <w:jc w:val="both"/>
        <w:rPr>
          <w:b/>
          <w:bCs/>
          <w:sz w:val="28"/>
          <w:szCs w:val="28"/>
          <w:lang w:val="en-US"/>
        </w:rPr>
      </w:pPr>
    </w:p>
    <w:p w:rsidR="003A624A" w:rsidRDefault="003A624A">
      <w:pPr>
        <w:tabs>
          <w:tab w:val="left" w:pos="1136"/>
          <w:tab w:val="left" w:pos="2261"/>
          <w:tab w:val="left" w:pos="3220"/>
          <w:tab w:val="left" w:pos="3534"/>
          <w:tab w:val="left" w:pos="5057"/>
          <w:tab w:val="left" w:pos="6215"/>
          <w:tab w:val="left" w:pos="7395"/>
          <w:tab w:val="left" w:pos="8060"/>
        </w:tabs>
        <w:spacing w:line="360" w:lineRule="auto"/>
        <w:ind w:firstLine="720"/>
        <w:jc w:val="both"/>
        <w:rPr>
          <w:sz w:val="28"/>
          <w:szCs w:val="28"/>
          <w:lang w:val="ru-RU"/>
        </w:rPr>
      </w:pPr>
      <w:r>
        <w:rPr>
          <w:sz w:val="28"/>
          <w:szCs w:val="28"/>
          <w:lang w:val="ru-RU"/>
        </w:rPr>
        <w:t>Проведя анализ общего финансового состояния ЗАО «ОВЛ-Энерго», можно сделать вывод - оборотных активов больше, чем внеобороных.</w:t>
      </w:r>
    </w:p>
    <w:p w:rsidR="003A624A" w:rsidRDefault="003A624A">
      <w:pPr>
        <w:spacing w:line="360" w:lineRule="auto"/>
        <w:ind w:firstLine="720"/>
        <w:jc w:val="both"/>
        <w:rPr>
          <w:sz w:val="28"/>
          <w:szCs w:val="28"/>
          <w:lang w:val="ru-RU"/>
        </w:rPr>
      </w:pPr>
      <w:r>
        <w:rPr>
          <w:sz w:val="28"/>
          <w:szCs w:val="28"/>
          <w:lang w:val="ru-RU"/>
        </w:rPr>
        <w:t>Динамика структуры имущества предприятия и источников его формирования представлена в таблице 2.6.</w:t>
      </w:r>
    </w:p>
    <w:p w:rsidR="003A624A" w:rsidRDefault="003A624A">
      <w:pPr>
        <w:spacing w:line="360" w:lineRule="auto"/>
        <w:ind w:firstLine="720"/>
        <w:jc w:val="both"/>
        <w:rPr>
          <w:sz w:val="28"/>
          <w:szCs w:val="28"/>
          <w:lang w:val="ru-RU"/>
        </w:rPr>
      </w:pPr>
      <w:r>
        <w:rPr>
          <w:sz w:val="28"/>
          <w:szCs w:val="28"/>
          <w:lang w:val="ru-RU"/>
        </w:rPr>
        <w:t>В свою очередь оборотные активы полностью формируются за счет заемных источников финансирования, что влечет за собой большие издержки, связанные с их содержанием.</w:t>
      </w:r>
    </w:p>
    <w:p w:rsidR="003A624A" w:rsidRDefault="003A624A">
      <w:pPr>
        <w:spacing w:line="360" w:lineRule="auto"/>
        <w:ind w:firstLine="720"/>
        <w:jc w:val="both"/>
        <w:rPr>
          <w:sz w:val="28"/>
          <w:szCs w:val="28"/>
          <w:lang w:val="ru-RU"/>
        </w:rPr>
      </w:pPr>
      <w:r>
        <w:rPr>
          <w:sz w:val="28"/>
          <w:szCs w:val="28"/>
          <w:lang w:val="ru-RU"/>
        </w:rPr>
        <w:t>Следовательно, главной проблемой является большая доля заёмного капитала в общей структуре пассивов. Уменьшая дебиторскую задолженность, увеличатся денежные средства предприятия, вследствие чего можно уменьшить заемные средства, что приведет к уменьшению издержек по выплате процентов за кредиты. Также, это позволит увеличить коэффициенты оборачиваемости, увеличить денежные потоки, что положительно скажется на финансовой устойчивости предприятия, таким образом избежав вмененных издержек.</w:t>
      </w:r>
    </w:p>
    <w:p w:rsidR="003A624A" w:rsidRDefault="003A624A">
      <w:pPr>
        <w:rPr>
          <w:sz w:val="28"/>
          <w:szCs w:val="28"/>
          <w:lang w:val="ru-RU"/>
        </w:rPr>
      </w:pPr>
      <w:r>
        <w:rPr>
          <w:sz w:val="28"/>
          <w:szCs w:val="28"/>
          <w:lang w:val="ru-RU"/>
        </w:rPr>
        <w:br w:type="page"/>
      </w:r>
    </w:p>
    <w:p w:rsidR="003A624A" w:rsidRDefault="003A624A">
      <w:pPr>
        <w:spacing w:line="360" w:lineRule="auto"/>
        <w:ind w:firstLine="720"/>
        <w:jc w:val="both"/>
        <w:rPr>
          <w:sz w:val="28"/>
          <w:szCs w:val="28"/>
          <w:lang w:val="ru-RU"/>
        </w:rPr>
      </w:pPr>
      <w:r>
        <w:rPr>
          <w:sz w:val="28"/>
          <w:szCs w:val="28"/>
          <w:lang w:val="ru-RU"/>
        </w:rPr>
        <w:lastRenderedPageBreak/>
        <w:t>3. Пути совершенствования системы управления издержками в организации ЗАО «ОВЛ-Энерго»</w:t>
      </w:r>
    </w:p>
    <w:p w:rsidR="003A624A" w:rsidRDefault="003A624A">
      <w:pPr>
        <w:spacing w:line="360" w:lineRule="auto"/>
        <w:ind w:firstLine="720"/>
        <w:jc w:val="both"/>
        <w:rPr>
          <w:b/>
          <w:bCs/>
          <w:sz w:val="28"/>
          <w:szCs w:val="28"/>
          <w:lang w:val="ru-RU"/>
        </w:rPr>
      </w:pPr>
    </w:p>
    <w:p w:rsidR="003A624A" w:rsidRDefault="003A624A">
      <w:pPr>
        <w:tabs>
          <w:tab w:val="left" w:pos="2168"/>
        </w:tabs>
        <w:spacing w:line="360" w:lineRule="auto"/>
        <w:ind w:firstLine="720"/>
        <w:jc w:val="both"/>
        <w:rPr>
          <w:sz w:val="28"/>
          <w:szCs w:val="28"/>
          <w:lang w:val="ru-RU"/>
        </w:rPr>
      </w:pPr>
      <w:r>
        <w:rPr>
          <w:sz w:val="28"/>
          <w:szCs w:val="28"/>
          <w:lang w:val="ru-RU"/>
        </w:rPr>
        <w:t>3.1 Мероприятия по совершенствованию системы управления издержками в ЗАО «ОВЛ-Энерго»</w:t>
      </w:r>
    </w:p>
    <w:p w:rsidR="003A624A" w:rsidRDefault="003A624A">
      <w:pPr>
        <w:spacing w:line="360" w:lineRule="auto"/>
        <w:ind w:firstLine="720"/>
        <w:jc w:val="both"/>
        <w:rPr>
          <w:b/>
          <w:bCs/>
          <w:sz w:val="28"/>
          <w:szCs w:val="28"/>
          <w:lang w:val="ru-RU"/>
        </w:rPr>
      </w:pPr>
    </w:p>
    <w:p w:rsidR="003A624A" w:rsidRDefault="003A624A">
      <w:pPr>
        <w:spacing w:line="360" w:lineRule="auto"/>
        <w:ind w:firstLine="720"/>
        <w:jc w:val="both"/>
        <w:rPr>
          <w:sz w:val="28"/>
          <w:szCs w:val="28"/>
          <w:lang w:val="ru-RU"/>
        </w:rPr>
      </w:pPr>
      <w:r>
        <w:rPr>
          <w:sz w:val="28"/>
          <w:szCs w:val="28"/>
          <w:lang w:val="ru-RU"/>
        </w:rPr>
        <w:t>Главной проблемой управления издержками в организации ЗАО «ОВЛ- Энерго» является существенная доля оборотных средств, отвлеченная в дебиторскую задолженность. Предприятие заинтересовано в её сокращении, но не может взыскать эти средства во избежание потерь объемов продаж.</w:t>
      </w:r>
    </w:p>
    <w:p w:rsidR="003A624A" w:rsidRDefault="003A624A">
      <w:pPr>
        <w:spacing w:line="360" w:lineRule="auto"/>
        <w:ind w:firstLine="720"/>
        <w:jc w:val="both"/>
        <w:rPr>
          <w:sz w:val="28"/>
          <w:szCs w:val="28"/>
          <w:lang w:val="ru-RU"/>
        </w:rPr>
      </w:pPr>
      <w:r>
        <w:rPr>
          <w:sz w:val="28"/>
          <w:szCs w:val="28"/>
          <w:lang w:val="ru-RU"/>
        </w:rPr>
        <w:t>Все это обусловливает необходимость поиска эффективных форм и методов пополнения оборотных средств и управления ими с целью снижения косвенных потерь от дебиторской задолженности.</w:t>
      </w:r>
    </w:p>
    <w:p w:rsidR="003A624A" w:rsidRDefault="003A624A">
      <w:pPr>
        <w:spacing w:line="360" w:lineRule="auto"/>
        <w:ind w:firstLine="720"/>
        <w:jc w:val="both"/>
        <w:rPr>
          <w:sz w:val="28"/>
          <w:szCs w:val="28"/>
          <w:lang w:val="ru-RU"/>
        </w:rPr>
      </w:pPr>
      <w:r>
        <w:rPr>
          <w:sz w:val="28"/>
          <w:szCs w:val="28"/>
          <w:lang w:val="ru-RU"/>
        </w:rPr>
        <w:t>Недостаток собственных оборотных средств, наличие дебиторской задолженности у ЗАО «ОВЛ-Энерго» можно устранить, используя такую разновидность торгово-комиссионной операции как факторинг.</w:t>
      </w:r>
    </w:p>
    <w:p w:rsidR="003A624A" w:rsidRDefault="003A624A">
      <w:pPr>
        <w:spacing w:line="360" w:lineRule="auto"/>
        <w:ind w:firstLine="720"/>
        <w:jc w:val="both"/>
        <w:rPr>
          <w:sz w:val="28"/>
          <w:szCs w:val="28"/>
          <w:lang w:val="ru-RU"/>
        </w:rPr>
      </w:pPr>
      <w:r>
        <w:rPr>
          <w:sz w:val="28"/>
          <w:szCs w:val="28"/>
          <w:lang w:val="ru-RU"/>
        </w:rPr>
        <w:t>Факторинг - финансовая комиссионная операция по переуступке дебиторской задолженности факторинговой компании с целью:</w:t>
      </w:r>
    </w:p>
    <w:p w:rsidR="003A624A" w:rsidRDefault="003A624A">
      <w:pPr>
        <w:tabs>
          <w:tab w:val="left" w:pos="836"/>
        </w:tabs>
        <w:spacing w:line="360" w:lineRule="auto"/>
        <w:ind w:firstLine="720"/>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незамедлительного получения большей части платежа;</w:t>
      </w:r>
    </w:p>
    <w:p w:rsidR="003A624A" w:rsidRPr="00324050" w:rsidRDefault="003A624A">
      <w:pPr>
        <w:spacing w:line="360" w:lineRule="auto"/>
        <w:ind w:firstLine="720"/>
        <w:jc w:val="both"/>
        <w:rPr>
          <w:sz w:val="28"/>
          <w:szCs w:val="28"/>
          <w:lang w:val="ru-RU"/>
        </w:rPr>
      </w:pPr>
      <w:r>
        <w:rPr>
          <w:rFonts w:ascii="Symbol" w:hAnsi="Symbol" w:cs="Symbol"/>
          <w:sz w:val="28"/>
          <w:szCs w:val="28"/>
          <w:lang w:val="en-US"/>
        </w:rPr>
        <w:t></w:t>
      </w:r>
      <w:r w:rsidRPr="00324050">
        <w:rPr>
          <w:rFonts w:ascii="Symbol" w:hAnsi="Symbol" w:cs="Symbol"/>
          <w:sz w:val="28"/>
          <w:szCs w:val="28"/>
          <w:lang w:val="ru-RU"/>
        </w:rPr>
        <w:tab/>
      </w:r>
      <w:r w:rsidRPr="00324050">
        <w:rPr>
          <w:sz w:val="28"/>
          <w:szCs w:val="28"/>
          <w:lang w:val="ru-RU"/>
        </w:rPr>
        <w:t>гарантии полного погашения задолженности;</w:t>
      </w:r>
    </w:p>
    <w:p w:rsidR="003A624A" w:rsidRDefault="003A624A">
      <w:pPr>
        <w:spacing w:line="360" w:lineRule="auto"/>
        <w:ind w:firstLine="720"/>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снижения расходов по ведению счетов.</w:t>
      </w:r>
    </w:p>
    <w:p w:rsidR="003A624A" w:rsidRDefault="003A624A">
      <w:pPr>
        <w:spacing w:line="360" w:lineRule="auto"/>
        <w:ind w:firstLine="720"/>
        <w:jc w:val="both"/>
        <w:rPr>
          <w:sz w:val="28"/>
          <w:szCs w:val="28"/>
          <w:lang w:val="ru-RU"/>
        </w:rPr>
      </w:pPr>
      <w:r>
        <w:rPr>
          <w:sz w:val="28"/>
          <w:szCs w:val="28"/>
          <w:lang w:val="ru-RU"/>
        </w:rPr>
        <w:t xml:space="preserve">Другое определение факторинга, заключается в том, что: факторинг - есть комплекс услуг, который банк (или факторинговая компания), выступающий в роли финансового агента, оказывает компаниям, работающим со своими покупателями на условиях отсрочки платежа. Услуги факторинга включают не только предоставление поставщику и получение от покупателя денежных средств, но и контроль состояния задолженности покупателя по поставкам, </w:t>
      </w:r>
      <w:r>
        <w:rPr>
          <w:sz w:val="28"/>
          <w:szCs w:val="28"/>
          <w:lang w:val="ru-RU"/>
        </w:rPr>
        <w:lastRenderedPageBreak/>
        <w:t>осуществление напоминания дебиторам о наступлении сроков оплаты, проведение сверок с дебиторами, предоставление поставщику информации о текущем состоянии дебиторской задолженности, а также ведение аналитики по истории и текущим операциям.</w:t>
      </w:r>
    </w:p>
    <w:p w:rsidR="003A624A" w:rsidRDefault="003A624A">
      <w:pPr>
        <w:spacing w:line="360" w:lineRule="auto"/>
        <w:ind w:firstLine="720"/>
        <w:jc w:val="both"/>
        <w:rPr>
          <w:sz w:val="28"/>
          <w:szCs w:val="28"/>
          <w:lang w:val="ru-RU"/>
        </w:rPr>
      </w:pPr>
      <w:r>
        <w:rPr>
          <w:sz w:val="28"/>
          <w:szCs w:val="28"/>
          <w:lang w:val="ru-RU"/>
        </w:rPr>
        <w:t>Таким образом, факторинг - это форма финансирования, в основе которой лежат активы предприятия, в первую очередь такие, как дебиторская задолженность. Сумма финансовых средств, которую может получить предприятие, зависит от величины дебиторской задолженности и качества его клиентов (дебиторов). Возврат финансирования также обеспечивают клиенты предприятия. В случае применения факторинга компания-фактор выкупает права требования к дебиторам предприятия, т.е. право собственности и право требования дебиторской задолженности переходят к фактору. Факторинг, как правило, не ограничивается финансированием и включает дополнительные услуги: защиту от рисков неплатежа или несвоевременного платежа, управление дебиторской задолженностью и её сбор. Преимущества факторинга для ЗАО «ОВЛ-Энерго» и покупателя представлены в таблице 3.1.</w:t>
      </w:r>
    </w:p>
    <w:p w:rsidR="003A624A" w:rsidRDefault="003A624A">
      <w:pPr>
        <w:spacing w:line="360" w:lineRule="auto"/>
        <w:ind w:firstLine="720"/>
        <w:jc w:val="both"/>
        <w:rPr>
          <w:sz w:val="28"/>
          <w:szCs w:val="28"/>
          <w:lang w:val="ru-RU"/>
        </w:rPr>
      </w:pPr>
    </w:p>
    <w:p w:rsidR="003A624A" w:rsidRDefault="003A624A">
      <w:pPr>
        <w:spacing w:line="360" w:lineRule="auto"/>
        <w:ind w:firstLine="720"/>
        <w:jc w:val="both"/>
        <w:rPr>
          <w:sz w:val="28"/>
          <w:szCs w:val="28"/>
          <w:lang w:val="ru-RU"/>
        </w:rPr>
      </w:pPr>
      <w:r>
        <w:rPr>
          <w:sz w:val="28"/>
          <w:szCs w:val="28"/>
          <w:lang w:val="ru-RU"/>
        </w:rPr>
        <w:t>Таблица 3.1</w:t>
      </w:r>
    </w:p>
    <w:p w:rsidR="003A624A" w:rsidRDefault="003A624A">
      <w:pPr>
        <w:spacing w:line="360" w:lineRule="auto"/>
        <w:ind w:firstLine="720"/>
        <w:jc w:val="both"/>
        <w:rPr>
          <w:sz w:val="28"/>
          <w:szCs w:val="28"/>
          <w:lang w:val="ru-RU"/>
        </w:rPr>
      </w:pPr>
      <w:r>
        <w:rPr>
          <w:sz w:val="28"/>
          <w:szCs w:val="28"/>
          <w:lang w:val="ru-RU"/>
        </w:rPr>
        <w:t>Преимущества факторинга для ЗАО «ОВЛ-Энерго» и покупателя</w:t>
      </w:r>
    </w:p>
    <w:tbl>
      <w:tblPr>
        <w:tblW w:w="0" w:type="auto"/>
        <w:jc w:val="center"/>
        <w:tblLayout w:type="fixed"/>
        <w:tblCellMar>
          <w:left w:w="0" w:type="dxa"/>
          <w:right w:w="0" w:type="dxa"/>
        </w:tblCellMar>
        <w:tblLook w:val="0000" w:firstRow="0" w:lastRow="0" w:firstColumn="0" w:lastColumn="0" w:noHBand="0" w:noVBand="0"/>
      </w:tblPr>
      <w:tblGrid>
        <w:gridCol w:w="5012"/>
        <w:gridCol w:w="3687"/>
      </w:tblGrid>
      <w:tr w:rsidR="003A624A">
        <w:trPr>
          <w:jc w:val="center"/>
        </w:trPr>
        <w:tc>
          <w:tcPr>
            <w:tcW w:w="501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Для ЗАО «ОВЛ-Энерго»</w:t>
            </w:r>
          </w:p>
        </w:tc>
        <w:tc>
          <w:tcPr>
            <w:tcW w:w="368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Для покупателя</w:t>
            </w:r>
          </w:p>
        </w:tc>
      </w:tr>
      <w:tr w:rsidR="003A624A">
        <w:trPr>
          <w:jc w:val="center"/>
        </w:trPr>
        <w:tc>
          <w:tcPr>
            <w:tcW w:w="501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sidRPr="00324050">
              <w:rPr>
                <w:lang w:val="ru-RU"/>
              </w:rPr>
              <w:t xml:space="preserve">1. </w:t>
            </w:r>
            <w:r w:rsidRPr="00324050">
              <w:rPr>
                <w:sz w:val="20"/>
                <w:szCs w:val="20"/>
                <w:lang w:val="ru-RU"/>
              </w:rPr>
              <w:t xml:space="preserve">Дополнительное беззалоговое финансирование </w:t>
            </w:r>
            <w:r w:rsidRPr="00324050">
              <w:rPr>
                <w:lang w:val="ru-RU"/>
              </w:rPr>
              <w:t xml:space="preserve">2. </w:t>
            </w:r>
            <w:r w:rsidRPr="00324050">
              <w:rPr>
                <w:sz w:val="20"/>
                <w:szCs w:val="20"/>
                <w:lang w:val="ru-RU"/>
              </w:rPr>
              <w:t xml:space="preserve">Ускорение оборачиваемости дебиторской задолженности </w:t>
            </w:r>
            <w:r>
              <w:rPr>
                <w:lang w:val="ru-RU"/>
              </w:rPr>
              <w:t xml:space="preserve">3. </w:t>
            </w:r>
            <w:r>
              <w:rPr>
                <w:sz w:val="20"/>
                <w:szCs w:val="20"/>
                <w:lang w:val="ru-RU"/>
              </w:rPr>
              <w:t xml:space="preserve">Уменьшение потерь в случае задержки платежей со стороны покупателя </w:t>
            </w:r>
            <w:r w:rsidRPr="00324050">
              <w:rPr>
                <w:lang w:val="ru-RU"/>
              </w:rPr>
              <w:t xml:space="preserve">4. </w:t>
            </w:r>
            <w:r w:rsidRPr="00324050">
              <w:rPr>
                <w:sz w:val="20"/>
                <w:szCs w:val="20"/>
                <w:lang w:val="ru-RU"/>
              </w:rPr>
              <w:t xml:space="preserve">Упрощение планирования денежного оборота </w:t>
            </w:r>
            <w:r w:rsidRPr="00324050">
              <w:rPr>
                <w:lang w:val="ru-RU"/>
              </w:rPr>
              <w:t xml:space="preserve">5. </w:t>
            </w:r>
            <w:r w:rsidRPr="00324050">
              <w:rPr>
                <w:sz w:val="20"/>
                <w:szCs w:val="20"/>
                <w:lang w:val="ru-RU"/>
              </w:rPr>
              <w:t xml:space="preserve">Увеличение товарооборота </w:t>
            </w:r>
            <w:r>
              <w:rPr>
                <w:lang w:val="ru-RU"/>
              </w:rPr>
              <w:t xml:space="preserve">6. </w:t>
            </w:r>
            <w:r>
              <w:rPr>
                <w:sz w:val="20"/>
                <w:szCs w:val="20"/>
                <w:lang w:val="ru-RU"/>
              </w:rPr>
              <w:t xml:space="preserve">Усиление контроля за оплатой текущей задолженности </w:t>
            </w:r>
            <w:r w:rsidRPr="00324050">
              <w:rPr>
                <w:lang w:val="ru-RU"/>
              </w:rPr>
              <w:t xml:space="preserve">7. </w:t>
            </w:r>
            <w:r w:rsidRPr="00324050">
              <w:rPr>
                <w:sz w:val="20"/>
                <w:szCs w:val="20"/>
                <w:lang w:val="ru-RU"/>
              </w:rPr>
              <w:t xml:space="preserve">Возможность предложения покупателям эластичных сроков оплаты </w:t>
            </w:r>
            <w:r>
              <w:rPr>
                <w:lang w:val="ru-RU"/>
              </w:rPr>
              <w:t xml:space="preserve">8. </w:t>
            </w:r>
            <w:r>
              <w:rPr>
                <w:sz w:val="20"/>
                <w:szCs w:val="20"/>
                <w:lang w:val="ru-RU"/>
              </w:rPr>
              <w:t>Своевременная уплата налогов и контрактов поставщиков за счет наличия в необходимом объеме оборотных средств</w:t>
            </w:r>
          </w:p>
        </w:tc>
        <w:tc>
          <w:tcPr>
            <w:tcW w:w="368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lang w:val="ru-RU"/>
              </w:rPr>
              <w:t xml:space="preserve">1. </w:t>
            </w:r>
            <w:r>
              <w:rPr>
                <w:sz w:val="20"/>
                <w:szCs w:val="20"/>
                <w:lang w:val="ru-RU"/>
              </w:rPr>
              <w:t xml:space="preserve">Более выгодные условия оплаты, что не требует отвлечения значительных денежных средств из оборота как в случае предоплаты или оплаты по факту </w:t>
            </w:r>
            <w:r w:rsidRPr="00324050">
              <w:rPr>
                <w:lang w:val="ru-RU"/>
              </w:rPr>
              <w:t xml:space="preserve">2. </w:t>
            </w:r>
            <w:r>
              <w:rPr>
                <w:sz w:val="20"/>
                <w:szCs w:val="20"/>
                <w:lang w:val="en-US"/>
              </w:rPr>
              <w:t xml:space="preserve">Планирование графика погашения задолженности </w:t>
            </w:r>
            <w:r>
              <w:rPr>
                <w:lang w:val="en-US"/>
              </w:rPr>
              <w:t xml:space="preserve">3. </w:t>
            </w:r>
            <w:r>
              <w:rPr>
                <w:sz w:val="20"/>
                <w:szCs w:val="20"/>
                <w:lang w:val="en-US"/>
              </w:rPr>
              <w:t>Увеличение покупательной способности</w:t>
            </w:r>
          </w:p>
        </w:tc>
      </w:tr>
    </w:tbl>
    <w:p w:rsidR="003A624A" w:rsidRDefault="003A624A">
      <w:pPr>
        <w:spacing w:line="360" w:lineRule="auto"/>
        <w:ind w:firstLine="720"/>
        <w:jc w:val="both"/>
        <w:rPr>
          <w:sz w:val="28"/>
          <w:szCs w:val="28"/>
          <w:lang w:val="ru-RU"/>
        </w:rPr>
      </w:pPr>
      <w:r>
        <w:rPr>
          <w:sz w:val="28"/>
          <w:szCs w:val="28"/>
          <w:lang w:val="ru-RU"/>
        </w:rPr>
        <w:t xml:space="preserve">В коммерческом аспекте эффективность факторинга выражается в том, что банк оказывает содействие в плане кредитного менеджмента. Банк контролирует </w:t>
      </w:r>
      <w:r>
        <w:rPr>
          <w:sz w:val="28"/>
          <w:szCs w:val="28"/>
          <w:lang w:val="ru-RU"/>
        </w:rPr>
        <w:lastRenderedPageBreak/>
        <w:t>своевременность оплаты поставок покупателями, проверяет платежную дисциплину и деловую репутацию покупателей, эффективно управляет дебиторской задолженностью. Банк в рамках факторинга позволяет клиенту управлять своими рисками, избегать отгрузок недобросовестным покупателям, грамотно строить лимитную и тарифную политику при осуществлении товарного кредитования.</w:t>
      </w:r>
    </w:p>
    <w:p w:rsidR="003A624A" w:rsidRDefault="003A624A">
      <w:pPr>
        <w:spacing w:line="360" w:lineRule="auto"/>
        <w:ind w:firstLine="720"/>
        <w:jc w:val="both"/>
        <w:rPr>
          <w:sz w:val="28"/>
          <w:szCs w:val="28"/>
          <w:lang w:val="ru-RU"/>
        </w:rPr>
      </w:pPr>
      <w:r>
        <w:rPr>
          <w:sz w:val="28"/>
          <w:szCs w:val="28"/>
          <w:lang w:val="ru-RU"/>
        </w:rPr>
        <w:t>Практическое использование факторинга обеспечивает повышение эффективности функционирования ЗАО «ОВЛ-Энерго» за счет элементов, представленных ниже:</w:t>
      </w:r>
    </w:p>
    <w:p w:rsidR="003A624A" w:rsidRDefault="003A624A">
      <w:pPr>
        <w:spacing w:line="360" w:lineRule="auto"/>
        <w:ind w:firstLine="720"/>
        <w:jc w:val="both"/>
        <w:rPr>
          <w:sz w:val="28"/>
          <w:szCs w:val="28"/>
          <w:lang w:val="ru-RU"/>
        </w:rPr>
      </w:pPr>
      <w:r>
        <w:rPr>
          <w:sz w:val="28"/>
          <w:szCs w:val="28"/>
          <w:lang w:val="ru-RU"/>
        </w:rPr>
        <w:t>а) предприятие получает финансирование сразу после ее отгрузки или в определенный договором факторинга день. Таким образом, поставщик имеет возможность поставлять продукцию ЗАО «ОВЛ-Энерго» с отсрочкой платежа, при этом получать значительную часть от суммы поставки сразу же после поставки или по удобному для него графику, не дожидаясь платежа от своего покупателя.</w:t>
      </w:r>
    </w:p>
    <w:p w:rsidR="003A624A" w:rsidRDefault="003A624A">
      <w:pPr>
        <w:spacing w:line="360" w:lineRule="auto"/>
        <w:ind w:firstLine="720"/>
        <w:jc w:val="both"/>
        <w:rPr>
          <w:sz w:val="28"/>
          <w:szCs w:val="28"/>
          <w:lang w:val="ru-RU"/>
        </w:rPr>
      </w:pPr>
      <w:r>
        <w:rPr>
          <w:sz w:val="28"/>
          <w:szCs w:val="28"/>
          <w:lang w:val="ru-RU"/>
        </w:rPr>
        <w:t>б) если предприятие нацелено на увеличение объемов продаж, то оно имеет возможность поддерживать оборотный капитал на необходимом уровне и при этом конкурировать с другими поставщиками за клиентов, предоставляя отсрочку платежа.</w:t>
      </w:r>
    </w:p>
    <w:p w:rsidR="003A624A" w:rsidRDefault="003A624A">
      <w:pPr>
        <w:spacing w:line="360" w:lineRule="auto"/>
        <w:ind w:firstLine="720"/>
        <w:jc w:val="both"/>
        <w:rPr>
          <w:sz w:val="28"/>
          <w:szCs w:val="28"/>
          <w:lang w:val="ru-RU"/>
        </w:rPr>
      </w:pPr>
      <w:r>
        <w:rPr>
          <w:sz w:val="28"/>
          <w:szCs w:val="28"/>
          <w:lang w:val="ru-RU"/>
        </w:rPr>
        <w:t>в) также поставщик, заключив договор факторинга, заранее знает, в какой день деньги поступят на его счет. Необходимо отметить, что на практике, предоставив отсрочку платежа своим покупателям, поставщик не может быть полностью уверен в том, что дебитор полностью и в срок исполнит свои платёжные обязательства по контракту.</w:t>
      </w:r>
    </w:p>
    <w:p w:rsidR="003A624A" w:rsidRDefault="003A624A">
      <w:pPr>
        <w:spacing w:line="360" w:lineRule="auto"/>
        <w:ind w:firstLine="720"/>
        <w:jc w:val="both"/>
        <w:rPr>
          <w:sz w:val="28"/>
          <w:szCs w:val="28"/>
          <w:lang w:val="ru-RU"/>
        </w:rPr>
      </w:pPr>
      <w:r>
        <w:rPr>
          <w:sz w:val="28"/>
          <w:szCs w:val="28"/>
          <w:lang w:val="ru-RU"/>
        </w:rPr>
        <w:t>Кроме того, механизм факторинга имеет ряд неоспоримых преимуществ, среди которых, в первую очередь, следует отметить следующие:</w:t>
      </w:r>
    </w:p>
    <w:p w:rsidR="003A624A" w:rsidRDefault="003A624A">
      <w:pPr>
        <w:tabs>
          <w:tab w:val="left" w:pos="1044"/>
        </w:tabs>
        <w:spacing w:line="360" w:lineRule="auto"/>
        <w:ind w:firstLine="720"/>
        <w:jc w:val="both"/>
        <w:rPr>
          <w:sz w:val="28"/>
          <w:szCs w:val="28"/>
          <w:lang w:val="ru-RU"/>
        </w:rPr>
      </w:pPr>
      <w:r>
        <w:rPr>
          <w:sz w:val="28"/>
          <w:szCs w:val="28"/>
          <w:lang w:val="ru-RU"/>
        </w:rPr>
        <w:t>-</w:t>
      </w:r>
      <w:r>
        <w:rPr>
          <w:sz w:val="28"/>
          <w:szCs w:val="28"/>
          <w:lang w:val="ru-RU"/>
        </w:rPr>
        <w:tab/>
        <w:t xml:space="preserve">финансирование осуществляется на протяжении всего срока работы </w:t>
      </w:r>
      <w:r>
        <w:rPr>
          <w:sz w:val="28"/>
          <w:szCs w:val="28"/>
          <w:lang w:val="ru-RU"/>
        </w:rPr>
        <w:lastRenderedPageBreak/>
        <w:t>предприятия-поставщика с дебиторами;</w:t>
      </w:r>
    </w:p>
    <w:p w:rsidR="003A624A" w:rsidRDefault="003A624A">
      <w:pPr>
        <w:spacing w:line="360" w:lineRule="auto"/>
        <w:ind w:firstLine="720"/>
        <w:jc w:val="both"/>
        <w:rPr>
          <w:sz w:val="28"/>
          <w:szCs w:val="28"/>
          <w:lang w:val="ru-RU"/>
        </w:rPr>
      </w:pPr>
      <w:r>
        <w:rPr>
          <w:sz w:val="28"/>
          <w:szCs w:val="28"/>
          <w:lang w:val="ru-RU"/>
        </w:rPr>
        <w:t>-</w:t>
      </w:r>
      <w:r>
        <w:rPr>
          <w:sz w:val="28"/>
          <w:szCs w:val="28"/>
          <w:lang w:val="ru-RU"/>
        </w:rPr>
        <w:tab/>
        <w:t>в отличие от классического кредита поставщику не нужно аккумулировать средства для дальнейшего погашения долга, в случае факторинга сумма финансирования будет погашена из платежей покупателей;</w:t>
      </w:r>
    </w:p>
    <w:p w:rsidR="003A624A" w:rsidRDefault="003A624A">
      <w:pPr>
        <w:tabs>
          <w:tab w:val="left" w:pos="1038"/>
        </w:tabs>
        <w:spacing w:line="360" w:lineRule="auto"/>
        <w:ind w:firstLine="720"/>
        <w:jc w:val="both"/>
        <w:rPr>
          <w:sz w:val="28"/>
          <w:szCs w:val="28"/>
          <w:lang w:val="ru-RU"/>
        </w:rPr>
      </w:pPr>
      <w:r>
        <w:rPr>
          <w:sz w:val="28"/>
          <w:szCs w:val="28"/>
          <w:lang w:val="ru-RU"/>
        </w:rPr>
        <w:t>-</w:t>
      </w:r>
      <w:r>
        <w:rPr>
          <w:sz w:val="28"/>
          <w:szCs w:val="28"/>
          <w:lang w:val="ru-RU"/>
        </w:rPr>
        <w:tab/>
        <w:t>объёмы финансирования автоматически увеличиваются по мере роста объемов продаж.</w:t>
      </w:r>
    </w:p>
    <w:p w:rsidR="003A624A" w:rsidRDefault="003A624A">
      <w:pPr>
        <w:spacing w:line="360" w:lineRule="auto"/>
        <w:ind w:firstLine="720"/>
        <w:jc w:val="both"/>
        <w:rPr>
          <w:sz w:val="28"/>
          <w:szCs w:val="28"/>
          <w:lang w:val="ru-RU"/>
        </w:rPr>
      </w:pPr>
      <w:r>
        <w:rPr>
          <w:sz w:val="28"/>
          <w:szCs w:val="28"/>
          <w:lang w:val="ru-RU"/>
        </w:rPr>
        <w:t>Таким образом, при финансировании в рамках факторинга полностью решается проблема формирования оборотных средств предприятия, исчезает необходимость поиска залогового обеспечения для получения кредита в банке и, соответственно, не происходит роста кредиторской задолженности (как элемент повышения инвестиционной привлекательности предприятия). Кроме того, факторинговое финансирование имеет более целевую, чем традиционный кредит направленность: предприятие выплачивает проценты именно за тот промежуток времени, когда ему действительно нужны деньги. Следовательно, расчет эффективных процентных ставок при кредитовании и факторинге, в ряде случаев свидетельствует, что обслуживание при факторинге может быть даже дешевле, несмотря на более высокую номинальную ставку.</w:t>
      </w:r>
    </w:p>
    <w:p w:rsidR="003A624A" w:rsidRDefault="003A624A">
      <w:pPr>
        <w:spacing w:line="360" w:lineRule="auto"/>
        <w:ind w:firstLine="720"/>
        <w:jc w:val="both"/>
        <w:rPr>
          <w:sz w:val="28"/>
          <w:szCs w:val="28"/>
          <w:lang w:val="ru-RU"/>
        </w:rPr>
      </w:pPr>
      <w:r>
        <w:rPr>
          <w:sz w:val="28"/>
          <w:szCs w:val="28"/>
          <w:lang w:val="ru-RU"/>
        </w:rPr>
        <w:t>Величина финансирования при факторинге находится в прямой зависимости от объёма имеющейся дебиторской задолженности предприятия. В отличие от традиционных форм залогового кредитования денежные требования выкупаются факторинговой компанией, а не используются в качестве залога.</w:t>
      </w:r>
    </w:p>
    <w:p w:rsidR="003A624A" w:rsidRDefault="003A624A">
      <w:pPr>
        <w:spacing w:line="360" w:lineRule="auto"/>
        <w:ind w:firstLine="720"/>
        <w:jc w:val="both"/>
        <w:rPr>
          <w:sz w:val="28"/>
          <w:szCs w:val="28"/>
          <w:lang w:val="ru-RU"/>
        </w:rPr>
      </w:pPr>
      <w:r>
        <w:rPr>
          <w:sz w:val="28"/>
          <w:szCs w:val="28"/>
          <w:lang w:val="ru-RU"/>
        </w:rPr>
        <w:t xml:space="preserve">Факторинговое финансирование в отличие от традиционного кредитования доступно информационно-непрозрачным предприятиям и предприятиям, имеющим «плохую» структуру баланса с точки зрения кредитной организации. У ЗАО «ОВЛ-Энерго» не все финансовые показатели соответствуют нормативу, поэтому дальнейшее получение кредитов может быть затруднено. Такая возможность объясняется тем, что риск невозврата долгов </w:t>
      </w:r>
      <w:r>
        <w:rPr>
          <w:sz w:val="28"/>
          <w:szCs w:val="28"/>
          <w:lang w:val="ru-RU"/>
        </w:rPr>
        <w:lastRenderedPageBreak/>
        <w:t>лежит не на предприятии-поставщике, а на покупателях-дебиторах, и, соответственно, кредитоспособность поставщика при оценке рисков становится менее значимой, чем финансовое состояние его покупателей.</w:t>
      </w:r>
    </w:p>
    <w:p w:rsidR="003A624A" w:rsidRDefault="003A624A">
      <w:pPr>
        <w:spacing w:line="360" w:lineRule="auto"/>
        <w:ind w:firstLine="720"/>
        <w:jc w:val="both"/>
        <w:rPr>
          <w:sz w:val="28"/>
          <w:szCs w:val="28"/>
          <w:lang w:val="ru-RU"/>
        </w:rPr>
      </w:pPr>
      <w:r>
        <w:rPr>
          <w:sz w:val="28"/>
          <w:szCs w:val="28"/>
          <w:lang w:val="ru-RU"/>
        </w:rPr>
        <w:t>В комплекс услуг факторинга также входит работа, связанная с отслеживанием состояния дебиторской задолженности, работа с дебиторами, которые задерживают оплату поставленной продукции. Как правило, в условия обслуживания включается пункт о том, что факторинговая компания по первому требованию поставщика предоставляет ему отчет о состоянии дебиторской задолженности, включающий в себя информацию обо всех совершенных поставках и платежах его покупателей. Кроме того, в случае безрегрессного факторинга фактор берет на себя заботу о взыскании долгов с дебиторов, что особенно актуально для небольших предприятий, не располагающих собственными ресурсами для инкассации. Это позволяет предприятию - поставщику экономить трудовые и финансовые ресурсы, связанные с взысканием просроченной дебиторской задолженности.</w:t>
      </w:r>
    </w:p>
    <w:p w:rsidR="003A624A" w:rsidRDefault="003A624A">
      <w:pPr>
        <w:spacing w:line="360" w:lineRule="auto"/>
        <w:ind w:firstLine="720"/>
        <w:jc w:val="both"/>
        <w:rPr>
          <w:sz w:val="28"/>
          <w:szCs w:val="28"/>
          <w:lang w:val="ru-RU"/>
        </w:rPr>
      </w:pPr>
      <w:r>
        <w:rPr>
          <w:sz w:val="28"/>
          <w:szCs w:val="28"/>
          <w:lang w:val="ru-RU"/>
        </w:rPr>
        <w:t>Факторинговые компании, накопившие длительный опыт работы на рынке, располагают всей необходимой информацией о деловой репутации и наличии прецедентов несвоевременного выполнения обязательств дебиторами. В связи с этим факторинговые компании могут рассматриваться как своеобразные кредитные бюро, имеющие информацию о платежной дисциплине хозяйствующих субъектов. Кроме того, факторинговые компании используют различные эффективные методы оценки платежеспособности потенциальных покупателей поставщика.</w:t>
      </w:r>
    </w:p>
    <w:p w:rsidR="003A624A" w:rsidRDefault="003A624A">
      <w:pPr>
        <w:spacing w:line="360" w:lineRule="auto"/>
        <w:ind w:firstLine="720"/>
        <w:jc w:val="both"/>
        <w:rPr>
          <w:sz w:val="28"/>
          <w:szCs w:val="28"/>
          <w:lang w:val="ru-RU"/>
        </w:rPr>
      </w:pPr>
      <w:r>
        <w:rPr>
          <w:sz w:val="28"/>
          <w:szCs w:val="28"/>
          <w:lang w:val="ru-RU"/>
        </w:rPr>
        <w:t xml:space="preserve">Факторинговые компании, по сути, осуществляют страхование рисков предприятия, связанных с поставкой товаров с отсрочкой платежа, в том числе риска неполучения платежа от покупателя в срок. В результате у предприятия могут возникать проблемы, связанные с недостаточностью оборотного капитала </w:t>
      </w:r>
      <w:r>
        <w:rPr>
          <w:sz w:val="28"/>
          <w:szCs w:val="28"/>
          <w:lang w:val="ru-RU"/>
        </w:rPr>
        <w:lastRenderedPageBreak/>
        <w:t>и, соответственно, с расчетами с его кредиторами.</w:t>
      </w:r>
    </w:p>
    <w:p w:rsidR="003A624A" w:rsidRDefault="003A624A">
      <w:pPr>
        <w:spacing w:line="360" w:lineRule="auto"/>
        <w:ind w:firstLine="720"/>
        <w:jc w:val="both"/>
        <w:rPr>
          <w:sz w:val="28"/>
          <w:szCs w:val="28"/>
          <w:lang w:val="ru-RU"/>
        </w:rPr>
      </w:pPr>
      <w:r>
        <w:rPr>
          <w:sz w:val="28"/>
          <w:szCs w:val="28"/>
          <w:lang w:val="ru-RU"/>
        </w:rPr>
        <w:t>Вместе с тем, практическое применение факторинга не исключает использование традиционных банковских и страховых инструментов. В большинстве случаев наибольшая эффективность достигается именно за счет рационального сочетания кредитования и факторинговых схем. Например, кредитование используется в инвестиционной деятельности предприятия, а факторинг является источником пополнения и наращивания оборотного капитала.</w:t>
      </w:r>
    </w:p>
    <w:p w:rsidR="003A624A" w:rsidRDefault="003A624A">
      <w:pPr>
        <w:spacing w:line="360" w:lineRule="auto"/>
        <w:ind w:firstLine="720"/>
        <w:jc w:val="both"/>
        <w:rPr>
          <w:sz w:val="28"/>
          <w:szCs w:val="28"/>
          <w:lang w:val="ru-RU"/>
        </w:rPr>
      </w:pPr>
      <w:r>
        <w:rPr>
          <w:sz w:val="28"/>
          <w:szCs w:val="28"/>
          <w:lang w:val="ru-RU"/>
        </w:rPr>
        <w:t>Таким образом, бесперебойное и эффективное функционирование ЗАО «ОВЛ-Энерго» во многом напрямую зависит от возможностей сохранять или расширять рынки сбыта, обеспечивать достаточность оборотного капитала.</w:t>
      </w:r>
    </w:p>
    <w:p w:rsidR="003A624A" w:rsidRDefault="003A624A">
      <w:pPr>
        <w:spacing w:line="360" w:lineRule="auto"/>
        <w:ind w:firstLine="720"/>
        <w:jc w:val="both"/>
        <w:rPr>
          <w:sz w:val="28"/>
          <w:szCs w:val="28"/>
          <w:lang w:val="ru-RU"/>
        </w:rPr>
      </w:pPr>
      <w:r>
        <w:rPr>
          <w:sz w:val="28"/>
          <w:szCs w:val="28"/>
          <w:lang w:val="ru-RU"/>
        </w:rPr>
        <w:t>Первое определяется конкурентоспособностью предлагаемого продукта, проводимой маркетинговой политикой и возможностью эффективной работы с потребителями продукции, в том числе - на условиях отсрочки платежа.</w:t>
      </w:r>
    </w:p>
    <w:p w:rsidR="003A624A" w:rsidRDefault="003A624A">
      <w:pPr>
        <w:spacing w:line="360" w:lineRule="auto"/>
        <w:ind w:firstLine="720"/>
        <w:jc w:val="both"/>
        <w:rPr>
          <w:sz w:val="28"/>
          <w:szCs w:val="28"/>
          <w:lang w:val="ru-RU"/>
        </w:rPr>
      </w:pPr>
      <w:r>
        <w:rPr>
          <w:sz w:val="28"/>
          <w:szCs w:val="28"/>
          <w:lang w:val="ru-RU"/>
        </w:rPr>
        <w:t>Последнее может достигаться за счет использования факторинга, имеющего ряд важных преимуществ перед другими формами финансирования оборотного капитала.</w:t>
      </w:r>
    </w:p>
    <w:p w:rsidR="003A624A" w:rsidRDefault="003A624A">
      <w:pPr>
        <w:spacing w:line="360" w:lineRule="auto"/>
        <w:ind w:firstLine="720"/>
        <w:jc w:val="both"/>
        <w:rPr>
          <w:sz w:val="28"/>
          <w:szCs w:val="28"/>
          <w:lang w:val="ru-RU"/>
        </w:rPr>
      </w:pPr>
      <w:r>
        <w:rPr>
          <w:sz w:val="28"/>
          <w:szCs w:val="28"/>
          <w:lang w:val="ru-RU"/>
        </w:rPr>
        <w:t>Основные различия между такими банковскими продуктами как кредит и факторинг для компании ЗАО «ОВЛ-Энерго» представлены в таблице 3.2.</w:t>
      </w:r>
    </w:p>
    <w:p w:rsidR="003A624A" w:rsidRDefault="003A624A">
      <w:pPr>
        <w:spacing w:line="360" w:lineRule="auto"/>
        <w:ind w:firstLine="720"/>
        <w:jc w:val="both"/>
        <w:rPr>
          <w:sz w:val="28"/>
          <w:szCs w:val="28"/>
          <w:lang w:val="ru-RU"/>
        </w:rPr>
      </w:pPr>
      <w:r>
        <w:rPr>
          <w:sz w:val="28"/>
          <w:szCs w:val="28"/>
          <w:lang w:val="ru-RU"/>
        </w:rPr>
        <w:t>Факторинг может быть регрессным и безрегрессным. На хорошо развитых финансовых рынках преимущественно применяется безрегрессный факторинг, где фактор принимает на себя весь риск возможной неуплаты со стороны дебиторов.</w:t>
      </w:r>
    </w:p>
    <w:p w:rsidR="003A624A" w:rsidRDefault="003A624A">
      <w:pPr>
        <w:spacing w:line="360" w:lineRule="auto"/>
        <w:ind w:firstLine="720"/>
        <w:jc w:val="both"/>
        <w:rPr>
          <w:sz w:val="28"/>
          <w:szCs w:val="28"/>
          <w:lang w:val="ru-RU"/>
        </w:rPr>
      </w:pPr>
      <w:r>
        <w:rPr>
          <w:sz w:val="28"/>
          <w:szCs w:val="28"/>
          <w:lang w:val="ru-RU"/>
        </w:rPr>
        <w:t xml:space="preserve">Но на развивающихся рынках, где очень трудно оценить риск неплатежа со стороны дебиторов, большую часть составляет факторинг с регрессом, когда фактор имеет право вернуть купленные права требования клиенту в том случае, если дебитор вовремя не расплатился. В таком случае клиент возвращает ранее </w:t>
      </w:r>
      <w:r>
        <w:rPr>
          <w:sz w:val="28"/>
          <w:szCs w:val="28"/>
          <w:lang w:val="ru-RU"/>
        </w:rPr>
        <w:lastRenderedPageBreak/>
        <w:t>полученное финансирование фактору и платит соответствующие комиссии.</w:t>
      </w:r>
    </w:p>
    <w:p w:rsidR="003A624A" w:rsidRDefault="003A624A">
      <w:pPr>
        <w:spacing w:line="360" w:lineRule="auto"/>
        <w:ind w:firstLine="720"/>
        <w:jc w:val="both"/>
        <w:rPr>
          <w:sz w:val="28"/>
          <w:szCs w:val="28"/>
          <w:lang w:val="ru-RU"/>
        </w:rPr>
      </w:pPr>
      <w:r>
        <w:rPr>
          <w:sz w:val="28"/>
          <w:szCs w:val="28"/>
          <w:lang w:val="ru-RU"/>
        </w:rPr>
        <w:t>Необходимо отметить, что факторинг может быть закрытым, когда дебитор не уведомляется об уступке права требования, и тогда клиент обязан после получения средств от дебитора немедленно перечислить их фактору сам. Или открытым, когда дебитор уведомляется о том, что его задолженность уступлена фактору, и он обязан платить фактору.</w:t>
      </w:r>
    </w:p>
    <w:p w:rsidR="003A624A" w:rsidRDefault="003A624A">
      <w:pPr>
        <w:spacing w:line="360" w:lineRule="auto"/>
        <w:ind w:firstLine="720"/>
        <w:jc w:val="both"/>
        <w:rPr>
          <w:sz w:val="28"/>
          <w:szCs w:val="28"/>
          <w:lang w:val="ru-RU"/>
        </w:rPr>
      </w:pPr>
    </w:p>
    <w:p w:rsidR="003A624A" w:rsidRDefault="003A624A">
      <w:pPr>
        <w:spacing w:line="360" w:lineRule="auto"/>
        <w:ind w:firstLine="720"/>
        <w:jc w:val="both"/>
        <w:rPr>
          <w:sz w:val="28"/>
          <w:szCs w:val="28"/>
          <w:lang w:val="ru-RU"/>
        </w:rPr>
      </w:pPr>
      <w:r>
        <w:rPr>
          <w:sz w:val="28"/>
          <w:szCs w:val="28"/>
          <w:lang w:val="ru-RU"/>
        </w:rPr>
        <w:t>Таблица 3.2</w:t>
      </w:r>
    </w:p>
    <w:p w:rsidR="003A624A" w:rsidRDefault="003A624A">
      <w:pPr>
        <w:spacing w:line="360" w:lineRule="auto"/>
        <w:ind w:firstLine="720"/>
        <w:jc w:val="both"/>
        <w:rPr>
          <w:sz w:val="28"/>
          <w:szCs w:val="28"/>
          <w:lang w:val="ru-RU"/>
        </w:rPr>
      </w:pPr>
      <w:r>
        <w:rPr>
          <w:sz w:val="28"/>
          <w:szCs w:val="28"/>
          <w:lang w:val="ru-RU"/>
        </w:rPr>
        <w:t>Основные различия между кредитом и факторингом</w:t>
      </w:r>
    </w:p>
    <w:tbl>
      <w:tblPr>
        <w:tblW w:w="0" w:type="auto"/>
        <w:jc w:val="center"/>
        <w:tblLayout w:type="fixed"/>
        <w:tblCellMar>
          <w:left w:w="0" w:type="dxa"/>
          <w:right w:w="0" w:type="dxa"/>
        </w:tblCellMar>
        <w:tblLook w:val="0000" w:firstRow="0" w:lastRow="0" w:firstColumn="0" w:lastColumn="0" w:noHBand="0" w:noVBand="0"/>
      </w:tblPr>
      <w:tblGrid>
        <w:gridCol w:w="866"/>
        <w:gridCol w:w="2096"/>
        <w:gridCol w:w="1666"/>
        <w:gridCol w:w="4446"/>
      </w:tblGrid>
      <w:tr w:rsidR="003A624A">
        <w:trPr>
          <w:jc w:val="center"/>
        </w:trPr>
        <w:tc>
          <w:tcPr>
            <w:tcW w:w="4628"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Факторинг</w:t>
            </w:r>
          </w:p>
        </w:tc>
        <w:tc>
          <w:tcPr>
            <w:tcW w:w="444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Кредит</w:t>
            </w:r>
          </w:p>
        </w:tc>
      </w:tr>
      <w:tr w:rsidR="003A624A">
        <w:trPr>
          <w:jc w:val="center"/>
        </w:trPr>
        <w:tc>
          <w:tcPr>
            <w:tcW w:w="4628"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Факторинговое финансирование погашается из денег, поступающих от дебиторов клиента</w:t>
            </w:r>
          </w:p>
        </w:tc>
        <w:tc>
          <w:tcPr>
            <w:tcW w:w="444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Кредит возвращается Банку заемщиком</w:t>
            </w:r>
          </w:p>
        </w:tc>
      </w:tr>
      <w:tr w:rsidR="003A624A">
        <w:trPr>
          <w:jc w:val="center"/>
        </w:trPr>
        <w:tc>
          <w:tcPr>
            <w:tcW w:w="4628"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Факторинговое финансирование выплачивается на срок фактической отсрочки платежа (до 90 календарных дней)</w:t>
            </w:r>
          </w:p>
        </w:tc>
        <w:tc>
          <w:tcPr>
            <w:tcW w:w="444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Кредит выдается на фиксированный срок, как правило, до 1 года</w:t>
            </w:r>
          </w:p>
        </w:tc>
      </w:tr>
      <w:tr w:rsidR="003A624A">
        <w:trPr>
          <w:jc w:val="center"/>
        </w:trPr>
        <w:tc>
          <w:tcPr>
            <w:tcW w:w="4628"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Факторинговое финансирование выплачивается в день поставки товара</w:t>
            </w:r>
          </w:p>
        </w:tc>
        <w:tc>
          <w:tcPr>
            <w:tcW w:w="444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Кредит выплачивается в обусловленный кредитным договором день</w:t>
            </w:r>
          </w:p>
        </w:tc>
      </w:tr>
      <w:tr w:rsidR="003A624A">
        <w:trPr>
          <w:jc w:val="center"/>
        </w:trPr>
        <w:tc>
          <w:tcPr>
            <w:tcW w:w="4628"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При факторинге переход компании на расчетно- кассовое обслуживание в Банк не требуется</w:t>
            </w:r>
          </w:p>
        </w:tc>
        <w:tc>
          <w:tcPr>
            <w:tcW w:w="444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Кредит предусматривает переход заемщика на расчетно-кассовое обслуживание в Банк</w:t>
            </w:r>
          </w:p>
        </w:tc>
      </w:tr>
      <w:tr w:rsidR="003A624A">
        <w:trPr>
          <w:jc w:val="center"/>
        </w:trPr>
        <w:tc>
          <w:tcPr>
            <w:tcW w:w="4628"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Для факторингового финансирования никакого обеспечения не требуется</w:t>
            </w:r>
          </w:p>
        </w:tc>
        <w:tc>
          <w:tcPr>
            <w:tcW w:w="444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Кредит, как правило, выдается под залог и предусматривает обороты по расчетному счету, адекватные сумме займа</w:t>
            </w:r>
          </w:p>
        </w:tc>
      </w:tr>
      <w:tr w:rsidR="003A624A">
        <w:trPr>
          <w:jc w:val="center"/>
        </w:trPr>
        <w:tc>
          <w:tcPr>
            <w:tcW w:w="4628"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Размер фактического финансирования не ограничен и может безгранично увеличиваться по мере роста объема продаж клиента</w:t>
            </w:r>
          </w:p>
        </w:tc>
        <w:tc>
          <w:tcPr>
            <w:tcW w:w="444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Кредит выдается на заранее обусловленную сумму</w:t>
            </w:r>
          </w:p>
        </w:tc>
      </w:tr>
      <w:tr w:rsidR="003A624A">
        <w:trPr>
          <w:jc w:val="center"/>
        </w:trPr>
        <w:tc>
          <w:tcPr>
            <w:tcW w:w="4628"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Факторинговое финансирование погашается в день фактической оплаты дебитором поставленного товара</w:t>
            </w:r>
          </w:p>
        </w:tc>
        <w:tc>
          <w:tcPr>
            <w:tcW w:w="444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Кредит погашается в заранее обусловленный день</w:t>
            </w:r>
          </w:p>
        </w:tc>
      </w:tr>
      <w:tr w:rsidR="003A624A">
        <w:trPr>
          <w:jc w:val="center"/>
        </w:trPr>
        <w:tc>
          <w:tcPr>
            <w:tcW w:w="4628"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Факторинговое финансирование выплачивается автоматически при предоставлении накладной и счета-фактуры</w:t>
            </w:r>
          </w:p>
        </w:tc>
        <w:tc>
          <w:tcPr>
            <w:tcW w:w="444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Для получения кредита необходимо оформлять огромное количество документов.</w:t>
            </w:r>
          </w:p>
        </w:tc>
      </w:tr>
      <w:tr w:rsidR="003A624A">
        <w:trPr>
          <w:jc w:val="center"/>
        </w:trPr>
        <w:tc>
          <w:tcPr>
            <w:tcW w:w="866" w:type="dxa"/>
            <w:tcBorders>
              <w:top w:val="single" w:sz="6" w:space="0" w:color="auto"/>
              <w:left w:val="single" w:sz="6" w:space="0" w:color="auto"/>
              <w:bottom w:val="single" w:sz="6" w:space="0" w:color="auto"/>
              <w:right w:val="nil"/>
            </w:tcBorders>
          </w:tcPr>
          <w:p w:rsidR="003A624A" w:rsidRDefault="003A624A">
            <w:pPr>
              <w:rPr>
                <w:sz w:val="20"/>
                <w:szCs w:val="20"/>
                <w:lang w:val="en-US"/>
              </w:rPr>
            </w:pPr>
            <w:r>
              <w:rPr>
                <w:sz w:val="20"/>
                <w:szCs w:val="20"/>
                <w:lang w:val="en-US"/>
              </w:rPr>
              <w:t>Факторинговое бессрочно</w:t>
            </w:r>
          </w:p>
        </w:tc>
        <w:tc>
          <w:tcPr>
            <w:tcW w:w="2096" w:type="dxa"/>
            <w:tcBorders>
              <w:top w:val="single" w:sz="6" w:space="0" w:color="auto"/>
              <w:left w:val="nil"/>
              <w:bottom w:val="single" w:sz="6" w:space="0" w:color="auto"/>
              <w:right w:val="nil"/>
            </w:tcBorders>
          </w:tcPr>
          <w:p w:rsidR="003A624A" w:rsidRDefault="003A624A">
            <w:pPr>
              <w:rPr>
                <w:sz w:val="20"/>
                <w:szCs w:val="20"/>
                <w:lang w:val="en-US"/>
              </w:rPr>
            </w:pPr>
            <w:r>
              <w:rPr>
                <w:sz w:val="20"/>
                <w:szCs w:val="20"/>
                <w:lang w:val="en-US"/>
              </w:rPr>
              <w:t>финансирование</w:t>
            </w:r>
          </w:p>
        </w:tc>
        <w:tc>
          <w:tcPr>
            <w:tcW w:w="1666" w:type="dxa"/>
            <w:tcBorders>
              <w:top w:val="single" w:sz="6" w:space="0" w:color="auto"/>
              <w:left w:val="nil"/>
              <w:bottom w:val="single" w:sz="6" w:space="0" w:color="auto"/>
              <w:right w:val="single" w:sz="6" w:space="0" w:color="auto"/>
            </w:tcBorders>
          </w:tcPr>
          <w:p w:rsidR="003A624A" w:rsidRDefault="003A624A">
            <w:pPr>
              <w:rPr>
                <w:sz w:val="20"/>
                <w:szCs w:val="20"/>
                <w:lang w:val="en-US"/>
              </w:rPr>
            </w:pPr>
            <w:r>
              <w:rPr>
                <w:sz w:val="20"/>
                <w:szCs w:val="20"/>
                <w:lang w:val="en-US"/>
              </w:rPr>
              <w:t>продолжается</w:t>
            </w:r>
          </w:p>
        </w:tc>
        <w:tc>
          <w:tcPr>
            <w:tcW w:w="444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Погашение кредита не гарантирует получение нового</w:t>
            </w:r>
          </w:p>
        </w:tc>
      </w:tr>
    </w:tbl>
    <w:p w:rsidR="003A624A" w:rsidRPr="00324050" w:rsidRDefault="003A624A">
      <w:pPr>
        <w:spacing w:line="360" w:lineRule="auto"/>
        <w:ind w:firstLine="720"/>
        <w:jc w:val="both"/>
        <w:rPr>
          <w:sz w:val="28"/>
          <w:szCs w:val="28"/>
          <w:lang w:val="ru-RU"/>
        </w:rPr>
      </w:pPr>
    </w:p>
    <w:p w:rsidR="003A624A" w:rsidRDefault="003A624A">
      <w:pPr>
        <w:spacing w:line="360" w:lineRule="auto"/>
        <w:ind w:firstLine="720"/>
        <w:jc w:val="both"/>
        <w:rPr>
          <w:sz w:val="28"/>
          <w:szCs w:val="28"/>
          <w:lang w:val="ru-RU"/>
        </w:rPr>
      </w:pPr>
      <w:r>
        <w:rPr>
          <w:sz w:val="28"/>
          <w:szCs w:val="28"/>
          <w:lang w:val="ru-RU"/>
        </w:rPr>
        <w:t xml:space="preserve">Сравнивая эти два вида факторинга, может показаться, что безрегрессный факторинг намного интереснее и выгоднее. Но это не совсем так. Во-первых, эта услуга намного дороже. Во-вторых, банк намного тщательнее анализирует информацию и финансовое состояние дебиторов, предъявляя более жесткие требования к предоставляемым документам. В- третьих, менеджерам банков </w:t>
      </w:r>
      <w:r>
        <w:rPr>
          <w:sz w:val="28"/>
          <w:szCs w:val="28"/>
          <w:lang w:val="ru-RU"/>
        </w:rPr>
        <w:lastRenderedPageBreak/>
        <w:t>довольно часто приходится сталкиваться с ситуацией, когда тех покупателей, которых поставщик готов передать на безрегрессное факторинговое обслуживание, не готов брать фактор, а покупателей, интересующих фактора, не готов передавать клиент и платить при этом повышенную комиссию.</w:t>
      </w:r>
    </w:p>
    <w:p w:rsidR="003A624A" w:rsidRDefault="003A624A">
      <w:pPr>
        <w:spacing w:line="360" w:lineRule="auto"/>
        <w:ind w:firstLine="720"/>
        <w:jc w:val="both"/>
        <w:rPr>
          <w:sz w:val="28"/>
          <w:szCs w:val="28"/>
          <w:lang w:val="ru-RU"/>
        </w:rPr>
      </w:pPr>
      <w:r>
        <w:rPr>
          <w:sz w:val="28"/>
          <w:szCs w:val="28"/>
          <w:lang w:val="ru-RU"/>
        </w:rPr>
        <w:t>Поэтому для компании ЗАО «ОВЛ-Энерго» лучше выбрать регрессионный факторинг.</w:t>
      </w:r>
    </w:p>
    <w:p w:rsidR="003A624A" w:rsidRDefault="003A624A">
      <w:pPr>
        <w:tabs>
          <w:tab w:val="left" w:pos="1147"/>
          <w:tab w:val="left" w:pos="2041"/>
          <w:tab w:val="left" w:pos="2893"/>
          <w:tab w:val="left" w:pos="5340"/>
          <w:tab w:val="left" w:pos="6351"/>
          <w:tab w:val="left" w:pos="7993"/>
        </w:tabs>
        <w:spacing w:line="360" w:lineRule="auto"/>
        <w:ind w:firstLine="720"/>
        <w:jc w:val="both"/>
        <w:rPr>
          <w:sz w:val="28"/>
          <w:szCs w:val="28"/>
          <w:lang w:val="ru-RU"/>
        </w:rPr>
      </w:pPr>
      <w:r>
        <w:rPr>
          <w:sz w:val="28"/>
          <w:szCs w:val="28"/>
          <w:lang w:val="ru-RU"/>
        </w:rPr>
        <w:t>Договор факторинга предлагается заключить с «Промсвязьбанком». В конце 2012 года «Промсвязьбанк» начал предлагать краткосрочное беззалоговое финансирование поставок с отсроченным платежом, получившее известность как «факторинг». На данное время условия факторинга следующие: а) комиссия составляет 1% от общей суммы возмещаемой дебиторской задолженности;</w:t>
      </w:r>
    </w:p>
    <w:p w:rsidR="003A624A" w:rsidRDefault="003A624A">
      <w:pPr>
        <w:spacing w:line="360" w:lineRule="auto"/>
        <w:ind w:firstLine="720"/>
        <w:jc w:val="both"/>
        <w:rPr>
          <w:sz w:val="28"/>
          <w:szCs w:val="28"/>
          <w:lang w:val="ru-RU"/>
        </w:rPr>
      </w:pPr>
      <w:r>
        <w:rPr>
          <w:sz w:val="28"/>
          <w:szCs w:val="28"/>
          <w:lang w:val="ru-RU"/>
        </w:rPr>
        <w:t>б) суммы дисконта составляет 12% годовых;</w:t>
      </w:r>
    </w:p>
    <w:p w:rsidR="003A624A" w:rsidRDefault="003A624A">
      <w:pPr>
        <w:spacing w:line="360" w:lineRule="auto"/>
        <w:ind w:firstLine="720"/>
        <w:jc w:val="both"/>
        <w:rPr>
          <w:sz w:val="28"/>
          <w:szCs w:val="28"/>
          <w:lang w:val="ru-RU"/>
        </w:rPr>
      </w:pPr>
      <w:r>
        <w:rPr>
          <w:sz w:val="28"/>
          <w:szCs w:val="28"/>
          <w:lang w:val="ru-RU"/>
        </w:rPr>
        <w:t>в) банк предоставляет 90 % оплаты поставки через максимум 5 дней после отгрузки товара;</w:t>
      </w:r>
    </w:p>
    <w:p w:rsidR="003A624A" w:rsidRDefault="003A624A">
      <w:pPr>
        <w:spacing w:line="360" w:lineRule="auto"/>
        <w:ind w:firstLine="720"/>
        <w:jc w:val="both"/>
        <w:rPr>
          <w:sz w:val="28"/>
          <w:szCs w:val="28"/>
          <w:lang w:val="ru-RU"/>
        </w:rPr>
      </w:pPr>
      <w:r>
        <w:rPr>
          <w:sz w:val="28"/>
          <w:szCs w:val="28"/>
          <w:lang w:val="ru-RU"/>
        </w:rPr>
        <w:t>г) 10 % оплаты поставки за минусом суммы дисконта возвращаются банком после того, как дебитор закрывает задолженность;</w:t>
      </w:r>
    </w:p>
    <w:p w:rsidR="003A624A" w:rsidRDefault="003A624A">
      <w:pPr>
        <w:spacing w:line="360" w:lineRule="auto"/>
        <w:ind w:firstLine="720"/>
        <w:jc w:val="both"/>
        <w:rPr>
          <w:sz w:val="28"/>
          <w:szCs w:val="28"/>
          <w:lang w:val="ru-RU"/>
        </w:rPr>
      </w:pPr>
      <w:r>
        <w:rPr>
          <w:sz w:val="28"/>
          <w:szCs w:val="28"/>
          <w:lang w:val="ru-RU"/>
        </w:rPr>
        <w:t>д) максимальный срок факторингового финансирования по одному контракту составляет 90 дней.</w:t>
      </w:r>
    </w:p>
    <w:p w:rsidR="003A624A" w:rsidRDefault="003A624A">
      <w:pPr>
        <w:spacing w:line="360" w:lineRule="auto"/>
        <w:ind w:firstLine="720"/>
        <w:jc w:val="both"/>
        <w:rPr>
          <w:sz w:val="28"/>
          <w:szCs w:val="28"/>
          <w:lang w:val="ru-RU"/>
        </w:rPr>
      </w:pPr>
      <w:r>
        <w:rPr>
          <w:sz w:val="28"/>
          <w:szCs w:val="28"/>
          <w:lang w:val="ru-RU"/>
        </w:rPr>
        <w:t>Из всего выше сказанного, можно обозначить следующие рекомендации по заключению факторингового соглашения ЗАО «ОВЛ-Энерго» с «Промсвязьбанком»:</w:t>
      </w:r>
    </w:p>
    <w:p w:rsidR="003A624A" w:rsidRPr="00324050" w:rsidRDefault="003A624A">
      <w:pPr>
        <w:tabs>
          <w:tab w:val="left" w:pos="1034"/>
        </w:tabs>
        <w:spacing w:line="360" w:lineRule="auto"/>
        <w:ind w:firstLine="720"/>
        <w:jc w:val="both"/>
        <w:rPr>
          <w:sz w:val="28"/>
          <w:szCs w:val="28"/>
          <w:lang w:val="ru-RU"/>
        </w:rPr>
      </w:pPr>
      <w:r>
        <w:rPr>
          <w:sz w:val="28"/>
          <w:szCs w:val="28"/>
          <w:lang w:val="ru-RU"/>
        </w:rPr>
        <w:t>-</w:t>
      </w:r>
      <w:r>
        <w:rPr>
          <w:sz w:val="28"/>
          <w:szCs w:val="28"/>
          <w:lang w:val="ru-RU"/>
        </w:rPr>
        <w:tab/>
        <w:t xml:space="preserve">применить факторинг для расширения доли компании на рынке. </w:t>
      </w:r>
      <w:r w:rsidRPr="00324050">
        <w:rPr>
          <w:sz w:val="28"/>
          <w:szCs w:val="28"/>
          <w:lang w:val="ru-RU"/>
        </w:rPr>
        <w:t>У ЗАО</w:t>
      </w:r>
    </w:p>
    <w:p w:rsidR="003A624A" w:rsidRDefault="003A624A">
      <w:pPr>
        <w:spacing w:line="360" w:lineRule="auto"/>
        <w:ind w:firstLine="720"/>
        <w:jc w:val="both"/>
        <w:rPr>
          <w:sz w:val="28"/>
          <w:szCs w:val="28"/>
          <w:lang w:val="ru-RU"/>
        </w:rPr>
      </w:pPr>
      <w:r>
        <w:rPr>
          <w:sz w:val="28"/>
          <w:szCs w:val="28"/>
          <w:lang w:val="ru-RU"/>
        </w:rPr>
        <w:t>«ОВЛ-Энерго» появится возможность привлечь новых клиентов, увеличить ассортимент товара на складе и, как следствие, увеличить оборот и прибыль.</w:t>
      </w:r>
    </w:p>
    <w:p w:rsidR="003A624A" w:rsidRDefault="003A624A">
      <w:pPr>
        <w:spacing w:line="360" w:lineRule="auto"/>
        <w:ind w:firstLine="720"/>
        <w:jc w:val="both"/>
        <w:rPr>
          <w:sz w:val="28"/>
          <w:szCs w:val="28"/>
          <w:lang w:val="ru-RU"/>
        </w:rPr>
      </w:pPr>
      <w:r>
        <w:rPr>
          <w:sz w:val="28"/>
          <w:szCs w:val="28"/>
          <w:lang w:val="ru-RU"/>
        </w:rPr>
        <w:t xml:space="preserve">заключить факторинговое соглашение для повышения ликвидности дебиторской задолженности. ЗАО «ОВЛ-Энерго» получит деньги сразу же после </w:t>
      </w:r>
      <w:r>
        <w:rPr>
          <w:sz w:val="28"/>
          <w:szCs w:val="28"/>
          <w:lang w:val="ru-RU"/>
        </w:rPr>
        <w:lastRenderedPageBreak/>
        <w:t>отгрузки товаров с отсрочкой платежа. Выплачиваемое финансирование автоматически увеличится по мере роста продаж.</w:t>
      </w:r>
    </w:p>
    <w:p w:rsidR="003A624A" w:rsidRDefault="003A624A">
      <w:pPr>
        <w:spacing w:line="360" w:lineRule="auto"/>
        <w:ind w:firstLine="720"/>
        <w:jc w:val="both"/>
        <w:rPr>
          <w:sz w:val="28"/>
          <w:szCs w:val="28"/>
          <w:lang w:val="ru-RU"/>
        </w:rPr>
      </w:pPr>
      <w:r>
        <w:rPr>
          <w:sz w:val="28"/>
          <w:szCs w:val="28"/>
          <w:lang w:val="ru-RU"/>
        </w:rPr>
        <w:t>применить факторинг для ликвидации кассовых разрывов. Это приведет к четкому планированию поступлений денежных средств и погашению собственной задолженности. ЗАО «ОВЛ-Энерго» сможет составить план выплаты факторингового финансирования, т.е. получать деньги именно в тот день, когда это необходимо и именно в том объеме, какой требуется на данный момент.</w:t>
      </w:r>
    </w:p>
    <w:p w:rsidR="003A624A" w:rsidRDefault="003A624A">
      <w:pPr>
        <w:tabs>
          <w:tab w:val="left" w:pos="1218"/>
        </w:tabs>
        <w:spacing w:line="360" w:lineRule="auto"/>
        <w:ind w:firstLine="720"/>
        <w:jc w:val="both"/>
        <w:rPr>
          <w:sz w:val="28"/>
          <w:szCs w:val="28"/>
          <w:lang w:val="ru-RU"/>
        </w:rPr>
      </w:pPr>
      <w:r>
        <w:rPr>
          <w:sz w:val="28"/>
          <w:szCs w:val="28"/>
          <w:lang w:val="ru-RU"/>
        </w:rPr>
        <w:t>-</w:t>
      </w:r>
      <w:r>
        <w:rPr>
          <w:sz w:val="28"/>
          <w:szCs w:val="28"/>
          <w:lang w:val="ru-RU"/>
        </w:rPr>
        <w:tab/>
        <w:t>факторинговое соглашение позволит ЗАО «ОВЛ-Энерго» своевременно уплачивать налоги. В соответствии с 25 главой Налогового кодекса РФ уплата налогов должна осуществляться по факту отгрузки товаров и услуг. Получая финансирование в рамках факторингового обслуживания в день отгрузки товара, у ЗАО «ОВЛ-Энерго» не будет задолженности перед государством, что предоставит гарантию защиты от штрафных санкций, вызванных кассовым разрывом.</w:t>
      </w:r>
    </w:p>
    <w:p w:rsidR="003A624A" w:rsidRDefault="003A624A">
      <w:pPr>
        <w:tabs>
          <w:tab w:val="left" w:pos="1052"/>
        </w:tabs>
        <w:spacing w:line="360" w:lineRule="auto"/>
        <w:ind w:firstLine="720"/>
        <w:jc w:val="both"/>
        <w:rPr>
          <w:sz w:val="28"/>
          <w:szCs w:val="28"/>
          <w:lang w:val="ru-RU"/>
        </w:rPr>
      </w:pPr>
      <w:r>
        <w:rPr>
          <w:sz w:val="28"/>
          <w:szCs w:val="28"/>
          <w:lang w:val="ru-RU"/>
        </w:rPr>
        <w:t>-</w:t>
      </w:r>
      <w:r>
        <w:rPr>
          <w:sz w:val="28"/>
          <w:szCs w:val="28"/>
          <w:lang w:val="ru-RU"/>
        </w:rPr>
        <w:tab/>
        <w:t>применить факторинг в целях обеспечения своевременной оплаты контрактов ЗАО «ОВЛ-Энерго». Сокращение сроков отсрочки платежа при закупках товаров приведет к лучшим ценовым условиям на закупаемый товар и увеличению размеров товарных кредитов, получаемых от собственных поставщиков.</w:t>
      </w:r>
    </w:p>
    <w:p w:rsidR="003A624A" w:rsidRDefault="003A624A">
      <w:pPr>
        <w:spacing w:line="360" w:lineRule="auto"/>
        <w:ind w:firstLine="720"/>
        <w:jc w:val="both"/>
        <w:rPr>
          <w:sz w:val="28"/>
          <w:szCs w:val="28"/>
          <w:lang w:val="ru-RU"/>
        </w:rPr>
      </w:pPr>
      <w:r>
        <w:rPr>
          <w:sz w:val="28"/>
          <w:szCs w:val="28"/>
          <w:lang w:val="ru-RU"/>
        </w:rPr>
        <w:t>-</w:t>
      </w:r>
      <w:r>
        <w:rPr>
          <w:sz w:val="28"/>
          <w:szCs w:val="28"/>
          <w:lang w:val="ru-RU"/>
        </w:rPr>
        <w:tab/>
        <w:t>факторинговое соглашение позволит ЗАО «ОВЛ-Энерго» получить защиту от рисков неплатежа или несвоевременного платежа, сократить издержки по инкассации дебиторской задолженности.</w:t>
      </w:r>
    </w:p>
    <w:p w:rsidR="003A624A" w:rsidRDefault="003A624A">
      <w:pPr>
        <w:tabs>
          <w:tab w:val="left" w:pos="1142"/>
        </w:tabs>
        <w:spacing w:line="360" w:lineRule="auto"/>
        <w:ind w:firstLine="720"/>
        <w:jc w:val="both"/>
        <w:rPr>
          <w:sz w:val="28"/>
          <w:szCs w:val="28"/>
          <w:lang w:val="ru-RU"/>
        </w:rPr>
      </w:pPr>
      <w:r>
        <w:rPr>
          <w:sz w:val="28"/>
          <w:szCs w:val="28"/>
          <w:lang w:val="ru-RU"/>
        </w:rPr>
        <w:t>-</w:t>
      </w:r>
      <w:r>
        <w:rPr>
          <w:sz w:val="28"/>
          <w:szCs w:val="28"/>
          <w:lang w:val="ru-RU"/>
        </w:rPr>
        <w:tab/>
        <w:t>также при финансировании в рамках факторинга решится проблема формирования оборотных средств ЗАО «ОВЛ-Энерго», исчезнет необходимость поиска залогового обеспечения для получения кредита в банке.</w:t>
      </w:r>
    </w:p>
    <w:p w:rsidR="003A624A" w:rsidRDefault="003A624A">
      <w:pPr>
        <w:spacing w:line="360" w:lineRule="auto"/>
        <w:ind w:firstLine="720"/>
        <w:jc w:val="both"/>
        <w:rPr>
          <w:sz w:val="28"/>
          <w:szCs w:val="28"/>
          <w:lang w:val="ru-RU"/>
        </w:rPr>
      </w:pPr>
    </w:p>
    <w:p w:rsidR="003A624A" w:rsidRPr="00324050" w:rsidRDefault="003A624A">
      <w:pPr>
        <w:pStyle w:val="2"/>
        <w:tabs>
          <w:tab w:val="left" w:pos="1689"/>
        </w:tabs>
        <w:spacing w:line="360" w:lineRule="auto"/>
        <w:ind w:left="720"/>
        <w:jc w:val="both"/>
        <w:rPr>
          <w:sz w:val="28"/>
          <w:szCs w:val="28"/>
          <w:lang w:val="ru-RU"/>
        </w:rPr>
      </w:pPr>
      <w:r>
        <w:rPr>
          <w:sz w:val="28"/>
          <w:szCs w:val="28"/>
          <w:lang w:val="ru-RU"/>
        </w:rPr>
        <w:lastRenderedPageBreak/>
        <w:t xml:space="preserve">3.2 </w:t>
      </w:r>
      <w:r w:rsidRPr="00324050">
        <w:rPr>
          <w:sz w:val="28"/>
          <w:szCs w:val="28"/>
          <w:lang w:val="ru-RU"/>
        </w:rPr>
        <w:t>Оценка эффективности разработанных рекомендаций</w:t>
      </w:r>
    </w:p>
    <w:p w:rsidR="003A624A" w:rsidRPr="00324050" w:rsidRDefault="003A624A">
      <w:pPr>
        <w:spacing w:line="360" w:lineRule="auto"/>
        <w:ind w:firstLine="720"/>
        <w:jc w:val="both"/>
        <w:rPr>
          <w:b/>
          <w:bCs/>
          <w:sz w:val="28"/>
          <w:szCs w:val="28"/>
          <w:lang w:val="ru-RU"/>
        </w:rPr>
      </w:pPr>
    </w:p>
    <w:p w:rsidR="003A624A" w:rsidRDefault="003A624A">
      <w:pPr>
        <w:spacing w:line="360" w:lineRule="auto"/>
        <w:ind w:firstLine="720"/>
        <w:jc w:val="both"/>
        <w:rPr>
          <w:sz w:val="28"/>
          <w:szCs w:val="28"/>
          <w:lang w:val="ru-RU"/>
        </w:rPr>
      </w:pPr>
      <w:r>
        <w:rPr>
          <w:sz w:val="28"/>
          <w:szCs w:val="28"/>
          <w:lang w:val="ru-RU"/>
        </w:rPr>
        <w:t>Рассмотрим эффективность факторинговой операции. Фактически банк кредитует поставщика под залог права требования долга: сразу после заключения соглашения (как правило, в течение 1 - 5 дней) банк переводит на счет поставщика 90% от суммы долга, а остальную часть за вычетом процентов за кредит и комиссионного вознаграждения перечисляют после инкассации задолженности. Ставка процента за кредит не отличается от обычной ставки по краткосрочным кредитам - 12% годовых, а размер комиссионного вознаграждения составляет 1% от суммы долга. Если факторинговое обслуживание банком предприятия-поставщика осуществляется на постоянной основе, то ставка комиссионного вознаграждения обычно устанавливается близко к низшей границе интервала. Что касается процентов за кредит, они относятся к внереализационным расходам в установленном порядке и уменьшают облагаемую налогом прибыль. А комиссионное вознаграждение представляет собой плату за услуги банка, которые состоят в анализе и оценке требований поставщика к заказчикам (должникам), контроле за осуществлением платежей, переводе полученных средств на счет поставщика, и другие услуги, предусмотренные факторинговым соглашением.</w:t>
      </w:r>
    </w:p>
    <w:p w:rsidR="003A624A" w:rsidRDefault="003A624A">
      <w:pPr>
        <w:spacing w:line="360" w:lineRule="auto"/>
        <w:ind w:firstLine="720"/>
        <w:jc w:val="both"/>
        <w:rPr>
          <w:sz w:val="28"/>
          <w:szCs w:val="28"/>
          <w:lang w:val="ru-RU"/>
        </w:rPr>
      </w:pPr>
      <w:r>
        <w:rPr>
          <w:sz w:val="28"/>
          <w:szCs w:val="28"/>
          <w:lang w:val="ru-RU"/>
        </w:rPr>
        <w:t>В отличие от платежей процентов за кредит комиссионное вознаграждение, как и оплата иных услуг, облагается НДС.</w:t>
      </w:r>
    </w:p>
    <w:p w:rsidR="003A624A" w:rsidRDefault="003A624A">
      <w:pPr>
        <w:spacing w:line="360" w:lineRule="auto"/>
        <w:ind w:firstLine="720"/>
        <w:jc w:val="both"/>
        <w:rPr>
          <w:sz w:val="28"/>
          <w:szCs w:val="28"/>
          <w:lang w:val="ru-RU"/>
        </w:rPr>
      </w:pPr>
      <w:r>
        <w:rPr>
          <w:sz w:val="28"/>
          <w:szCs w:val="28"/>
          <w:lang w:val="ru-RU"/>
        </w:rPr>
        <w:t>Стоимость факторинга в целом можно представить в виде следующей формулы:</w:t>
      </w:r>
    </w:p>
    <w:p w:rsidR="003A624A" w:rsidRDefault="003A624A">
      <w:pPr>
        <w:tabs>
          <w:tab w:val="left" w:pos="8796"/>
        </w:tabs>
        <w:spacing w:line="360" w:lineRule="auto"/>
        <w:ind w:firstLine="720"/>
        <w:jc w:val="both"/>
        <w:rPr>
          <w:sz w:val="28"/>
          <w:szCs w:val="28"/>
          <w:lang w:val="ru-RU"/>
        </w:rPr>
      </w:pPr>
    </w:p>
    <w:p w:rsidR="003A624A" w:rsidRDefault="003A624A">
      <w:pPr>
        <w:tabs>
          <w:tab w:val="left" w:pos="8796"/>
        </w:tabs>
        <w:spacing w:line="360" w:lineRule="auto"/>
        <w:ind w:firstLine="720"/>
        <w:jc w:val="both"/>
        <w:rPr>
          <w:sz w:val="28"/>
          <w:szCs w:val="28"/>
          <w:lang w:val="ru-RU"/>
        </w:rPr>
      </w:pPr>
      <w:r>
        <w:rPr>
          <w:sz w:val="28"/>
          <w:szCs w:val="28"/>
          <w:lang w:val="ru-RU"/>
        </w:rPr>
        <w:t>Ф = Д + Кв, (3.1.</w:t>
      </w:r>
    </w:p>
    <w:p w:rsidR="003A624A" w:rsidRDefault="003A624A">
      <w:pPr>
        <w:spacing w:line="360" w:lineRule="auto"/>
        <w:ind w:firstLine="720"/>
        <w:jc w:val="both"/>
        <w:rPr>
          <w:sz w:val="28"/>
          <w:szCs w:val="28"/>
          <w:lang w:val="ru-RU"/>
        </w:rPr>
      </w:pPr>
    </w:p>
    <w:p w:rsidR="003A624A" w:rsidRDefault="003A624A">
      <w:pPr>
        <w:spacing w:line="360" w:lineRule="auto"/>
        <w:ind w:firstLine="720"/>
        <w:jc w:val="both"/>
        <w:rPr>
          <w:sz w:val="28"/>
          <w:szCs w:val="28"/>
          <w:lang w:val="ru-RU"/>
        </w:rPr>
      </w:pPr>
      <w:r>
        <w:rPr>
          <w:sz w:val="28"/>
          <w:szCs w:val="28"/>
          <w:lang w:val="ru-RU"/>
        </w:rPr>
        <w:t xml:space="preserve">где: Ф - стоимость факторинга для предприятия, тыс. руб.; Д - дисконт, </w:t>
      </w:r>
      <w:r>
        <w:rPr>
          <w:sz w:val="28"/>
          <w:szCs w:val="28"/>
          <w:lang w:val="ru-RU"/>
        </w:rPr>
        <w:lastRenderedPageBreak/>
        <w:t>уплаченный банку, тыс. руб.;</w:t>
      </w:r>
    </w:p>
    <w:p w:rsidR="003A624A" w:rsidRDefault="003A624A">
      <w:pPr>
        <w:tabs>
          <w:tab w:val="left" w:pos="1483"/>
          <w:tab w:val="left" w:pos="1919"/>
          <w:tab w:val="left" w:pos="3235"/>
          <w:tab w:val="left" w:pos="5411"/>
          <w:tab w:val="left" w:pos="7676"/>
          <w:tab w:val="left" w:pos="8252"/>
        </w:tabs>
        <w:spacing w:line="360" w:lineRule="auto"/>
        <w:ind w:firstLine="720"/>
        <w:jc w:val="both"/>
        <w:rPr>
          <w:sz w:val="28"/>
          <w:szCs w:val="28"/>
          <w:lang w:val="ru-RU"/>
        </w:rPr>
      </w:pPr>
      <w:r>
        <w:rPr>
          <w:sz w:val="28"/>
          <w:szCs w:val="28"/>
          <w:lang w:val="ru-RU"/>
        </w:rPr>
        <w:t>Кв - процент комиссионного вознаграждения за выполнение «некредитных» факторинговых функций (учет и инкассирование дебиторской задолженности, страхование риска неплатежеспособности покупателя и др., 0,5-2% от суммы уступленных прав).</w:t>
      </w:r>
    </w:p>
    <w:p w:rsidR="003A624A" w:rsidRDefault="003A624A">
      <w:pPr>
        <w:spacing w:line="360" w:lineRule="auto"/>
        <w:ind w:firstLine="720"/>
        <w:jc w:val="both"/>
        <w:rPr>
          <w:sz w:val="28"/>
          <w:szCs w:val="28"/>
          <w:lang w:val="ru-RU"/>
        </w:rPr>
      </w:pPr>
      <w:r>
        <w:rPr>
          <w:sz w:val="28"/>
          <w:szCs w:val="28"/>
          <w:lang w:val="ru-RU"/>
        </w:rPr>
        <w:t>Так как факторинговое соглашение заключается на 90 дней, мы будем рассматривать эффективность факторинговой операции поквартально.</w:t>
      </w:r>
    </w:p>
    <w:p w:rsidR="003A624A" w:rsidRDefault="003A624A">
      <w:pPr>
        <w:spacing w:line="360" w:lineRule="auto"/>
        <w:ind w:firstLine="720"/>
        <w:jc w:val="both"/>
        <w:rPr>
          <w:sz w:val="28"/>
          <w:szCs w:val="28"/>
          <w:lang w:val="ru-RU"/>
        </w:rPr>
      </w:pPr>
      <w:r>
        <w:rPr>
          <w:sz w:val="28"/>
          <w:szCs w:val="28"/>
          <w:lang w:val="ru-RU"/>
        </w:rPr>
        <w:t xml:space="preserve">Расчет издержек по факторинговым операциям на </w:t>
      </w:r>
      <w:r>
        <w:rPr>
          <w:sz w:val="28"/>
          <w:szCs w:val="28"/>
          <w:lang w:val="en-US"/>
        </w:rPr>
        <w:t>I</w:t>
      </w:r>
      <w:r>
        <w:rPr>
          <w:sz w:val="28"/>
          <w:szCs w:val="28"/>
          <w:lang w:val="ru-RU"/>
        </w:rPr>
        <w:t xml:space="preserve"> квартал при расчетах поставщика и покупателя за поставленную продукцию приведена в таблице 3.4.</w:t>
      </w:r>
    </w:p>
    <w:p w:rsidR="003A624A" w:rsidRDefault="003A624A">
      <w:pPr>
        <w:spacing w:line="360" w:lineRule="auto"/>
        <w:ind w:firstLine="720"/>
        <w:jc w:val="both"/>
        <w:rPr>
          <w:sz w:val="28"/>
          <w:szCs w:val="28"/>
          <w:lang w:val="ru-RU"/>
        </w:rPr>
      </w:pPr>
    </w:p>
    <w:p w:rsidR="003A624A" w:rsidRDefault="003A624A">
      <w:pPr>
        <w:spacing w:line="360" w:lineRule="auto"/>
        <w:ind w:firstLine="720"/>
        <w:jc w:val="both"/>
        <w:rPr>
          <w:sz w:val="28"/>
          <w:szCs w:val="28"/>
          <w:lang w:val="ru-RU"/>
        </w:rPr>
      </w:pPr>
      <w:r>
        <w:rPr>
          <w:sz w:val="28"/>
          <w:szCs w:val="28"/>
          <w:lang w:val="ru-RU"/>
        </w:rPr>
        <w:t>Таблица 3.4</w:t>
      </w:r>
    </w:p>
    <w:p w:rsidR="003A624A" w:rsidRDefault="003A624A">
      <w:pPr>
        <w:spacing w:line="360" w:lineRule="auto"/>
        <w:ind w:firstLine="720"/>
        <w:jc w:val="both"/>
        <w:rPr>
          <w:sz w:val="28"/>
          <w:szCs w:val="28"/>
          <w:lang w:val="ru-RU"/>
        </w:rPr>
      </w:pPr>
      <w:r>
        <w:rPr>
          <w:sz w:val="28"/>
          <w:szCs w:val="28"/>
          <w:lang w:val="ru-RU"/>
        </w:rPr>
        <w:t xml:space="preserve">Расчет издержек по факторинговым операциям на </w:t>
      </w:r>
      <w:r>
        <w:rPr>
          <w:sz w:val="28"/>
          <w:szCs w:val="28"/>
          <w:lang w:val="en-US"/>
        </w:rPr>
        <w:t>I</w:t>
      </w:r>
      <w:r>
        <w:rPr>
          <w:sz w:val="28"/>
          <w:szCs w:val="28"/>
          <w:lang w:val="ru-RU"/>
        </w:rPr>
        <w:t xml:space="preserve"> квартал, в тыс. руб.</w:t>
      </w:r>
    </w:p>
    <w:tbl>
      <w:tblPr>
        <w:tblW w:w="0" w:type="auto"/>
        <w:jc w:val="center"/>
        <w:tblLayout w:type="fixed"/>
        <w:tblCellMar>
          <w:left w:w="0" w:type="dxa"/>
          <w:right w:w="0" w:type="dxa"/>
        </w:tblCellMar>
        <w:tblLook w:val="0000" w:firstRow="0" w:lastRow="0" w:firstColumn="0" w:lastColumn="0" w:noHBand="0" w:noVBand="0"/>
      </w:tblPr>
      <w:tblGrid>
        <w:gridCol w:w="5438"/>
        <w:gridCol w:w="1700"/>
        <w:gridCol w:w="1419"/>
      </w:tblGrid>
      <w:tr w:rsidR="003A624A">
        <w:trPr>
          <w:jc w:val="center"/>
        </w:trPr>
        <w:tc>
          <w:tcPr>
            <w:tcW w:w="543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Показатели</w:t>
            </w:r>
          </w:p>
        </w:tc>
        <w:tc>
          <w:tcPr>
            <w:tcW w:w="170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Дата</w:t>
            </w:r>
          </w:p>
        </w:tc>
        <w:tc>
          <w:tcPr>
            <w:tcW w:w="141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Сумма</w:t>
            </w:r>
          </w:p>
        </w:tc>
      </w:tr>
      <w:tr w:rsidR="003A624A">
        <w:trPr>
          <w:jc w:val="center"/>
        </w:trPr>
        <w:tc>
          <w:tcPr>
            <w:tcW w:w="8557"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Без использования факторинга:</w:t>
            </w:r>
          </w:p>
        </w:tc>
      </w:tr>
      <w:tr w:rsidR="003A624A">
        <w:trPr>
          <w:jc w:val="center"/>
        </w:trPr>
        <w:tc>
          <w:tcPr>
            <w:tcW w:w="543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отгружены товары покупателю</w:t>
            </w:r>
          </w:p>
        </w:tc>
        <w:tc>
          <w:tcPr>
            <w:tcW w:w="170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 01.01.2014г.</w:t>
            </w:r>
          </w:p>
        </w:tc>
        <w:tc>
          <w:tcPr>
            <w:tcW w:w="141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234330</w:t>
            </w:r>
          </w:p>
        </w:tc>
      </w:tr>
      <w:tr w:rsidR="003A624A">
        <w:trPr>
          <w:jc w:val="center"/>
        </w:trPr>
        <w:tc>
          <w:tcPr>
            <w:tcW w:w="543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произведена частичная оплата товаров</w:t>
            </w:r>
          </w:p>
        </w:tc>
        <w:tc>
          <w:tcPr>
            <w:tcW w:w="170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 01.01.2014г.</w:t>
            </w:r>
          </w:p>
        </w:tc>
        <w:tc>
          <w:tcPr>
            <w:tcW w:w="141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139206</w:t>
            </w:r>
          </w:p>
        </w:tc>
      </w:tr>
      <w:tr w:rsidR="003A624A">
        <w:trPr>
          <w:jc w:val="center"/>
        </w:trPr>
        <w:tc>
          <w:tcPr>
            <w:tcW w:w="543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 потери от инфляции (при уровне 0,7% в месяц)</w:t>
            </w:r>
          </w:p>
        </w:tc>
        <w:tc>
          <w:tcPr>
            <w:tcW w:w="170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 01.04.2014г.</w:t>
            </w:r>
          </w:p>
        </w:tc>
        <w:tc>
          <w:tcPr>
            <w:tcW w:w="141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1998</w:t>
            </w:r>
          </w:p>
        </w:tc>
      </w:tr>
      <w:tr w:rsidR="003A624A">
        <w:trPr>
          <w:jc w:val="center"/>
        </w:trPr>
        <w:tc>
          <w:tcPr>
            <w:tcW w:w="543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остаток задолженности покупателя</w:t>
            </w:r>
          </w:p>
        </w:tc>
        <w:tc>
          <w:tcPr>
            <w:tcW w:w="170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 01.01.2014г.</w:t>
            </w:r>
          </w:p>
        </w:tc>
        <w:tc>
          <w:tcPr>
            <w:tcW w:w="141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95124</w:t>
            </w:r>
          </w:p>
        </w:tc>
      </w:tr>
      <w:tr w:rsidR="003A624A">
        <w:trPr>
          <w:jc w:val="center"/>
        </w:trPr>
        <w:tc>
          <w:tcPr>
            <w:tcW w:w="543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 проценты по кредиту (14% годовых от дебиторской задолженности)</w:t>
            </w:r>
          </w:p>
        </w:tc>
        <w:tc>
          <w:tcPr>
            <w:tcW w:w="170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 01.04.2014г.</w:t>
            </w:r>
          </w:p>
        </w:tc>
        <w:tc>
          <w:tcPr>
            <w:tcW w:w="141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3329</w:t>
            </w:r>
          </w:p>
        </w:tc>
      </w:tr>
      <w:tr w:rsidR="003A624A">
        <w:trPr>
          <w:jc w:val="center"/>
        </w:trPr>
        <w:tc>
          <w:tcPr>
            <w:tcW w:w="543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штрафы и пенни</w:t>
            </w:r>
          </w:p>
        </w:tc>
        <w:tc>
          <w:tcPr>
            <w:tcW w:w="170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 01.04.2014г.</w:t>
            </w:r>
          </w:p>
        </w:tc>
        <w:tc>
          <w:tcPr>
            <w:tcW w:w="141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120</w:t>
            </w:r>
          </w:p>
        </w:tc>
      </w:tr>
      <w:tr w:rsidR="003A624A">
        <w:trPr>
          <w:jc w:val="center"/>
        </w:trPr>
        <w:tc>
          <w:tcPr>
            <w:tcW w:w="543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Общая сумма потерь</w:t>
            </w:r>
          </w:p>
        </w:tc>
        <w:tc>
          <w:tcPr>
            <w:tcW w:w="170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p>
        </w:tc>
        <w:tc>
          <w:tcPr>
            <w:tcW w:w="141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5447</w:t>
            </w:r>
          </w:p>
        </w:tc>
      </w:tr>
      <w:tr w:rsidR="003A624A">
        <w:trPr>
          <w:jc w:val="center"/>
        </w:trPr>
        <w:tc>
          <w:tcPr>
            <w:tcW w:w="8557"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С использованием факторинга:</w:t>
            </w:r>
          </w:p>
        </w:tc>
      </w:tr>
      <w:tr w:rsidR="003A624A">
        <w:trPr>
          <w:jc w:val="center"/>
        </w:trPr>
        <w:tc>
          <w:tcPr>
            <w:tcW w:w="543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отгружены товары покупателю</w:t>
            </w:r>
          </w:p>
        </w:tc>
        <w:tc>
          <w:tcPr>
            <w:tcW w:w="170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 01.01.2014г.</w:t>
            </w:r>
          </w:p>
        </w:tc>
        <w:tc>
          <w:tcPr>
            <w:tcW w:w="141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234330</w:t>
            </w:r>
          </w:p>
        </w:tc>
      </w:tr>
      <w:tr w:rsidR="003A624A">
        <w:trPr>
          <w:jc w:val="center"/>
        </w:trPr>
        <w:tc>
          <w:tcPr>
            <w:tcW w:w="543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 получено 90% суммы оплаты от банка</w:t>
            </w:r>
          </w:p>
        </w:tc>
        <w:tc>
          <w:tcPr>
            <w:tcW w:w="170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 02.01.2014г.</w:t>
            </w:r>
          </w:p>
        </w:tc>
        <w:tc>
          <w:tcPr>
            <w:tcW w:w="141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210897</w:t>
            </w:r>
          </w:p>
        </w:tc>
      </w:tr>
      <w:tr w:rsidR="003A624A">
        <w:trPr>
          <w:jc w:val="center"/>
        </w:trPr>
        <w:tc>
          <w:tcPr>
            <w:tcW w:w="543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 расчет произведен полностью (за минусом суммы дисконта 12% годовых)</w:t>
            </w:r>
          </w:p>
        </w:tc>
        <w:tc>
          <w:tcPr>
            <w:tcW w:w="170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 01.04.2014г.</w:t>
            </w:r>
          </w:p>
        </w:tc>
        <w:tc>
          <w:tcPr>
            <w:tcW w:w="141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16403</w:t>
            </w:r>
          </w:p>
        </w:tc>
      </w:tr>
      <w:tr w:rsidR="003A624A">
        <w:trPr>
          <w:jc w:val="center"/>
        </w:trPr>
        <w:tc>
          <w:tcPr>
            <w:tcW w:w="543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 сумма дисконта (12% годовых от суммы денежного обязательства)</w:t>
            </w:r>
          </w:p>
        </w:tc>
        <w:tc>
          <w:tcPr>
            <w:tcW w:w="170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 01.04.2014г.</w:t>
            </w:r>
          </w:p>
        </w:tc>
        <w:tc>
          <w:tcPr>
            <w:tcW w:w="141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7030</w:t>
            </w:r>
          </w:p>
        </w:tc>
      </w:tr>
      <w:tr w:rsidR="003A624A">
        <w:trPr>
          <w:jc w:val="center"/>
        </w:trPr>
        <w:tc>
          <w:tcPr>
            <w:tcW w:w="543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 потери от инфляции (при уровне 0,7% в месяц)</w:t>
            </w:r>
          </w:p>
        </w:tc>
        <w:tc>
          <w:tcPr>
            <w:tcW w:w="170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 01.04.2014г.</w:t>
            </w:r>
          </w:p>
        </w:tc>
        <w:tc>
          <w:tcPr>
            <w:tcW w:w="141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344</w:t>
            </w:r>
          </w:p>
        </w:tc>
      </w:tr>
      <w:tr w:rsidR="003A624A">
        <w:trPr>
          <w:jc w:val="center"/>
        </w:trPr>
        <w:tc>
          <w:tcPr>
            <w:tcW w:w="543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 оплата услуг банка (1% от суммы денежного обязательства)</w:t>
            </w:r>
          </w:p>
        </w:tc>
        <w:tc>
          <w:tcPr>
            <w:tcW w:w="170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 01.04.2014г.</w:t>
            </w:r>
          </w:p>
        </w:tc>
        <w:tc>
          <w:tcPr>
            <w:tcW w:w="141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2343</w:t>
            </w:r>
          </w:p>
        </w:tc>
      </w:tr>
      <w:tr w:rsidR="003A624A">
        <w:trPr>
          <w:jc w:val="center"/>
        </w:trPr>
        <w:tc>
          <w:tcPr>
            <w:tcW w:w="543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Общая сумма расходов и потерь</w:t>
            </w:r>
          </w:p>
        </w:tc>
        <w:tc>
          <w:tcPr>
            <w:tcW w:w="170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 01.04.2014г.</w:t>
            </w:r>
          </w:p>
        </w:tc>
        <w:tc>
          <w:tcPr>
            <w:tcW w:w="141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9718</w:t>
            </w:r>
          </w:p>
        </w:tc>
      </w:tr>
    </w:tbl>
    <w:p w:rsidR="003A624A" w:rsidRDefault="003A624A">
      <w:pPr>
        <w:spacing w:line="360" w:lineRule="auto"/>
        <w:ind w:firstLine="720"/>
        <w:jc w:val="both"/>
        <w:rPr>
          <w:sz w:val="28"/>
          <w:szCs w:val="28"/>
          <w:lang w:val="en-US"/>
        </w:rPr>
      </w:pPr>
    </w:p>
    <w:p w:rsidR="003A624A" w:rsidRDefault="003A624A">
      <w:pPr>
        <w:spacing w:line="360" w:lineRule="auto"/>
        <w:ind w:firstLine="720"/>
        <w:jc w:val="both"/>
        <w:rPr>
          <w:sz w:val="28"/>
          <w:szCs w:val="28"/>
          <w:lang w:val="ru-RU"/>
        </w:rPr>
      </w:pPr>
      <w:r>
        <w:rPr>
          <w:sz w:val="28"/>
          <w:szCs w:val="28"/>
          <w:lang w:val="ru-RU"/>
        </w:rPr>
        <w:t>Внедрение факторинга увеличит издержки на 4271 тыс.руб. Следовательно, её использование дороже по сравнению с обычным кредитом на эту сумму. Мы будем учитывать её в качестве дополнительных коммерческих расходов.</w:t>
      </w:r>
    </w:p>
    <w:p w:rsidR="003A624A" w:rsidRDefault="003A624A">
      <w:pPr>
        <w:spacing w:line="360" w:lineRule="auto"/>
        <w:ind w:firstLine="720"/>
        <w:jc w:val="both"/>
        <w:rPr>
          <w:sz w:val="28"/>
          <w:szCs w:val="28"/>
          <w:lang w:val="ru-RU"/>
        </w:rPr>
      </w:pPr>
      <w:r>
        <w:rPr>
          <w:sz w:val="28"/>
          <w:szCs w:val="28"/>
          <w:lang w:val="ru-RU"/>
        </w:rPr>
        <w:lastRenderedPageBreak/>
        <w:t>Инфляция в 2014 году официально составляла 0,7 % в месяц по данным «Росстата».</w:t>
      </w:r>
    </w:p>
    <w:p w:rsidR="003A624A" w:rsidRDefault="003A624A">
      <w:pPr>
        <w:tabs>
          <w:tab w:val="left" w:pos="1529"/>
          <w:tab w:val="left" w:pos="1704"/>
          <w:tab w:val="left" w:pos="2045"/>
          <w:tab w:val="left" w:pos="2796"/>
          <w:tab w:val="left" w:pos="4810"/>
          <w:tab w:val="left" w:pos="5255"/>
          <w:tab w:val="left" w:pos="6147"/>
          <w:tab w:val="left" w:pos="6628"/>
          <w:tab w:val="left" w:pos="7601"/>
          <w:tab w:val="left" w:pos="8775"/>
        </w:tabs>
        <w:spacing w:line="360" w:lineRule="auto"/>
        <w:ind w:firstLine="720"/>
        <w:jc w:val="both"/>
        <w:rPr>
          <w:sz w:val="28"/>
          <w:szCs w:val="28"/>
          <w:lang w:val="ru-RU"/>
        </w:rPr>
      </w:pPr>
      <w:r>
        <w:rPr>
          <w:sz w:val="28"/>
          <w:szCs w:val="28"/>
          <w:lang w:val="ru-RU"/>
        </w:rPr>
        <w:t>Её необходимо учитывать, т.к. дебиторская задолженность вызывает вмененные издержки в связи с приостановкой работы части оборотных средств. Оценку финансово-экономической эффективности применения факторинга в ЗАО «ОВЛ-Энерго» проведем на основе анализа влияния факторинга на оборачиваемость дебиторской задолженности в таблице 3.5.</w:t>
      </w:r>
    </w:p>
    <w:p w:rsidR="003A624A" w:rsidRDefault="003A624A">
      <w:pPr>
        <w:spacing w:line="360" w:lineRule="auto"/>
        <w:ind w:firstLine="720"/>
        <w:jc w:val="both"/>
        <w:rPr>
          <w:sz w:val="28"/>
          <w:szCs w:val="28"/>
          <w:lang w:val="ru-RU"/>
        </w:rPr>
      </w:pPr>
    </w:p>
    <w:p w:rsidR="003A624A" w:rsidRDefault="003A624A">
      <w:pPr>
        <w:spacing w:line="360" w:lineRule="auto"/>
        <w:ind w:firstLine="720"/>
        <w:jc w:val="both"/>
        <w:rPr>
          <w:sz w:val="28"/>
          <w:szCs w:val="28"/>
          <w:lang w:val="ru-RU"/>
        </w:rPr>
      </w:pPr>
      <w:r>
        <w:rPr>
          <w:sz w:val="28"/>
          <w:szCs w:val="28"/>
          <w:lang w:val="ru-RU"/>
        </w:rPr>
        <w:t>Таблица 3.5</w:t>
      </w:r>
    </w:p>
    <w:p w:rsidR="003A624A" w:rsidRDefault="003A624A">
      <w:pPr>
        <w:spacing w:line="360" w:lineRule="auto"/>
        <w:ind w:firstLine="720"/>
        <w:jc w:val="both"/>
        <w:rPr>
          <w:sz w:val="28"/>
          <w:szCs w:val="28"/>
          <w:lang w:val="ru-RU"/>
        </w:rPr>
      </w:pPr>
      <w:r>
        <w:rPr>
          <w:sz w:val="28"/>
          <w:szCs w:val="28"/>
          <w:lang w:val="ru-RU"/>
        </w:rPr>
        <w:t xml:space="preserve">Влияние применения факторинга на дебиторскую задолженность на </w:t>
      </w:r>
      <w:r>
        <w:rPr>
          <w:sz w:val="28"/>
          <w:szCs w:val="28"/>
          <w:lang w:val="en-US"/>
        </w:rPr>
        <w:t>I</w:t>
      </w:r>
      <w:r>
        <w:rPr>
          <w:sz w:val="28"/>
          <w:szCs w:val="28"/>
          <w:lang w:val="ru-RU"/>
        </w:rPr>
        <w:t xml:space="preserve"> квартал</w:t>
      </w:r>
    </w:p>
    <w:tbl>
      <w:tblPr>
        <w:tblW w:w="0" w:type="auto"/>
        <w:jc w:val="center"/>
        <w:tblLayout w:type="fixed"/>
        <w:tblCellMar>
          <w:left w:w="0" w:type="dxa"/>
          <w:right w:w="0" w:type="dxa"/>
        </w:tblCellMar>
        <w:tblLook w:val="0000" w:firstRow="0" w:lastRow="0" w:firstColumn="0" w:lastColumn="0" w:noHBand="0" w:noVBand="0"/>
      </w:tblPr>
      <w:tblGrid>
        <w:gridCol w:w="3486"/>
        <w:gridCol w:w="1858"/>
        <w:gridCol w:w="1854"/>
        <w:gridCol w:w="1217"/>
      </w:tblGrid>
      <w:tr w:rsidR="003A624A">
        <w:trPr>
          <w:jc w:val="center"/>
        </w:trPr>
        <w:tc>
          <w:tcPr>
            <w:tcW w:w="348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Показатели</w:t>
            </w:r>
          </w:p>
        </w:tc>
        <w:tc>
          <w:tcPr>
            <w:tcW w:w="185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2014г. (факт)</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2015г. (прогноз)</w:t>
            </w:r>
          </w:p>
        </w:tc>
        <w:tc>
          <w:tcPr>
            <w:tcW w:w="121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Изменение</w:t>
            </w:r>
          </w:p>
        </w:tc>
      </w:tr>
      <w:tr w:rsidR="003A624A">
        <w:trPr>
          <w:jc w:val="center"/>
        </w:trPr>
        <w:tc>
          <w:tcPr>
            <w:tcW w:w="348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Дебиторская задолженность, в тыс. руб.</w:t>
            </w:r>
          </w:p>
        </w:tc>
        <w:tc>
          <w:tcPr>
            <w:tcW w:w="185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95124</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23433</w:t>
            </w:r>
          </w:p>
        </w:tc>
        <w:tc>
          <w:tcPr>
            <w:tcW w:w="121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-71691</w:t>
            </w:r>
          </w:p>
        </w:tc>
      </w:tr>
      <w:tr w:rsidR="003A624A">
        <w:trPr>
          <w:jc w:val="center"/>
        </w:trPr>
        <w:tc>
          <w:tcPr>
            <w:tcW w:w="348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Выручка от реализации, в. тыс. руб.</w:t>
            </w:r>
          </w:p>
        </w:tc>
        <w:tc>
          <w:tcPr>
            <w:tcW w:w="185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234330</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234330</w:t>
            </w:r>
          </w:p>
        </w:tc>
        <w:tc>
          <w:tcPr>
            <w:tcW w:w="121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w:t>
            </w:r>
          </w:p>
        </w:tc>
      </w:tr>
      <w:tr w:rsidR="003A624A">
        <w:trPr>
          <w:jc w:val="center"/>
        </w:trPr>
        <w:tc>
          <w:tcPr>
            <w:tcW w:w="348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Оборачиваемость дебиторской задолженности, в оборотах</w:t>
            </w:r>
          </w:p>
        </w:tc>
        <w:tc>
          <w:tcPr>
            <w:tcW w:w="185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ru-RU"/>
              </w:rPr>
              <w:t xml:space="preserve"> </w:t>
            </w:r>
            <w:r>
              <w:rPr>
                <w:sz w:val="20"/>
                <w:szCs w:val="20"/>
                <w:lang w:val="en-US"/>
              </w:rPr>
              <w:t>2,46</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10,00</w:t>
            </w:r>
          </w:p>
        </w:tc>
        <w:tc>
          <w:tcPr>
            <w:tcW w:w="121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7,54</w:t>
            </w:r>
          </w:p>
        </w:tc>
      </w:tr>
      <w:tr w:rsidR="003A624A">
        <w:trPr>
          <w:jc w:val="center"/>
        </w:trPr>
        <w:tc>
          <w:tcPr>
            <w:tcW w:w="348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Оборачиваемость дебиторской задолженности, в днях</w:t>
            </w:r>
          </w:p>
        </w:tc>
        <w:tc>
          <w:tcPr>
            <w:tcW w:w="185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ru-RU"/>
              </w:rPr>
              <w:t xml:space="preserve"> </w:t>
            </w:r>
            <w:r>
              <w:rPr>
                <w:sz w:val="20"/>
                <w:szCs w:val="20"/>
                <w:lang w:val="en-US"/>
              </w:rPr>
              <w:t>36,53</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9,00</w:t>
            </w:r>
          </w:p>
        </w:tc>
        <w:tc>
          <w:tcPr>
            <w:tcW w:w="121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-27,53</w:t>
            </w:r>
          </w:p>
        </w:tc>
      </w:tr>
    </w:tbl>
    <w:p w:rsidR="003A624A" w:rsidRDefault="003A624A">
      <w:pPr>
        <w:spacing w:line="360" w:lineRule="auto"/>
        <w:ind w:firstLine="720"/>
        <w:jc w:val="both"/>
        <w:rPr>
          <w:sz w:val="28"/>
          <w:szCs w:val="28"/>
          <w:lang w:val="en-US"/>
        </w:rPr>
      </w:pPr>
    </w:p>
    <w:p w:rsidR="003A624A" w:rsidRDefault="003A624A">
      <w:pPr>
        <w:spacing w:line="360" w:lineRule="auto"/>
        <w:ind w:firstLine="720"/>
        <w:jc w:val="both"/>
        <w:rPr>
          <w:sz w:val="28"/>
          <w:szCs w:val="28"/>
          <w:lang w:val="ru-RU"/>
        </w:rPr>
      </w:pPr>
      <w:r>
        <w:rPr>
          <w:sz w:val="28"/>
          <w:szCs w:val="28"/>
          <w:lang w:val="ru-RU"/>
        </w:rPr>
        <w:t xml:space="preserve">Анализ данных показывает, что в случае если уровень выручки от продажи товаров сохранится в </w:t>
      </w:r>
      <w:r>
        <w:rPr>
          <w:sz w:val="28"/>
          <w:szCs w:val="28"/>
          <w:lang w:val="en-US"/>
        </w:rPr>
        <w:t>I</w:t>
      </w:r>
      <w:r>
        <w:rPr>
          <w:sz w:val="28"/>
          <w:szCs w:val="28"/>
          <w:lang w:val="ru-RU"/>
        </w:rPr>
        <w:t xml:space="preserve"> квартале 2015 года на уровне </w:t>
      </w:r>
      <w:r>
        <w:rPr>
          <w:sz w:val="28"/>
          <w:szCs w:val="28"/>
          <w:lang w:val="en-US"/>
        </w:rPr>
        <w:t>I</w:t>
      </w:r>
      <w:r>
        <w:rPr>
          <w:sz w:val="28"/>
          <w:szCs w:val="28"/>
          <w:lang w:val="ru-RU"/>
        </w:rPr>
        <w:t xml:space="preserve"> квартала 2014 года, то оборачиваемость дебиторской задолженности повысится на 7,54 оборота и срок расчетов с дебиторов снизится на 27,53 дней.</w:t>
      </w:r>
    </w:p>
    <w:p w:rsidR="003A624A" w:rsidRDefault="003A624A">
      <w:pPr>
        <w:spacing w:line="360" w:lineRule="auto"/>
        <w:ind w:firstLine="720"/>
        <w:jc w:val="both"/>
        <w:rPr>
          <w:sz w:val="28"/>
          <w:szCs w:val="28"/>
          <w:lang w:val="ru-RU"/>
        </w:rPr>
      </w:pPr>
      <w:r>
        <w:rPr>
          <w:sz w:val="28"/>
          <w:szCs w:val="28"/>
          <w:lang w:val="ru-RU"/>
        </w:rPr>
        <w:t>Это приведет к высвобождению дополнительных денежных средств. Определим высвобождение денежных средств за счет снижения дебиторской задолженности.</w:t>
      </w:r>
    </w:p>
    <w:p w:rsidR="003A624A" w:rsidRDefault="003A624A">
      <w:pPr>
        <w:spacing w:line="360" w:lineRule="auto"/>
        <w:ind w:firstLine="720"/>
        <w:jc w:val="both"/>
        <w:rPr>
          <w:sz w:val="28"/>
          <w:szCs w:val="28"/>
          <w:lang w:val="ru-RU"/>
        </w:rPr>
      </w:pPr>
      <w:r>
        <w:rPr>
          <w:sz w:val="28"/>
          <w:szCs w:val="28"/>
          <w:lang w:val="ru-RU"/>
        </w:rPr>
        <w:t>Для этого определим однодневную выручку: 234330 тыс. руб. / 90 дней = 2604 тыс. руб.</w:t>
      </w:r>
    </w:p>
    <w:p w:rsidR="003A624A" w:rsidRDefault="003A624A">
      <w:pPr>
        <w:spacing w:line="360" w:lineRule="auto"/>
        <w:ind w:firstLine="720"/>
        <w:jc w:val="both"/>
        <w:rPr>
          <w:sz w:val="28"/>
          <w:szCs w:val="28"/>
          <w:lang w:val="ru-RU"/>
        </w:rPr>
      </w:pPr>
      <w:r>
        <w:rPr>
          <w:sz w:val="28"/>
          <w:szCs w:val="28"/>
          <w:lang w:val="ru-RU"/>
        </w:rPr>
        <w:t>Срок расчетов с дебиторами сократится на 22,14 дня за квартал, тогда высвобождение денежных средств составит: 2604 тыс. руб. х 27,53 дня = 71691 тыс. руб.</w:t>
      </w:r>
    </w:p>
    <w:p w:rsidR="003A624A" w:rsidRDefault="003A624A">
      <w:pPr>
        <w:spacing w:line="360" w:lineRule="auto"/>
        <w:ind w:firstLine="720"/>
        <w:jc w:val="both"/>
        <w:rPr>
          <w:sz w:val="28"/>
          <w:szCs w:val="28"/>
          <w:lang w:val="ru-RU"/>
        </w:rPr>
      </w:pPr>
      <w:r>
        <w:rPr>
          <w:sz w:val="28"/>
          <w:szCs w:val="28"/>
          <w:lang w:val="ru-RU"/>
        </w:rPr>
        <w:lastRenderedPageBreak/>
        <w:t>Данная сумма позволит таким образом увеличить стоимость закупаемых товаров 71691 тыс. руб.</w:t>
      </w:r>
    </w:p>
    <w:p w:rsidR="003A624A" w:rsidRDefault="003A624A">
      <w:pPr>
        <w:spacing w:line="360" w:lineRule="auto"/>
        <w:ind w:firstLine="720"/>
        <w:jc w:val="both"/>
        <w:rPr>
          <w:sz w:val="28"/>
          <w:szCs w:val="28"/>
          <w:lang w:val="ru-RU"/>
        </w:rPr>
      </w:pPr>
      <w:r>
        <w:rPr>
          <w:sz w:val="28"/>
          <w:szCs w:val="28"/>
          <w:lang w:val="ru-RU"/>
        </w:rPr>
        <w:t>Новая стоимость закупаемых товаров составит: 156169 тыс. руб. + 71691 тыс. руб. = 227860 тыс. руб.</w:t>
      </w:r>
    </w:p>
    <w:p w:rsidR="003A624A" w:rsidRDefault="003A624A">
      <w:pPr>
        <w:spacing w:line="360" w:lineRule="auto"/>
        <w:ind w:firstLine="720"/>
        <w:jc w:val="both"/>
        <w:rPr>
          <w:sz w:val="28"/>
          <w:szCs w:val="28"/>
          <w:lang w:val="ru-RU"/>
        </w:rPr>
      </w:pPr>
      <w:r>
        <w:rPr>
          <w:sz w:val="28"/>
          <w:szCs w:val="28"/>
          <w:lang w:val="ru-RU"/>
        </w:rPr>
        <w:t xml:space="preserve">Средний уровень торговой наценки на продаваемые товары составил в </w:t>
      </w:r>
      <w:r>
        <w:rPr>
          <w:sz w:val="28"/>
          <w:szCs w:val="28"/>
          <w:lang w:val="en-US"/>
        </w:rPr>
        <w:t>I</w:t>
      </w:r>
      <w:r>
        <w:rPr>
          <w:sz w:val="28"/>
          <w:szCs w:val="28"/>
          <w:lang w:val="ru-RU"/>
        </w:rPr>
        <w:t xml:space="preserve"> квартале 2014 года 150%, тогда выручка от реализации товаров в </w:t>
      </w:r>
      <w:r>
        <w:rPr>
          <w:sz w:val="28"/>
          <w:szCs w:val="28"/>
          <w:lang w:val="en-US"/>
        </w:rPr>
        <w:t>I</w:t>
      </w:r>
      <w:r>
        <w:rPr>
          <w:sz w:val="28"/>
          <w:szCs w:val="28"/>
          <w:lang w:val="ru-RU"/>
        </w:rPr>
        <w:t xml:space="preserve"> квартале 2014 года составит: 227860 тыс. руб. х 150% / 100% = 341902 тыс. руб.</w:t>
      </w:r>
    </w:p>
    <w:p w:rsidR="003A624A" w:rsidRDefault="003A624A">
      <w:pPr>
        <w:spacing w:line="360" w:lineRule="auto"/>
        <w:ind w:firstLine="720"/>
        <w:jc w:val="both"/>
        <w:rPr>
          <w:sz w:val="28"/>
          <w:szCs w:val="28"/>
          <w:lang w:val="ru-RU"/>
        </w:rPr>
      </w:pPr>
      <w:r>
        <w:rPr>
          <w:sz w:val="28"/>
          <w:szCs w:val="28"/>
          <w:lang w:val="ru-RU"/>
        </w:rPr>
        <w:t>Коммерческие расходы торгового предприятия вырастут на сумму платежей по факторингу. Платежи по факторингу, включаемые в коммерческие расходы -это сумма дисконта по денежным обязательствам и оплата услуг банка (данные таблицы 4.4), которые будут равны: 7030 тыс. руб. + 2343 тыс. руб. = 9373 тыс. руб. Таким образом, коммерческие расходы составят: 5845 тыс. руб. + 9373 тыс. руб. = 15218 тыс. руб.</w:t>
      </w:r>
    </w:p>
    <w:p w:rsidR="003A624A" w:rsidRDefault="003A624A">
      <w:pPr>
        <w:spacing w:line="360" w:lineRule="auto"/>
        <w:ind w:firstLine="720"/>
        <w:jc w:val="both"/>
        <w:rPr>
          <w:sz w:val="28"/>
          <w:szCs w:val="28"/>
          <w:lang w:val="ru-RU"/>
        </w:rPr>
      </w:pPr>
      <w:r>
        <w:rPr>
          <w:sz w:val="28"/>
          <w:szCs w:val="28"/>
          <w:lang w:val="ru-RU"/>
        </w:rPr>
        <w:t>Рассчитаем остальные показатели прогнозных доходов ЗАО «ОВЛ- Энерго» в таблице 3.6.</w:t>
      </w:r>
    </w:p>
    <w:p w:rsidR="003A624A" w:rsidRDefault="003A624A">
      <w:pPr>
        <w:spacing w:line="360" w:lineRule="auto"/>
        <w:ind w:firstLine="720"/>
        <w:jc w:val="both"/>
        <w:rPr>
          <w:sz w:val="28"/>
          <w:szCs w:val="28"/>
          <w:lang w:val="ru-RU"/>
        </w:rPr>
      </w:pPr>
    </w:p>
    <w:p w:rsidR="003A624A" w:rsidRDefault="003A624A">
      <w:pPr>
        <w:spacing w:line="360" w:lineRule="auto"/>
        <w:ind w:firstLine="720"/>
        <w:jc w:val="both"/>
        <w:rPr>
          <w:sz w:val="28"/>
          <w:szCs w:val="28"/>
          <w:lang w:val="ru-RU"/>
        </w:rPr>
      </w:pPr>
      <w:r>
        <w:rPr>
          <w:sz w:val="28"/>
          <w:szCs w:val="28"/>
          <w:lang w:val="ru-RU"/>
        </w:rPr>
        <w:t>Таблица 3.6</w:t>
      </w:r>
    </w:p>
    <w:p w:rsidR="003A624A" w:rsidRDefault="003A624A">
      <w:pPr>
        <w:spacing w:line="360" w:lineRule="auto"/>
        <w:ind w:firstLine="720"/>
        <w:jc w:val="both"/>
        <w:rPr>
          <w:sz w:val="28"/>
          <w:szCs w:val="28"/>
          <w:lang w:val="ru-RU"/>
        </w:rPr>
      </w:pPr>
      <w:r>
        <w:rPr>
          <w:sz w:val="28"/>
          <w:szCs w:val="28"/>
          <w:lang w:val="ru-RU"/>
        </w:rPr>
        <w:t xml:space="preserve">Основные показатели прогнозных доходов ЗАО «ОВЛ-Энерго» на </w:t>
      </w:r>
      <w:r>
        <w:rPr>
          <w:sz w:val="28"/>
          <w:szCs w:val="28"/>
          <w:lang w:val="en-US"/>
        </w:rPr>
        <w:t>I</w:t>
      </w:r>
      <w:r>
        <w:rPr>
          <w:sz w:val="28"/>
          <w:szCs w:val="28"/>
          <w:lang w:val="ru-RU"/>
        </w:rPr>
        <w:t xml:space="preserve"> квартал 2014 года</w:t>
      </w:r>
    </w:p>
    <w:tbl>
      <w:tblPr>
        <w:tblW w:w="0" w:type="auto"/>
        <w:jc w:val="center"/>
        <w:tblLayout w:type="fixed"/>
        <w:tblCellMar>
          <w:left w:w="0" w:type="dxa"/>
          <w:right w:w="0" w:type="dxa"/>
        </w:tblCellMar>
        <w:tblLook w:val="0000" w:firstRow="0" w:lastRow="0" w:firstColumn="0" w:lastColumn="0" w:noHBand="0" w:noVBand="0"/>
      </w:tblPr>
      <w:tblGrid>
        <w:gridCol w:w="3639"/>
        <w:gridCol w:w="1854"/>
        <w:gridCol w:w="2142"/>
        <w:gridCol w:w="1153"/>
      </w:tblGrid>
      <w:tr w:rsidR="003A624A">
        <w:trPr>
          <w:jc w:val="center"/>
        </w:trPr>
        <w:tc>
          <w:tcPr>
            <w:tcW w:w="363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Показатели</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2014г. (факт)</w:t>
            </w:r>
          </w:p>
        </w:tc>
        <w:tc>
          <w:tcPr>
            <w:tcW w:w="214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2015г. (прогноз)</w:t>
            </w:r>
          </w:p>
        </w:tc>
        <w:tc>
          <w:tcPr>
            <w:tcW w:w="115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Изменения</w:t>
            </w:r>
          </w:p>
        </w:tc>
      </w:tr>
      <w:tr w:rsidR="003A624A">
        <w:trPr>
          <w:jc w:val="center"/>
        </w:trPr>
        <w:tc>
          <w:tcPr>
            <w:tcW w:w="363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Выручка от реализации товаров</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234330</w:t>
            </w:r>
          </w:p>
        </w:tc>
        <w:tc>
          <w:tcPr>
            <w:tcW w:w="214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341902</w:t>
            </w:r>
          </w:p>
        </w:tc>
        <w:tc>
          <w:tcPr>
            <w:tcW w:w="115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107572</w:t>
            </w:r>
          </w:p>
        </w:tc>
      </w:tr>
      <w:tr w:rsidR="003A624A">
        <w:trPr>
          <w:jc w:val="center"/>
        </w:trPr>
        <w:tc>
          <w:tcPr>
            <w:tcW w:w="363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Себестоимость реализации товаров</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156169</w:t>
            </w:r>
          </w:p>
        </w:tc>
        <w:tc>
          <w:tcPr>
            <w:tcW w:w="214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227860</w:t>
            </w:r>
          </w:p>
        </w:tc>
        <w:tc>
          <w:tcPr>
            <w:tcW w:w="115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71691</w:t>
            </w:r>
          </w:p>
        </w:tc>
      </w:tr>
      <w:tr w:rsidR="003A624A">
        <w:trPr>
          <w:jc w:val="center"/>
        </w:trPr>
        <w:tc>
          <w:tcPr>
            <w:tcW w:w="363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Валовая прибыль</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78161</w:t>
            </w:r>
          </w:p>
        </w:tc>
        <w:tc>
          <w:tcPr>
            <w:tcW w:w="214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114042</w:t>
            </w:r>
          </w:p>
        </w:tc>
        <w:tc>
          <w:tcPr>
            <w:tcW w:w="115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35881</w:t>
            </w:r>
          </w:p>
        </w:tc>
      </w:tr>
      <w:tr w:rsidR="003A624A">
        <w:trPr>
          <w:jc w:val="center"/>
        </w:trPr>
        <w:tc>
          <w:tcPr>
            <w:tcW w:w="363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Коммерческие расходы</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5845</w:t>
            </w:r>
          </w:p>
        </w:tc>
        <w:tc>
          <w:tcPr>
            <w:tcW w:w="214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15218</w:t>
            </w:r>
          </w:p>
        </w:tc>
        <w:tc>
          <w:tcPr>
            <w:tcW w:w="115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9373</w:t>
            </w:r>
          </w:p>
        </w:tc>
      </w:tr>
      <w:tr w:rsidR="003A624A">
        <w:trPr>
          <w:jc w:val="center"/>
        </w:trPr>
        <w:tc>
          <w:tcPr>
            <w:tcW w:w="363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Управленческие расходы</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20214</w:t>
            </w:r>
          </w:p>
        </w:tc>
        <w:tc>
          <w:tcPr>
            <w:tcW w:w="214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20214</w:t>
            </w:r>
          </w:p>
        </w:tc>
        <w:tc>
          <w:tcPr>
            <w:tcW w:w="115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w:t>
            </w:r>
          </w:p>
        </w:tc>
      </w:tr>
      <w:tr w:rsidR="003A624A">
        <w:trPr>
          <w:jc w:val="center"/>
        </w:trPr>
        <w:tc>
          <w:tcPr>
            <w:tcW w:w="363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Прибыль от продаж</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52102</w:t>
            </w:r>
          </w:p>
        </w:tc>
        <w:tc>
          <w:tcPr>
            <w:tcW w:w="214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78609</w:t>
            </w:r>
          </w:p>
        </w:tc>
        <w:tc>
          <w:tcPr>
            <w:tcW w:w="115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26507</w:t>
            </w:r>
          </w:p>
        </w:tc>
      </w:tr>
      <w:tr w:rsidR="003A624A">
        <w:trPr>
          <w:jc w:val="center"/>
        </w:trPr>
        <w:tc>
          <w:tcPr>
            <w:tcW w:w="363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Проценты к получению</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3209</w:t>
            </w:r>
          </w:p>
        </w:tc>
        <w:tc>
          <w:tcPr>
            <w:tcW w:w="214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3209</w:t>
            </w:r>
          </w:p>
        </w:tc>
        <w:tc>
          <w:tcPr>
            <w:tcW w:w="115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w:t>
            </w:r>
          </w:p>
        </w:tc>
      </w:tr>
      <w:tr w:rsidR="003A624A">
        <w:trPr>
          <w:jc w:val="center"/>
        </w:trPr>
        <w:tc>
          <w:tcPr>
            <w:tcW w:w="363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Проценты к уплате</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59757</w:t>
            </w:r>
          </w:p>
        </w:tc>
        <w:tc>
          <w:tcPr>
            <w:tcW w:w="214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59757</w:t>
            </w:r>
          </w:p>
        </w:tc>
        <w:tc>
          <w:tcPr>
            <w:tcW w:w="115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w:t>
            </w:r>
          </w:p>
        </w:tc>
      </w:tr>
      <w:tr w:rsidR="003A624A">
        <w:trPr>
          <w:jc w:val="center"/>
        </w:trPr>
        <w:tc>
          <w:tcPr>
            <w:tcW w:w="363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Прочие доходы</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808894</w:t>
            </w:r>
          </w:p>
        </w:tc>
        <w:tc>
          <w:tcPr>
            <w:tcW w:w="214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808894</w:t>
            </w:r>
          </w:p>
        </w:tc>
        <w:tc>
          <w:tcPr>
            <w:tcW w:w="115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w:t>
            </w:r>
          </w:p>
        </w:tc>
      </w:tr>
      <w:tr w:rsidR="003A624A">
        <w:trPr>
          <w:jc w:val="center"/>
        </w:trPr>
        <w:tc>
          <w:tcPr>
            <w:tcW w:w="363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Прочие расходы</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810627</w:t>
            </w:r>
          </w:p>
        </w:tc>
        <w:tc>
          <w:tcPr>
            <w:tcW w:w="214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810627</w:t>
            </w:r>
          </w:p>
        </w:tc>
        <w:tc>
          <w:tcPr>
            <w:tcW w:w="115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w:t>
            </w:r>
          </w:p>
        </w:tc>
      </w:tr>
      <w:tr w:rsidR="003A624A">
        <w:trPr>
          <w:jc w:val="center"/>
        </w:trPr>
        <w:tc>
          <w:tcPr>
            <w:tcW w:w="363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Прибыль до налогообложения</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-6179</w:t>
            </w:r>
          </w:p>
        </w:tc>
        <w:tc>
          <w:tcPr>
            <w:tcW w:w="214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20328</w:t>
            </w:r>
          </w:p>
        </w:tc>
        <w:tc>
          <w:tcPr>
            <w:tcW w:w="115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26507</w:t>
            </w:r>
          </w:p>
        </w:tc>
      </w:tr>
    </w:tbl>
    <w:p w:rsidR="003A624A" w:rsidRDefault="003A624A">
      <w:pPr>
        <w:spacing w:line="360" w:lineRule="auto"/>
        <w:ind w:firstLine="720"/>
        <w:jc w:val="both"/>
        <w:rPr>
          <w:sz w:val="28"/>
          <w:szCs w:val="28"/>
          <w:lang w:val="en-US"/>
        </w:rPr>
      </w:pPr>
    </w:p>
    <w:p w:rsidR="003A624A" w:rsidRDefault="003A624A">
      <w:pPr>
        <w:spacing w:line="360" w:lineRule="auto"/>
        <w:ind w:firstLine="720"/>
        <w:jc w:val="both"/>
        <w:rPr>
          <w:sz w:val="28"/>
          <w:szCs w:val="28"/>
          <w:lang w:val="ru-RU"/>
        </w:rPr>
      </w:pPr>
      <w:r>
        <w:rPr>
          <w:sz w:val="28"/>
          <w:szCs w:val="28"/>
          <w:lang w:val="ru-RU"/>
        </w:rPr>
        <w:t xml:space="preserve">По данным таблицы 4.6 видно, что валовая прибыль возрастет на 35881 </w:t>
      </w:r>
      <w:r>
        <w:rPr>
          <w:sz w:val="28"/>
          <w:szCs w:val="28"/>
          <w:lang w:val="ru-RU"/>
        </w:rPr>
        <w:lastRenderedPageBreak/>
        <w:t>тыс. руб., прибыль от продаж возрастет на 26507 тыс. руб., прибыль до налогообложения возрастет на 26507 тыс. руб.</w:t>
      </w:r>
    </w:p>
    <w:p w:rsidR="003A624A" w:rsidRDefault="003A624A">
      <w:pPr>
        <w:spacing w:line="360" w:lineRule="auto"/>
        <w:ind w:firstLine="720"/>
        <w:jc w:val="both"/>
        <w:rPr>
          <w:sz w:val="28"/>
          <w:szCs w:val="28"/>
          <w:lang w:val="ru-RU"/>
        </w:rPr>
      </w:pPr>
      <w:r>
        <w:rPr>
          <w:sz w:val="28"/>
          <w:szCs w:val="28"/>
          <w:lang w:val="ru-RU"/>
        </w:rPr>
        <w:t>Таким образом, применение факторинга приведет к росту показателей прибылей предприятия.</w:t>
      </w:r>
    </w:p>
    <w:p w:rsidR="003A624A" w:rsidRDefault="003A624A">
      <w:pPr>
        <w:spacing w:line="360" w:lineRule="auto"/>
        <w:ind w:firstLine="720"/>
        <w:jc w:val="both"/>
        <w:rPr>
          <w:sz w:val="28"/>
          <w:szCs w:val="28"/>
          <w:lang w:val="ru-RU"/>
        </w:rPr>
      </w:pPr>
      <w:r>
        <w:rPr>
          <w:sz w:val="28"/>
          <w:szCs w:val="28"/>
          <w:lang w:val="ru-RU"/>
        </w:rPr>
        <w:t xml:space="preserve">Аналогично рассчитаем показатели и на </w:t>
      </w:r>
      <w:r>
        <w:rPr>
          <w:sz w:val="28"/>
          <w:szCs w:val="28"/>
          <w:lang w:val="en-US"/>
        </w:rPr>
        <w:t>II</w:t>
      </w:r>
      <w:r>
        <w:rPr>
          <w:sz w:val="28"/>
          <w:szCs w:val="28"/>
          <w:lang w:val="ru-RU"/>
        </w:rPr>
        <w:t xml:space="preserve"> квартал. Расчет эффективности факторинговой операции и влияние применения факторинга на дебиторскую задолженность по </w:t>
      </w:r>
      <w:r>
        <w:rPr>
          <w:sz w:val="28"/>
          <w:szCs w:val="28"/>
          <w:lang w:val="en-US"/>
        </w:rPr>
        <w:t>II</w:t>
      </w:r>
      <w:r>
        <w:rPr>
          <w:sz w:val="28"/>
          <w:szCs w:val="28"/>
          <w:lang w:val="ru-RU"/>
        </w:rPr>
        <w:t xml:space="preserve"> кварталу представлены в таблицах.3.7.,3.8., 3.9., 3.10,3.11,3.12,3.13,3.14,315,3.16.</w:t>
      </w:r>
    </w:p>
    <w:p w:rsidR="003A624A" w:rsidRDefault="003A624A">
      <w:pPr>
        <w:spacing w:line="360" w:lineRule="auto"/>
        <w:ind w:firstLine="720"/>
        <w:jc w:val="both"/>
        <w:rPr>
          <w:sz w:val="28"/>
          <w:szCs w:val="28"/>
          <w:lang w:val="ru-RU"/>
        </w:rPr>
      </w:pPr>
    </w:p>
    <w:p w:rsidR="003A624A" w:rsidRDefault="003A624A">
      <w:pPr>
        <w:spacing w:line="360" w:lineRule="auto"/>
        <w:ind w:firstLine="720"/>
        <w:jc w:val="both"/>
        <w:rPr>
          <w:sz w:val="28"/>
          <w:szCs w:val="28"/>
          <w:lang w:val="ru-RU"/>
        </w:rPr>
      </w:pPr>
      <w:r>
        <w:rPr>
          <w:sz w:val="28"/>
          <w:szCs w:val="28"/>
          <w:lang w:val="ru-RU"/>
        </w:rPr>
        <w:t>Таблица 3.7</w:t>
      </w:r>
    </w:p>
    <w:p w:rsidR="003A624A" w:rsidRDefault="003A624A">
      <w:pPr>
        <w:spacing w:line="360" w:lineRule="auto"/>
        <w:ind w:firstLine="720"/>
        <w:jc w:val="both"/>
        <w:rPr>
          <w:sz w:val="28"/>
          <w:szCs w:val="28"/>
          <w:lang w:val="ru-RU"/>
        </w:rPr>
      </w:pPr>
      <w:r>
        <w:rPr>
          <w:sz w:val="28"/>
          <w:szCs w:val="28"/>
          <w:lang w:val="ru-RU"/>
        </w:rPr>
        <w:t xml:space="preserve">Расчет эффективности факторинговой операции на </w:t>
      </w:r>
      <w:r>
        <w:rPr>
          <w:sz w:val="28"/>
          <w:szCs w:val="28"/>
          <w:lang w:val="en-US"/>
        </w:rPr>
        <w:t>II</w:t>
      </w:r>
      <w:r>
        <w:rPr>
          <w:sz w:val="28"/>
          <w:szCs w:val="28"/>
          <w:lang w:val="ru-RU"/>
        </w:rPr>
        <w:t xml:space="preserve"> квартал, в тыс. руб.</w:t>
      </w:r>
    </w:p>
    <w:tbl>
      <w:tblPr>
        <w:tblW w:w="0" w:type="auto"/>
        <w:jc w:val="center"/>
        <w:tblLayout w:type="fixed"/>
        <w:tblCellMar>
          <w:left w:w="0" w:type="dxa"/>
          <w:right w:w="0" w:type="dxa"/>
        </w:tblCellMar>
        <w:tblLook w:val="0000" w:firstRow="0" w:lastRow="0" w:firstColumn="0" w:lastColumn="0" w:noHBand="0" w:noVBand="0"/>
      </w:tblPr>
      <w:tblGrid>
        <w:gridCol w:w="5828"/>
        <w:gridCol w:w="1854"/>
        <w:gridCol w:w="1365"/>
      </w:tblGrid>
      <w:tr w:rsidR="003A624A">
        <w:trPr>
          <w:jc w:val="center"/>
        </w:trPr>
        <w:tc>
          <w:tcPr>
            <w:tcW w:w="582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Показатели</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Дата</w:t>
            </w:r>
          </w:p>
        </w:tc>
        <w:tc>
          <w:tcPr>
            <w:tcW w:w="136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Сумма</w:t>
            </w:r>
          </w:p>
        </w:tc>
      </w:tr>
      <w:tr w:rsidR="003A624A">
        <w:trPr>
          <w:jc w:val="center"/>
        </w:trPr>
        <w:tc>
          <w:tcPr>
            <w:tcW w:w="9047"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Без использования факторинга:</w:t>
            </w:r>
          </w:p>
        </w:tc>
      </w:tr>
      <w:tr w:rsidR="003A624A">
        <w:trPr>
          <w:jc w:val="center"/>
        </w:trPr>
        <w:tc>
          <w:tcPr>
            <w:tcW w:w="582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отгружены товары покупателю</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 01.04.2014г.</w:t>
            </w:r>
          </w:p>
        </w:tc>
        <w:tc>
          <w:tcPr>
            <w:tcW w:w="136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180587</w:t>
            </w:r>
          </w:p>
        </w:tc>
      </w:tr>
      <w:tr w:rsidR="003A624A">
        <w:trPr>
          <w:jc w:val="center"/>
        </w:trPr>
        <w:tc>
          <w:tcPr>
            <w:tcW w:w="582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произведена частичная оплата товаров</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 01.04.2014г.</w:t>
            </w:r>
          </w:p>
        </w:tc>
        <w:tc>
          <w:tcPr>
            <w:tcW w:w="136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99515</w:t>
            </w:r>
          </w:p>
        </w:tc>
      </w:tr>
      <w:tr w:rsidR="003A624A">
        <w:trPr>
          <w:jc w:val="center"/>
        </w:trPr>
        <w:tc>
          <w:tcPr>
            <w:tcW w:w="582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 потери от инфляции (при уровне 0,7% в месяц)</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 01.07.2014г.</w:t>
            </w:r>
          </w:p>
        </w:tc>
        <w:tc>
          <w:tcPr>
            <w:tcW w:w="136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1703</w:t>
            </w:r>
          </w:p>
        </w:tc>
      </w:tr>
      <w:tr w:rsidR="003A624A">
        <w:trPr>
          <w:jc w:val="center"/>
        </w:trPr>
        <w:tc>
          <w:tcPr>
            <w:tcW w:w="582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остаток задолженности покупателя</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 01.04.2014г.</w:t>
            </w:r>
          </w:p>
        </w:tc>
        <w:tc>
          <w:tcPr>
            <w:tcW w:w="136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81072</w:t>
            </w:r>
          </w:p>
        </w:tc>
      </w:tr>
      <w:tr w:rsidR="003A624A">
        <w:trPr>
          <w:jc w:val="center"/>
        </w:trPr>
        <w:tc>
          <w:tcPr>
            <w:tcW w:w="582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 проценты по кредиту (14% годовых от дебиторской задолженности)</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 01.07.2014г.</w:t>
            </w:r>
          </w:p>
        </w:tc>
        <w:tc>
          <w:tcPr>
            <w:tcW w:w="136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2838</w:t>
            </w:r>
          </w:p>
        </w:tc>
      </w:tr>
      <w:tr w:rsidR="003A624A">
        <w:trPr>
          <w:jc w:val="center"/>
        </w:trPr>
        <w:tc>
          <w:tcPr>
            <w:tcW w:w="582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штрафы и пенни</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 01.07.2014г.</w:t>
            </w:r>
          </w:p>
        </w:tc>
        <w:tc>
          <w:tcPr>
            <w:tcW w:w="136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170</w:t>
            </w:r>
          </w:p>
        </w:tc>
      </w:tr>
      <w:tr w:rsidR="003A624A">
        <w:trPr>
          <w:jc w:val="center"/>
        </w:trPr>
        <w:tc>
          <w:tcPr>
            <w:tcW w:w="582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Общая сумма потерь</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p>
        </w:tc>
        <w:tc>
          <w:tcPr>
            <w:tcW w:w="136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4710</w:t>
            </w:r>
          </w:p>
        </w:tc>
      </w:tr>
      <w:tr w:rsidR="003A624A">
        <w:trPr>
          <w:jc w:val="center"/>
        </w:trPr>
        <w:tc>
          <w:tcPr>
            <w:tcW w:w="9047"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С использованием факторинга:</w:t>
            </w:r>
          </w:p>
        </w:tc>
      </w:tr>
      <w:tr w:rsidR="003A624A">
        <w:trPr>
          <w:jc w:val="center"/>
        </w:trPr>
        <w:tc>
          <w:tcPr>
            <w:tcW w:w="582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отгружены товары покупателю</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 01.04.2014г.</w:t>
            </w:r>
          </w:p>
        </w:tc>
        <w:tc>
          <w:tcPr>
            <w:tcW w:w="136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180587</w:t>
            </w:r>
          </w:p>
        </w:tc>
      </w:tr>
      <w:tr w:rsidR="003A624A">
        <w:trPr>
          <w:jc w:val="center"/>
        </w:trPr>
        <w:tc>
          <w:tcPr>
            <w:tcW w:w="582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 получено 90% суммы оплаты от банка</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 02.04.2014г.</w:t>
            </w:r>
          </w:p>
        </w:tc>
        <w:tc>
          <w:tcPr>
            <w:tcW w:w="136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162528</w:t>
            </w:r>
          </w:p>
        </w:tc>
      </w:tr>
      <w:tr w:rsidR="003A624A">
        <w:trPr>
          <w:jc w:val="center"/>
        </w:trPr>
        <w:tc>
          <w:tcPr>
            <w:tcW w:w="582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 расчет произведен полностью (за минусом суммы дисконта 12% годовых)</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 01.07.2014г.</w:t>
            </w:r>
          </w:p>
        </w:tc>
        <w:tc>
          <w:tcPr>
            <w:tcW w:w="136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12641</w:t>
            </w:r>
          </w:p>
        </w:tc>
      </w:tr>
      <w:tr w:rsidR="003A624A">
        <w:trPr>
          <w:jc w:val="center"/>
        </w:trPr>
        <w:tc>
          <w:tcPr>
            <w:tcW w:w="582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 сумма дисконта (12% годовых от суммы денежного обязательства)</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 01.07.2014г.</w:t>
            </w:r>
          </w:p>
        </w:tc>
        <w:tc>
          <w:tcPr>
            <w:tcW w:w="136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5418</w:t>
            </w:r>
          </w:p>
        </w:tc>
      </w:tr>
      <w:tr w:rsidR="003A624A">
        <w:trPr>
          <w:jc w:val="center"/>
        </w:trPr>
        <w:tc>
          <w:tcPr>
            <w:tcW w:w="582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 потери от инфляции (при уровне 0,7% в месяц)</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 01.07.2014г.</w:t>
            </w:r>
          </w:p>
        </w:tc>
        <w:tc>
          <w:tcPr>
            <w:tcW w:w="136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265</w:t>
            </w:r>
          </w:p>
        </w:tc>
      </w:tr>
      <w:tr w:rsidR="003A624A">
        <w:trPr>
          <w:jc w:val="center"/>
        </w:trPr>
        <w:tc>
          <w:tcPr>
            <w:tcW w:w="582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 оплата услуг банка (1% от суммы денежного обязательства)</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 01.07.2014г.</w:t>
            </w:r>
          </w:p>
        </w:tc>
        <w:tc>
          <w:tcPr>
            <w:tcW w:w="136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1806</w:t>
            </w:r>
          </w:p>
        </w:tc>
      </w:tr>
      <w:tr w:rsidR="003A624A">
        <w:trPr>
          <w:jc w:val="center"/>
        </w:trPr>
        <w:tc>
          <w:tcPr>
            <w:tcW w:w="582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Общая сумма расходов и потерь</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 01.07.2014г.</w:t>
            </w:r>
          </w:p>
        </w:tc>
        <w:tc>
          <w:tcPr>
            <w:tcW w:w="136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7489</w:t>
            </w:r>
          </w:p>
        </w:tc>
      </w:tr>
      <w:tr w:rsidR="003A624A">
        <w:trPr>
          <w:jc w:val="center"/>
        </w:trPr>
        <w:tc>
          <w:tcPr>
            <w:tcW w:w="582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Экономический эффект при условии использования факторинга</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p>
        </w:tc>
        <w:tc>
          <w:tcPr>
            <w:tcW w:w="136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-2779</w:t>
            </w:r>
          </w:p>
        </w:tc>
      </w:tr>
    </w:tbl>
    <w:p w:rsidR="003A624A" w:rsidRDefault="003A624A">
      <w:pPr>
        <w:spacing w:line="360" w:lineRule="auto"/>
        <w:ind w:firstLine="720"/>
        <w:jc w:val="both"/>
        <w:rPr>
          <w:sz w:val="28"/>
          <w:szCs w:val="28"/>
          <w:lang w:val="en-US"/>
        </w:rPr>
      </w:pPr>
    </w:p>
    <w:p w:rsidR="003A624A" w:rsidRDefault="003A624A">
      <w:pPr>
        <w:spacing w:line="360" w:lineRule="auto"/>
        <w:ind w:firstLine="720"/>
        <w:jc w:val="both"/>
        <w:rPr>
          <w:sz w:val="28"/>
          <w:szCs w:val="28"/>
          <w:lang w:val="ru-RU"/>
        </w:rPr>
      </w:pPr>
      <w:r>
        <w:rPr>
          <w:sz w:val="28"/>
          <w:szCs w:val="28"/>
          <w:lang w:val="ru-RU"/>
        </w:rPr>
        <w:t>Таблица 3.8</w:t>
      </w:r>
    </w:p>
    <w:p w:rsidR="003A624A" w:rsidRDefault="003A624A">
      <w:pPr>
        <w:spacing w:line="360" w:lineRule="auto"/>
        <w:ind w:firstLine="720"/>
        <w:jc w:val="both"/>
        <w:rPr>
          <w:sz w:val="28"/>
          <w:szCs w:val="28"/>
          <w:lang w:val="ru-RU"/>
        </w:rPr>
      </w:pPr>
      <w:r>
        <w:rPr>
          <w:sz w:val="28"/>
          <w:szCs w:val="28"/>
          <w:lang w:val="ru-RU"/>
        </w:rPr>
        <w:t xml:space="preserve">Влияние применения факторинга на дебиторскую задолженность на </w:t>
      </w:r>
      <w:r>
        <w:rPr>
          <w:sz w:val="28"/>
          <w:szCs w:val="28"/>
          <w:lang w:val="en-US"/>
        </w:rPr>
        <w:t>II</w:t>
      </w:r>
      <w:r>
        <w:rPr>
          <w:sz w:val="28"/>
          <w:szCs w:val="28"/>
          <w:lang w:val="ru-RU"/>
        </w:rPr>
        <w:t xml:space="preserve"> квартал</w:t>
      </w:r>
    </w:p>
    <w:tbl>
      <w:tblPr>
        <w:tblW w:w="0" w:type="auto"/>
        <w:jc w:val="center"/>
        <w:tblLayout w:type="fixed"/>
        <w:tblCellMar>
          <w:left w:w="0" w:type="dxa"/>
          <w:right w:w="0" w:type="dxa"/>
        </w:tblCellMar>
        <w:tblLook w:val="0000" w:firstRow="0" w:lastRow="0" w:firstColumn="0" w:lastColumn="0" w:noHBand="0" w:noVBand="0"/>
      </w:tblPr>
      <w:tblGrid>
        <w:gridCol w:w="3767"/>
        <w:gridCol w:w="1858"/>
        <w:gridCol w:w="1854"/>
        <w:gridCol w:w="1595"/>
      </w:tblGrid>
      <w:tr w:rsidR="003A624A">
        <w:trPr>
          <w:jc w:val="center"/>
        </w:trPr>
        <w:tc>
          <w:tcPr>
            <w:tcW w:w="376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Показатели</w:t>
            </w:r>
          </w:p>
        </w:tc>
        <w:tc>
          <w:tcPr>
            <w:tcW w:w="185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2014г. (факт)</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2015г. (прогноз)</w:t>
            </w:r>
          </w:p>
        </w:tc>
        <w:tc>
          <w:tcPr>
            <w:tcW w:w="159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Изменение</w:t>
            </w:r>
          </w:p>
        </w:tc>
      </w:tr>
      <w:tr w:rsidR="003A624A">
        <w:trPr>
          <w:jc w:val="center"/>
        </w:trPr>
        <w:tc>
          <w:tcPr>
            <w:tcW w:w="376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Дебиторская задолженность, в тыс. руб.</w:t>
            </w:r>
          </w:p>
        </w:tc>
        <w:tc>
          <w:tcPr>
            <w:tcW w:w="185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81072</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18059</w:t>
            </w:r>
          </w:p>
        </w:tc>
        <w:tc>
          <w:tcPr>
            <w:tcW w:w="159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-63013</w:t>
            </w:r>
          </w:p>
        </w:tc>
      </w:tr>
      <w:tr w:rsidR="003A624A">
        <w:trPr>
          <w:jc w:val="center"/>
        </w:trPr>
        <w:tc>
          <w:tcPr>
            <w:tcW w:w="376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Выручка от реализации, в. тыс. руб.</w:t>
            </w:r>
          </w:p>
        </w:tc>
        <w:tc>
          <w:tcPr>
            <w:tcW w:w="185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180587</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180587</w:t>
            </w:r>
          </w:p>
        </w:tc>
        <w:tc>
          <w:tcPr>
            <w:tcW w:w="159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w:t>
            </w:r>
          </w:p>
        </w:tc>
      </w:tr>
      <w:tr w:rsidR="003A624A">
        <w:trPr>
          <w:jc w:val="center"/>
        </w:trPr>
        <w:tc>
          <w:tcPr>
            <w:tcW w:w="376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 xml:space="preserve">Оборачиваемость дебиторской </w:t>
            </w:r>
            <w:r>
              <w:rPr>
                <w:sz w:val="20"/>
                <w:szCs w:val="20"/>
                <w:lang w:val="ru-RU"/>
              </w:rPr>
              <w:lastRenderedPageBreak/>
              <w:t>задолженности, в оборотах</w:t>
            </w:r>
          </w:p>
        </w:tc>
        <w:tc>
          <w:tcPr>
            <w:tcW w:w="185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ru-RU"/>
              </w:rPr>
              <w:lastRenderedPageBreak/>
              <w:t xml:space="preserve"> </w:t>
            </w:r>
            <w:r>
              <w:rPr>
                <w:sz w:val="20"/>
                <w:szCs w:val="20"/>
                <w:lang w:val="en-US"/>
              </w:rPr>
              <w:t>2,23</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10,00</w:t>
            </w:r>
          </w:p>
        </w:tc>
        <w:tc>
          <w:tcPr>
            <w:tcW w:w="159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7,77</w:t>
            </w:r>
          </w:p>
        </w:tc>
      </w:tr>
      <w:tr w:rsidR="003A624A">
        <w:trPr>
          <w:jc w:val="center"/>
        </w:trPr>
        <w:tc>
          <w:tcPr>
            <w:tcW w:w="376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lastRenderedPageBreak/>
              <w:t>Оборачиваемость дебиторской задолженности, в днях</w:t>
            </w:r>
          </w:p>
        </w:tc>
        <w:tc>
          <w:tcPr>
            <w:tcW w:w="185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ru-RU"/>
              </w:rPr>
              <w:t xml:space="preserve"> </w:t>
            </w:r>
            <w:r>
              <w:rPr>
                <w:sz w:val="20"/>
                <w:szCs w:val="20"/>
                <w:lang w:val="en-US"/>
              </w:rPr>
              <w:t>40,40</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9,00</w:t>
            </w:r>
          </w:p>
        </w:tc>
        <w:tc>
          <w:tcPr>
            <w:tcW w:w="159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-31,40</w:t>
            </w:r>
          </w:p>
        </w:tc>
      </w:tr>
    </w:tbl>
    <w:p w:rsidR="003A624A" w:rsidRDefault="003A624A">
      <w:pPr>
        <w:rPr>
          <w:sz w:val="28"/>
          <w:szCs w:val="28"/>
          <w:lang w:val="en-US"/>
        </w:rPr>
      </w:pPr>
      <w:r>
        <w:rPr>
          <w:sz w:val="28"/>
          <w:szCs w:val="28"/>
          <w:lang w:val="en-US"/>
        </w:rPr>
        <w:br w:type="page"/>
      </w:r>
    </w:p>
    <w:p w:rsidR="003A624A" w:rsidRDefault="003A624A">
      <w:pPr>
        <w:spacing w:line="360" w:lineRule="auto"/>
        <w:ind w:firstLine="720"/>
        <w:jc w:val="both"/>
        <w:rPr>
          <w:sz w:val="28"/>
          <w:szCs w:val="28"/>
          <w:lang w:val="ru-RU"/>
        </w:rPr>
      </w:pPr>
      <w:r>
        <w:rPr>
          <w:sz w:val="28"/>
          <w:szCs w:val="28"/>
          <w:lang w:val="ru-RU"/>
        </w:rPr>
        <w:lastRenderedPageBreak/>
        <w:t>Таблица 3.9</w:t>
      </w:r>
    </w:p>
    <w:p w:rsidR="003A624A" w:rsidRDefault="003A624A">
      <w:pPr>
        <w:spacing w:line="360" w:lineRule="auto"/>
        <w:ind w:firstLine="720"/>
        <w:jc w:val="both"/>
        <w:rPr>
          <w:sz w:val="28"/>
          <w:szCs w:val="28"/>
          <w:lang w:val="ru-RU"/>
        </w:rPr>
      </w:pPr>
      <w:r>
        <w:rPr>
          <w:sz w:val="28"/>
          <w:szCs w:val="28"/>
          <w:lang w:val="ru-RU"/>
        </w:rPr>
        <w:t xml:space="preserve">Основные показатели прогнозных доходов ЗАО «ОВЛ-Энерго» на </w:t>
      </w:r>
      <w:r>
        <w:rPr>
          <w:sz w:val="28"/>
          <w:szCs w:val="28"/>
          <w:lang w:val="en-US"/>
        </w:rPr>
        <w:t>II</w:t>
      </w:r>
      <w:r>
        <w:rPr>
          <w:sz w:val="28"/>
          <w:szCs w:val="28"/>
          <w:lang w:val="ru-RU"/>
        </w:rPr>
        <w:t xml:space="preserve"> квартал 2014 года, в тыс. руб.</w:t>
      </w:r>
    </w:p>
    <w:tbl>
      <w:tblPr>
        <w:tblW w:w="0" w:type="auto"/>
        <w:jc w:val="center"/>
        <w:tblLayout w:type="fixed"/>
        <w:tblCellMar>
          <w:left w:w="0" w:type="dxa"/>
          <w:right w:w="0" w:type="dxa"/>
        </w:tblCellMar>
        <w:tblLook w:val="0000" w:firstRow="0" w:lastRow="0" w:firstColumn="0" w:lastColumn="0" w:noHBand="0" w:noVBand="0"/>
      </w:tblPr>
      <w:tblGrid>
        <w:gridCol w:w="3780"/>
        <w:gridCol w:w="1998"/>
        <w:gridCol w:w="2138"/>
        <w:gridCol w:w="1307"/>
      </w:tblGrid>
      <w:tr w:rsidR="003A624A">
        <w:trPr>
          <w:jc w:val="center"/>
        </w:trPr>
        <w:tc>
          <w:tcPr>
            <w:tcW w:w="378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Показатели</w:t>
            </w:r>
          </w:p>
        </w:tc>
        <w:tc>
          <w:tcPr>
            <w:tcW w:w="199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2014 год (факт)</w:t>
            </w:r>
          </w:p>
        </w:tc>
        <w:tc>
          <w:tcPr>
            <w:tcW w:w="213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2015 год (прогноз)</w:t>
            </w:r>
          </w:p>
        </w:tc>
        <w:tc>
          <w:tcPr>
            <w:tcW w:w="130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Изменения</w:t>
            </w:r>
          </w:p>
        </w:tc>
      </w:tr>
      <w:tr w:rsidR="003A624A">
        <w:trPr>
          <w:jc w:val="center"/>
        </w:trPr>
        <w:tc>
          <w:tcPr>
            <w:tcW w:w="378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Выручка от реализации товаров</w:t>
            </w:r>
          </w:p>
        </w:tc>
        <w:tc>
          <w:tcPr>
            <w:tcW w:w="199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180587</w:t>
            </w:r>
          </w:p>
        </w:tc>
        <w:tc>
          <w:tcPr>
            <w:tcW w:w="213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258597</w:t>
            </w:r>
          </w:p>
        </w:tc>
        <w:tc>
          <w:tcPr>
            <w:tcW w:w="130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78010</w:t>
            </w:r>
          </w:p>
        </w:tc>
      </w:tr>
      <w:tr w:rsidR="003A624A">
        <w:trPr>
          <w:jc w:val="center"/>
        </w:trPr>
        <w:tc>
          <w:tcPr>
            <w:tcW w:w="378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Себестоимость реализации товаров</w:t>
            </w:r>
          </w:p>
        </w:tc>
        <w:tc>
          <w:tcPr>
            <w:tcW w:w="199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145871</w:t>
            </w:r>
          </w:p>
        </w:tc>
        <w:tc>
          <w:tcPr>
            <w:tcW w:w="213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208884</w:t>
            </w:r>
          </w:p>
        </w:tc>
        <w:tc>
          <w:tcPr>
            <w:tcW w:w="130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63013</w:t>
            </w:r>
          </w:p>
        </w:tc>
      </w:tr>
      <w:tr w:rsidR="003A624A">
        <w:trPr>
          <w:jc w:val="center"/>
        </w:trPr>
        <w:tc>
          <w:tcPr>
            <w:tcW w:w="378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Валовая прибыль</w:t>
            </w:r>
          </w:p>
        </w:tc>
        <w:tc>
          <w:tcPr>
            <w:tcW w:w="199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34716</w:t>
            </w:r>
          </w:p>
        </w:tc>
        <w:tc>
          <w:tcPr>
            <w:tcW w:w="213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49713</w:t>
            </w:r>
          </w:p>
        </w:tc>
        <w:tc>
          <w:tcPr>
            <w:tcW w:w="130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14997</w:t>
            </w:r>
          </w:p>
        </w:tc>
      </w:tr>
      <w:tr w:rsidR="003A624A">
        <w:trPr>
          <w:jc w:val="center"/>
        </w:trPr>
        <w:tc>
          <w:tcPr>
            <w:tcW w:w="378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Коммерческие расходы</w:t>
            </w:r>
          </w:p>
        </w:tc>
        <w:tc>
          <w:tcPr>
            <w:tcW w:w="199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5188</w:t>
            </w:r>
          </w:p>
        </w:tc>
        <w:tc>
          <w:tcPr>
            <w:tcW w:w="213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12411</w:t>
            </w:r>
          </w:p>
        </w:tc>
        <w:tc>
          <w:tcPr>
            <w:tcW w:w="130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7223</w:t>
            </w:r>
          </w:p>
        </w:tc>
      </w:tr>
      <w:tr w:rsidR="003A624A">
        <w:trPr>
          <w:jc w:val="center"/>
        </w:trPr>
        <w:tc>
          <w:tcPr>
            <w:tcW w:w="378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Управленческие расходы</w:t>
            </w:r>
          </w:p>
        </w:tc>
        <w:tc>
          <w:tcPr>
            <w:tcW w:w="199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20935</w:t>
            </w:r>
          </w:p>
        </w:tc>
        <w:tc>
          <w:tcPr>
            <w:tcW w:w="213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20935</w:t>
            </w:r>
          </w:p>
        </w:tc>
        <w:tc>
          <w:tcPr>
            <w:tcW w:w="130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w:t>
            </w:r>
          </w:p>
        </w:tc>
      </w:tr>
      <w:tr w:rsidR="003A624A">
        <w:trPr>
          <w:jc w:val="center"/>
        </w:trPr>
        <w:tc>
          <w:tcPr>
            <w:tcW w:w="378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Прибыль от продаж</w:t>
            </w:r>
          </w:p>
        </w:tc>
        <w:tc>
          <w:tcPr>
            <w:tcW w:w="199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8593</w:t>
            </w:r>
          </w:p>
        </w:tc>
        <w:tc>
          <w:tcPr>
            <w:tcW w:w="213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16366</w:t>
            </w:r>
          </w:p>
        </w:tc>
        <w:tc>
          <w:tcPr>
            <w:tcW w:w="130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7773</w:t>
            </w:r>
          </w:p>
        </w:tc>
      </w:tr>
      <w:tr w:rsidR="003A624A">
        <w:trPr>
          <w:jc w:val="center"/>
        </w:trPr>
        <w:tc>
          <w:tcPr>
            <w:tcW w:w="378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Проценты к получению</w:t>
            </w:r>
          </w:p>
        </w:tc>
        <w:tc>
          <w:tcPr>
            <w:tcW w:w="199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2326</w:t>
            </w:r>
          </w:p>
        </w:tc>
        <w:tc>
          <w:tcPr>
            <w:tcW w:w="213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2326</w:t>
            </w:r>
          </w:p>
        </w:tc>
        <w:tc>
          <w:tcPr>
            <w:tcW w:w="130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w:t>
            </w:r>
          </w:p>
        </w:tc>
      </w:tr>
      <w:tr w:rsidR="003A624A">
        <w:trPr>
          <w:jc w:val="center"/>
        </w:trPr>
        <w:tc>
          <w:tcPr>
            <w:tcW w:w="378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Проценты к уплате</w:t>
            </w:r>
          </w:p>
        </w:tc>
        <w:tc>
          <w:tcPr>
            <w:tcW w:w="199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60874</w:t>
            </w:r>
          </w:p>
        </w:tc>
        <w:tc>
          <w:tcPr>
            <w:tcW w:w="213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60874</w:t>
            </w:r>
          </w:p>
        </w:tc>
        <w:tc>
          <w:tcPr>
            <w:tcW w:w="130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w:t>
            </w:r>
          </w:p>
        </w:tc>
      </w:tr>
      <w:tr w:rsidR="003A624A">
        <w:trPr>
          <w:jc w:val="center"/>
        </w:trPr>
        <w:tc>
          <w:tcPr>
            <w:tcW w:w="378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Прочие доходы</w:t>
            </w:r>
          </w:p>
        </w:tc>
        <w:tc>
          <w:tcPr>
            <w:tcW w:w="199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7088</w:t>
            </w:r>
          </w:p>
        </w:tc>
        <w:tc>
          <w:tcPr>
            <w:tcW w:w="213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7088</w:t>
            </w:r>
          </w:p>
        </w:tc>
        <w:tc>
          <w:tcPr>
            <w:tcW w:w="130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w:t>
            </w:r>
          </w:p>
        </w:tc>
      </w:tr>
      <w:tr w:rsidR="003A624A">
        <w:trPr>
          <w:jc w:val="center"/>
        </w:trPr>
        <w:tc>
          <w:tcPr>
            <w:tcW w:w="378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Прочие расходы</w:t>
            </w:r>
          </w:p>
        </w:tc>
        <w:tc>
          <w:tcPr>
            <w:tcW w:w="199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57254</w:t>
            </w:r>
          </w:p>
        </w:tc>
        <w:tc>
          <w:tcPr>
            <w:tcW w:w="213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57254</w:t>
            </w:r>
          </w:p>
        </w:tc>
        <w:tc>
          <w:tcPr>
            <w:tcW w:w="130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w:t>
            </w:r>
          </w:p>
        </w:tc>
      </w:tr>
      <w:tr w:rsidR="003A624A">
        <w:trPr>
          <w:jc w:val="center"/>
        </w:trPr>
        <w:tc>
          <w:tcPr>
            <w:tcW w:w="378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Прибыль до налогообложения</w:t>
            </w:r>
          </w:p>
        </w:tc>
        <w:tc>
          <w:tcPr>
            <w:tcW w:w="199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-100121</w:t>
            </w:r>
          </w:p>
        </w:tc>
        <w:tc>
          <w:tcPr>
            <w:tcW w:w="213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-92348</w:t>
            </w:r>
          </w:p>
        </w:tc>
        <w:tc>
          <w:tcPr>
            <w:tcW w:w="130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7773</w:t>
            </w:r>
          </w:p>
        </w:tc>
      </w:tr>
    </w:tbl>
    <w:p w:rsidR="003A624A" w:rsidRDefault="003A624A">
      <w:pPr>
        <w:spacing w:line="360" w:lineRule="auto"/>
        <w:ind w:firstLine="720"/>
        <w:jc w:val="both"/>
        <w:rPr>
          <w:sz w:val="28"/>
          <w:szCs w:val="28"/>
          <w:lang w:val="en-US"/>
        </w:rPr>
      </w:pPr>
    </w:p>
    <w:p w:rsidR="003A624A" w:rsidRDefault="003A624A">
      <w:pPr>
        <w:spacing w:line="360" w:lineRule="auto"/>
        <w:ind w:firstLine="720"/>
        <w:jc w:val="both"/>
        <w:rPr>
          <w:sz w:val="28"/>
          <w:szCs w:val="28"/>
          <w:lang w:val="ru-RU"/>
        </w:rPr>
      </w:pPr>
      <w:r>
        <w:rPr>
          <w:sz w:val="28"/>
          <w:szCs w:val="28"/>
          <w:lang w:val="ru-RU"/>
        </w:rPr>
        <w:t xml:space="preserve">Валовая прибыль во </w:t>
      </w:r>
      <w:r>
        <w:rPr>
          <w:sz w:val="28"/>
          <w:szCs w:val="28"/>
          <w:lang w:val="en-US"/>
        </w:rPr>
        <w:t>II</w:t>
      </w:r>
      <w:r>
        <w:rPr>
          <w:sz w:val="28"/>
          <w:szCs w:val="28"/>
          <w:lang w:val="ru-RU"/>
        </w:rPr>
        <w:t xml:space="preserve"> квартале возрастет на 14997 тыс. руб., прибыль от продаж возрастет на 7773 тыс. руб. Прибыль до налогообложения во </w:t>
      </w:r>
      <w:r>
        <w:rPr>
          <w:sz w:val="28"/>
          <w:szCs w:val="28"/>
          <w:lang w:val="en-US"/>
        </w:rPr>
        <w:t>II</w:t>
      </w:r>
      <w:r>
        <w:rPr>
          <w:sz w:val="28"/>
          <w:szCs w:val="28"/>
          <w:lang w:val="ru-RU"/>
        </w:rPr>
        <w:t xml:space="preserve"> квартале указана как убыток, составляющий 100121 тыс. руб., но во </w:t>
      </w:r>
      <w:r>
        <w:rPr>
          <w:sz w:val="28"/>
          <w:szCs w:val="28"/>
          <w:lang w:val="en-US"/>
        </w:rPr>
        <w:t>II</w:t>
      </w:r>
      <w:r>
        <w:rPr>
          <w:sz w:val="28"/>
          <w:szCs w:val="28"/>
          <w:lang w:val="ru-RU"/>
        </w:rPr>
        <w:t xml:space="preserve"> квартале 2015 года по прогнозу он сократится на 7773 тыс. руб. вследствие применения факторинга.</w:t>
      </w:r>
    </w:p>
    <w:p w:rsidR="003A624A" w:rsidRDefault="003A624A">
      <w:pPr>
        <w:spacing w:line="360" w:lineRule="auto"/>
        <w:ind w:firstLine="720"/>
        <w:jc w:val="both"/>
        <w:rPr>
          <w:sz w:val="28"/>
          <w:szCs w:val="28"/>
          <w:lang w:val="ru-RU"/>
        </w:rPr>
      </w:pPr>
      <w:r>
        <w:rPr>
          <w:sz w:val="28"/>
          <w:szCs w:val="28"/>
          <w:lang w:val="ru-RU"/>
        </w:rPr>
        <w:t xml:space="preserve">В </w:t>
      </w:r>
      <w:r>
        <w:rPr>
          <w:sz w:val="28"/>
          <w:szCs w:val="28"/>
          <w:lang w:val="en-US"/>
        </w:rPr>
        <w:t>III</w:t>
      </w:r>
      <w:r>
        <w:rPr>
          <w:sz w:val="28"/>
          <w:szCs w:val="28"/>
          <w:lang w:val="ru-RU"/>
        </w:rPr>
        <w:t xml:space="preserve"> и </w:t>
      </w:r>
      <w:r>
        <w:rPr>
          <w:sz w:val="28"/>
          <w:szCs w:val="28"/>
          <w:lang w:val="en-US"/>
        </w:rPr>
        <w:t>IV</w:t>
      </w:r>
      <w:r>
        <w:rPr>
          <w:sz w:val="28"/>
          <w:szCs w:val="28"/>
          <w:lang w:val="ru-RU"/>
        </w:rPr>
        <w:t xml:space="preserve"> кварталах 2014 года наблюдается резкое снижение дебиторской задолженности, т.к. дебиторы осуществили выплаты больше, чем было отгружено товаров за соответствующие периоды. Поэтому в применении факторинга во втором полугодии нет необходимости, и основные показатели не изменятся по сравнению с показателями второго полугодия 2014 года. Расчеты по второму полугодию находятся в таблице 3.10</w:t>
      </w:r>
    </w:p>
    <w:p w:rsidR="003A624A" w:rsidRDefault="003A624A">
      <w:pPr>
        <w:rPr>
          <w:sz w:val="28"/>
          <w:szCs w:val="28"/>
          <w:lang w:val="ru-RU"/>
        </w:rPr>
      </w:pPr>
      <w:r>
        <w:rPr>
          <w:sz w:val="28"/>
          <w:szCs w:val="28"/>
          <w:lang w:val="ru-RU"/>
        </w:rPr>
        <w:br w:type="page"/>
      </w:r>
    </w:p>
    <w:p w:rsidR="003A624A" w:rsidRDefault="003A624A">
      <w:pPr>
        <w:spacing w:line="360" w:lineRule="auto"/>
        <w:ind w:firstLine="720"/>
        <w:jc w:val="both"/>
        <w:rPr>
          <w:sz w:val="28"/>
          <w:szCs w:val="28"/>
          <w:lang w:val="ru-RU"/>
        </w:rPr>
      </w:pPr>
      <w:r>
        <w:rPr>
          <w:sz w:val="28"/>
          <w:szCs w:val="28"/>
          <w:lang w:val="ru-RU"/>
        </w:rPr>
        <w:lastRenderedPageBreak/>
        <w:t>Таблица 3.10</w:t>
      </w:r>
    </w:p>
    <w:p w:rsidR="003A624A" w:rsidRDefault="003A624A">
      <w:pPr>
        <w:spacing w:line="360" w:lineRule="auto"/>
        <w:ind w:firstLine="720"/>
        <w:jc w:val="both"/>
        <w:rPr>
          <w:sz w:val="28"/>
          <w:szCs w:val="28"/>
          <w:lang w:val="ru-RU"/>
        </w:rPr>
      </w:pPr>
      <w:r>
        <w:rPr>
          <w:sz w:val="28"/>
          <w:szCs w:val="28"/>
          <w:lang w:val="ru-RU"/>
        </w:rPr>
        <w:t xml:space="preserve">Расчет эффективности факторинговой операции на </w:t>
      </w:r>
      <w:r>
        <w:rPr>
          <w:sz w:val="28"/>
          <w:szCs w:val="28"/>
          <w:lang w:val="en-US"/>
        </w:rPr>
        <w:t>III</w:t>
      </w:r>
      <w:r>
        <w:rPr>
          <w:sz w:val="28"/>
          <w:szCs w:val="28"/>
          <w:lang w:val="ru-RU"/>
        </w:rPr>
        <w:t xml:space="preserve"> квартал, в тыс. руб.</w:t>
      </w:r>
    </w:p>
    <w:tbl>
      <w:tblPr>
        <w:tblW w:w="0" w:type="auto"/>
        <w:jc w:val="center"/>
        <w:tblLayout w:type="fixed"/>
        <w:tblCellMar>
          <w:left w:w="0" w:type="dxa"/>
          <w:right w:w="0" w:type="dxa"/>
        </w:tblCellMar>
        <w:tblLook w:val="0000" w:firstRow="0" w:lastRow="0" w:firstColumn="0" w:lastColumn="0" w:noHBand="0" w:noVBand="0"/>
      </w:tblPr>
      <w:tblGrid>
        <w:gridCol w:w="5403"/>
        <w:gridCol w:w="1854"/>
        <w:gridCol w:w="1368"/>
      </w:tblGrid>
      <w:tr w:rsidR="003A624A">
        <w:trPr>
          <w:jc w:val="center"/>
        </w:trPr>
        <w:tc>
          <w:tcPr>
            <w:tcW w:w="540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Показатели</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Дата</w:t>
            </w:r>
          </w:p>
        </w:tc>
        <w:tc>
          <w:tcPr>
            <w:tcW w:w="136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Сумма</w:t>
            </w:r>
          </w:p>
        </w:tc>
      </w:tr>
      <w:tr w:rsidR="003A624A">
        <w:trPr>
          <w:jc w:val="center"/>
        </w:trPr>
        <w:tc>
          <w:tcPr>
            <w:tcW w:w="8625"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Без использования факторинга:</w:t>
            </w:r>
          </w:p>
        </w:tc>
      </w:tr>
      <w:tr w:rsidR="003A624A">
        <w:trPr>
          <w:jc w:val="center"/>
        </w:trPr>
        <w:tc>
          <w:tcPr>
            <w:tcW w:w="540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отгружены товары покупателю</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 01.07.2014г.</w:t>
            </w:r>
          </w:p>
        </w:tc>
        <w:tc>
          <w:tcPr>
            <w:tcW w:w="136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429597</w:t>
            </w:r>
          </w:p>
        </w:tc>
      </w:tr>
      <w:tr w:rsidR="003A624A">
        <w:trPr>
          <w:jc w:val="center"/>
        </w:trPr>
        <w:tc>
          <w:tcPr>
            <w:tcW w:w="540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произведена частичная оплата товаров</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 01.07.2014г.</w:t>
            </w:r>
          </w:p>
        </w:tc>
        <w:tc>
          <w:tcPr>
            <w:tcW w:w="136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437374</w:t>
            </w:r>
          </w:p>
        </w:tc>
      </w:tr>
      <w:tr w:rsidR="003A624A">
        <w:trPr>
          <w:jc w:val="center"/>
        </w:trPr>
        <w:tc>
          <w:tcPr>
            <w:tcW w:w="540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 потери от инфляции (при уровне 0,7% в месяц)</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 01.10.2014г.</w:t>
            </w:r>
          </w:p>
        </w:tc>
        <w:tc>
          <w:tcPr>
            <w:tcW w:w="136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w:t>
            </w:r>
          </w:p>
        </w:tc>
      </w:tr>
      <w:tr w:rsidR="003A624A">
        <w:trPr>
          <w:jc w:val="center"/>
        </w:trPr>
        <w:tc>
          <w:tcPr>
            <w:tcW w:w="540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остаток задолженности покупателя</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 01.07.2014г.</w:t>
            </w:r>
          </w:p>
        </w:tc>
        <w:tc>
          <w:tcPr>
            <w:tcW w:w="136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-7777</w:t>
            </w:r>
          </w:p>
        </w:tc>
      </w:tr>
      <w:tr w:rsidR="003A624A">
        <w:trPr>
          <w:jc w:val="center"/>
        </w:trPr>
        <w:tc>
          <w:tcPr>
            <w:tcW w:w="540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 проценты по кредиту (14% годовых от дебиторской задолженности)</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 01.10.2014г.</w:t>
            </w:r>
          </w:p>
        </w:tc>
        <w:tc>
          <w:tcPr>
            <w:tcW w:w="136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w:t>
            </w:r>
          </w:p>
        </w:tc>
      </w:tr>
      <w:tr w:rsidR="003A624A">
        <w:trPr>
          <w:jc w:val="center"/>
        </w:trPr>
        <w:tc>
          <w:tcPr>
            <w:tcW w:w="540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штрафы и пенни</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 01.10.2014г.</w:t>
            </w:r>
          </w:p>
        </w:tc>
        <w:tc>
          <w:tcPr>
            <w:tcW w:w="136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42</w:t>
            </w:r>
          </w:p>
        </w:tc>
      </w:tr>
      <w:tr w:rsidR="003A624A">
        <w:trPr>
          <w:jc w:val="center"/>
        </w:trPr>
        <w:tc>
          <w:tcPr>
            <w:tcW w:w="540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Общая сумма потерь</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p>
        </w:tc>
        <w:tc>
          <w:tcPr>
            <w:tcW w:w="136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42</w:t>
            </w:r>
          </w:p>
        </w:tc>
      </w:tr>
      <w:tr w:rsidR="003A624A">
        <w:trPr>
          <w:jc w:val="center"/>
        </w:trPr>
        <w:tc>
          <w:tcPr>
            <w:tcW w:w="8625"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С использованием факторинга:</w:t>
            </w:r>
          </w:p>
        </w:tc>
      </w:tr>
      <w:tr w:rsidR="003A624A">
        <w:trPr>
          <w:jc w:val="center"/>
        </w:trPr>
        <w:tc>
          <w:tcPr>
            <w:tcW w:w="540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отгружены товары покупателю</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 01.07.2014г.</w:t>
            </w:r>
          </w:p>
        </w:tc>
        <w:tc>
          <w:tcPr>
            <w:tcW w:w="136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429597</w:t>
            </w:r>
          </w:p>
        </w:tc>
      </w:tr>
      <w:tr w:rsidR="003A624A">
        <w:trPr>
          <w:jc w:val="center"/>
        </w:trPr>
        <w:tc>
          <w:tcPr>
            <w:tcW w:w="540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 получено 90% суммы оплаты от банка</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 02.07.2014г.</w:t>
            </w:r>
          </w:p>
        </w:tc>
        <w:tc>
          <w:tcPr>
            <w:tcW w:w="136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386637</w:t>
            </w:r>
          </w:p>
        </w:tc>
      </w:tr>
      <w:tr w:rsidR="003A624A">
        <w:trPr>
          <w:jc w:val="center"/>
        </w:trPr>
        <w:tc>
          <w:tcPr>
            <w:tcW w:w="540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 расчет произведен полностью (за минусом суммы дисконта 12% годовых)</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 01.10.2014г.</w:t>
            </w:r>
          </w:p>
        </w:tc>
        <w:tc>
          <w:tcPr>
            <w:tcW w:w="136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30072</w:t>
            </w:r>
          </w:p>
        </w:tc>
      </w:tr>
      <w:tr w:rsidR="003A624A">
        <w:trPr>
          <w:jc w:val="center"/>
        </w:trPr>
        <w:tc>
          <w:tcPr>
            <w:tcW w:w="540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 сумма дисконта (12% годовых от суммы денежного обязательства)</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на01.10.2014г.</w:t>
            </w:r>
          </w:p>
        </w:tc>
        <w:tc>
          <w:tcPr>
            <w:tcW w:w="136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12888</w:t>
            </w:r>
          </w:p>
        </w:tc>
      </w:tr>
      <w:tr w:rsidR="003A624A">
        <w:trPr>
          <w:jc w:val="center"/>
        </w:trPr>
        <w:tc>
          <w:tcPr>
            <w:tcW w:w="540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 потери от инфляции (при уровне 0,7% в месяц)</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на01.10.2014г.</w:t>
            </w:r>
          </w:p>
        </w:tc>
        <w:tc>
          <w:tcPr>
            <w:tcW w:w="136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632</w:t>
            </w:r>
          </w:p>
        </w:tc>
      </w:tr>
      <w:tr w:rsidR="003A624A">
        <w:trPr>
          <w:jc w:val="center"/>
        </w:trPr>
        <w:tc>
          <w:tcPr>
            <w:tcW w:w="540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 оплата услуг банка (1% от суммы денежного обязательства)</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на01.10.2014г.</w:t>
            </w:r>
          </w:p>
        </w:tc>
        <w:tc>
          <w:tcPr>
            <w:tcW w:w="136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4296</w:t>
            </w:r>
          </w:p>
        </w:tc>
      </w:tr>
      <w:tr w:rsidR="003A624A">
        <w:trPr>
          <w:jc w:val="center"/>
        </w:trPr>
        <w:tc>
          <w:tcPr>
            <w:tcW w:w="540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Общая сумма расходов и потерь</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на01.10.2014г.</w:t>
            </w:r>
          </w:p>
        </w:tc>
        <w:tc>
          <w:tcPr>
            <w:tcW w:w="136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17815</w:t>
            </w:r>
          </w:p>
        </w:tc>
      </w:tr>
      <w:tr w:rsidR="003A624A">
        <w:trPr>
          <w:jc w:val="center"/>
        </w:trPr>
        <w:tc>
          <w:tcPr>
            <w:tcW w:w="540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Экономический эффект при условии использования факторинга</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p>
        </w:tc>
        <w:tc>
          <w:tcPr>
            <w:tcW w:w="136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-17773</w:t>
            </w:r>
          </w:p>
        </w:tc>
      </w:tr>
    </w:tbl>
    <w:p w:rsidR="003A624A" w:rsidRDefault="003A624A">
      <w:pPr>
        <w:spacing w:line="360" w:lineRule="auto"/>
        <w:ind w:firstLine="720"/>
        <w:jc w:val="both"/>
        <w:rPr>
          <w:sz w:val="28"/>
          <w:szCs w:val="28"/>
          <w:lang w:val="en-US"/>
        </w:rPr>
      </w:pPr>
    </w:p>
    <w:p w:rsidR="003A624A" w:rsidRDefault="003A624A">
      <w:pPr>
        <w:spacing w:line="360" w:lineRule="auto"/>
        <w:ind w:firstLine="720"/>
        <w:jc w:val="both"/>
        <w:rPr>
          <w:sz w:val="28"/>
          <w:szCs w:val="28"/>
          <w:lang w:val="ru-RU"/>
        </w:rPr>
      </w:pPr>
      <w:r>
        <w:rPr>
          <w:sz w:val="28"/>
          <w:szCs w:val="28"/>
          <w:lang w:val="ru-RU"/>
        </w:rPr>
        <w:t>Таблица 3.11</w:t>
      </w:r>
    </w:p>
    <w:p w:rsidR="003A624A" w:rsidRDefault="003A624A">
      <w:pPr>
        <w:spacing w:line="360" w:lineRule="auto"/>
        <w:ind w:firstLine="720"/>
        <w:jc w:val="both"/>
        <w:rPr>
          <w:sz w:val="28"/>
          <w:szCs w:val="28"/>
          <w:lang w:val="ru-RU"/>
        </w:rPr>
      </w:pPr>
      <w:r>
        <w:rPr>
          <w:sz w:val="28"/>
          <w:szCs w:val="28"/>
          <w:lang w:val="ru-RU"/>
        </w:rPr>
        <w:t xml:space="preserve">Влияние применения факторинга на дебиторскую задолженность на </w:t>
      </w:r>
      <w:r>
        <w:rPr>
          <w:sz w:val="28"/>
          <w:szCs w:val="28"/>
          <w:lang w:val="en-US"/>
        </w:rPr>
        <w:t>III</w:t>
      </w:r>
      <w:r>
        <w:rPr>
          <w:sz w:val="28"/>
          <w:szCs w:val="28"/>
          <w:lang w:val="ru-RU"/>
        </w:rPr>
        <w:t xml:space="preserve"> квартал</w:t>
      </w:r>
    </w:p>
    <w:tbl>
      <w:tblPr>
        <w:tblW w:w="0" w:type="auto"/>
        <w:jc w:val="center"/>
        <w:tblLayout w:type="fixed"/>
        <w:tblCellMar>
          <w:left w:w="0" w:type="dxa"/>
          <w:right w:w="0" w:type="dxa"/>
        </w:tblCellMar>
        <w:tblLook w:val="0000" w:firstRow="0" w:lastRow="0" w:firstColumn="0" w:lastColumn="0" w:noHBand="0" w:noVBand="0"/>
      </w:tblPr>
      <w:tblGrid>
        <w:gridCol w:w="4428"/>
        <w:gridCol w:w="1854"/>
        <w:gridCol w:w="1854"/>
        <w:gridCol w:w="1121"/>
      </w:tblGrid>
      <w:tr w:rsidR="003A624A">
        <w:trPr>
          <w:jc w:val="center"/>
        </w:trPr>
        <w:tc>
          <w:tcPr>
            <w:tcW w:w="442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Показатели</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2013г. (факт)</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2015г. (прогноз)</w:t>
            </w:r>
          </w:p>
        </w:tc>
        <w:tc>
          <w:tcPr>
            <w:tcW w:w="112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Изменение</w:t>
            </w:r>
          </w:p>
        </w:tc>
      </w:tr>
      <w:tr w:rsidR="003A624A">
        <w:trPr>
          <w:jc w:val="center"/>
        </w:trPr>
        <w:tc>
          <w:tcPr>
            <w:tcW w:w="442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Дебиторская задолженность, в тыс. руб.</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X</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42960</w:t>
            </w:r>
          </w:p>
        </w:tc>
        <w:tc>
          <w:tcPr>
            <w:tcW w:w="112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50737</w:t>
            </w:r>
          </w:p>
        </w:tc>
      </w:tr>
      <w:tr w:rsidR="003A624A">
        <w:trPr>
          <w:jc w:val="center"/>
        </w:trPr>
        <w:tc>
          <w:tcPr>
            <w:tcW w:w="442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Выручка от реализации, в. тыс. руб.</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X</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429597</w:t>
            </w:r>
          </w:p>
        </w:tc>
        <w:tc>
          <w:tcPr>
            <w:tcW w:w="112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w:t>
            </w:r>
          </w:p>
        </w:tc>
      </w:tr>
      <w:tr w:rsidR="003A624A">
        <w:trPr>
          <w:jc w:val="center"/>
        </w:trPr>
        <w:tc>
          <w:tcPr>
            <w:tcW w:w="442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Оборачиваемость дебиторской задолженности, в оборотах</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ru-RU"/>
              </w:rPr>
              <w:t xml:space="preserve"> </w:t>
            </w:r>
            <w:r>
              <w:rPr>
                <w:b/>
                <w:bCs/>
                <w:sz w:val="20"/>
                <w:szCs w:val="20"/>
                <w:lang w:val="en-US"/>
              </w:rPr>
              <w:t>X</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10,00</w:t>
            </w:r>
          </w:p>
        </w:tc>
        <w:tc>
          <w:tcPr>
            <w:tcW w:w="112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65,24</w:t>
            </w:r>
          </w:p>
        </w:tc>
      </w:tr>
      <w:tr w:rsidR="003A624A">
        <w:trPr>
          <w:jc w:val="center"/>
        </w:trPr>
        <w:tc>
          <w:tcPr>
            <w:tcW w:w="442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Оборачиваемость дебиторской задолженности, в днях</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ru-RU"/>
              </w:rPr>
              <w:t xml:space="preserve"> </w:t>
            </w:r>
            <w:r>
              <w:rPr>
                <w:b/>
                <w:bCs/>
                <w:sz w:val="20"/>
                <w:szCs w:val="20"/>
                <w:lang w:val="en-US"/>
              </w:rPr>
              <w:t>X</w:t>
            </w:r>
          </w:p>
        </w:tc>
        <w:tc>
          <w:tcPr>
            <w:tcW w:w="18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9,00</w:t>
            </w:r>
          </w:p>
        </w:tc>
        <w:tc>
          <w:tcPr>
            <w:tcW w:w="112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10,63</w:t>
            </w:r>
          </w:p>
        </w:tc>
      </w:tr>
    </w:tbl>
    <w:p w:rsidR="003A624A" w:rsidRDefault="003A624A">
      <w:pPr>
        <w:spacing w:line="360" w:lineRule="auto"/>
        <w:ind w:firstLine="720"/>
        <w:jc w:val="both"/>
        <w:rPr>
          <w:sz w:val="28"/>
          <w:szCs w:val="28"/>
          <w:lang w:val="en-US"/>
        </w:rPr>
      </w:pPr>
    </w:p>
    <w:p w:rsidR="003A624A" w:rsidRDefault="003A624A">
      <w:pPr>
        <w:spacing w:line="360" w:lineRule="auto"/>
        <w:ind w:firstLine="720"/>
        <w:jc w:val="both"/>
        <w:rPr>
          <w:sz w:val="28"/>
          <w:szCs w:val="28"/>
          <w:lang w:val="ru-RU"/>
        </w:rPr>
      </w:pPr>
      <w:r>
        <w:rPr>
          <w:sz w:val="28"/>
          <w:szCs w:val="28"/>
          <w:lang w:val="ru-RU"/>
        </w:rPr>
        <w:t>Таблица 3.15</w:t>
      </w:r>
    </w:p>
    <w:p w:rsidR="003A624A" w:rsidRDefault="003A624A">
      <w:pPr>
        <w:spacing w:line="360" w:lineRule="auto"/>
        <w:ind w:firstLine="720"/>
        <w:jc w:val="both"/>
        <w:rPr>
          <w:sz w:val="28"/>
          <w:szCs w:val="28"/>
          <w:lang w:val="ru-RU"/>
        </w:rPr>
      </w:pPr>
      <w:r>
        <w:rPr>
          <w:sz w:val="28"/>
          <w:szCs w:val="28"/>
          <w:lang w:val="ru-RU"/>
        </w:rPr>
        <w:t xml:space="preserve">Основные показатели прогнозных доходов ЗАО «ОВЛ-Энерго» на </w:t>
      </w:r>
      <w:r>
        <w:rPr>
          <w:sz w:val="28"/>
          <w:szCs w:val="28"/>
          <w:lang w:val="en-US"/>
        </w:rPr>
        <w:t>IV</w:t>
      </w:r>
      <w:r>
        <w:rPr>
          <w:sz w:val="28"/>
          <w:szCs w:val="28"/>
          <w:lang w:val="ru-RU"/>
        </w:rPr>
        <w:t xml:space="preserve"> квартал 2014 года, в тыс. руб.</w:t>
      </w:r>
    </w:p>
    <w:tbl>
      <w:tblPr>
        <w:tblW w:w="0" w:type="auto"/>
        <w:jc w:val="center"/>
        <w:tblLayout w:type="fixed"/>
        <w:tblCellMar>
          <w:left w:w="0" w:type="dxa"/>
          <w:right w:w="0" w:type="dxa"/>
        </w:tblCellMar>
        <w:tblLook w:val="0000" w:firstRow="0" w:lastRow="0" w:firstColumn="0" w:lastColumn="0" w:noHBand="0" w:noVBand="0"/>
      </w:tblPr>
      <w:tblGrid>
        <w:gridCol w:w="3143"/>
        <w:gridCol w:w="1434"/>
        <w:gridCol w:w="1707"/>
        <w:gridCol w:w="1055"/>
      </w:tblGrid>
      <w:tr w:rsidR="003A624A">
        <w:trPr>
          <w:jc w:val="center"/>
        </w:trPr>
        <w:tc>
          <w:tcPr>
            <w:tcW w:w="314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Показатели</w:t>
            </w:r>
          </w:p>
        </w:tc>
        <w:tc>
          <w:tcPr>
            <w:tcW w:w="143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2013 год (факт)</w:t>
            </w:r>
          </w:p>
        </w:tc>
        <w:tc>
          <w:tcPr>
            <w:tcW w:w="170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2015 год (прогноз)</w:t>
            </w:r>
          </w:p>
        </w:tc>
        <w:tc>
          <w:tcPr>
            <w:tcW w:w="105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Изменения</w:t>
            </w:r>
          </w:p>
        </w:tc>
      </w:tr>
      <w:tr w:rsidR="003A624A">
        <w:trPr>
          <w:jc w:val="center"/>
        </w:trPr>
        <w:tc>
          <w:tcPr>
            <w:tcW w:w="314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Выручка от реализации товаров</w:t>
            </w:r>
          </w:p>
        </w:tc>
        <w:tc>
          <w:tcPr>
            <w:tcW w:w="143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271940</w:t>
            </w:r>
          </w:p>
        </w:tc>
        <w:tc>
          <w:tcPr>
            <w:tcW w:w="170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271940</w:t>
            </w:r>
          </w:p>
        </w:tc>
        <w:tc>
          <w:tcPr>
            <w:tcW w:w="105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w:t>
            </w:r>
          </w:p>
        </w:tc>
      </w:tr>
      <w:tr w:rsidR="003A624A">
        <w:trPr>
          <w:jc w:val="center"/>
        </w:trPr>
        <w:tc>
          <w:tcPr>
            <w:tcW w:w="314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Себестоимость реализации товаров</w:t>
            </w:r>
          </w:p>
        </w:tc>
        <w:tc>
          <w:tcPr>
            <w:tcW w:w="143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208994</w:t>
            </w:r>
          </w:p>
        </w:tc>
        <w:tc>
          <w:tcPr>
            <w:tcW w:w="170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208994</w:t>
            </w:r>
          </w:p>
        </w:tc>
        <w:tc>
          <w:tcPr>
            <w:tcW w:w="105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w:t>
            </w:r>
          </w:p>
        </w:tc>
      </w:tr>
      <w:tr w:rsidR="003A624A">
        <w:trPr>
          <w:jc w:val="center"/>
        </w:trPr>
        <w:tc>
          <w:tcPr>
            <w:tcW w:w="314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Валовая прибыль</w:t>
            </w:r>
          </w:p>
        </w:tc>
        <w:tc>
          <w:tcPr>
            <w:tcW w:w="143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62946</w:t>
            </w:r>
          </w:p>
        </w:tc>
        <w:tc>
          <w:tcPr>
            <w:tcW w:w="170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62946</w:t>
            </w:r>
          </w:p>
        </w:tc>
        <w:tc>
          <w:tcPr>
            <w:tcW w:w="105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w:t>
            </w:r>
          </w:p>
        </w:tc>
      </w:tr>
      <w:tr w:rsidR="003A624A">
        <w:trPr>
          <w:jc w:val="center"/>
        </w:trPr>
        <w:tc>
          <w:tcPr>
            <w:tcW w:w="314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Коммерческие расходы</w:t>
            </w:r>
          </w:p>
        </w:tc>
        <w:tc>
          <w:tcPr>
            <w:tcW w:w="143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6454</w:t>
            </w:r>
          </w:p>
        </w:tc>
        <w:tc>
          <w:tcPr>
            <w:tcW w:w="170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6454</w:t>
            </w:r>
          </w:p>
        </w:tc>
        <w:tc>
          <w:tcPr>
            <w:tcW w:w="105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w:t>
            </w:r>
          </w:p>
        </w:tc>
      </w:tr>
      <w:tr w:rsidR="003A624A">
        <w:trPr>
          <w:jc w:val="center"/>
        </w:trPr>
        <w:tc>
          <w:tcPr>
            <w:tcW w:w="314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lastRenderedPageBreak/>
              <w:t>Управленческие расходы</w:t>
            </w:r>
          </w:p>
        </w:tc>
        <w:tc>
          <w:tcPr>
            <w:tcW w:w="143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21719</w:t>
            </w:r>
          </w:p>
        </w:tc>
        <w:tc>
          <w:tcPr>
            <w:tcW w:w="170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21719</w:t>
            </w:r>
          </w:p>
        </w:tc>
        <w:tc>
          <w:tcPr>
            <w:tcW w:w="105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w:t>
            </w:r>
          </w:p>
        </w:tc>
      </w:tr>
      <w:tr w:rsidR="003A624A">
        <w:trPr>
          <w:jc w:val="center"/>
        </w:trPr>
        <w:tc>
          <w:tcPr>
            <w:tcW w:w="314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Прибыль от продаж</w:t>
            </w:r>
          </w:p>
        </w:tc>
        <w:tc>
          <w:tcPr>
            <w:tcW w:w="143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34773</w:t>
            </w:r>
          </w:p>
        </w:tc>
        <w:tc>
          <w:tcPr>
            <w:tcW w:w="170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34773</w:t>
            </w:r>
          </w:p>
        </w:tc>
        <w:tc>
          <w:tcPr>
            <w:tcW w:w="105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w:t>
            </w:r>
          </w:p>
        </w:tc>
      </w:tr>
      <w:tr w:rsidR="003A624A">
        <w:trPr>
          <w:jc w:val="center"/>
        </w:trPr>
        <w:tc>
          <w:tcPr>
            <w:tcW w:w="314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Проценты к получению</w:t>
            </w:r>
          </w:p>
        </w:tc>
        <w:tc>
          <w:tcPr>
            <w:tcW w:w="143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3233</w:t>
            </w:r>
          </w:p>
        </w:tc>
        <w:tc>
          <w:tcPr>
            <w:tcW w:w="170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3233</w:t>
            </w:r>
          </w:p>
        </w:tc>
        <w:tc>
          <w:tcPr>
            <w:tcW w:w="105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w:t>
            </w:r>
          </w:p>
        </w:tc>
      </w:tr>
      <w:tr w:rsidR="003A624A">
        <w:trPr>
          <w:jc w:val="center"/>
        </w:trPr>
        <w:tc>
          <w:tcPr>
            <w:tcW w:w="314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Проценты к уплате</w:t>
            </w:r>
          </w:p>
        </w:tc>
        <w:tc>
          <w:tcPr>
            <w:tcW w:w="143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108582</w:t>
            </w:r>
          </w:p>
        </w:tc>
        <w:tc>
          <w:tcPr>
            <w:tcW w:w="170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108582</w:t>
            </w:r>
          </w:p>
        </w:tc>
        <w:tc>
          <w:tcPr>
            <w:tcW w:w="105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w:t>
            </w:r>
          </w:p>
        </w:tc>
      </w:tr>
      <w:tr w:rsidR="003A624A">
        <w:trPr>
          <w:jc w:val="center"/>
        </w:trPr>
        <w:tc>
          <w:tcPr>
            <w:tcW w:w="314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Прочие доходы</w:t>
            </w:r>
          </w:p>
        </w:tc>
        <w:tc>
          <w:tcPr>
            <w:tcW w:w="143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432246</w:t>
            </w:r>
          </w:p>
        </w:tc>
        <w:tc>
          <w:tcPr>
            <w:tcW w:w="170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432246</w:t>
            </w:r>
          </w:p>
        </w:tc>
        <w:tc>
          <w:tcPr>
            <w:tcW w:w="105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w:t>
            </w:r>
          </w:p>
        </w:tc>
      </w:tr>
      <w:tr w:rsidR="003A624A">
        <w:trPr>
          <w:jc w:val="center"/>
        </w:trPr>
        <w:tc>
          <w:tcPr>
            <w:tcW w:w="314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Прочие расходы</w:t>
            </w:r>
          </w:p>
        </w:tc>
        <w:tc>
          <w:tcPr>
            <w:tcW w:w="143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356592</w:t>
            </w:r>
          </w:p>
        </w:tc>
        <w:tc>
          <w:tcPr>
            <w:tcW w:w="170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356592</w:t>
            </w:r>
          </w:p>
        </w:tc>
        <w:tc>
          <w:tcPr>
            <w:tcW w:w="105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w:t>
            </w:r>
          </w:p>
        </w:tc>
      </w:tr>
      <w:tr w:rsidR="003A624A">
        <w:trPr>
          <w:jc w:val="center"/>
        </w:trPr>
        <w:tc>
          <w:tcPr>
            <w:tcW w:w="314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Прибыль до налогообложения</w:t>
            </w:r>
          </w:p>
        </w:tc>
        <w:tc>
          <w:tcPr>
            <w:tcW w:w="143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5078</w:t>
            </w:r>
          </w:p>
        </w:tc>
        <w:tc>
          <w:tcPr>
            <w:tcW w:w="170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5078</w:t>
            </w:r>
          </w:p>
        </w:tc>
        <w:tc>
          <w:tcPr>
            <w:tcW w:w="105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w:t>
            </w:r>
          </w:p>
        </w:tc>
      </w:tr>
    </w:tbl>
    <w:p w:rsidR="003A624A" w:rsidRDefault="003A624A">
      <w:pPr>
        <w:spacing w:line="360" w:lineRule="auto"/>
        <w:ind w:firstLine="720"/>
        <w:jc w:val="both"/>
        <w:rPr>
          <w:sz w:val="28"/>
          <w:szCs w:val="28"/>
          <w:lang w:val="ru-RU"/>
        </w:rPr>
      </w:pPr>
    </w:p>
    <w:p w:rsidR="003A624A" w:rsidRDefault="003A624A">
      <w:pPr>
        <w:spacing w:line="360" w:lineRule="auto"/>
        <w:ind w:firstLine="720"/>
        <w:jc w:val="both"/>
        <w:rPr>
          <w:sz w:val="28"/>
          <w:szCs w:val="28"/>
          <w:lang w:val="ru-RU"/>
        </w:rPr>
      </w:pPr>
      <w:r>
        <w:rPr>
          <w:sz w:val="28"/>
          <w:szCs w:val="28"/>
          <w:lang w:val="ru-RU"/>
        </w:rPr>
        <w:t>Таблица 3.16</w:t>
      </w:r>
    </w:p>
    <w:p w:rsidR="003A624A" w:rsidRDefault="003A624A">
      <w:pPr>
        <w:spacing w:line="360" w:lineRule="auto"/>
        <w:ind w:firstLine="720"/>
        <w:jc w:val="both"/>
        <w:rPr>
          <w:sz w:val="28"/>
          <w:szCs w:val="28"/>
          <w:lang w:val="ru-RU"/>
        </w:rPr>
      </w:pPr>
      <w:r>
        <w:rPr>
          <w:sz w:val="28"/>
          <w:szCs w:val="28"/>
          <w:lang w:val="ru-RU"/>
        </w:rPr>
        <w:t>Прибыль (убытка) до налогообложения по 4 кварталам</w:t>
      </w:r>
    </w:p>
    <w:tbl>
      <w:tblPr>
        <w:tblW w:w="0" w:type="auto"/>
        <w:jc w:val="center"/>
        <w:tblLayout w:type="fixed"/>
        <w:tblCellMar>
          <w:left w:w="0" w:type="dxa"/>
          <w:right w:w="0" w:type="dxa"/>
        </w:tblCellMar>
        <w:tblLook w:val="0000" w:firstRow="0" w:lastRow="0" w:firstColumn="0" w:lastColumn="0" w:noHBand="0" w:noVBand="0"/>
      </w:tblPr>
      <w:tblGrid>
        <w:gridCol w:w="1418"/>
        <w:gridCol w:w="2215"/>
        <w:gridCol w:w="2852"/>
        <w:gridCol w:w="1429"/>
        <w:gridCol w:w="1158"/>
      </w:tblGrid>
      <w:tr w:rsidR="003A624A">
        <w:trPr>
          <w:jc w:val="center"/>
        </w:trPr>
        <w:tc>
          <w:tcPr>
            <w:tcW w:w="141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Кварталы</w:t>
            </w:r>
          </w:p>
        </w:tc>
        <w:tc>
          <w:tcPr>
            <w:tcW w:w="221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ru-RU"/>
              </w:rPr>
              <w:t xml:space="preserve">Прибыль (убыток) до налогообложения за 2014г. </w:t>
            </w:r>
            <w:r>
              <w:rPr>
                <w:sz w:val="20"/>
                <w:szCs w:val="20"/>
                <w:lang w:val="en-US"/>
              </w:rPr>
              <w:t>(факт), в тыс. руб.</w:t>
            </w:r>
          </w:p>
        </w:tc>
        <w:tc>
          <w:tcPr>
            <w:tcW w:w="285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ru-RU"/>
              </w:rPr>
              <w:t xml:space="preserve">Прибыль (убыток) до налогообложения за 2015г. </w:t>
            </w:r>
            <w:r>
              <w:rPr>
                <w:sz w:val="20"/>
                <w:szCs w:val="20"/>
                <w:lang w:val="en-US"/>
              </w:rPr>
              <w:t>(прогноз), в тыс. руб.</w:t>
            </w:r>
          </w:p>
        </w:tc>
        <w:tc>
          <w:tcPr>
            <w:tcW w:w="142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Изменение, в тыс. руб.</w:t>
            </w:r>
          </w:p>
        </w:tc>
        <w:tc>
          <w:tcPr>
            <w:tcW w:w="1158" w:type="dxa"/>
            <w:tcBorders>
              <w:top w:val="single" w:sz="6" w:space="0" w:color="auto"/>
              <w:left w:val="single" w:sz="6" w:space="0" w:color="auto"/>
              <w:bottom w:val="single" w:sz="6" w:space="0" w:color="auto"/>
              <w:right w:val="single" w:sz="6" w:space="0" w:color="auto"/>
            </w:tcBorders>
          </w:tcPr>
          <w:p w:rsidR="003A624A" w:rsidRDefault="003A624A">
            <w:pPr>
              <w:rPr>
                <w:rFonts w:ascii="Calibri" w:hAnsi="Calibri" w:cs="Calibri"/>
                <w:sz w:val="20"/>
                <w:szCs w:val="20"/>
                <w:lang w:val="en-US"/>
              </w:rPr>
            </w:pPr>
            <w:r>
              <w:rPr>
                <w:sz w:val="20"/>
                <w:szCs w:val="20"/>
                <w:lang w:val="en-US"/>
              </w:rPr>
              <w:t xml:space="preserve">Изменение, </w:t>
            </w:r>
            <w:r>
              <w:rPr>
                <w:b/>
                <w:bCs/>
                <w:sz w:val="20"/>
                <w:szCs w:val="20"/>
                <w:lang w:val="en-US"/>
              </w:rPr>
              <w:t>в %</w:t>
            </w:r>
          </w:p>
        </w:tc>
      </w:tr>
      <w:tr w:rsidR="003A624A">
        <w:trPr>
          <w:jc w:val="center"/>
        </w:trPr>
        <w:tc>
          <w:tcPr>
            <w:tcW w:w="141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I квартал</w:t>
            </w:r>
          </w:p>
        </w:tc>
        <w:tc>
          <w:tcPr>
            <w:tcW w:w="221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-6179</w:t>
            </w:r>
          </w:p>
        </w:tc>
        <w:tc>
          <w:tcPr>
            <w:tcW w:w="285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20328</w:t>
            </w:r>
          </w:p>
        </w:tc>
        <w:tc>
          <w:tcPr>
            <w:tcW w:w="142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26507</w:t>
            </w:r>
          </w:p>
        </w:tc>
        <w:tc>
          <w:tcPr>
            <w:tcW w:w="115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428,99</w:t>
            </w:r>
          </w:p>
        </w:tc>
      </w:tr>
      <w:tr w:rsidR="003A624A">
        <w:trPr>
          <w:jc w:val="center"/>
        </w:trPr>
        <w:tc>
          <w:tcPr>
            <w:tcW w:w="141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II квартал</w:t>
            </w:r>
          </w:p>
        </w:tc>
        <w:tc>
          <w:tcPr>
            <w:tcW w:w="221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-100121</w:t>
            </w:r>
          </w:p>
        </w:tc>
        <w:tc>
          <w:tcPr>
            <w:tcW w:w="285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-92348</w:t>
            </w:r>
          </w:p>
        </w:tc>
        <w:tc>
          <w:tcPr>
            <w:tcW w:w="142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7773</w:t>
            </w:r>
          </w:p>
        </w:tc>
        <w:tc>
          <w:tcPr>
            <w:tcW w:w="115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7,76</w:t>
            </w:r>
          </w:p>
        </w:tc>
      </w:tr>
      <w:tr w:rsidR="003A624A">
        <w:trPr>
          <w:jc w:val="center"/>
        </w:trPr>
        <w:tc>
          <w:tcPr>
            <w:tcW w:w="141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III квартал</w:t>
            </w:r>
          </w:p>
        </w:tc>
        <w:tc>
          <w:tcPr>
            <w:tcW w:w="221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410918</w:t>
            </w:r>
          </w:p>
        </w:tc>
        <w:tc>
          <w:tcPr>
            <w:tcW w:w="285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410918</w:t>
            </w:r>
          </w:p>
        </w:tc>
        <w:tc>
          <w:tcPr>
            <w:tcW w:w="142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w:t>
            </w:r>
          </w:p>
        </w:tc>
        <w:tc>
          <w:tcPr>
            <w:tcW w:w="115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w:t>
            </w:r>
          </w:p>
        </w:tc>
      </w:tr>
      <w:tr w:rsidR="003A624A">
        <w:trPr>
          <w:jc w:val="center"/>
        </w:trPr>
        <w:tc>
          <w:tcPr>
            <w:tcW w:w="141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IV квартал</w:t>
            </w:r>
          </w:p>
        </w:tc>
        <w:tc>
          <w:tcPr>
            <w:tcW w:w="221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5078</w:t>
            </w:r>
          </w:p>
        </w:tc>
        <w:tc>
          <w:tcPr>
            <w:tcW w:w="285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5078</w:t>
            </w:r>
          </w:p>
        </w:tc>
        <w:tc>
          <w:tcPr>
            <w:tcW w:w="142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w:t>
            </w:r>
          </w:p>
        </w:tc>
        <w:tc>
          <w:tcPr>
            <w:tcW w:w="115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w:t>
            </w:r>
          </w:p>
        </w:tc>
      </w:tr>
      <w:tr w:rsidR="003A624A">
        <w:trPr>
          <w:jc w:val="center"/>
        </w:trPr>
        <w:tc>
          <w:tcPr>
            <w:tcW w:w="141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Итого:</w:t>
            </w:r>
          </w:p>
        </w:tc>
        <w:tc>
          <w:tcPr>
            <w:tcW w:w="221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309696</w:t>
            </w:r>
          </w:p>
        </w:tc>
        <w:tc>
          <w:tcPr>
            <w:tcW w:w="285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343977</w:t>
            </w:r>
          </w:p>
        </w:tc>
        <w:tc>
          <w:tcPr>
            <w:tcW w:w="142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34281</w:t>
            </w:r>
          </w:p>
        </w:tc>
        <w:tc>
          <w:tcPr>
            <w:tcW w:w="115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X</w:t>
            </w:r>
          </w:p>
        </w:tc>
      </w:tr>
    </w:tbl>
    <w:p w:rsidR="003A624A" w:rsidRDefault="003A624A">
      <w:pPr>
        <w:spacing w:line="360" w:lineRule="auto"/>
        <w:ind w:firstLine="720"/>
        <w:jc w:val="both"/>
        <w:rPr>
          <w:sz w:val="28"/>
          <w:szCs w:val="28"/>
          <w:lang w:val="en-US"/>
        </w:rPr>
      </w:pPr>
    </w:p>
    <w:p w:rsidR="003A624A" w:rsidRDefault="003A624A">
      <w:pPr>
        <w:spacing w:line="360" w:lineRule="auto"/>
        <w:ind w:firstLine="720"/>
        <w:jc w:val="both"/>
        <w:rPr>
          <w:sz w:val="28"/>
          <w:szCs w:val="28"/>
          <w:lang w:val="ru-RU"/>
        </w:rPr>
      </w:pPr>
      <w:r>
        <w:rPr>
          <w:sz w:val="28"/>
          <w:szCs w:val="28"/>
          <w:lang w:val="ru-RU"/>
        </w:rPr>
        <w:t>Рассмотрим показатели в итоговой таблице 3.16.</w:t>
      </w:r>
    </w:p>
    <w:p w:rsidR="003A624A" w:rsidRDefault="003A624A">
      <w:pPr>
        <w:spacing w:line="360" w:lineRule="auto"/>
        <w:ind w:firstLine="720"/>
        <w:jc w:val="both"/>
        <w:rPr>
          <w:sz w:val="28"/>
          <w:szCs w:val="28"/>
          <w:lang w:val="ru-RU"/>
        </w:rPr>
      </w:pPr>
      <w:r>
        <w:rPr>
          <w:sz w:val="28"/>
          <w:szCs w:val="28"/>
          <w:lang w:val="ru-RU"/>
        </w:rPr>
        <w:t>В отчете о прибылях и убытках ЗАО «ОВЛ-Энерго» видно, что отложенные налоговые активы составляют 35045 тыс. руб. Эта сумма не соответствует сумме налога на прибыль, которая равна: 309696 тыс. руб. х 0,2 = 61939 тыс. руб.</w:t>
      </w:r>
    </w:p>
    <w:p w:rsidR="003A624A" w:rsidRDefault="003A624A">
      <w:pPr>
        <w:spacing w:line="360" w:lineRule="auto"/>
        <w:ind w:firstLine="720"/>
        <w:jc w:val="both"/>
        <w:rPr>
          <w:sz w:val="28"/>
          <w:szCs w:val="28"/>
          <w:lang w:val="ru-RU"/>
        </w:rPr>
      </w:pPr>
      <w:r>
        <w:rPr>
          <w:sz w:val="28"/>
          <w:szCs w:val="28"/>
          <w:lang w:val="ru-RU"/>
        </w:rPr>
        <w:t>Поэтому мы рассматриваем прибыль до налогообложения для объективности расчетов.</w:t>
      </w:r>
    </w:p>
    <w:p w:rsidR="003A624A" w:rsidRDefault="003A624A">
      <w:pPr>
        <w:spacing w:line="360" w:lineRule="auto"/>
        <w:ind w:firstLine="720"/>
        <w:jc w:val="both"/>
        <w:rPr>
          <w:sz w:val="28"/>
          <w:szCs w:val="28"/>
          <w:lang w:val="ru-RU"/>
        </w:rPr>
      </w:pPr>
      <w:r>
        <w:rPr>
          <w:sz w:val="28"/>
          <w:szCs w:val="28"/>
          <w:lang w:val="ru-RU"/>
        </w:rPr>
        <w:t>Далее, если рассматривать налог на прибыль равным 20 %, то чистая прибыль будет равняться показателям, представленным в таблице 3.17.</w:t>
      </w:r>
    </w:p>
    <w:p w:rsidR="003A624A" w:rsidRDefault="003A624A">
      <w:pPr>
        <w:spacing w:line="360" w:lineRule="auto"/>
        <w:ind w:firstLine="720"/>
        <w:jc w:val="both"/>
        <w:rPr>
          <w:sz w:val="28"/>
          <w:szCs w:val="28"/>
          <w:lang w:val="ru-RU"/>
        </w:rPr>
      </w:pPr>
      <w:r>
        <w:rPr>
          <w:sz w:val="28"/>
          <w:szCs w:val="28"/>
          <w:lang w:val="ru-RU"/>
        </w:rPr>
        <w:t>Из таблицы 4.9 видно, что чистая прибыль в 2015 году возрастет по сравнению с чистой прибылью 2014 года на 27424 тыс. руб. В процентном выражении - 11,07 %.</w:t>
      </w:r>
    </w:p>
    <w:p w:rsidR="003A624A" w:rsidRDefault="003A624A">
      <w:pPr>
        <w:spacing w:line="360" w:lineRule="auto"/>
        <w:ind w:firstLine="720"/>
        <w:jc w:val="both"/>
        <w:rPr>
          <w:sz w:val="28"/>
          <w:szCs w:val="28"/>
          <w:lang w:val="ru-RU"/>
        </w:rPr>
      </w:pPr>
      <w:r>
        <w:rPr>
          <w:sz w:val="28"/>
          <w:szCs w:val="28"/>
          <w:lang w:val="ru-RU"/>
        </w:rPr>
        <w:t>Если суммировать разность потерь в первом и втором кварталах, то получим: 4271 тыс. руб. + 2779 тыс. руб. = 7050 тыс.руб.</w:t>
      </w:r>
    </w:p>
    <w:p w:rsidR="003A624A" w:rsidRDefault="003A624A">
      <w:pPr>
        <w:spacing w:line="360" w:lineRule="auto"/>
        <w:ind w:firstLine="720"/>
        <w:jc w:val="both"/>
        <w:rPr>
          <w:sz w:val="28"/>
          <w:szCs w:val="28"/>
          <w:lang w:val="ru-RU"/>
        </w:rPr>
      </w:pPr>
      <w:r>
        <w:rPr>
          <w:sz w:val="28"/>
          <w:szCs w:val="28"/>
          <w:lang w:val="ru-RU"/>
        </w:rPr>
        <w:t>Следовательно, введение факторинга в первом полугодии обойдется предприятию в 7050 тыс.руб.</w:t>
      </w:r>
    </w:p>
    <w:p w:rsidR="003A624A" w:rsidRDefault="003A624A">
      <w:pPr>
        <w:spacing w:line="360" w:lineRule="auto"/>
        <w:ind w:firstLine="720"/>
        <w:jc w:val="both"/>
        <w:rPr>
          <w:sz w:val="28"/>
          <w:szCs w:val="28"/>
          <w:lang w:val="ru-RU"/>
        </w:rPr>
      </w:pPr>
      <w:r>
        <w:rPr>
          <w:sz w:val="28"/>
          <w:szCs w:val="28"/>
          <w:lang w:val="ru-RU"/>
        </w:rPr>
        <w:lastRenderedPageBreak/>
        <w:t>Сумма всех затрат ЗАО «ОВЛ-Энерго» равна 2553464 тыс.руб.</w:t>
      </w:r>
    </w:p>
    <w:p w:rsidR="003A624A" w:rsidRDefault="003A624A">
      <w:pPr>
        <w:spacing w:line="360" w:lineRule="auto"/>
        <w:ind w:firstLine="720"/>
        <w:jc w:val="both"/>
        <w:rPr>
          <w:sz w:val="28"/>
          <w:szCs w:val="28"/>
          <w:lang w:val="ru-RU"/>
        </w:rPr>
      </w:pPr>
    </w:p>
    <w:p w:rsidR="003A624A" w:rsidRDefault="003A624A">
      <w:pPr>
        <w:spacing w:line="360" w:lineRule="auto"/>
        <w:ind w:firstLine="720"/>
        <w:jc w:val="both"/>
        <w:rPr>
          <w:sz w:val="28"/>
          <w:szCs w:val="28"/>
          <w:lang w:val="ru-RU"/>
        </w:rPr>
      </w:pPr>
      <w:r>
        <w:rPr>
          <w:sz w:val="28"/>
          <w:szCs w:val="28"/>
          <w:lang w:val="ru-RU"/>
        </w:rPr>
        <w:t>Таблица 3.17</w:t>
      </w:r>
    </w:p>
    <w:p w:rsidR="003A624A" w:rsidRDefault="003A624A">
      <w:pPr>
        <w:spacing w:line="360" w:lineRule="auto"/>
        <w:ind w:firstLine="720"/>
        <w:jc w:val="both"/>
        <w:rPr>
          <w:sz w:val="28"/>
          <w:szCs w:val="28"/>
          <w:lang w:val="ru-RU"/>
        </w:rPr>
      </w:pPr>
      <w:r>
        <w:rPr>
          <w:sz w:val="28"/>
          <w:szCs w:val="28"/>
          <w:lang w:val="ru-RU"/>
        </w:rPr>
        <w:t>Изменение чистой прибыли (убытка) за год</w:t>
      </w:r>
    </w:p>
    <w:tbl>
      <w:tblPr>
        <w:tblW w:w="0" w:type="auto"/>
        <w:jc w:val="center"/>
        <w:tblLayout w:type="fixed"/>
        <w:tblCellMar>
          <w:left w:w="0" w:type="dxa"/>
          <w:right w:w="0" w:type="dxa"/>
        </w:tblCellMar>
        <w:tblLook w:val="0000" w:firstRow="0" w:lastRow="0" w:firstColumn="0" w:lastColumn="0" w:noHBand="0" w:noVBand="0"/>
      </w:tblPr>
      <w:tblGrid>
        <w:gridCol w:w="2623"/>
        <w:gridCol w:w="1978"/>
        <w:gridCol w:w="1901"/>
        <w:gridCol w:w="1102"/>
        <w:gridCol w:w="1102"/>
      </w:tblGrid>
      <w:tr w:rsidR="003A624A">
        <w:trPr>
          <w:jc w:val="center"/>
        </w:trPr>
        <w:tc>
          <w:tcPr>
            <w:tcW w:w="2623" w:type="dxa"/>
            <w:tcBorders>
              <w:top w:val="single" w:sz="6" w:space="0" w:color="auto"/>
              <w:left w:val="single" w:sz="6" w:space="0" w:color="auto"/>
              <w:bottom w:val="nil"/>
              <w:right w:val="single" w:sz="6" w:space="0" w:color="auto"/>
            </w:tcBorders>
          </w:tcPr>
          <w:p w:rsidR="003A624A" w:rsidRDefault="003A624A">
            <w:pPr>
              <w:rPr>
                <w:sz w:val="20"/>
                <w:szCs w:val="20"/>
                <w:lang w:val="en-US"/>
              </w:rPr>
            </w:pPr>
            <w:r>
              <w:rPr>
                <w:sz w:val="20"/>
                <w:szCs w:val="20"/>
                <w:lang w:val="en-US"/>
              </w:rPr>
              <w:t>Показатели</w:t>
            </w:r>
          </w:p>
        </w:tc>
        <w:tc>
          <w:tcPr>
            <w:tcW w:w="1978" w:type="dxa"/>
            <w:tcBorders>
              <w:top w:val="single" w:sz="6" w:space="0" w:color="auto"/>
              <w:left w:val="single" w:sz="6" w:space="0" w:color="auto"/>
              <w:bottom w:val="nil"/>
              <w:right w:val="single" w:sz="6" w:space="0" w:color="auto"/>
            </w:tcBorders>
          </w:tcPr>
          <w:p w:rsidR="003A624A" w:rsidRDefault="003A624A">
            <w:pPr>
              <w:rPr>
                <w:sz w:val="20"/>
                <w:szCs w:val="20"/>
                <w:lang w:val="en-US"/>
              </w:rPr>
            </w:pPr>
            <w:r>
              <w:rPr>
                <w:sz w:val="20"/>
                <w:szCs w:val="20"/>
                <w:lang w:val="en-US"/>
              </w:rPr>
              <w:t>Прибыль (убыток) до</w:t>
            </w:r>
          </w:p>
        </w:tc>
        <w:tc>
          <w:tcPr>
            <w:tcW w:w="1901" w:type="dxa"/>
            <w:tcBorders>
              <w:top w:val="single" w:sz="6" w:space="0" w:color="auto"/>
              <w:left w:val="single" w:sz="6" w:space="0" w:color="auto"/>
              <w:bottom w:val="nil"/>
              <w:right w:val="single" w:sz="6" w:space="0" w:color="auto"/>
            </w:tcBorders>
          </w:tcPr>
          <w:p w:rsidR="003A624A" w:rsidRDefault="003A624A">
            <w:pPr>
              <w:rPr>
                <w:sz w:val="20"/>
                <w:szCs w:val="20"/>
                <w:lang w:val="en-US"/>
              </w:rPr>
            </w:pPr>
            <w:r>
              <w:rPr>
                <w:sz w:val="20"/>
                <w:szCs w:val="20"/>
                <w:lang w:val="en-US"/>
              </w:rPr>
              <w:t>Прибыль (убыток) до</w:t>
            </w:r>
          </w:p>
        </w:tc>
        <w:tc>
          <w:tcPr>
            <w:tcW w:w="1102" w:type="dxa"/>
            <w:tcBorders>
              <w:top w:val="single" w:sz="6" w:space="0" w:color="auto"/>
              <w:left w:val="single" w:sz="6" w:space="0" w:color="auto"/>
              <w:bottom w:val="nil"/>
              <w:right w:val="single" w:sz="6" w:space="0" w:color="auto"/>
            </w:tcBorders>
          </w:tcPr>
          <w:p w:rsidR="003A624A" w:rsidRDefault="003A624A">
            <w:pPr>
              <w:rPr>
                <w:sz w:val="20"/>
                <w:szCs w:val="20"/>
                <w:lang w:val="en-US"/>
              </w:rPr>
            </w:pPr>
            <w:r>
              <w:rPr>
                <w:sz w:val="20"/>
                <w:szCs w:val="20"/>
                <w:lang w:val="en-US"/>
              </w:rPr>
              <w:t>Изменение,</w:t>
            </w:r>
          </w:p>
        </w:tc>
        <w:tc>
          <w:tcPr>
            <w:tcW w:w="1102" w:type="dxa"/>
            <w:tcBorders>
              <w:top w:val="single" w:sz="6" w:space="0" w:color="auto"/>
              <w:left w:val="single" w:sz="6" w:space="0" w:color="auto"/>
              <w:bottom w:val="nil"/>
              <w:right w:val="single" w:sz="6" w:space="0" w:color="auto"/>
            </w:tcBorders>
          </w:tcPr>
          <w:p w:rsidR="003A624A" w:rsidRDefault="003A624A">
            <w:pPr>
              <w:rPr>
                <w:sz w:val="20"/>
                <w:szCs w:val="20"/>
                <w:lang w:val="en-US"/>
              </w:rPr>
            </w:pPr>
            <w:r>
              <w:rPr>
                <w:sz w:val="20"/>
                <w:szCs w:val="20"/>
                <w:lang w:val="en-US"/>
              </w:rPr>
              <w:t>Изменение,</w:t>
            </w:r>
          </w:p>
        </w:tc>
      </w:tr>
      <w:tr w:rsidR="003A624A">
        <w:trPr>
          <w:jc w:val="center"/>
        </w:trPr>
        <w:tc>
          <w:tcPr>
            <w:tcW w:w="2623" w:type="dxa"/>
            <w:tcBorders>
              <w:top w:val="nil"/>
              <w:left w:val="single" w:sz="6" w:space="0" w:color="auto"/>
              <w:bottom w:val="nil"/>
              <w:right w:val="single" w:sz="6" w:space="0" w:color="auto"/>
            </w:tcBorders>
          </w:tcPr>
          <w:p w:rsidR="003A624A" w:rsidRDefault="003A624A">
            <w:pPr>
              <w:rPr>
                <w:sz w:val="20"/>
                <w:szCs w:val="20"/>
                <w:lang w:val="en-US"/>
              </w:rPr>
            </w:pPr>
          </w:p>
        </w:tc>
        <w:tc>
          <w:tcPr>
            <w:tcW w:w="1978"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налогообложения за</w:t>
            </w:r>
          </w:p>
        </w:tc>
        <w:tc>
          <w:tcPr>
            <w:tcW w:w="1901"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налогообложения за</w:t>
            </w:r>
          </w:p>
        </w:tc>
        <w:tc>
          <w:tcPr>
            <w:tcW w:w="1102" w:type="dxa"/>
            <w:tcBorders>
              <w:top w:val="nil"/>
              <w:left w:val="single" w:sz="6" w:space="0" w:color="auto"/>
              <w:bottom w:val="nil"/>
              <w:right w:val="single" w:sz="6" w:space="0" w:color="auto"/>
            </w:tcBorders>
          </w:tcPr>
          <w:p w:rsidR="003A624A" w:rsidRDefault="003A624A">
            <w:pPr>
              <w:rPr>
                <w:sz w:val="20"/>
                <w:szCs w:val="20"/>
                <w:lang w:val="en-US"/>
              </w:rPr>
            </w:pPr>
          </w:p>
        </w:tc>
        <w:tc>
          <w:tcPr>
            <w:tcW w:w="1102" w:type="dxa"/>
            <w:tcBorders>
              <w:top w:val="nil"/>
              <w:left w:val="single" w:sz="6" w:space="0" w:color="auto"/>
              <w:bottom w:val="nil"/>
              <w:right w:val="single" w:sz="6" w:space="0" w:color="auto"/>
            </w:tcBorders>
          </w:tcPr>
          <w:p w:rsidR="003A624A" w:rsidRDefault="003A624A">
            <w:pPr>
              <w:rPr>
                <w:sz w:val="20"/>
                <w:szCs w:val="20"/>
                <w:lang w:val="en-US"/>
              </w:rPr>
            </w:pPr>
          </w:p>
        </w:tc>
      </w:tr>
      <w:tr w:rsidR="003A624A">
        <w:trPr>
          <w:jc w:val="center"/>
        </w:trPr>
        <w:tc>
          <w:tcPr>
            <w:tcW w:w="2623" w:type="dxa"/>
            <w:tcBorders>
              <w:top w:val="nil"/>
              <w:left w:val="single" w:sz="6" w:space="0" w:color="auto"/>
              <w:bottom w:val="nil"/>
              <w:right w:val="single" w:sz="6" w:space="0" w:color="auto"/>
            </w:tcBorders>
          </w:tcPr>
          <w:p w:rsidR="003A624A" w:rsidRDefault="003A624A">
            <w:pPr>
              <w:rPr>
                <w:sz w:val="20"/>
                <w:szCs w:val="20"/>
                <w:lang w:val="en-US"/>
              </w:rPr>
            </w:pPr>
          </w:p>
        </w:tc>
        <w:tc>
          <w:tcPr>
            <w:tcW w:w="1978"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2014 год (факт), в тыс.</w:t>
            </w:r>
          </w:p>
        </w:tc>
        <w:tc>
          <w:tcPr>
            <w:tcW w:w="1901"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2015 год (прогноз), в</w:t>
            </w:r>
          </w:p>
        </w:tc>
        <w:tc>
          <w:tcPr>
            <w:tcW w:w="1102"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в тыс. руб.</w:t>
            </w:r>
          </w:p>
        </w:tc>
        <w:tc>
          <w:tcPr>
            <w:tcW w:w="1102" w:type="dxa"/>
            <w:tcBorders>
              <w:top w:val="nil"/>
              <w:left w:val="single" w:sz="6" w:space="0" w:color="auto"/>
              <w:bottom w:val="nil"/>
              <w:right w:val="single" w:sz="6" w:space="0" w:color="auto"/>
            </w:tcBorders>
          </w:tcPr>
          <w:p w:rsidR="003A624A" w:rsidRDefault="003A624A">
            <w:pPr>
              <w:rPr>
                <w:sz w:val="20"/>
                <w:szCs w:val="20"/>
                <w:lang w:val="en-US"/>
              </w:rPr>
            </w:pPr>
            <w:r>
              <w:rPr>
                <w:sz w:val="20"/>
                <w:szCs w:val="20"/>
                <w:lang w:val="en-US"/>
              </w:rPr>
              <w:t xml:space="preserve">в% </w:t>
            </w:r>
          </w:p>
        </w:tc>
      </w:tr>
      <w:tr w:rsidR="003A624A">
        <w:trPr>
          <w:jc w:val="center"/>
        </w:trPr>
        <w:tc>
          <w:tcPr>
            <w:tcW w:w="2623" w:type="dxa"/>
            <w:tcBorders>
              <w:top w:val="nil"/>
              <w:left w:val="single" w:sz="6" w:space="0" w:color="auto"/>
              <w:bottom w:val="single" w:sz="6" w:space="0" w:color="auto"/>
              <w:right w:val="single" w:sz="6" w:space="0" w:color="auto"/>
            </w:tcBorders>
          </w:tcPr>
          <w:p w:rsidR="003A624A" w:rsidRDefault="003A624A">
            <w:pPr>
              <w:rPr>
                <w:sz w:val="20"/>
                <w:szCs w:val="20"/>
                <w:lang w:val="en-US"/>
              </w:rPr>
            </w:pPr>
          </w:p>
        </w:tc>
        <w:tc>
          <w:tcPr>
            <w:tcW w:w="1978" w:type="dxa"/>
            <w:tcBorders>
              <w:top w:val="nil"/>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руб.</w:t>
            </w:r>
          </w:p>
        </w:tc>
        <w:tc>
          <w:tcPr>
            <w:tcW w:w="1901" w:type="dxa"/>
            <w:tcBorders>
              <w:top w:val="nil"/>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тыс. руб.</w:t>
            </w:r>
          </w:p>
        </w:tc>
        <w:tc>
          <w:tcPr>
            <w:tcW w:w="1102" w:type="dxa"/>
            <w:tcBorders>
              <w:top w:val="nil"/>
              <w:left w:val="single" w:sz="6" w:space="0" w:color="auto"/>
              <w:bottom w:val="single" w:sz="6" w:space="0" w:color="auto"/>
              <w:right w:val="single" w:sz="6" w:space="0" w:color="auto"/>
            </w:tcBorders>
          </w:tcPr>
          <w:p w:rsidR="003A624A" w:rsidRDefault="003A624A">
            <w:pPr>
              <w:rPr>
                <w:sz w:val="20"/>
                <w:szCs w:val="20"/>
                <w:lang w:val="en-US"/>
              </w:rPr>
            </w:pPr>
          </w:p>
        </w:tc>
        <w:tc>
          <w:tcPr>
            <w:tcW w:w="1102" w:type="dxa"/>
            <w:tcBorders>
              <w:top w:val="nil"/>
              <w:left w:val="single" w:sz="6" w:space="0" w:color="auto"/>
              <w:bottom w:val="single" w:sz="6" w:space="0" w:color="auto"/>
              <w:right w:val="single" w:sz="6" w:space="0" w:color="auto"/>
            </w:tcBorders>
          </w:tcPr>
          <w:p w:rsidR="003A624A" w:rsidRDefault="003A624A">
            <w:pPr>
              <w:rPr>
                <w:sz w:val="20"/>
                <w:szCs w:val="20"/>
                <w:lang w:val="en-US"/>
              </w:rPr>
            </w:pPr>
          </w:p>
        </w:tc>
      </w:tr>
      <w:tr w:rsidR="003A624A">
        <w:trPr>
          <w:jc w:val="center"/>
        </w:trPr>
        <w:tc>
          <w:tcPr>
            <w:tcW w:w="262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Прибыль (убыток) до налогообложения</w:t>
            </w:r>
          </w:p>
        </w:tc>
        <w:tc>
          <w:tcPr>
            <w:tcW w:w="197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309696</w:t>
            </w:r>
          </w:p>
        </w:tc>
        <w:tc>
          <w:tcPr>
            <w:tcW w:w="190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343977</w:t>
            </w:r>
          </w:p>
        </w:tc>
        <w:tc>
          <w:tcPr>
            <w:tcW w:w="11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34281</w:t>
            </w:r>
          </w:p>
        </w:tc>
        <w:tc>
          <w:tcPr>
            <w:tcW w:w="11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11,07</w:t>
            </w:r>
          </w:p>
        </w:tc>
      </w:tr>
      <w:tr w:rsidR="003A624A">
        <w:trPr>
          <w:jc w:val="center"/>
        </w:trPr>
        <w:tc>
          <w:tcPr>
            <w:tcW w:w="262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Налог на прибыль (20%)</w:t>
            </w:r>
          </w:p>
        </w:tc>
        <w:tc>
          <w:tcPr>
            <w:tcW w:w="197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61939*</w:t>
            </w:r>
          </w:p>
        </w:tc>
        <w:tc>
          <w:tcPr>
            <w:tcW w:w="190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68795</w:t>
            </w:r>
          </w:p>
        </w:tc>
        <w:tc>
          <w:tcPr>
            <w:tcW w:w="11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6856</w:t>
            </w:r>
          </w:p>
        </w:tc>
        <w:tc>
          <w:tcPr>
            <w:tcW w:w="11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11,07</w:t>
            </w:r>
          </w:p>
        </w:tc>
      </w:tr>
      <w:tr w:rsidR="003A624A">
        <w:trPr>
          <w:jc w:val="center"/>
        </w:trPr>
        <w:tc>
          <w:tcPr>
            <w:tcW w:w="262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Чистая прибыль</w:t>
            </w:r>
          </w:p>
        </w:tc>
        <w:tc>
          <w:tcPr>
            <w:tcW w:w="197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247757</w:t>
            </w:r>
          </w:p>
        </w:tc>
        <w:tc>
          <w:tcPr>
            <w:tcW w:w="190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275181</w:t>
            </w:r>
          </w:p>
        </w:tc>
        <w:tc>
          <w:tcPr>
            <w:tcW w:w="11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27424</w:t>
            </w:r>
          </w:p>
        </w:tc>
        <w:tc>
          <w:tcPr>
            <w:tcW w:w="11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11,07</w:t>
            </w:r>
          </w:p>
        </w:tc>
      </w:tr>
      <w:tr w:rsidR="003A624A">
        <w:trPr>
          <w:jc w:val="center"/>
        </w:trPr>
        <w:tc>
          <w:tcPr>
            <w:tcW w:w="262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Итого:</w:t>
            </w:r>
          </w:p>
        </w:tc>
        <w:tc>
          <w:tcPr>
            <w:tcW w:w="197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247757</w:t>
            </w:r>
          </w:p>
        </w:tc>
        <w:tc>
          <w:tcPr>
            <w:tcW w:w="1901"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275181</w:t>
            </w:r>
          </w:p>
        </w:tc>
        <w:tc>
          <w:tcPr>
            <w:tcW w:w="11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27424</w:t>
            </w:r>
          </w:p>
        </w:tc>
        <w:tc>
          <w:tcPr>
            <w:tcW w:w="11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X</w:t>
            </w:r>
          </w:p>
        </w:tc>
      </w:tr>
    </w:tbl>
    <w:p w:rsidR="003A624A" w:rsidRDefault="003A624A">
      <w:pPr>
        <w:spacing w:line="360" w:lineRule="auto"/>
        <w:ind w:firstLine="720"/>
        <w:jc w:val="both"/>
        <w:rPr>
          <w:sz w:val="28"/>
          <w:szCs w:val="28"/>
          <w:lang w:val="en-US"/>
        </w:rPr>
      </w:pPr>
    </w:p>
    <w:p w:rsidR="003A624A" w:rsidRDefault="003A624A">
      <w:pPr>
        <w:spacing w:line="360" w:lineRule="auto"/>
        <w:ind w:firstLine="720"/>
        <w:jc w:val="both"/>
        <w:rPr>
          <w:sz w:val="28"/>
          <w:szCs w:val="28"/>
          <w:lang w:val="ru-RU"/>
        </w:rPr>
      </w:pPr>
      <w:r>
        <w:rPr>
          <w:sz w:val="28"/>
          <w:szCs w:val="28"/>
          <w:lang w:val="ru-RU"/>
        </w:rPr>
        <w:t>Процент увеличения суммарных издержек будет равен: 7050 тыс.руб. / 2553464 тыс.руб. х 100% = 0,28 %</w:t>
      </w:r>
    </w:p>
    <w:p w:rsidR="003A624A" w:rsidRDefault="003A624A">
      <w:pPr>
        <w:pStyle w:val="2"/>
        <w:spacing w:line="360" w:lineRule="auto"/>
        <w:ind w:firstLine="720"/>
        <w:jc w:val="both"/>
        <w:rPr>
          <w:b/>
          <w:bCs/>
          <w:sz w:val="28"/>
          <w:szCs w:val="28"/>
          <w:lang w:val="ru-RU"/>
        </w:rPr>
      </w:pPr>
    </w:p>
    <w:p w:rsidR="003A624A" w:rsidRDefault="003A624A">
      <w:pPr>
        <w:pStyle w:val="2"/>
        <w:spacing w:line="360" w:lineRule="auto"/>
        <w:ind w:firstLine="720"/>
        <w:jc w:val="both"/>
        <w:rPr>
          <w:sz w:val="28"/>
          <w:szCs w:val="28"/>
          <w:lang w:val="ru-RU"/>
        </w:rPr>
      </w:pPr>
      <w:r>
        <w:rPr>
          <w:sz w:val="28"/>
          <w:szCs w:val="28"/>
          <w:lang w:val="ru-RU"/>
        </w:rPr>
        <w:t>Выводы по Главе 3</w:t>
      </w:r>
    </w:p>
    <w:p w:rsidR="003A624A" w:rsidRDefault="003A624A">
      <w:pPr>
        <w:spacing w:line="360" w:lineRule="auto"/>
        <w:ind w:firstLine="720"/>
        <w:jc w:val="both"/>
        <w:rPr>
          <w:sz w:val="28"/>
          <w:szCs w:val="28"/>
          <w:lang w:val="ru-RU"/>
        </w:rPr>
      </w:pPr>
    </w:p>
    <w:p w:rsidR="003A624A" w:rsidRDefault="003A624A">
      <w:pPr>
        <w:spacing w:line="360" w:lineRule="auto"/>
        <w:ind w:firstLine="720"/>
        <w:jc w:val="both"/>
        <w:rPr>
          <w:sz w:val="28"/>
          <w:szCs w:val="28"/>
          <w:lang w:val="ru-RU"/>
        </w:rPr>
      </w:pPr>
      <w:r>
        <w:rPr>
          <w:sz w:val="28"/>
          <w:szCs w:val="28"/>
          <w:lang w:val="ru-RU"/>
        </w:rPr>
        <w:t>Следовательно, при введении факторинга в ЗАО «ОВЛ-Энерго», увеличивая издержки на 0,28%, чистая прибыль увеличится на 11,07%.</w:t>
      </w:r>
    </w:p>
    <w:p w:rsidR="003A624A" w:rsidRDefault="003A624A">
      <w:pPr>
        <w:spacing w:line="360" w:lineRule="auto"/>
        <w:ind w:firstLine="720"/>
        <w:jc w:val="both"/>
        <w:rPr>
          <w:sz w:val="28"/>
          <w:szCs w:val="28"/>
          <w:lang w:val="ru-RU"/>
        </w:rPr>
      </w:pPr>
      <w:r>
        <w:rPr>
          <w:sz w:val="28"/>
          <w:szCs w:val="28"/>
          <w:lang w:val="ru-RU"/>
        </w:rPr>
        <w:t>Таким образом, предлагаемая программа применения факторинга для ЗАО «ОВЛ-Энерго» является целесообразной и ее следует принять, начав ее реализацию в 2015 году. С позиции управления издержками, факторинг увеличит издержки организации, но в свою очередь повысит эффективность работы каждого вложенного рубля на ее внедрение. В результате ее реализации все финансовые показатели компании улучшатся, и это создаст предпосылку для ее дальнейшего успешного развития на рынке и повышения ее конкурентоспособности.</w:t>
      </w:r>
    </w:p>
    <w:p w:rsidR="003A624A" w:rsidRDefault="003A624A">
      <w:pPr>
        <w:rPr>
          <w:sz w:val="28"/>
          <w:szCs w:val="28"/>
          <w:lang w:val="ru-RU"/>
        </w:rPr>
      </w:pPr>
      <w:r>
        <w:rPr>
          <w:sz w:val="28"/>
          <w:szCs w:val="28"/>
          <w:lang w:val="ru-RU"/>
        </w:rPr>
        <w:br w:type="page"/>
      </w:r>
    </w:p>
    <w:p w:rsidR="003A624A" w:rsidRDefault="003A624A">
      <w:pPr>
        <w:pStyle w:val="2"/>
        <w:spacing w:line="360" w:lineRule="auto"/>
        <w:ind w:firstLine="720"/>
        <w:jc w:val="both"/>
        <w:rPr>
          <w:sz w:val="28"/>
          <w:szCs w:val="28"/>
          <w:lang w:val="ru-RU"/>
        </w:rPr>
      </w:pPr>
      <w:r>
        <w:rPr>
          <w:sz w:val="28"/>
          <w:szCs w:val="28"/>
          <w:lang w:val="ru-RU"/>
        </w:rPr>
        <w:lastRenderedPageBreak/>
        <w:t>Заключение</w:t>
      </w:r>
    </w:p>
    <w:p w:rsidR="003A624A" w:rsidRDefault="003A624A">
      <w:pPr>
        <w:pStyle w:val="2"/>
        <w:spacing w:line="360" w:lineRule="auto"/>
        <w:ind w:firstLine="720"/>
        <w:jc w:val="both"/>
        <w:rPr>
          <w:sz w:val="28"/>
          <w:szCs w:val="28"/>
          <w:lang w:val="ru-RU"/>
        </w:rPr>
      </w:pPr>
    </w:p>
    <w:p w:rsidR="003A624A" w:rsidRDefault="003A624A">
      <w:pPr>
        <w:spacing w:line="360" w:lineRule="auto"/>
        <w:ind w:firstLine="720"/>
        <w:jc w:val="both"/>
        <w:rPr>
          <w:sz w:val="28"/>
          <w:szCs w:val="28"/>
          <w:lang w:val="ru-RU"/>
        </w:rPr>
      </w:pPr>
      <w:r>
        <w:rPr>
          <w:sz w:val="28"/>
          <w:szCs w:val="28"/>
          <w:lang w:val="ru-RU"/>
        </w:rPr>
        <w:t>Стратегия финансового менеджмента издержек, включающая в себя учет многообразных внешних и внутренних факторов воздействия и экономических связей предприятия, позволяет ему адаптироваться к постоянно меняющимся условиям и добиваться ощутимых конкурентных преимуществ.</w:t>
      </w:r>
    </w:p>
    <w:p w:rsidR="003A624A" w:rsidRDefault="003A624A">
      <w:pPr>
        <w:spacing w:line="360" w:lineRule="auto"/>
        <w:ind w:firstLine="720"/>
        <w:jc w:val="both"/>
        <w:rPr>
          <w:sz w:val="28"/>
          <w:szCs w:val="28"/>
          <w:lang w:val="ru-RU"/>
        </w:rPr>
      </w:pPr>
      <w:r>
        <w:rPr>
          <w:sz w:val="28"/>
          <w:szCs w:val="28"/>
          <w:lang w:val="ru-RU"/>
        </w:rPr>
        <w:t>До конца 1980-х годов главной целью предприятия было получение прибыли. Еще до недавнего времени стоимость компании служила главным критерием оценки финансового благополучия. Но приоритеты меняются. Эффективность управления бизнесом, успешность топ-менеджмента измеряется не только стоимостью компании в текущий момент, но и непрерывностью и длительностью бизнеса. Кризис 2009 г. разрушил многие финансовые мифы и пирамиды, заставил пересмотреть критерии и оценки текущей и стратегической деятельности. Рост объема продаж, сокращение издержек, устранение потерь, финансовая устойчивость бизнеса, повышение оборачиваемости оборотного капитала и долгосрочная деятельность - непреложные характеристики результативности финансового менеджмента предприятия.</w:t>
      </w:r>
    </w:p>
    <w:p w:rsidR="003A624A" w:rsidRDefault="003A624A">
      <w:pPr>
        <w:spacing w:line="360" w:lineRule="auto"/>
        <w:ind w:firstLine="720"/>
        <w:jc w:val="both"/>
        <w:rPr>
          <w:sz w:val="28"/>
          <w:szCs w:val="28"/>
          <w:lang w:val="ru-RU"/>
        </w:rPr>
      </w:pPr>
      <w:r>
        <w:rPr>
          <w:sz w:val="28"/>
          <w:szCs w:val="28"/>
          <w:lang w:val="ru-RU"/>
        </w:rPr>
        <w:t xml:space="preserve">Современные подходы к стратегии управления конкурентоспособностью предприятия основываются на сокращении издержек. Устойчивые преимущества в издержках производства и обращения достигаются за счет эффективного использования ресурсов. Система менеджмента, ориентированная на использование преимуществ системы «знаний» в разработке финансовой стратегии и тактики, является важным стимулирующим фактором снижения издержек производства и обращения. Нельзя сказать, что материальное производство становится вторичным, а информация и знания первичны. Но нужно акцентировать на изменение в структуре и расстановке приоритетов: без знаний невозможно сохранить бизнес и материальное производство, </w:t>
      </w:r>
      <w:r>
        <w:rPr>
          <w:sz w:val="28"/>
          <w:szCs w:val="28"/>
          <w:lang w:val="ru-RU"/>
        </w:rPr>
        <w:lastRenderedPageBreak/>
        <w:t>использовать нововведения, сократить издержки, участвовать в бизнес-процессе.</w:t>
      </w:r>
    </w:p>
    <w:p w:rsidR="003A624A" w:rsidRDefault="003A624A">
      <w:pPr>
        <w:spacing w:line="360" w:lineRule="auto"/>
        <w:ind w:firstLine="720"/>
        <w:jc w:val="both"/>
        <w:rPr>
          <w:sz w:val="28"/>
          <w:szCs w:val="28"/>
          <w:lang w:val="ru-RU"/>
        </w:rPr>
      </w:pPr>
      <w:r>
        <w:rPr>
          <w:sz w:val="28"/>
          <w:szCs w:val="28"/>
          <w:lang w:val="ru-RU"/>
        </w:rPr>
        <w:t>Несмотря на то что знания «нематериальны и неотчуждаемы», их можно оценить оплатой труда, социальными гарантиями и стимулировать, что выражается в сумме трат, называемых «издержки за знания» и результаты, рассматриваемые как итоги «от издержек за знания». Поддержка мыслительной или интеллектуальной деятельности оценивается как издержки текущего периода, несмотря на то что расходы на обучение работников в вузах, на специальных курсах дают отдачу в будущем. В связи с этим указанные издержки целесообразно капитализировать, учитывать на отдельном счете как вложения в интеллектуальную собственность, которая амортизируется в течение периода эксплуатации «знаний». Управление издержками в течение всего периода развития цивилизации остается одним из самых приоритетных направлений, потому что на этой основе обеспечивается рациональное использование ресурсов, затратный принцип ценообразования находится в основе установления цены на продукт и влияет на губительные инфляционные процессы. Снижение издержек предприятия при прочих равных условиях гарантирует низкие цены и сохранение доли рынка, максимизацию прибыли и повышение конкурентоспособности, обеспечивает поддержание системы непрерывности бизнеса. В долгосрочном периоде за счет сокращения издержек и уровня цен возрастает конкурентоспособность (даже в случае незначительного повышения издержек), увеличивается рыночный сегмент, перманентный рост прибыли, капитала, стоимости бизнеса.</w:t>
      </w:r>
    </w:p>
    <w:p w:rsidR="003A624A" w:rsidRDefault="003A624A">
      <w:pPr>
        <w:spacing w:line="360" w:lineRule="auto"/>
        <w:ind w:firstLine="720"/>
        <w:jc w:val="both"/>
        <w:rPr>
          <w:sz w:val="28"/>
          <w:szCs w:val="28"/>
          <w:lang w:val="ru-RU"/>
        </w:rPr>
      </w:pPr>
      <w:r>
        <w:rPr>
          <w:sz w:val="28"/>
          <w:szCs w:val="28"/>
          <w:lang w:val="ru-RU"/>
        </w:rPr>
        <w:t xml:space="preserve">На основании проделанной работы можно сделать определенные выводы: Издержки играю большую роль в деятельности любой организации, а значит управление издержками обязательно в любой организации. Сами издержки и управление ими непосредственно влияют на финансовые показатели организации, а также играют роль в эффективности хозяйственных процессов </w:t>
      </w:r>
      <w:r>
        <w:rPr>
          <w:sz w:val="28"/>
          <w:szCs w:val="28"/>
          <w:lang w:val="ru-RU"/>
        </w:rPr>
        <w:lastRenderedPageBreak/>
        <w:t>протекающих в организации.</w:t>
      </w:r>
    </w:p>
    <w:p w:rsidR="003A624A" w:rsidRDefault="003A624A">
      <w:pPr>
        <w:spacing w:line="360" w:lineRule="auto"/>
        <w:ind w:firstLine="720"/>
        <w:jc w:val="both"/>
        <w:rPr>
          <w:sz w:val="28"/>
          <w:szCs w:val="28"/>
          <w:lang w:val="ru-RU"/>
        </w:rPr>
      </w:pPr>
      <w:r>
        <w:rPr>
          <w:sz w:val="28"/>
          <w:szCs w:val="28"/>
          <w:lang w:val="ru-RU"/>
        </w:rPr>
        <w:t>Издержками предприятия необходимо управлять на основе профессионально подуманного комплекса мер, экономических расчетов и обоснований. Имея четкое представление о динамике издержек производства и обращения предприятия, можно с достаточно высокой степенью достоверности планировать будущие доходы и результаты деятельности. Рациональное управление издержками снижает налоговую нагрузку. В этом случае решаются задачи не только сокращения издержек, ликвидации непроизводительных потерь, но и повышения эффективности деятельности, и создания собственных финансовых ресурсов.</w:t>
      </w:r>
    </w:p>
    <w:p w:rsidR="003A624A" w:rsidRDefault="003A624A">
      <w:pPr>
        <w:spacing w:line="360" w:lineRule="auto"/>
        <w:ind w:firstLine="720"/>
        <w:jc w:val="both"/>
        <w:rPr>
          <w:sz w:val="28"/>
          <w:szCs w:val="28"/>
          <w:lang w:val="ru-RU"/>
        </w:rPr>
      </w:pPr>
      <w:r>
        <w:rPr>
          <w:sz w:val="28"/>
          <w:szCs w:val="28"/>
          <w:lang w:val="ru-RU"/>
        </w:rPr>
        <w:t>Управление издержками логически включается в структуру финансовых отношений на предприятии и строится на основе принципов. С помощью принципов управления издержками достигается поставленная цель сокращения издержек производства и обращения, устранение потерь и достижение на этой основе ускорения операционного и производственного циклов, оборачиваемости финансовых ресурсов и повышения эффективности организаций.</w:t>
      </w:r>
    </w:p>
    <w:p w:rsidR="003A624A" w:rsidRDefault="003A624A">
      <w:pPr>
        <w:spacing w:line="360" w:lineRule="auto"/>
        <w:ind w:firstLine="720"/>
        <w:jc w:val="both"/>
        <w:rPr>
          <w:sz w:val="28"/>
          <w:szCs w:val="28"/>
          <w:lang w:val="ru-RU"/>
        </w:rPr>
      </w:pPr>
      <w:r>
        <w:rPr>
          <w:sz w:val="28"/>
          <w:szCs w:val="28"/>
          <w:lang w:val="ru-RU"/>
        </w:rPr>
        <w:t>И в научной и в практической литературе существуют различные подходы к понятию издержек, расходов, затрат, себестоимости. Терминология указанных экономических категорий трансформируется одновременно с изменением содержания процесса понимания и исчисления издержек и результатов. С экономической точки зрения издержки представляют собой стоимость всех видов затрачиваемых материалов и услуг.</w:t>
      </w:r>
    </w:p>
    <w:p w:rsidR="003A624A" w:rsidRDefault="003A624A">
      <w:pPr>
        <w:spacing w:line="360" w:lineRule="auto"/>
        <w:ind w:firstLine="720"/>
        <w:jc w:val="both"/>
        <w:rPr>
          <w:sz w:val="28"/>
          <w:szCs w:val="28"/>
          <w:lang w:val="ru-RU"/>
        </w:rPr>
      </w:pPr>
      <w:r>
        <w:rPr>
          <w:sz w:val="28"/>
          <w:szCs w:val="28"/>
          <w:lang w:val="ru-RU"/>
        </w:rPr>
        <w:t>В целях управления издержками и систематизации понятий используется следующий подход при выборе термина, связанного с расходами предприятия:</w:t>
      </w:r>
    </w:p>
    <w:p w:rsidR="003A624A" w:rsidRDefault="003A624A">
      <w:pPr>
        <w:spacing w:line="360" w:lineRule="auto"/>
        <w:ind w:firstLine="720"/>
        <w:jc w:val="both"/>
        <w:rPr>
          <w:sz w:val="28"/>
          <w:szCs w:val="28"/>
          <w:lang w:val="ru-RU"/>
        </w:rPr>
      </w:pPr>
      <w:r>
        <w:rPr>
          <w:sz w:val="28"/>
          <w:szCs w:val="28"/>
          <w:lang w:val="ru-RU"/>
        </w:rPr>
        <w:t xml:space="preserve">а) расходы - денежные и неденежные расчеты текущего периода,относимые на себестоимость продукции (работ, услуг) и соответствующие правилу, установленному для определения доходов и расходов </w:t>
      </w:r>
      <w:r>
        <w:rPr>
          <w:sz w:val="28"/>
          <w:szCs w:val="28"/>
          <w:lang w:val="ru-RU"/>
        </w:rPr>
        <w:lastRenderedPageBreak/>
        <w:t>по методу начисления;</w:t>
      </w:r>
    </w:p>
    <w:p w:rsidR="003A624A" w:rsidRDefault="003A624A">
      <w:pPr>
        <w:spacing w:line="360" w:lineRule="auto"/>
        <w:ind w:firstLine="720"/>
        <w:jc w:val="both"/>
        <w:rPr>
          <w:sz w:val="28"/>
          <w:szCs w:val="28"/>
          <w:lang w:val="ru-RU"/>
        </w:rPr>
      </w:pPr>
      <w:r>
        <w:rPr>
          <w:sz w:val="28"/>
          <w:szCs w:val="28"/>
          <w:lang w:val="ru-RU"/>
        </w:rPr>
        <w:t>б) затраты - денежные и неденежные расчеты текущего периода, направленные на приобретение внеоборотных активов и возмещающие свою стоимость путем начисления амортизации;</w:t>
      </w:r>
    </w:p>
    <w:p w:rsidR="003A624A" w:rsidRDefault="003A624A">
      <w:pPr>
        <w:spacing w:line="360" w:lineRule="auto"/>
        <w:ind w:firstLine="720"/>
        <w:jc w:val="both"/>
        <w:rPr>
          <w:sz w:val="28"/>
          <w:szCs w:val="28"/>
          <w:lang w:val="ru-RU"/>
        </w:rPr>
      </w:pPr>
      <w:r>
        <w:rPr>
          <w:sz w:val="28"/>
          <w:szCs w:val="28"/>
          <w:lang w:val="ru-RU"/>
        </w:rPr>
        <w:t>в) себестоимость - денежное выражение текущих затрат на производство и реализацию продукции, работ, услуг. Термин используется при выполнении калькулирования единицы продукта, работы, услуги либо калькулирования процесса, функции, вида деятельности;</w:t>
      </w:r>
    </w:p>
    <w:p w:rsidR="003A624A" w:rsidRDefault="003A624A">
      <w:pPr>
        <w:rPr>
          <w:sz w:val="28"/>
          <w:szCs w:val="28"/>
          <w:lang w:val="ru-RU"/>
        </w:rPr>
      </w:pPr>
      <w:r>
        <w:rPr>
          <w:sz w:val="28"/>
          <w:szCs w:val="28"/>
          <w:lang w:val="ru-RU"/>
        </w:rPr>
        <w:br w:type="page"/>
      </w:r>
    </w:p>
    <w:p w:rsidR="003A624A" w:rsidRDefault="003A624A">
      <w:pPr>
        <w:pStyle w:val="2"/>
        <w:spacing w:line="360" w:lineRule="auto"/>
        <w:ind w:firstLine="720"/>
        <w:jc w:val="both"/>
        <w:rPr>
          <w:sz w:val="28"/>
          <w:szCs w:val="28"/>
          <w:lang w:val="ru-RU"/>
        </w:rPr>
      </w:pPr>
      <w:r>
        <w:rPr>
          <w:sz w:val="28"/>
          <w:szCs w:val="28"/>
          <w:lang w:val="ru-RU"/>
        </w:rPr>
        <w:lastRenderedPageBreak/>
        <w:t>Список использованных источников</w:t>
      </w:r>
    </w:p>
    <w:p w:rsidR="003A624A" w:rsidRPr="00324050" w:rsidRDefault="003A624A">
      <w:pPr>
        <w:spacing w:line="360" w:lineRule="auto"/>
        <w:ind w:firstLine="720"/>
        <w:jc w:val="both"/>
        <w:rPr>
          <w:b/>
          <w:bCs/>
          <w:sz w:val="28"/>
          <w:szCs w:val="28"/>
          <w:lang w:val="ru-RU"/>
        </w:rPr>
      </w:pPr>
    </w:p>
    <w:p w:rsidR="003A624A" w:rsidRPr="00324050" w:rsidRDefault="003A624A">
      <w:pPr>
        <w:tabs>
          <w:tab w:val="left" w:pos="284"/>
          <w:tab w:val="left" w:pos="709"/>
          <w:tab w:val="left" w:pos="1250"/>
        </w:tabs>
        <w:spacing w:line="360" w:lineRule="auto"/>
        <w:rPr>
          <w:sz w:val="28"/>
          <w:szCs w:val="28"/>
          <w:lang w:val="ru-RU"/>
        </w:rPr>
      </w:pPr>
      <w:r>
        <w:rPr>
          <w:sz w:val="28"/>
          <w:szCs w:val="28"/>
          <w:lang w:val="ru-RU"/>
        </w:rPr>
        <w:t>1.</w:t>
      </w:r>
      <w:r>
        <w:rPr>
          <w:sz w:val="28"/>
          <w:szCs w:val="28"/>
          <w:lang w:val="ru-RU"/>
        </w:rPr>
        <w:tab/>
        <w:t xml:space="preserve">Гражданский кодекс Российской Федерации. Часть первая [от 30 ноября. 1994 г. № 52-ФЗ]. Часть вторая [от 26 января. 1996 г. № 14-ФЗ]. Часть третья [от 26 ноября. </w:t>
      </w:r>
      <w:r w:rsidRPr="00324050">
        <w:rPr>
          <w:sz w:val="28"/>
          <w:szCs w:val="28"/>
          <w:lang w:val="ru-RU"/>
        </w:rPr>
        <w:t>2001 г. № 147-ФЗ] // Собр. законодательства Рос. Федерации.1994. № 32. Ст. 3301; 1996. № 5. Ст. 410; 2001. № 49. Ст. 4552</w:t>
      </w:r>
      <w:r>
        <w:rPr>
          <w:sz w:val="28"/>
          <w:szCs w:val="28"/>
          <w:lang w:val="ru-RU"/>
        </w:rPr>
        <w:t>.</w:t>
      </w:r>
    </w:p>
    <w:p w:rsidR="003A624A" w:rsidRDefault="003A624A">
      <w:pPr>
        <w:spacing w:line="360" w:lineRule="auto"/>
        <w:rPr>
          <w:sz w:val="28"/>
          <w:szCs w:val="28"/>
          <w:lang w:val="ru-RU"/>
        </w:rPr>
      </w:pPr>
      <w:r>
        <w:rPr>
          <w:sz w:val="28"/>
          <w:szCs w:val="28"/>
          <w:lang w:val="ru-RU"/>
        </w:rPr>
        <w:t>2.</w:t>
      </w:r>
      <w:r>
        <w:rPr>
          <w:sz w:val="28"/>
          <w:szCs w:val="28"/>
          <w:lang w:val="ru-RU"/>
        </w:rPr>
        <w:tab/>
        <w:t xml:space="preserve">Налоговый кодекс Российской Федерации часть первая от 31.07.1998 </w:t>
      </w:r>
      <w:r>
        <w:rPr>
          <w:sz w:val="28"/>
          <w:szCs w:val="28"/>
          <w:lang w:val="en-US"/>
        </w:rPr>
        <w:t>N</w:t>
      </w:r>
      <w:r>
        <w:rPr>
          <w:sz w:val="28"/>
          <w:szCs w:val="28"/>
          <w:lang w:val="ru-RU"/>
        </w:rPr>
        <w:t xml:space="preserve"> 146-ФЗ (принят ГД ФС РФ 16.07.1998) (ред. от 26.11.2008)(с изм. и доп., вступающими в силу с 01.01.2009); часть вторая от 05.08.2000 </w:t>
      </w:r>
      <w:r>
        <w:rPr>
          <w:sz w:val="28"/>
          <w:szCs w:val="28"/>
          <w:lang w:val="en-US"/>
        </w:rPr>
        <w:t>N</w:t>
      </w:r>
      <w:r>
        <w:rPr>
          <w:sz w:val="28"/>
          <w:szCs w:val="28"/>
          <w:lang w:val="ru-RU"/>
        </w:rPr>
        <w:t xml:space="preserve"> 117-ФЗ (принят ГД ФС РФ 19.07.2000) (ред. от 30.12.2008) (с изм. и доп., вступающими в силу с 01.03.2009).</w:t>
      </w:r>
    </w:p>
    <w:p w:rsidR="003A624A" w:rsidRDefault="003A624A">
      <w:pPr>
        <w:spacing w:line="360" w:lineRule="auto"/>
        <w:rPr>
          <w:sz w:val="28"/>
          <w:szCs w:val="28"/>
          <w:lang w:val="ru-RU"/>
        </w:rPr>
      </w:pPr>
      <w:r>
        <w:rPr>
          <w:sz w:val="28"/>
          <w:szCs w:val="28"/>
          <w:lang w:val="ru-RU"/>
        </w:rPr>
        <w:t>.</w:t>
      </w:r>
      <w:r>
        <w:rPr>
          <w:sz w:val="28"/>
          <w:szCs w:val="28"/>
          <w:lang w:val="ru-RU"/>
        </w:rPr>
        <w:tab/>
        <w:t xml:space="preserve">Федеральный Закон от 08.02.1998 </w:t>
      </w:r>
      <w:r>
        <w:rPr>
          <w:sz w:val="28"/>
          <w:szCs w:val="28"/>
          <w:lang w:val="en-US"/>
        </w:rPr>
        <w:t>N</w:t>
      </w:r>
      <w:r>
        <w:rPr>
          <w:sz w:val="28"/>
          <w:szCs w:val="28"/>
          <w:lang w:val="ru-RU"/>
        </w:rPr>
        <w:t xml:space="preserve"> 14-ФЗ "Об Обществах с ограниченной ответственностью"(принят ГД ФС РФ 14.01.1998) (ред. от 22.12.2008).</w:t>
      </w:r>
    </w:p>
    <w:p w:rsidR="003A624A" w:rsidRPr="00324050" w:rsidRDefault="003A624A">
      <w:pPr>
        <w:spacing w:line="360" w:lineRule="auto"/>
        <w:rPr>
          <w:sz w:val="28"/>
          <w:szCs w:val="28"/>
          <w:lang w:val="ru-RU"/>
        </w:rPr>
      </w:pPr>
      <w:r>
        <w:rPr>
          <w:sz w:val="28"/>
          <w:szCs w:val="28"/>
          <w:lang w:val="ru-RU"/>
        </w:rPr>
        <w:t>.</w:t>
      </w:r>
      <w:r>
        <w:rPr>
          <w:sz w:val="28"/>
          <w:szCs w:val="28"/>
          <w:lang w:val="ru-RU"/>
        </w:rPr>
        <w:tab/>
        <w:t xml:space="preserve">Федеральный Закон от 21.11.1996 </w:t>
      </w:r>
      <w:r>
        <w:rPr>
          <w:sz w:val="28"/>
          <w:szCs w:val="28"/>
          <w:lang w:val="en-US"/>
        </w:rPr>
        <w:t>N</w:t>
      </w:r>
      <w:r>
        <w:rPr>
          <w:sz w:val="28"/>
          <w:szCs w:val="28"/>
          <w:lang w:val="ru-RU"/>
        </w:rPr>
        <w:t xml:space="preserve"> 129-ФЗ "О бухгалтерском учете" (принят ГД ФС РФ 23.02.1996) ” от 21.11.1996г. № 129-ФЗ. </w:t>
      </w:r>
      <w:r w:rsidRPr="00324050">
        <w:rPr>
          <w:sz w:val="28"/>
          <w:szCs w:val="28"/>
          <w:lang w:val="ru-RU"/>
        </w:rPr>
        <w:t>(ред. от 03.11.2006)</w:t>
      </w:r>
      <w:r>
        <w:rPr>
          <w:sz w:val="28"/>
          <w:szCs w:val="28"/>
          <w:lang w:val="ru-RU"/>
        </w:rPr>
        <w:t>.</w:t>
      </w:r>
    </w:p>
    <w:p w:rsidR="003A624A" w:rsidRDefault="003A624A">
      <w:pPr>
        <w:spacing w:line="360" w:lineRule="auto"/>
        <w:rPr>
          <w:sz w:val="28"/>
          <w:szCs w:val="28"/>
          <w:lang w:val="ru-RU"/>
        </w:rPr>
      </w:pPr>
      <w:r>
        <w:rPr>
          <w:sz w:val="28"/>
          <w:szCs w:val="28"/>
          <w:lang w:val="ru-RU"/>
        </w:rPr>
        <w:t>5.</w:t>
      </w:r>
      <w:r>
        <w:rPr>
          <w:sz w:val="28"/>
          <w:szCs w:val="28"/>
          <w:lang w:val="ru-RU"/>
        </w:rPr>
        <w:tab/>
        <w:t>Устав ООО ЗАО «ОВЛ-Энерго».</w:t>
      </w:r>
    </w:p>
    <w:p w:rsidR="003A624A" w:rsidRDefault="003A624A">
      <w:pPr>
        <w:spacing w:line="360" w:lineRule="auto"/>
        <w:rPr>
          <w:sz w:val="28"/>
          <w:szCs w:val="28"/>
          <w:lang w:val="ru-RU"/>
        </w:rPr>
      </w:pPr>
      <w:r>
        <w:rPr>
          <w:sz w:val="28"/>
          <w:szCs w:val="28"/>
          <w:lang w:val="ru-RU"/>
        </w:rPr>
        <w:t>.</w:t>
      </w:r>
      <w:r>
        <w:rPr>
          <w:sz w:val="28"/>
          <w:szCs w:val="28"/>
          <w:lang w:val="ru-RU"/>
        </w:rPr>
        <w:tab/>
        <w:t>Балабанов А.Т. Финансы: Учеб. пособ. СПб.: Питер, 2012.</w:t>
      </w:r>
    </w:p>
    <w:p w:rsidR="003A624A" w:rsidRPr="00324050" w:rsidRDefault="003A624A">
      <w:pPr>
        <w:spacing w:line="360" w:lineRule="auto"/>
        <w:rPr>
          <w:sz w:val="28"/>
          <w:szCs w:val="28"/>
          <w:lang w:val="ru-RU"/>
        </w:rPr>
      </w:pPr>
      <w:r>
        <w:rPr>
          <w:sz w:val="28"/>
          <w:szCs w:val="28"/>
          <w:lang w:val="ru-RU"/>
        </w:rPr>
        <w:t>.</w:t>
      </w:r>
      <w:r>
        <w:rPr>
          <w:sz w:val="28"/>
          <w:szCs w:val="28"/>
          <w:lang w:val="ru-RU"/>
        </w:rPr>
        <w:tab/>
        <w:t xml:space="preserve">Бланк И.А. Основы финансового менеджмента. </w:t>
      </w:r>
      <w:r w:rsidRPr="00324050">
        <w:rPr>
          <w:sz w:val="28"/>
          <w:szCs w:val="28"/>
          <w:lang w:val="ru-RU"/>
        </w:rPr>
        <w:t>Киев: Ника-Центр,</w:t>
      </w:r>
      <w:r>
        <w:rPr>
          <w:sz w:val="28"/>
          <w:szCs w:val="28"/>
          <w:lang w:val="ru-RU"/>
        </w:rPr>
        <w:t xml:space="preserve"> </w:t>
      </w:r>
      <w:r w:rsidRPr="00324050">
        <w:rPr>
          <w:sz w:val="28"/>
          <w:szCs w:val="28"/>
          <w:lang w:val="ru-RU"/>
        </w:rPr>
        <w:t>2011.</w:t>
      </w:r>
    </w:p>
    <w:p w:rsidR="003A624A" w:rsidRDefault="003A624A">
      <w:pPr>
        <w:tabs>
          <w:tab w:val="left" w:pos="284"/>
          <w:tab w:val="left" w:pos="463"/>
          <w:tab w:val="left" w:pos="709"/>
        </w:tabs>
        <w:spacing w:line="360" w:lineRule="auto"/>
        <w:rPr>
          <w:sz w:val="28"/>
          <w:szCs w:val="28"/>
          <w:lang w:val="ru-RU"/>
        </w:rPr>
      </w:pPr>
      <w:r>
        <w:rPr>
          <w:sz w:val="28"/>
          <w:szCs w:val="28"/>
          <w:lang w:val="ru-RU"/>
        </w:rPr>
        <w:t>8.</w:t>
      </w:r>
      <w:r>
        <w:rPr>
          <w:sz w:val="28"/>
          <w:szCs w:val="28"/>
          <w:lang w:val="ru-RU"/>
        </w:rPr>
        <w:tab/>
        <w:t>Бочаров В.В. Корпоративные финансы. СПб.: Питер, 2011.</w:t>
      </w:r>
    </w:p>
    <w:p w:rsidR="003A624A" w:rsidRDefault="003A624A">
      <w:pPr>
        <w:spacing w:line="360" w:lineRule="auto"/>
        <w:rPr>
          <w:sz w:val="28"/>
          <w:szCs w:val="28"/>
          <w:lang w:val="ru-RU"/>
        </w:rPr>
      </w:pPr>
      <w:r>
        <w:rPr>
          <w:sz w:val="28"/>
          <w:szCs w:val="28"/>
          <w:lang w:val="ru-RU"/>
        </w:rPr>
        <w:t>9.</w:t>
      </w:r>
      <w:r>
        <w:rPr>
          <w:sz w:val="28"/>
          <w:szCs w:val="28"/>
          <w:lang w:val="ru-RU"/>
        </w:rPr>
        <w:tab/>
        <w:t>Бочкарев А.Г. Российские компании исповедуют три подхода к управлению затратами//Эксперт, №10 с.36, 2011.</w:t>
      </w:r>
    </w:p>
    <w:p w:rsidR="003A624A" w:rsidRPr="00324050" w:rsidRDefault="003A624A">
      <w:pPr>
        <w:tabs>
          <w:tab w:val="left" w:pos="284"/>
          <w:tab w:val="left" w:pos="709"/>
          <w:tab w:val="left" w:pos="1250"/>
        </w:tabs>
        <w:spacing w:line="360" w:lineRule="auto"/>
        <w:rPr>
          <w:sz w:val="28"/>
          <w:szCs w:val="28"/>
          <w:lang w:val="ru-RU"/>
        </w:rPr>
      </w:pPr>
      <w:r>
        <w:rPr>
          <w:sz w:val="28"/>
          <w:szCs w:val="28"/>
          <w:lang w:val="ru-RU"/>
        </w:rPr>
        <w:t>10.</w:t>
      </w:r>
      <w:r>
        <w:rPr>
          <w:sz w:val="28"/>
          <w:szCs w:val="28"/>
          <w:lang w:val="ru-RU"/>
        </w:rPr>
        <w:tab/>
        <w:t xml:space="preserve">Брейли Р., Май ере С. Принципы корпоративных финансов. </w:t>
      </w:r>
      <w:r w:rsidRPr="00324050">
        <w:rPr>
          <w:sz w:val="28"/>
          <w:szCs w:val="28"/>
          <w:lang w:val="ru-RU"/>
        </w:rPr>
        <w:t>М, 2010.</w:t>
      </w:r>
    </w:p>
    <w:p w:rsidR="003A624A" w:rsidRPr="00324050" w:rsidRDefault="003A624A">
      <w:pPr>
        <w:spacing w:line="360" w:lineRule="auto"/>
        <w:rPr>
          <w:sz w:val="28"/>
          <w:szCs w:val="28"/>
          <w:lang w:val="ru-RU"/>
        </w:rPr>
      </w:pPr>
      <w:r>
        <w:rPr>
          <w:sz w:val="28"/>
          <w:szCs w:val="28"/>
          <w:lang w:val="ru-RU"/>
        </w:rPr>
        <w:t>11.</w:t>
      </w:r>
      <w:r>
        <w:rPr>
          <w:sz w:val="28"/>
          <w:szCs w:val="28"/>
          <w:lang w:val="ru-RU"/>
        </w:rPr>
        <w:tab/>
        <w:t xml:space="preserve">Бригхэм Ю. Финансовый менеджмент. Экспресс-курс: [учебник]. </w:t>
      </w:r>
      <w:r w:rsidRPr="00324050">
        <w:rPr>
          <w:sz w:val="28"/>
          <w:szCs w:val="28"/>
          <w:lang w:val="ru-RU"/>
        </w:rPr>
        <w:t>М.; СПб., 2010.</w:t>
      </w:r>
    </w:p>
    <w:p w:rsidR="003A624A" w:rsidRPr="00324050" w:rsidRDefault="003A624A">
      <w:pPr>
        <w:spacing w:line="360" w:lineRule="auto"/>
        <w:rPr>
          <w:sz w:val="28"/>
          <w:szCs w:val="28"/>
          <w:lang w:val="ru-RU"/>
        </w:rPr>
      </w:pPr>
      <w:r>
        <w:rPr>
          <w:sz w:val="28"/>
          <w:szCs w:val="28"/>
          <w:lang w:val="ru-RU"/>
        </w:rPr>
        <w:t>12.</w:t>
      </w:r>
      <w:r>
        <w:rPr>
          <w:sz w:val="28"/>
          <w:szCs w:val="28"/>
          <w:lang w:val="ru-RU"/>
        </w:rPr>
        <w:tab/>
        <w:t xml:space="preserve">Бригхем Ю., Гаспенски Л. Финансовый менеджмент: Полный курс. </w:t>
      </w:r>
      <w:r w:rsidRPr="00324050">
        <w:rPr>
          <w:sz w:val="28"/>
          <w:szCs w:val="28"/>
          <w:lang w:val="ru-RU"/>
        </w:rPr>
        <w:t>СПб., 2010.</w:t>
      </w:r>
      <w:r>
        <w:rPr>
          <w:sz w:val="28"/>
          <w:szCs w:val="28"/>
          <w:lang w:val="ru-RU"/>
        </w:rPr>
        <w:t xml:space="preserve"> </w:t>
      </w:r>
      <w:r w:rsidRPr="00324050">
        <w:rPr>
          <w:sz w:val="28"/>
          <w:szCs w:val="28"/>
          <w:lang w:val="ru-RU"/>
        </w:rPr>
        <w:t>786 с.</w:t>
      </w:r>
    </w:p>
    <w:p w:rsidR="003A624A" w:rsidRDefault="003A624A">
      <w:pPr>
        <w:spacing w:line="360" w:lineRule="auto"/>
        <w:rPr>
          <w:sz w:val="28"/>
          <w:szCs w:val="28"/>
          <w:lang w:val="ru-RU"/>
        </w:rPr>
      </w:pPr>
      <w:r>
        <w:rPr>
          <w:sz w:val="28"/>
          <w:szCs w:val="28"/>
          <w:lang w:val="ru-RU"/>
        </w:rPr>
        <w:t>13.</w:t>
      </w:r>
      <w:r>
        <w:rPr>
          <w:sz w:val="28"/>
          <w:szCs w:val="28"/>
          <w:lang w:val="ru-RU"/>
        </w:rPr>
        <w:tab/>
        <w:t xml:space="preserve">Бахрушина М.А. Бухгалтерский управленческий учет: Учебник для вузов. </w:t>
      </w:r>
      <w:r>
        <w:rPr>
          <w:sz w:val="28"/>
          <w:szCs w:val="28"/>
          <w:lang w:val="ru-RU"/>
        </w:rPr>
        <w:lastRenderedPageBreak/>
        <w:t>М.: ЗАО «Финстатинформ», 2010.</w:t>
      </w:r>
    </w:p>
    <w:p w:rsidR="003A624A" w:rsidRPr="00324050" w:rsidRDefault="003A624A">
      <w:pPr>
        <w:tabs>
          <w:tab w:val="left" w:pos="284"/>
          <w:tab w:val="left" w:pos="709"/>
          <w:tab w:val="left" w:pos="1250"/>
          <w:tab w:val="left" w:pos="2782"/>
          <w:tab w:val="left" w:pos="3534"/>
          <w:tab w:val="left" w:pos="4674"/>
          <w:tab w:val="left" w:pos="5440"/>
          <w:tab w:val="left" w:pos="7298"/>
          <w:tab w:val="left" w:pos="8528"/>
        </w:tabs>
        <w:spacing w:line="360" w:lineRule="auto"/>
        <w:rPr>
          <w:sz w:val="28"/>
          <w:szCs w:val="28"/>
          <w:lang w:val="ru-RU"/>
        </w:rPr>
      </w:pPr>
      <w:r>
        <w:rPr>
          <w:sz w:val="28"/>
          <w:szCs w:val="28"/>
          <w:lang w:val="ru-RU"/>
        </w:rPr>
        <w:t>14.</w:t>
      </w:r>
      <w:r>
        <w:rPr>
          <w:sz w:val="28"/>
          <w:szCs w:val="28"/>
          <w:lang w:val="ru-RU"/>
        </w:rPr>
        <w:tab/>
        <w:t xml:space="preserve">Виханский О.С, Наумов А.И. Менеджмент: человек, стратегия, процесс. </w:t>
      </w:r>
      <w:r w:rsidRPr="00324050">
        <w:rPr>
          <w:sz w:val="28"/>
          <w:szCs w:val="28"/>
          <w:lang w:val="ru-RU"/>
        </w:rPr>
        <w:t>М.: Гардарика, 2009.</w:t>
      </w:r>
    </w:p>
    <w:p w:rsidR="003A624A" w:rsidRDefault="003A624A">
      <w:pPr>
        <w:tabs>
          <w:tab w:val="left" w:pos="284"/>
          <w:tab w:val="left" w:pos="709"/>
          <w:tab w:val="left" w:pos="1250"/>
        </w:tabs>
        <w:spacing w:line="360" w:lineRule="auto"/>
        <w:rPr>
          <w:sz w:val="28"/>
          <w:szCs w:val="28"/>
          <w:lang w:val="ru-RU"/>
        </w:rPr>
      </w:pPr>
      <w:r>
        <w:rPr>
          <w:sz w:val="28"/>
          <w:szCs w:val="28"/>
          <w:lang w:val="ru-RU"/>
        </w:rPr>
        <w:t>15.</w:t>
      </w:r>
      <w:r>
        <w:rPr>
          <w:sz w:val="28"/>
          <w:szCs w:val="28"/>
          <w:lang w:val="ru-RU"/>
        </w:rPr>
        <w:tab/>
        <w:t>Горемыкин В.А. Планирование на предприятии: Учеб. М.: Филинь: Рилант, 2011.</w:t>
      </w:r>
    </w:p>
    <w:p w:rsidR="003A624A" w:rsidRDefault="003A624A">
      <w:pPr>
        <w:spacing w:line="360" w:lineRule="auto"/>
        <w:rPr>
          <w:sz w:val="28"/>
          <w:szCs w:val="28"/>
          <w:lang w:val="ru-RU"/>
        </w:rPr>
      </w:pPr>
      <w:r>
        <w:rPr>
          <w:sz w:val="28"/>
          <w:szCs w:val="28"/>
          <w:lang w:val="ru-RU"/>
        </w:rPr>
        <w:t>16.</w:t>
      </w:r>
      <w:r>
        <w:rPr>
          <w:sz w:val="28"/>
          <w:szCs w:val="28"/>
          <w:lang w:val="ru-RU"/>
        </w:rPr>
        <w:tab/>
        <w:t>Карпова Т.П. Управленческий учет: Учебник для вузов. М.: Аудит, ЮНИТИ, 2011.</w:t>
      </w:r>
    </w:p>
    <w:p w:rsidR="003A624A" w:rsidRDefault="003A624A">
      <w:pPr>
        <w:spacing w:line="360" w:lineRule="auto"/>
        <w:rPr>
          <w:sz w:val="28"/>
          <w:szCs w:val="28"/>
          <w:lang w:val="ru-RU"/>
        </w:rPr>
      </w:pPr>
      <w:r>
        <w:rPr>
          <w:sz w:val="28"/>
          <w:szCs w:val="28"/>
          <w:lang w:val="ru-RU"/>
        </w:rPr>
        <w:t>.</w:t>
      </w:r>
      <w:r>
        <w:rPr>
          <w:sz w:val="28"/>
          <w:szCs w:val="28"/>
          <w:lang w:val="ru-RU"/>
        </w:rPr>
        <w:tab/>
        <w:t>Ковалёв В.В. Введение в финансовый менеджмент. М.: Финансы и статистика, 2013.</w:t>
      </w:r>
    </w:p>
    <w:p w:rsidR="003A624A" w:rsidRPr="00324050" w:rsidRDefault="003A624A">
      <w:pPr>
        <w:spacing w:line="360" w:lineRule="auto"/>
        <w:rPr>
          <w:sz w:val="28"/>
          <w:szCs w:val="28"/>
          <w:lang w:val="ru-RU"/>
        </w:rPr>
      </w:pPr>
      <w:r>
        <w:rPr>
          <w:sz w:val="28"/>
          <w:szCs w:val="28"/>
          <w:lang w:val="ru-RU"/>
        </w:rPr>
        <w:t>.</w:t>
      </w:r>
      <w:r>
        <w:rPr>
          <w:sz w:val="28"/>
          <w:szCs w:val="28"/>
          <w:lang w:val="ru-RU"/>
        </w:rPr>
        <w:tab/>
        <w:t xml:space="preserve">Ковалёв Г.Д. Основы инновационного менеджмента: Учеб. для вузов / Под ред. проф. </w:t>
      </w:r>
      <w:r w:rsidRPr="00324050">
        <w:rPr>
          <w:sz w:val="28"/>
          <w:szCs w:val="28"/>
          <w:lang w:val="ru-RU"/>
        </w:rPr>
        <w:t>Швандара В.А. М.: ЮНИТИ-ДАНА, 2012.</w:t>
      </w:r>
    </w:p>
    <w:p w:rsidR="003A624A" w:rsidRDefault="003A624A">
      <w:pPr>
        <w:spacing w:line="360" w:lineRule="auto"/>
        <w:rPr>
          <w:sz w:val="28"/>
          <w:szCs w:val="28"/>
          <w:lang w:val="ru-RU"/>
        </w:rPr>
      </w:pPr>
      <w:r>
        <w:rPr>
          <w:sz w:val="28"/>
          <w:szCs w:val="28"/>
          <w:lang w:val="ru-RU"/>
        </w:rPr>
        <w:t>19.</w:t>
      </w:r>
      <w:r>
        <w:rPr>
          <w:sz w:val="28"/>
          <w:szCs w:val="28"/>
          <w:lang w:val="ru-RU"/>
        </w:rPr>
        <w:tab/>
        <w:t>Кодацкий В.П. Анализ прибыли предприятия // Финансы, 2012. №2.</w:t>
      </w:r>
    </w:p>
    <w:p w:rsidR="003A624A" w:rsidRDefault="003A624A">
      <w:pPr>
        <w:spacing w:line="360" w:lineRule="auto"/>
        <w:rPr>
          <w:sz w:val="28"/>
          <w:szCs w:val="28"/>
          <w:lang w:val="ru-RU"/>
        </w:rPr>
      </w:pPr>
      <w:r>
        <w:rPr>
          <w:sz w:val="28"/>
          <w:szCs w:val="28"/>
          <w:lang w:val="ru-RU"/>
        </w:rPr>
        <w:t>.</w:t>
      </w:r>
      <w:r>
        <w:rPr>
          <w:sz w:val="28"/>
          <w:szCs w:val="28"/>
          <w:lang w:val="ru-RU"/>
        </w:rPr>
        <w:tab/>
        <w:t>Кондраков Н.П. Бухгалтерский учет: Учебное пособие. 4-е изд., перераб. и доп. М: ИНФРА-М, 2010.</w:t>
      </w:r>
    </w:p>
    <w:p w:rsidR="003A624A" w:rsidRDefault="003A624A">
      <w:pPr>
        <w:spacing w:line="360" w:lineRule="auto"/>
        <w:rPr>
          <w:sz w:val="28"/>
          <w:szCs w:val="28"/>
          <w:lang w:val="ru-RU"/>
        </w:rPr>
      </w:pPr>
      <w:r>
        <w:rPr>
          <w:sz w:val="28"/>
          <w:szCs w:val="28"/>
          <w:lang w:val="ru-RU"/>
        </w:rPr>
        <w:t>.</w:t>
      </w:r>
      <w:r>
        <w:rPr>
          <w:sz w:val="28"/>
          <w:szCs w:val="28"/>
          <w:lang w:val="ru-RU"/>
        </w:rPr>
        <w:tab/>
        <w:t>Лихачёва О.Н. Финансовое планирование на предприятии: Учеб. практ. пособ. М.: Проспект, 2011.</w:t>
      </w:r>
    </w:p>
    <w:p w:rsidR="003A624A" w:rsidRDefault="003A624A">
      <w:pPr>
        <w:spacing w:line="360" w:lineRule="auto"/>
        <w:rPr>
          <w:sz w:val="28"/>
          <w:szCs w:val="28"/>
          <w:lang w:val="ru-RU"/>
        </w:rPr>
      </w:pPr>
      <w:r>
        <w:rPr>
          <w:sz w:val="28"/>
          <w:szCs w:val="28"/>
          <w:lang w:val="ru-RU"/>
        </w:rPr>
        <w:t>.</w:t>
      </w:r>
      <w:r>
        <w:rPr>
          <w:sz w:val="28"/>
          <w:szCs w:val="28"/>
          <w:lang w:val="ru-RU"/>
        </w:rPr>
        <w:tab/>
        <w:t>Методы снижения издержек производства (сборник.) - М: Экономика, 2012.</w:t>
      </w:r>
    </w:p>
    <w:p w:rsidR="003A624A" w:rsidRDefault="003A624A">
      <w:pPr>
        <w:tabs>
          <w:tab w:val="left" w:pos="284"/>
          <w:tab w:val="left" w:pos="463"/>
          <w:tab w:val="left" w:pos="709"/>
        </w:tabs>
        <w:spacing w:line="360" w:lineRule="auto"/>
        <w:rPr>
          <w:sz w:val="28"/>
          <w:szCs w:val="28"/>
          <w:lang w:val="ru-RU"/>
        </w:rPr>
      </w:pPr>
      <w:r>
        <w:rPr>
          <w:sz w:val="28"/>
          <w:szCs w:val="28"/>
          <w:lang w:val="ru-RU"/>
        </w:rPr>
        <w:t>23.</w:t>
      </w:r>
      <w:r>
        <w:rPr>
          <w:sz w:val="28"/>
          <w:szCs w:val="28"/>
          <w:lang w:val="ru-RU"/>
        </w:rPr>
        <w:tab/>
        <w:t>Моляков Д.С., Щохин Е.И. Теория финансов предприятий. М.: Финансы и статистика, 2010.</w:t>
      </w:r>
    </w:p>
    <w:p w:rsidR="003A624A" w:rsidRDefault="003A624A">
      <w:pPr>
        <w:tabs>
          <w:tab w:val="left" w:pos="284"/>
          <w:tab w:val="left" w:pos="709"/>
          <w:tab w:val="left" w:pos="1250"/>
        </w:tabs>
        <w:spacing w:line="360" w:lineRule="auto"/>
        <w:rPr>
          <w:sz w:val="28"/>
          <w:szCs w:val="28"/>
          <w:lang w:val="ru-RU"/>
        </w:rPr>
      </w:pPr>
      <w:r>
        <w:rPr>
          <w:sz w:val="28"/>
          <w:szCs w:val="28"/>
          <w:lang w:val="ru-RU"/>
        </w:rPr>
        <w:t>24.</w:t>
      </w:r>
      <w:r>
        <w:rPr>
          <w:sz w:val="28"/>
          <w:szCs w:val="28"/>
          <w:lang w:val="ru-RU"/>
        </w:rPr>
        <w:tab/>
        <w:t>Орехов С.А., Факторинг. Управление корпоративными финансами. М.: Издательство «Компания Спутник +», 2013.</w:t>
      </w:r>
    </w:p>
    <w:p w:rsidR="003A624A" w:rsidRDefault="003A624A">
      <w:pPr>
        <w:tabs>
          <w:tab w:val="left" w:pos="284"/>
          <w:tab w:val="left" w:pos="709"/>
          <w:tab w:val="left" w:pos="1250"/>
          <w:tab w:val="left" w:pos="2774"/>
          <w:tab w:val="left" w:pos="3500"/>
          <w:tab w:val="left" w:pos="4850"/>
          <w:tab w:val="left" w:pos="6673"/>
          <w:tab w:val="left" w:pos="8379"/>
        </w:tabs>
        <w:spacing w:line="360" w:lineRule="auto"/>
        <w:rPr>
          <w:sz w:val="28"/>
          <w:szCs w:val="28"/>
          <w:lang w:val="ru-RU"/>
        </w:rPr>
      </w:pPr>
      <w:r>
        <w:rPr>
          <w:sz w:val="28"/>
          <w:szCs w:val="28"/>
          <w:lang w:val="ru-RU"/>
        </w:rPr>
        <w:t>25.</w:t>
      </w:r>
      <w:r>
        <w:rPr>
          <w:sz w:val="28"/>
          <w:szCs w:val="28"/>
          <w:lang w:val="ru-RU"/>
        </w:rPr>
        <w:tab/>
        <w:t>Румянцева Е.Е. Финансы организаций: финансовые технологии управления предприятием. М.: Инфра-М, 2011.</w:t>
      </w:r>
    </w:p>
    <w:p w:rsidR="003A624A" w:rsidRDefault="003A624A">
      <w:pPr>
        <w:tabs>
          <w:tab w:val="left" w:pos="284"/>
          <w:tab w:val="left" w:pos="709"/>
          <w:tab w:val="left" w:pos="1250"/>
        </w:tabs>
        <w:spacing w:line="360" w:lineRule="auto"/>
        <w:rPr>
          <w:sz w:val="28"/>
          <w:szCs w:val="28"/>
          <w:lang w:val="ru-RU"/>
        </w:rPr>
      </w:pPr>
      <w:r>
        <w:rPr>
          <w:sz w:val="28"/>
          <w:szCs w:val="28"/>
          <w:lang w:val="ru-RU"/>
        </w:rPr>
        <w:t>26.</w:t>
      </w:r>
      <w:r>
        <w:rPr>
          <w:sz w:val="28"/>
          <w:szCs w:val="28"/>
          <w:lang w:val="ru-RU"/>
        </w:rPr>
        <w:tab/>
        <w:t>Рыбакова О.В. Финансовый менеджмент издержек: учебное пособие / О.В. Рыбакова. М: Изд-во РАГС, 2013.</w:t>
      </w:r>
    </w:p>
    <w:p w:rsidR="003A624A" w:rsidRDefault="003A624A">
      <w:pPr>
        <w:tabs>
          <w:tab w:val="left" w:pos="284"/>
          <w:tab w:val="left" w:pos="709"/>
          <w:tab w:val="left" w:pos="1250"/>
          <w:tab w:val="left" w:pos="2588"/>
          <w:tab w:val="left" w:pos="3285"/>
          <w:tab w:val="left" w:pos="4370"/>
          <w:tab w:val="left" w:pos="6341"/>
          <w:tab w:val="left" w:pos="8146"/>
        </w:tabs>
        <w:spacing w:line="360" w:lineRule="auto"/>
        <w:rPr>
          <w:sz w:val="28"/>
          <w:szCs w:val="28"/>
          <w:lang w:val="ru-RU"/>
        </w:rPr>
      </w:pPr>
      <w:r>
        <w:rPr>
          <w:sz w:val="28"/>
          <w:szCs w:val="28"/>
          <w:lang w:val="ru-RU"/>
        </w:rPr>
        <w:t>27.</w:t>
      </w:r>
      <w:r>
        <w:rPr>
          <w:sz w:val="28"/>
          <w:szCs w:val="28"/>
          <w:lang w:val="ru-RU"/>
        </w:rPr>
        <w:tab/>
        <w:t xml:space="preserve">Савицкая Г.В. Анализ хозяйственной деятельности предприятия: Учеб.3-е </w:t>
      </w:r>
      <w:r>
        <w:rPr>
          <w:sz w:val="28"/>
          <w:szCs w:val="28"/>
          <w:lang w:val="ru-RU"/>
        </w:rPr>
        <w:lastRenderedPageBreak/>
        <w:t>изд., перераб. и доп. М.: Инфра-М, 2014.</w:t>
      </w:r>
    </w:p>
    <w:p w:rsidR="003A624A" w:rsidRDefault="003A624A">
      <w:pPr>
        <w:tabs>
          <w:tab w:val="left" w:pos="284"/>
          <w:tab w:val="left" w:pos="709"/>
          <w:tab w:val="left" w:pos="1250"/>
        </w:tabs>
        <w:spacing w:line="360" w:lineRule="auto"/>
        <w:rPr>
          <w:sz w:val="28"/>
          <w:szCs w:val="28"/>
          <w:lang w:val="ru-RU"/>
        </w:rPr>
      </w:pPr>
      <w:r>
        <w:rPr>
          <w:sz w:val="28"/>
          <w:szCs w:val="28"/>
          <w:lang w:val="ru-RU"/>
        </w:rPr>
        <w:t>28.</w:t>
      </w:r>
      <w:r>
        <w:rPr>
          <w:sz w:val="28"/>
          <w:szCs w:val="28"/>
          <w:lang w:val="ru-RU"/>
        </w:rPr>
        <w:tab/>
        <w:t>Селезнёва Н.Н., Ионова А.Ф. Финансовый анализ: Учеб. пособ. М.: ЮНИТИ-ДАНА, 2010.</w:t>
      </w:r>
    </w:p>
    <w:p w:rsidR="003A624A" w:rsidRPr="00324050" w:rsidRDefault="003A624A">
      <w:pPr>
        <w:spacing w:line="360" w:lineRule="auto"/>
        <w:rPr>
          <w:sz w:val="28"/>
          <w:szCs w:val="28"/>
          <w:lang w:val="ru-RU"/>
        </w:rPr>
      </w:pPr>
      <w:r w:rsidRPr="00324050">
        <w:rPr>
          <w:sz w:val="28"/>
          <w:szCs w:val="28"/>
          <w:lang w:val="ru-RU"/>
        </w:rPr>
        <w:t>29.</w:t>
      </w:r>
      <w:r w:rsidRPr="00324050">
        <w:rPr>
          <w:sz w:val="28"/>
          <w:szCs w:val="28"/>
          <w:lang w:val="ru-RU"/>
        </w:rPr>
        <w:tab/>
        <w:t>Сокращение затрат. М., 2012.</w:t>
      </w:r>
    </w:p>
    <w:p w:rsidR="003A624A" w:rsidRDefault="003A624A">
      <w:pPr>
        <w:spacing w:line="360" w:lineRule="auto"/>
        <w:rPr>
          <w:sz w:val="28"/>
          <w:szCs w:val="28"/>
          <w:lang w:val="ru-RU"/>
        </w:rPr>
      </w:pPr>
      <w:r>
        <w:rPr>
          <w:sz w:val="28"/>
          <w:szCs w:val="28"/>
          <w:lang w:val="ru-RU"/>
        </w:rPr>
        <w:t>30.</w:t>
      </w:r>
      <w:r>
        <w:rPr>
          <w:sz w:val="28"/>
          <w:szCs w:val="28"/>
          <w:lang w:val="ru-RU"/>
        </w:rPr>
        <w:tab/>
        <w:t>Справочник директора предприятия / Лапуста М.Г. М: Инфра-М, 2008.</w:t>
      </w:r>
    </w:p>
    <w:p w:rsidR="003A624A" w:rsidRDefault="003A624A">
      <w:pPr>
        <w:tabs>
          <w:tab w:val="left" w:pos="284"/>
          <w:tab w:val="left" w:pos="463"/>
          <w:tab w:val="left" w:pos="709"/>
        </w:tabs>
        <w:spacing w:line="360" w:lineRule="auto"/>
        <w:rPr>
          <w:sz w:val="28"/>
          <w:szCs w:val="28"/>
          <w:lang w:val="ru-RU"/>
        </w:rPr>
      </w:pPr>
      <w:r>
        <w:rPr>
          <w:sz w:val="28"/>
          <w:szCs w:val="28"/>
          <w:lang w:val="ru-RU"/>
        </w:rPr>
        <w:t>31.</w:t>
      </w:r>
      <w:r>
        <w:rPr>
          <w:sz w:val="28"/>
          <w:szCs w:val="28"/>
          <w:lang w:val="ru-RU"/>
        </w:rPr>
        <w:tab/>
        <w:t>Трубочкина М.И. Управление затратами предприятия// ИНФРА-М, Финансовый менеджмент: теория и практика: Учебник / Под ред. Стояновой Е.С. 5-е изд., перераб. и доп. М.: Перспектива, 2010.</w:t>
      </w:r>
    </w:p>
    <w:p w:rsidR="003A624A" w:rsidRDefault="003A624A">
      <w:pPr>
        <w:spacing w:line="360" w:lineRule="auto"/>
        <w:rPr>
          <w:sz w:val="28"/>
          <w:szCs w:val="28"/>
          <w:lang w:val="ru-RU"/>
        </w:rPr>
      </w:pPr>
      <w:r>
        <w:rPr>
          <w:sz w:val="28"/>
          <w:szCs w:val="28"/>
          <w:lang w:val="ru-RU"/>
        </w:rPr>
        <w:t>32.</w:t>
      </w:r>
      <w:r>
        <w:rPr>
          <w:sz w:val="28"/>
          <w:szCs w:val="28"/>
          <w:lang w:val="ru-RU"/>
        </w:rPr>
        <w:tab/>
        <w:t>Финансы предприятий: Учебник / Под ред. Колчиной Л.Н. 2-е изд., перераб. и доп. М.: ЮНИТИ-ДАНА, 2010.</w:t>
      </w:r>
    </w:p>
    <w:p w:rsidR="003A624A" w:rsidRDefault="003A624A">
      <w:pPr>
        <w:tabs>
          <w:tab w:val="left" w:pos="284"/>
          <w:tab w:val="left" w:pos="709"/>
          <w:tab w:val="left" w:pos="1250"/>
        </w:tabs>
        <w:spacing w:line="360" w:lineRule="auto"/>
        <w:rPr>
          <w:sz w:val="28"/>
          <w:szCs w:val="28"/>
          <w:lang w:val="ru-RU"/>
        </w:rPr>
      </w:pPr>
      <w:r>
        <w:rPr>
          <w:sz w:val="28"/>
          <w:szCs w:val="28"/>
          <w:lang w:val="ru-RU"/>
        </w:rPr>
        <w:t>33.</w:t>
      </w:r>
      <w:r>
        <w:rPr>
          <w:sz w:val="28"/>
          <w:szCs w:val="28"/>
          <w:lang w:val="ru-RU"/>
        </w:rPr>
        <w:tab/>
        <w:t xml:space="preserve">Финансы: Учеб. пособ. / Под ред. Ковалёвой </w:t>
      </w:r>
      <w:r>
        <w:rPr>
          <w:sz w:val="28"/>
          <w:szCs w:val="28"/>
          <w:lang w:val="en-US"/>
        </w:rPr>
        <w:t>A</w:t>
      </w:r>
      <w:r>
        <w:rPr>
          <w:sz w:val="28"/>
          <w:szCs w:val="28"/>
          <w:lang w:val="ru-RU"/>
        </w:rPr>
        <w:t>.</w:t>
      </w:r>
      <w:r>
        <w:rPr>
          <w:sz w:val="28"/>
          <w:szCs w:val="28"/>
          <w:lang w:val="en-US"/>
        </w:rPr>
        <w:t>M</w:t>
      </w:r>
      <w:r>
        <w:rPr>
          <w:sz w:val="28"/>
          <w:szCs w:val="28"/>
          <w:lang w:val="ru-RU"/>
        </w:rPr>
        <w:t>. М.: Финансы и статистика, 2010.</w:t>
      </w:r>
    </w:p>
    <w:p w:rsidR="003A624A" w:rsidRDefault="003A624A">
      <w:pPr>
        <w:tabs>
          <w:tab w:val="left" w:pos="284"/>
          <w:tab w:val="left" w:pos="709"/>
          <w:tab w:val="left" w:pos="1250"/>
          <w:tab w:val="left" w:pos="2630"/>
          <w:tab w:val="left" w:pos="3593"/>
          <w:tab w:val="left" w:pos="5331"/>
          <w:tab w:val="left" w:pos="6263"/>
          <w:tab w:val="left" w:pos="7780"/>
          <w:tab w:val="left" w:pos="8642"/>
        </w:tabs>
        <w:spacing w:line="360" w:lineRule="auto"/>
        <w:rPr>
          <w:sz w:val="28"/>
          <w:szCs w:val="28"/>
          <w:lang w:val="ru-RU"/>
        </w:rPr>
      </w:pPr>
      <w:r>
        <w:rPr>
          <w:sz w:val="28"/>
          <w:szCs w:val="28"/>
          <w:lang w:val="ru-RU"/>
        </w:rPr>
        <w:t>34.</w:t>
      </w:r>
      <w:r>
        <w:rPr>
          <w:sz w:val="28"/>
          <w:szCs w:val="28"/>
          <w:lang w:val="ru-RU"/>
        </w:rPr>
        <w:tab/>
        <w:t>Фирсова А.А., Татарников Е.А., Макарова Е.А. Финансы предприятий.М.: Альфа-Пресс, 2010.</w:t>
      </w:r>
    </w:p>
    <w:p w:rsidR="003A624A" w:rsidRDefault="003A624A">
      <w:pPr>
        <w:tabs>
          <w:tab w:val="left" w:pos="284"/>
          <w:tab w:val="left" w:pos="709"/>
          <w:tab w:val="left" w:pos="1250"/>
        </w:tabs>
        <w:spacing w:line="360" w:lineRule="auto"/>
        <w:rPr>
          <w:sz w:val="28"/>
          <w:szCs w:val="28"/>
          <w:lang w:val="ru-RU"/>
        </w:rPr>
      </w:pPr>
      <w:r>
        <w:rPr>
          <w:sz w:val="28"/>
          <w:szCs w:val="28"/>
          <w:lang w:val="ru-RU"/>
        </w:rPr>
        <w:t>35.</w:t>
      </w:r>
      <w:r>
        <w:rPr>
          <w:sz w:val="28"/>
          <w:szCs w:val="28"/>
          <w:lang w:val="ru-RU"/>
        </w:rPr>
        <w:tab/>
        <w:t xml:space="preserve">Ширенбек </w:t>
      </w:r>
      <w:r>
        <w:rPr>
          <w:sz w:val="28"/>
          <w:szCs w:val="28"/>
          <w:lang w:val="en-US"/>
        </w:rPr>
        <w:t>X</w:t>
      </w:r>
      <w:r>
        <w:rPr>
          <w:sz w:val="28"/>
          <w:szCs w:val="28"/>
          <w:lang w:val="ru-RU"/>
        </w:rPr>
        <w:t>. Экономика предприятия: учебник для вузов. / Пер.с нем. под общ. ред. И.П.Бойко: Питер. 2011.</w:t>
      </w:r>
    </w:p>
    <w:p w:rsidR="003A624A" w:rsidRDefault="003A624A">
      <w:pPr>
        <w:spacing w:line="360" w:lineRule="auto"/>
        <w:rPr>
          <w:sz w:val="28"/>
          <w:szCs w:val="28"/>
          <w:lang w:val="ru-RU"/>
        </w:rPr>
      </w:pPr>
      <w:r>
        <w:rPr>
          <w:sz w:val="28"/>
          <w:szCs w:val="28"/>
          <w:lang w:val="ru-RU"/>
        </w:rPr>
        <w:t>36.</w:t>
      </w:r>
      <w:r>
        <w:rPr>
          <w:sz w:val="28"/>
          <w:szCs w:val="28"/>
          <w:lang w:val="ru-RU"/>
        </w:rPr>
        <w:tab/>
        <w:t>Шеремета А.Д.Управленческий учет: Учебное пособие/Под ред. 2-е изд., испр. М.: ИДФБК-ПРЕСС, 2010.</w:t>
      </w:r>
    </w:p>
    <w:p w:rsidR="003A624A" w:rsidRDefault="003A624A">
      <w:pPr>
        <w:spacing w:line="360" w:lineRule="auto"/>
        <w:rPr>
          <w:sz w:val="28"/>
          <w:szCs w:val="28"/>
          <w:lang w:val="ru-RU"/>
        </w:rPr>
      </w:pPr>
      <w:r>
        <w:rPr>
          <w:sz w:val="28"/>
          <w:szCs w:val="28"/>
          <w:lang w:val="ru-RU"/>
        </w:rPr>
        <w:t>.</w:t>
      </w:r>
      <w:r>
        <w:rPr>
          <w:sz w:val="28"/>
          <w:szCs w:val="28"/>
          <w:lang w:val="ru-RU"/>
        </w:rPr>
        <w:tab/>
        <w:t>Экономика предприятия: Учеб. / Волков О.И. М.: Инфра-М, 2012.</w:t>
      </w:r>
    </w:p>
    <w:p w:rsidR="003A624A" w:rsidRDefault="003A624A">
      <w:pPr>
        <w:spacing w:line="360" w:lineRule="auto"/>
        <w:rPr>
          <w:sz w:val="28"/>
          <w:szCs w:val="28"/>
          <w:lang w:val="ru-RU"/>
        </w:rPr>
      </w:pPr>
      <w:r>
        <w:rPr>
          <w:sz w:val="28"/>
          <w:szCs w:val="28"/>
          <w:lang w:val="ru-RU"/>
        </w:rPr>
        <w:t>.</w:t>
      </w:r>
      <w:r>
        <w:rPr>
          <w:sz w:val="28"/>
          <w:szCs w:val="28"/>
          <w:lang w:val="ru-RU"/>
        </w:rPr>
        <w:tab/>
        <w:t>Экономика предприятия / Под ред. д.э.н., проф. Карлика А.Б.: Учеб. пособие. СПб.: Изд-во СПб ГУ ЭФ, 2011.</w:t>
      </w:r>
    </w:p>
    <w:p w:rsidR="003A624A" w:rsidRPr="00324050" w:rsidRDefault="003A624A">
      <w:pPr>
        <w:tabs>
          <w:tab w:val="left" w:pos="284"/>
          <w:tab w:val="left" w:pos="709"/>
          <w:tab w:val="left" w:pos="1250"/>
          <w:tab w:val="left" w:pos="2792"/>
          <w:tab w:val="left" w:pos="4524"/>
          <w:tab w:val="left" w:pos="4880"/>
          <w:tab w:val="left" w:pos="6026"/>
          <w:tab w:val="left" w:pos="8416"/>
          <w:tab w:val="left" w:pos="8716"/>
          <w:tab w:val="left" w:pos="9280"/>
        </w:tabs>
        <w:spacing w:line="360" w:lineRule="auto"/>
        <w:rPr>
          <w:sz w:val="28"/>
          <w:szCs w:val="28"/>
          <w:lang w:val="ru-RU"/>
        </w:rPr>
      </w:pPr>
      <w:r>
        <w:rPr>
          <w:sz w:val="28"/>
          <w:szCs w:val="28"/>
          <w:lang w:val="ru-RU"/>
        </w:rPr>
        <w:t>39.</w:t>
      </w:r>
      <w:r>
        <w:rPr>
          <w:sz w:val="28"/>
          <w:szCs w:val="28"/>
          <w:lang w:val="ru-RU"/>
        </w:rPr>
        <w:tab/>
        <w:t xml:space="preserve">Экономика предприятия и отрасли промышленности. 3-е изд. перераб. и доп. / Под ред. проф. </w:t>
      </w:r>
      <w:r w:rsidRPr="00324050">
        <w:rPr>
          <w:sz w:val="28"/>
          <w:szCs w:val="28"/>
          <w:lang w:val="ru-RU"/>
        </w:rPr>
        <w:t>Пелика А.С. Ростов-на-Дону, Феникс, 2011.</w:t>
      </w:r>
    </w:p>
    <w:p w:rsidR="003A624A" w:rsidRDefault="003A624A">
      <w:pPr>
        <w:rPr>
          <w:sz w:val="28"/>
          <w:szCs w:val="28"/>
          <w:lang w:val="ru-RU"/>
        </w:rPr>
      </w:pPr>
      <w:r>
        <w:rPr>
          <w:sz w:val="28"/>
          <w:szCs w:val="28"/>
          <w:lang w:val="ru-RU"/>
        </w:rPr>
        <w:br w:type="page"/>
      </w:r>
    </w:p>
    <w:p w:rsidR="003A624A" w:rsidRDefault="003A624A">
      <w:pPr>
        <w:pStyle w:val="1"/>
        <w:spacing w:line="360" w:lineRule="auto"/>
        <w:ind w:firstLine="720"/>
        <w:jc w:val="both"/>
        <w:rPr>
          <w:sz w:val="28"/>
          <w:szCs w:val="28"/>
          <w:lang w:val="ru-RU"/>
        </w:rPr>
      </w:pPr>
      <w:r>
        <w:rPr>
          <w:sz w:val="28"/>
          <w:szCs w:val="28"/>
          <w:lang w:val="ru-RU"/>
        </w:rPr>
        <w:lastRenderedPageBreak/>
        <w:t>Приложения</w:t>
      </w:r>
    </w:p>
    <w:p w:rsidR="003A624A" w:rsidRPr="00324050" w:rsidRDefault="003A624A">
      <w:pPr>
        <w:spacing w:line="360" w:lineRule="auto"/>
        <w:ind w:firstLine="720"/>
        <w:jc w:val="both"/>
        <w:rPr>
          <w:sz w:val="28"/>
          <w:szCs w:val="28"/>
          <w:lang w:val="ru-RU"/>
        </w:rPr>
      </w:pPr>
    </w:p>
    <w:p w:rsidR="003A624A" w:rsidRPr="00324050" w:rsidRDefault="003A624A">
      <w:pPr>
        <w:spacing w:line="360" w:lineRule="auto"/>
        <w:ind w:firstLine="720"/>
        <w:jc w:val="both"/>
        <w:rPr>
          <w:sz w:val="28"/>
          <w:szCs w:val="28"/>
          <w:lang w:val="ru-RU"/>
        </w:rPr>
      </w:pPr>
      <w:r w:rsidRPr="00324050">
        <w:rPr>
          <w:sz w:val="28"/>
          <w:szCs w:val="28"/>
          <w:lang w:val="ru-RU"/>
        </w:rPr>
        <w:t>Приложение 1</w:t>
      </w:r>
    </w:p>
    <w:p w:rsidR="003A624A" w:rsidRPr="00324050" w:rsidRDefault="003A624A">
      <w:pPr>
        <w:spacing w:line="360" w:lineRule="auto"/>
        <w:ind w:firstLine="720"/>
        <w:jc w:val="both"/>
        <w:rPr>
          <w:sz w:val="28"/>
          <w:szCs w:val="28"/>
          <w:lang w:val="ru-RU"/>
        </w:rPr>
      </w:pPr>
    </w:p>
    <w:p w:rsidR="003A624A" w:rsidRPr="00324050" w:rsidRDefault="003A624A">
      <w:pPr>
        <w:spacing w:line="360" w:lineRule="auto"/>
        <w:ind w:firstLine="720"/>
        <w:jc w:val="both"/>
        <w:rPr>
          <w:sz w:val="28"/>
          <w:szCs w:val="28"/>
          <w:lang w:val="ru-RU"/>
        </w:rPr>
      </w:pPr>
      <w:r w:rsidRPr="00324050">
        <w:rPr>
          <w:sz w:val="28"/>
          <w:szCs w:val="28"/>
          <w:lang w:val="ru-RU"/>
        </w:rPr>
        <w:t>Характеристики издержек организации</w:t>
      </w:r>
    </w:p>
    <w:tbl>
      <w:tblPr>
        <w:tblW w:w="0" w:type="auto"/>
        <w:jc w:val="center"/>
        <w:tblLayout w:type="fixed"/>
        <w:tblCellMar>
          <w:left w:w="0" w:type="dxa"/>
          <w:right w:w="0" w:type="dxa"/>
        </w:tblCellMar>
        <w:tblLook w:val="0000" w:firstRow="0" w:lastRow="0" w:firstColumn="0" w:lastColumn="0" w:noHBand="0" w:noVBand="0"/>
      </w:tblPr>
      <w:tblGrid>
        <w:gridCol w:w="1985"/>
        <w:gridCol w:w="1198"/>
        <w:gridCol w:w="884"/>
        <w:gridCol w:w="437"/>
        <w:gridCol w:w="1442"/>
        <w:gridCol w:w="941"/>
        <w:gridCol w:w="1477"/>
        <w:gridCol w:w="467"/>
      </w:tblGrid>
      <w:tr w:rsidR="003A624A">
        <w:trPr>
          <w:jc w:val="center"/>
        </w:trPr>
        <w:tc>
          <w:tcPr>
            <w:tcW w:w="198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Виды издержек</w:t>
            </w:r>
          </w:p>
        </w:tc>
        <w:tc>
          <w:tcPr>
            <w:tcW w:w="6846" w:type="dxa"/>
            <w:gridSpan w:val="7"/>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Основное содержание</w:t>
            </w:r>
          </w:p>
        </w:tc>
      </w:tr>
      <w:tr w:rsidR="003A624A">
        <w:trPr>
          <w:jc w:val="center"/>
        </w:trPr>
        <w:tc>
          <w:tcPr>
            <w:tcW w:w="198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Прямые</w:t>
            </w:r>
          </w:p>
        </w:tc>
        <w:tc>
          <w:tcPr>
            <w:tcW w:w="6846" w:type="dxa"/>
            <w:gridSpan w:val="7"/>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Траты, которые можно отнести на себестоимость продукции, центр затрат, центр ответственности или любой изучаемый объект. Примером прямых затрат могут служить стоимость сырья и основных материалов, основная и дополнительная заработная плата основных производственных рабочих</w:t>
            </w:r>
          </w:p>
        </w:tc>
      </w:tr>
      <w:tr w:rsidR="003A624A" w:rsidRPr="00324050">
        <w:trPr>
          <w:jc w:val="center"/>
        </w:trPr>
        <w:tc>
          <w:tcPr>
            <w:tcW w:w="198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Косвенные</w:t>
            </w:r>
          </w:p>
        </w:tc>
        <w:tc>
          <w:tcPr>
            <w:tcW w:w="6846" w:type="dxa"/>
            <w:gridSpan w:val="7"/>
            <w:tcBorders>
              <w:top w:val="single" w:sz="6" w:space="0" w:color="auto"/>
              <w:left w:val="single" w:sz="6" w:space="0" w:color="auto"/>
              <w:bottom w:val="single" w:sz="6" w:space="0" w:color="auto"/>
              <w:right w:val="single" w:sz="6" w:space="0" w:color="auto"/>
            </w:tcBorders>
          </w:tcPr>
          <w:p w:rsidR="003A624A" w:rsidRPr="00324050" w:rsidRDefault="003A624A">
            <w:pPr>
              <w:rPr>
                <w:sz w:val="20"/>
                <w:szCs w:val="20"/>
                <w:lang w:val="ru-RU"/>
              </w:rPr>
            </w:pPr>
            <w:r>
              <w:rPr>
                <w:sz w:val="20"/>
                <w:szCs w:val="20"/>
                <w:lang w:val="ru-RU"/>
              </w:rPr>
              <w:t xml:space="preserve">Траты, которые нельзя или экономически нецелесообразно прямо относить на объект учета затрат (продукция, объем работ, услуга, центр ответственности). К ним относятся издержки, связанные с эксплуатацией оборудования, управлением производства, </w:t>
            </w:r>
            <w:r w:rsidRPr="00324050">
              <w:rPr>
                <w:sz w:val="20"/>
                <w:szCs w:val="20"/>
                <w:lang w:val="ru-RU"/>
              </w:rPr>
              <w:t>реализацией продукции</w:t>
            </w:r>
          </w:p>
        </w:tc>
      </w:tr>
      <w:tr w:rsidR="003A624A">
        <w:trPr>
          <w:jc w:val="center"/>
        </w:trPr>
        <w:tc>
          <w:tcPr>
            <w:tcW w:w="198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Одноэлементные</w:t>
            </w:r>
          </w:p>
        </w:tc>
        <w:tc>
          <w:tcPr>
            <w:tcW w:w="6846" w:type="dxa"/>
            <w:gridSpan w:val="7"/>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Траты, состоящие из одного элемента, в том числе материалы, заработная плата, амортизация и др. Эти затраты независимо от места их возникновения и целевого назначения не делятся на составляющие</w:t>
            </w:r>
          </w:p>
        </w:tc>
      </w:tr>
      <w:tr w:rsidR="003A624A">
        <w:trPr>
          <w:jc w:val="center"/>
        </w:trPr>
        <w:tc>
          <w:tcPr>
            <w:tcW w:w="198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Комплексные</w:t>
            </w:r>
          </w:p>
        </w:tc>
        <w:tc>
          <w:tcPr>
            <w:tcW w:w="6846" w:type="dxa"/>
            <w:gridSpan w:val="7"/>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Траты, состоящие из нескольких элементов, например, расходы по содержанию и эксплуатации оборудования, общехозяйственные расходы</w:t>
            </w:r>
          </w:p>
        </w:tc>
      </w:tr>
      <w:tr w:rsidR="003A624A">
        <w:trPr>
          <w:jc w:val="center"/>
        </w:trPr>
        <w:tc>
          <w:tcPr>
            <w:tcW w:w="198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Текущие</w:t>
            </w:r>
          </w:p>
        </w:tc>
        <w:tc>
          <w:tcPr>
            <w:tcW w:w="6846" w:type="dxa"/>
            <w:gridSpan w:val="7"/>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Траты, связаны с эксплуатационной деятельностью предприятия и исключают все обычные расходы на производство и продажи</w:t>
            </w:r>
          </w:p>
        </w:tc>
      </w:tr>
      <w:tr w:rsidR="003A624A">
        <w:trPr>
          <w:jc w:val="center"/>
        </w:trPr>
        <w:tc>
          <w:tcPr>
            <w:tcW w:w="198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Переменные</w:t>
            </w:r>
          </w:p>
        </w:tc>
        <w:tc>
          <w:tcPr>
            <w:tcW w:w="6846" w:type="dxa"/>
            <w:gridSpan w:val="7"/>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Траты, рост которых пропорционален изменению объема производства. Примером служат прямые материальные расходы, основная заработная плата производственных рабочих</w:t>
            </w:r>
          </w:p>
        </w:tc>
      </w:tr>
      <w:tr w:rsidR="003A624A" w:rsidRPr="00324050">
        <w:trPr>
          <w:jc w:val="center"/>
        </w:trPr>
        <w:tc>
          <w:tcPr>
            <w:tcW w:w="198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Постоянные (условно- переменные)</w:t>
            </w:r>
          </w:p>
        </w:tc>
        <w:tc>
          <w:tcPr>
            <w:tcW w:w="6846" w:type="dxa"/>
            <w:gridSpan w:val="7"/>
            <w:tcBorders>
              <w:top w:val="single" w:sz="6" w:space="0" w:color="auto"/>
              <w:left w:val="single" w:sz="6" w:space="0" w:color="auto"/>
              <w:bottom w:val="single" w:sz="6" w:space="0" w:color="auto"/>
              <w:right w:val="single" w:sz="6" w:space="0" w:color="auto"/>
            </w:tcBorders>
          </w:tcPr>
          <w:p w:rsidR="003A624A" w:rsidRPr="00324050" w:rsidRDefault="003A624A">
            <w:pPr>
              <w:rPr>
                <w:sz w:val="20"/>
                <w:szCs w:val="20"/>
                <w:lang w:val="ru-RU"/>
              </w:rPr>
            </w:pPr>
            <w:r>
              <w:rPr>
                <w:sz w:val="20"/>
                <w:szCs w:val="20"/>
                <w:lang w:val="ru-RU"/>
              </w:rPr>
              <w:t xml:space="preserve">Траты, которые в достаточно малой степени зависят от размера выпуска товаров (работ, услуг), например, амортизация основных средств, большая часть общехозяйственных и </w:t>
            </w:r>
            <w:r w:rsidRPr="00324050">
              <w:rPr>
                <w:sz w:val="20"/>
                <w:szCs w:val="20"/>
                <w:lang w:val="ru-RU"/>
              </w:rPr>
              <w:t>коммерческих расходов</w:t>
            </w:r>
          </w:p>
        </w:tc>
      </w:tr>
      <w:tr w:rsidR="003A624A">
        <w:trPr>
          <w:jc w:val="center"/>
        </w:trPr>
        <w:tc>
          <w:tcPr>
            <w:tcW w:w="198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Периодические</w:t>
            </w:r>
          </w:p>
        </w:tc>
        <w:tc>
          <w:tcPr>
            <w:tcW w:w="6846" w:type="dxa"/>
            <w:gridSpan w:val="7"/>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Всегда влияют на исчисление прибыли того отчетного периода, в котором они были произведены. По своей сути это убытки истекшего отчетного периода. Периодические затраты обычных видов деятельности не проходят через стадию запасов, а сразу же списываются па финансовые результаты</w:t>
            </w:r>
          </w:p>
        </w:tc>
      </w:tr>
      <w:tr w:rsidR="003A624A">
        <w:trPr>
          <w:jc w:val="center"/>
        </w:trPr>
        <w:tc>
          <w:tcPr>
            <w:tcW w:w="198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Смешанные</w:t>
            </w:r>
          </w:p>
        </w:tc>
        <w:tc>
          <w:tcPr>
            <w:tcW w:w="6846" w:type="dxa"/>
            <w:gridSpan w:val="7"/>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ru-RU"/>
              </w:rPr>
              <w:t xml:space="preserve">Содержат как постоянный, так и переменный компонент. Между этими затратами и объемом не существует четко выраженной зависимости. </w:t>
            </w:r>
            <w:r>
              <w:rPr>
                <w:sz w:val="20"/>
                <w:szCs w:val="20"/>
                <w:lang w:val="en-US"/>
              </w:rPr>
              <w:t>Пример смешанных затрат - совокупные общепроизводственные расходы</w:t>
            </w:r>
          </w:p>
        </w:tc>
      </w:tr>
      <w:tr w:rsidR="003A624A" w:rsidRPr="00324050">
        <w:trPr>
          <w:jc w:val="center"/>
        </w:trPr>
        <w:tc>
          <w:tcPr>
            <w:tcW w:w="198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Явные</w:t>
            </w:r>
          </w:p>
        </w:tc>
        <w:tc>
          <w:tcPr>
            <w:tcW w:w="6846" w:type="dxa"/>
            <w:gridSpan w:val="7"/>
            <w:tcBorders>
              <w:top w:val="single" w:sz="6" w:space="0" w:color="auto"/>
              <w:left w:val="single" w:sz="6" w:space="0" w:color="auto"/>
              <w:bottom w:val="single" w:sz="6" w:space="0" w:color="auto"/>
              <w:right w:val="single" w:sz="6" w:space="0" w:color="auto"/>
            </w:tcBorders>
          </w:tcPr>
          <w:p w:rsidR="003A624A" w:rsidRPr="00324050" w:rsidRDefault="003A624A">
            <w:pPr>
              <w:rPr>
                <w:sz w:val="20"/>
                <w:szCs w:val="20"/>
                <w:lang w:val="ru-RU"/>
              </w:rPr>
            </w:pPr>
            <w:r>
              <w:rPr>
                <w:sz w:val="20"/>
                <w:szCs w:val="20"/>
                <w:lang w:val="ru-RU"/>
              </w:rPr>
              <w:t xml:space="preserve">Денежные и иные расчеты предприятия за ресурсы, приобретенные для хозяйственной </w:t>
            </w:r>
            <w:r w:rsidRPr="00324050">
              <w:rPr>
                <w:sz w:val="20"/>
                <w:szCs w:val="20"/>
                <w:lang w:val="ru-RU"/>
              </w:rPr>
              <w:t>деятельности</w:t>
            </w:r>
          </w:p>
        </w:tc>
      </w:tr>
      <w:tr w:rsidR="003A624A">
        <w:trPr>
          <w:jc w:val="center"/>
        </w:trPr>
        <w:tc>
          <w:tcPr>
            <w:tcW w:w="198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Вмененные</w:t>
            </w:r>
          </w:p>
        </w:tc>
        <w:tc>
          <w:tcPr>
            <w:tcW w:w="6846" w:type="dxa"/>
            <w:gridSpan w:val="7"/>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Альтернативные издержки на использование ресурсов для производства продукции, которыми организация сама владеет или отказ от дохода, который можно было бы иметь от сдачи в аренду недвижимости или от продажи ресурсов фирмы кому-либо</w:t>
            </w:r>
          </w:p>
        </w:tc>
      </w:tr>
      <w:tr w:rsidR="003A624A">
        <w:trPr>
          <w:jc w:val="center"/>
        </w:trPr>
        <w:tc>
          <w:tcPr>
            <w:tcW w:w="198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Производ-венные</w:t>
            </w:r>
          </w:p>
        </w:tc>
        <w:tc>
          <w:tcPr>
            <w:tcW w:w="6846" w:type="dxa"/>
            <w:gridSpan w:val="7"/>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Траты на изготовление продукта, или совокупные затраты в денежной форме живого и овеществленного труда на производство, включая материальные и трудовые ресурсы, амортизацию и внутризаводскую логистику</w:t>
            </w:r>
          </w:p>
        </w:tc>
      </w:tr>
      <w:tr w:rsidR="003A624A" w:rsidRPr="00324050">
        <w:trPr>
          <w:jc w:val="center"/>
        </w:trPr>
        <w:tc>
          <w:tcPr>
            <w:tcW w:w="198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Обращения</w:t>
            </w:r>
          </w:p>
        </w:tc>
        <w:tc>
          <w:tcPr>
            <w:tcW w:w="6846" w:type="dxa"/>
            <w:gridSpan w:val="7"/>
            <w:tcBorders>
              <w:top w:val="single" w:sz="6" w:space="0" w:color="auto"/>
              <w:left w:val="single" w:sz="6" w:space="0" w:color="auto"/>
              <w:bottom w:val="single" w:sz="6" w:space="0" w:color="auto"/>
              <w:right w:val="single" w:sz="6" w:space="0" w:color="auto"/>
            </w:tcBorders>
          </w:tcPr>
          <w:p w:rsidR="003A624A" w:rsidRPr="00324050" w:rsidRDefault="003A624A">
            <w:pPr>
              <w:rPr>
                <w:sz w:val="20"/>
                <w:szCs w:val="20"/>
                <w:lang w:val="ru-RU"/>
              </w:rPr>
            </w:pPr>
            <w:r>
              <w:rPr>
                <w:sz w:val="20"/>
                <w:szCs w:val="20"/>
                <w:lang w:val="ru-RU"/>
              </w:rPr>
              <w:t xml:space="preserve">Траты на маркетинговые и логистические услуги и работы; трансакционные расходы, связанные с поиском информации о сбыте и снабжении, привлечении кредитных </w:t>
            </w:r>
            <w:r w:rsidRPr="00324050">
              <w:rPr>
                <w:sz w:val="20"/>
                <w:szCs w:val="20"/>
                <w:lang w:val="ru-RU"/>
              </w:rPr>
              <w:t>ресурсов</w:t>
            </w:r>
          </w:p>
        </w:tc>
      </w:tr>
      <w:tr w:rsidR="003A624A">
        <w:trPr>
          <w:jc w:val="center"/>
        </w:trPr>
        <w:tc>
          <w:tcPr>
            <w:tcW w:w="198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 трансакции</w:t>
            </w:r>
          </w:p>
        </w:tc>
        <w:tc>
          <w:tcPr>
            <w:tcW w:w="1198" w:type="dxa"/>
            <w:tcBorders>
              <w:top w:val="single" w:sz="6" w:space="0" w:color="auto"/>
              <w:left w:val="single" w:sz="6" w:space="0" w:color="auto"/>
              <w:bottom w:val="single" w:sz="6" w:space="0" w:color="auto"/>
              <w:right w:val="nil"/>
            </w:tcBorders>
          </w:tcPr>
          <w:p w:rsidR="003A624A" w:rsidRDefault="003A624A">
            <w:pPr>
              <w:rPr>
                <w:sz w:val="20"/>
                <w:szCs w:val="20"/>
                <w:lang w:val="en-US"/>
              </w:rPr>
            </w:pPr>
            <w:r>
              <w:rPr>
                <w:sz w:val="20"/>
                <w:szCs w:val="20"/>
                <w:lang w:val="en-US"/>
              </w:rPr>
              <w:t>Траты на договоров</w:t>
            </w:r>
          </w:p>
        </w:tc>
        <w:tc>
          <w:tcPr>
            <w:tcW w:w="884" w:type="dxa"/>
            <w:tcBorders>
              <w:top w:val="single" w:sz="6" w:space="0" w:color="auto"/>
              <w:left w:val="nil"/>
              <w:bottom w:val="single" w:sz="6" w:space="0" w:color="auto"/>
              <w:right w:val="nil"/>
            </w:tcBorders>
          </w:tcPr>
          <w:p w:rsidR="003A624A" w:rsidRDefault="003A624A">
            <w:pPr>
              <w:rPr>
                <w:sz w:val="20"/>
                <w:szCs w:val="20"/>
                <w:lang w:val="en-US"/>
              </w:rPr>
            </w:pPr>
            <w:r>
              <w:rPr>
                <w:sz w:val="20"/>
                <w:szCs w:val="20"/>
                <w:lang w:val="en-US"/>
              </w:rPr>
              <w:t>услуги</w:t>
            </w:r>
          </w:p>
        </w:tc>
        <w:tc>
          <w:tcPr>
            <w:tcW w:w="437" w:type="dxa"/>
            <w:tcBorders>
              <w:top w:val="single" w:sz="6" w:space="0" w:color="auto"/>
              <w:left w:val="nil"/>
              <w:bottom w:val="single" w:sz="6" w:space="0" w:color="auto"/>
              <w:right w:val="nil"/>
            </w:tcBorders>
          </w:tcPr>
          <w:p w:rsidR="003A624A" w:rsidRDefault="003A624A">
            <w:pPr>
              <w:rPr>
                <w:sz w:val="20"/>
                <w:szCs w:val="20"/>
                <w:lang w:val="en-US"/>
              </w:rPr>
            </w:pPr>
            <w:r>
              <w:rPr>
                <w:sz w:val="20"/>
                <w:szCs w:val="20"/>
                <w:lang w:val="en-US"/>
              </w:rPr>
              <w:t>по</w:t>
            </w:r>
          </w:p>
        </w:tc>
        <w:tc>
          <w:tcPr>
            <w:tcW w:w="1442" w:type="dxa"/>
            <w:tcBorders>
              <w:top w:val="single" w:sz="6" w:space="0" w:color="auto"/>
              <w:left w:val="nil"/>
              <w:bottom w:val="single" w:sz="6" w:space="0" w:color="auto"/>
              <w:right w:val="nil"/>
            </w:tcBorders>
          </w:tcPr>
          <w:p w:rsidR="003A624A" w:rsidRDefault="003A624A">
            <w:pPr>
              <w:rPr>
                <w:sz w:val="20"/>
                <w:szCs w:val="20"/>
                <w:lang w:val="en-US"/>
              </w:rPr>
            </w:pPr>
            <w:r>
              <w:rPr>
                <w:sz w:val="20"/>
                <w:szCs w:val="20"/>
                <w:lang w:val="en-US"/>
              </w:rPr>
              <w:t>проведению</w:t>
            </w:r>
          </w:p>
        </w:tc>
        <w:tc>
          <w:tcPr>
            <w:tcW w:w="941" w:type="dxa"/>
            <w:tcBorders>
              <w:top w:val="single" w:sz="6" w:space="0" w:color="auto"/>
              <w:left w:val="nil"/>
              <w:bottom w:val="single" w:sz="6" w:space="0" w:color="auto"/>
              <w:right w:val="nil"/>
            </w:tcBorders>
          </w:tcPr>
          <w:p w:rsidR="003A624A" w:rsidRDefault="003A624A">
            <w:pPr>
              <w:rPr>
                <w:sz w:val="20"/>
                <w:szCs w:val="20"/>
                <w:lang w:val="en-US"/>
              </w:rPr>
            </w:pPr>
            <w:r>
              <w:rPr>
                <w:sz w:val="20"/>
                <w:szCs w:val="20"/>
                <w:lang w:val="en-US"/>
              </w:rPr>
              <w:t>сделок,</w:t>
            </w:r>
          </w:p>
        </w:tc>
        <w:tc>
          <w:tcPr>
            <w:tcW w:w="1477" w:type="dxa"/>
            <w:tcBorders>
              <w:top w:val="single" w:sz="6" w:space="0" w:color="auto"/>
              <w:left w:val="nil"/>
              <w:bottom w:val="single" w:sz="6" w:space="0" w:color="auto"/>
              <w:right w:val="nil"/>
            </w:tcBorders>
          </w:tcPr>
          <w:p w:rsidR="003A624A" w:rsidRDefault="003A624A">
            <w:pPr>
              <w:rPr>
                <w:sz w:val="20"/>
                <w:szCs w:val="20"/>
                <w:lang w:val="en-US"/>
              </w:rPr>
            </w:pPr>
            <w:r>
              <w:rPr>
                <w:sz w:val="20"/>
                <w:szCs w:val="20"/>
                <w:lang w:val="en-US"/>
              </w:rPr>
              <w:t>соглашений,</w:t>
            </w:r>
          </w:p>
        </w:tc>
        <w:tc>
          <w:tcPr>
            <w:tcW w:w="467" w:type="dxa"/>
            <w:tcBorders>
              <w:top w:val="single" w:sz="6" w:space="0" w:color="auto"/>
              <w:left w:val="nil"/>
              <w:bottom w:val="single" w:sz="6" w:space="0" w:color="auto"/>
              <w:right w:val="single" w:sz="6" w:space="0" w:color="auto"/>
            </w:tcBorders>
          </w:tcPr>
          <w:p w:rsidR="003A624A" w:rsidRDefault="003A624A">
            <w:pPr>
              <w:rPr>
                <w:sz w:val="20"/>
                <w:szCs w:val="20"/>
                <w:lang w:val="en-US"/>
              </w:rPr>
            </w:pPr>
            <w:r>
              <w:rPr>
                <w:sz w:val="20"/>
                <w:szCs w:val="20"/>
                <w:lang w:val="en-US"/>
              </w:rPr>
              <w:t>заключению</w:t>
            </w:r>
          </w:p>
        </w:tc>
      </w:tr>
      <w:tr w:rsidR="003A624A" w:rsidRPr="00324050">
        <w:trPr>
          <w:jc w:val="center"/>
        </w:trPr>
        <w:tc>
          <w:tcPr>
            <w:tcW w:w="198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Располагаемые</w:t>
            </w:r>
          </w:p>
        </w:tc>
        <w:tc>
          <w:tcPr>
            <w:tcW w:w="6846" w:type="dxa"/>
            <w:gridSpan w:val="7"/>
            <w:tcBorders>
              <w:top w:val="single" w:sz="6" w:space="0" w:color="auto"/>
              <w:left w:val="single" w:sz="6" w:space="0" w:color="auto"/>
              <w:bottom w:val="single" w:sz="6" w:space="0" w:color="auto"/>
              <w:right w:val="single" w:sz="6" w:space="0" w:color="auto"/>
            </w:tcBorders>
          </w:tcPr>
          <w:p w:rsidR="003A624A" w:rsidRPr="00324050" w:rsidRDefault="003A624A">
            <w:pPr>
              <w:rPr>
                <w:sz w:val="20"/>
                <w:szCs w:val="20"/>
                <w:lang w:val="ru-RU"/>
              </w:rPr>
            </w:pPr>
            <w:r>
              <w:rPr>
                <w:sz w:val="20"/>
                <w:szCs w:val="20"/>
                <w:lang w:val="ru-RU"/>
              </w:rPr>
              <w:t xml:space="preserve">Совокупность фактических и вмененных производственных издержек и издержек </w:t>
            </w:r>
            <w:r w:rsidRPr="00324050">
              <w:rPr>
                <w:sz w:val="20"/>
                <w:szCs w:val="20"/>
                <w:lang w:val="ru-RU"/>
              </w:rPr>
              <w:t>обращения</w:t>
            </w:r>
          </w:p>
        </w:tc>
      </w:tr>
      <w:tr w:rsidR="003A624A" w:rsidRPr="00324050">
        <w:trPr>
          <w:jc w:val="center"/>
        </w:trPr>
        <w:tc>
          <w:tcPr>
            <w:tcW w:w="198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lastRenderedPageBreak/>
              <w:t>Краткосрочные</w:t>
            </w:r>
          </w:p>
        </w:tc>
        <w:tc>
          <w:tcPr>
            <w:tcW w:w="6846" w:type="dxa"/>
            <w:gridSpan w:val="7"/>
            <w:tcBorders>
              <w:top w:val="single" w:sz="6" w:space="0" w:color="auto"/>
              <w:left w:val="single" w:sz="6" w:space="0" w:color="auto"/>
              <w:bottom w:val="single" w:sz="6" w:space="0" w:color="auto"/>
              <w:right w:val="single" w:sz="6" w:space="0" w:color="auto"/>
            </w:tcBorders>
          </w:tcPr>
          <w:p w:rsidR="003A624A" w:rsidRPr="00324050" w:rsidRDefault="003A624A">
            <w:pPr>
              <w:rPr>
                <w:sz w:val="20"/>
                <w:szCs w:val="20"/>
                <w:lang w:val="ru-RU"/>
              </w:rPr>
            </w:pPr>
            <w:r>
              <w:rPr>
                <w:sz w:val="20"/>
                <w:szCs w:val="20"/>
                <w:lang w:val="ru-RU"/>
              </w:rPr>
              <w:t xml:space="preserve">Траты на сырье, материалы, оплату труда, поддержание оборудования в рабочем </w:t>
            </w:r>
            <w:r w:rsidRPr="00324050">
              <w:rPr>
                <w:sz w:val="20"/>
                <w:szCs w:val="20"/>
                <w:lang w:val="ru-RU"/>
              </w:rPr>
              <w:t>состоянии</w:t>
            </w:r>
          </w:p>
        </w:tc>
      </w:tr>
      <w:tr w:rsidR="003A624A">
        <w:trPr>
          <w:jc w:val="center"/>
        </w:trPr>
        <w:tc>
          <w:tcPr>
            <w:tcW w:w="198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Долгосроч. периода</w:t>
            </w:r>
          </w:p>
        </w:tc>
        <w:tc>
          <w:tcPr>
            <w:tcW w:w="6846" w:type="dxa"/>
            <w:gridSpan w:val="7"/>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Траты на замену оборудования и обновление факторов производства</w:t>
            </w:r>
          </w:p>
        </w:tc>
      </w:tr>
      <w:tr w:rsidR="003A624A">
        <w:trPr>
          <w:jc w:val="center"/>
        </w:trPr>
        <w:tc>
          <w:tcPr>
            <w:tcW w:w="198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Средние</w:t>
            </w:r>
          </w:p>
        </w:tc>
        <w:tc>
          <w:tcPr>
            <w:tcW w:w="6846" w:type="dxa"/>
            <w:gridSpan w:val="7"/>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Траты на единицу выпускаемого продукта</w:t>
            </w:r>
          </w:p>
        </w:tc>
      </w:tr>
      <w:tr w:rsidR="003A624A" w:rsidRPr="00324050">
        <w:trPr>
          <w:jc w:val="center"/>
        </w:trPr>
        <w:tc>
          <w:tcPr>
            <w:tcW w:w="198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Совокупные</w:t>
            </w:r>
          </w:p>
        </w:tc>
        <w:tc>
          <w:tcPr>
            <w:tcW w:w="6846" w:type="dxa"/>
            <w:gridSpan w:val="7"/>
            <w:tcBorders>
              <w:top w:val="single" w:sz="6" w:space="0" w:color="auto"/>
              <w:left w:val="single" w:sz="6" w:space="0" w:color="auto"/>
              <w:bottom w:val="single" w:sz="6" w:space="0" w:color="auto"/>
              <w:right w:val="single" w:sz="6" w:space="0" w:color="auto"/>
            </w:tcBorders>
          </w:tcPr>
          <w:p w:rsidR="003A624A" w:rsidRPr="00324050" w:rsidRDefault="003A624A">
            <w:pPr>
              <w:rPr>
                <w:sz w:val="20"/>
                <w:szCs w:val="20"/>
                <w:lang w:val="ru-RU"/>
              </w:rPr>
            </w:pPr>
            <w:r>
              <w:rPr>
                <w:sz w:val="20"/>
                <w:szCs w:val="20"/>
                <w:lang w:val="ru-RU"/>
              </w:rPr>
              <w:t xml:space="preserve">Сумма всех трат за отчетный период, на основе которых исчисляют средние и </w:t>
            </w:r>
            <w:r w:rsidRPr="00324050">
              <w:rPr>
                <w:sz w:val="20"/>
                <w:szCs w:val="20"/>
                <w:lang w:val="ru-RU"/>
              </w:rPr>
              <w:t>предельные издержки</w:t>
            </w:r>
          </w:p>
        </w:tc>
      </w:tr>
      <w:tr w:rsidR="003A624A">
        <w:trPr>
          <w:jc w:val="center"/>
        </w:trPr>
        <w:tc>
          <w:tcPr>
            <w:tcW w:w="198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Предельные</w:t>
            </w:r>
          </w:p>
        </w:tc>
        <w:tc>
          <w:tcPr>
            <w:tcW w:w="6846" w:type="dxa"/>
            <w:gridSpan w:val="7"/>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Прирост издержек производства при увеличении объема выпуска на одну дополнительную единицу продукции</w:t>
            </w:r>
          </w:p>
        </w:tc>
      </w:tr>
      <w:tr w:rsidR="003A624A">
        <w:trPr>
          <w:jc w:val="center"/>
        </w:trPr>
        <w:tc>
          <w:tcPr>
            <w:tcW w:w="198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Операционные</w:t>
            </w:r>
          </w:p>
        </w:tc>
        <w:tc>
          <w:tcPr>
            <w:tcW w:w="6846" w:type="dxa"/>
            <w:gridSpan w:val="7"/>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Траты на выполнение заключенных сделок и контрактов при производстве продукта</w:t>
            </w:r>
          </w:p>
        </w:tc>
      </w:tr>
      <w:tr w:rsidR="003A624A" w:rsidRPr="00324050">
        <w:trPr>
          <w:jc w:val="center"/>
        </w:trPr>
        <w:tc>
          <w:tcPr>
            <w:tcW w:w="198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Потери</w:t>
            </w:r>
          </w:p>
        </w:tc>
        <w:tc>
          <w:tcPr>
            <w:tcW w:w="6846" w:type="dxa"/>
            <w:gridSpan w:val="7"/>
            <w:tcBorders>
              <w:top w:val="single" w:sz="6" w:space="0" w:color="auto"/>
              <w:left w:val="single" w:sz="6" w:space="0" w:color="auto"/>
              <w:bottom w:val="single" w:sz="6" w:space="0" w:color="auto"/>
              <w:right w:val="single" w:sz="6" w:space="0" w:color="auto"/>
            </w:tcBorders>
          </w:tcPr>
          <w:p w:rsidR="003A624A" w:rsidRPr="00324050" w:rsidRDefault="003A624A">
            <w:pPr>
              <w:rPr>
                <w:sz w:val="20"/>
                <w:szCs w:val="20"/>
                <w:lang w:val="ru-RU"/>
              </w:rPr>
            </w:pPr>
            <w:r>
              <w:rPr>
                <w:sz w:val="20"/>
                <w:szCs w:val="20"/>
                <w:lang w:val="ru-RU"/>
              </w:rPr>
              <w:t xml:space="preserve">Израсходованные производственные ресурсы, которые либо не принесли прибыли, либо </w:t>
            </w:r>
            <w:r w:rsidRPr="00324050">
              <w:rPr>
                <w:sz w:val="20"/>
                <w:szCs w:val="20"/>
                <w:lang w:val="ru-RU"/>
              </w:rPr>
              <w:t>привели к возникновению убытков</w:t>
            </w:r>
          </w:p>
        </w:tc>
      </w:tr>
    </w:tbl>
    <w:p w:rsidR="003A624A" w:rsidRPr="00324050" w:rsidRDefault="003A624A">
      <w:pPr>
        <w:spacing w:line="360" w:lineRule="auto"/>
        <w:ind w:firstLine="720"/>
        <w:jc w:val="both"/>
        <w:rPr>
          <w:sz w:val="28"/>
          <w:szCs w:val="28"/>
          <w:lang w:val="ru-RU"/>
        </w:rPr>
      </w:pPr>
      <w:r w:rsidRPr="00324050">
        <w:rPr>
          <w:sz w:val="28"/>
          <w:szCs w:val="28"/>
          <w:lang w:val="ru-RU"/>
        </w:rPr>
        <w:t>Приложение 2</w:t>
      </w:r>
    </w:p>
    <w:p w:rsidR="003A624A" w:rsidRPr="00324050" w:rsidRDefault="003A624A">
      <w:pPr>
        <w:spacing w:line="360" w:lineRule="auto"/>
        <w:ind w:firstLine="720"/>
        <w:jc w:val="both"/>
        <w:rPr>
          <w:sz w:val="28"/>
          <w:szCs w:val="28"/>
          <w:lang w:val="ru-RU"/>
        </w:rPr>
      </w:pPr>
    </w:p>
    <w:p w:rsidR="003A624A" w:rsidRDefault="003A624A">
      <w:pPr>
        <w:spacing w:line="360" w:lineRule="auto"/>
        <w:ind w:firstLine="720"/>
        <w:jc w:val="both"/>
        <w:rPr>
          <w:sz w:val="28"/>
          <w:szCs w:val="28"/>
          <w:lang w:val="ru-RU"/>
        </w:rPr>
      </w:pPr>
      <w:r>
        <w:rPr>
          <w:sz w:val="28"/>
          <w:szCs w:val="28"/>
          <w:lang w:val="ru-RU"/>
        </w:rPr>
        <w:t>Отчет о финансовых результатах ООО ЗАО «ОВЛ-Энерго» за 2012-2014года, в тыс.руб.</w:t>
      </w:r>
    </w:p>
    <w:tbl>
      <w:tblPr>
        <w:tblW w:w="0" w:type="auto"/>
        <w:jc w:val="center"/>
        <w:tblLayout w:type="fixed"/>
        <w:tblCellMar>
          <w:left w:w="0" w:type="dxa"/>
          <w:right w:w="0" w:type="dxa"/>
        </w:tblCellMar>
        <w:tblLook w:val="0000" w:firstRow="0" w:lastRow="0" w:firstColumn="0" w:lastColumn="0" w:noHBand="0" w:noVBand="0"/>
      </w:tblPr>
      <w:tblGrid>
        <w:gridCol w:w="3707"/>
        <w:gridCol w:w="882"/>
        <w:gridCol w:w="1397"/>
        <w:gridCol w:w="1724"/>
        <w:gridCol w:w="1273"/>
      </w:tblGrid>
      <w:tr w:rsidR="003A624A">
        <w:trPr>
          <w:jc w:val="center"/>
        </w:trPr>
        <w:tc>
          <w:tcPr>
            <w:tcW w:w="370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Показатель</w:t>
            </w:r>
          </w:p>
        </w:tc>
        <w:tc>
          <w:tcPr>
            <w:tcW w:w="88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код</w:t>
            </w:r>
          </w:p>
        </w:tc>
        <w:tc>
          <w:tcPr>
            <w:tcW w:w="139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2012г.</w:t>
            </w:r>
          </w:p>
        </w:tc>
        <w:tc>
          <w:tcPr>
            <w:tcW w:w="172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2013г.</w:t>
            </w:r>
          </w:p>
        </w:tc>
        <w:tc>
          <w:tcPr>
            <w:tcW w:w="127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2014г.</w:t>
            </w:r>
          </w:p>
        </w:tc>
      </w:tr>
      <w:tr w:rsidR="003A624A">
        <w:trPr>
          <w:jc w:val="center"/>
        </w:trPr>
        <w:tc>
          <w:tcPr>
            <w:tcW w:w="370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w:t>
            </w:r>
          </w:p>
        </w:tc>
        <w:tc>
          <w:tcPr>
            <w:tcW w:w="88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w:t>
            </w:r>
          </w:p>
        </w:tc>
        <w:tc>
          <w:tcPr>
            <w:tcW w:w="139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w:t>
            </w:r>
          </w:p>
        </w:tc>
        <w:tc>
          <w:tcPr>
            <w:tcW w:w="172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w:t>
            </w:r>
          </w:p>
        </w:tc>
        <w:tc>
          <w:tcPr>
            <w:tcW w:w="127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5</w:t>
            </w:r>
          </w:p>
        </w:tc>
      </w:tr>
      <w:tr w:rsidR="003A624A">
        <w:trPr>
          <w:jc w:val="center"/>
        </w:trPr>
        <w:tc>
          <w:tcPr>
            <w:tcW w:w="8983" w:type="dxa"/>
            <w:gridSpan w:val="5"/>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Доходы и расходы по обычным видам деятельности</w:t>
            </w:r>
          </w:p>
        </w:tc>
      </w:tr>
      <w:tr w:rsidR="003A624A">
        <w:trPr>
          <w:jc w:val="center"/>
        </w:trPr>
        <w:tc>
          <w:tcPr>
            <w:tcW w:w="370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Выручка (нетто) от продажи товаров, продукции, работ, услуг (за минусом налога на добавленную стоимость, акцизов и аналогичных обязательных платежей)</w:t>
            </w:r>
          </w:p>
        </w:tc>
        <w:tc>
          <w:tcPr>
            <w:tcW w:w="88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ru-RU"/>
              </w:rPr>
              <w:t xml:space="preserve">    </w:t>
            </w:r>
            <w:r>
              <w:rPr>
                <w:sz w:val="20"/>
                <w:szCs w:val="20"/>
                <w:lang w:val="en-US"/>
              </w:rPr>
              <w:t>010</w:t>
            </w:r>
          </w:p>
        </w:tc>
        <w:tc>
          <w:tcPr>
            <w:tcW w:w="139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969 095</w:t>
            </w:r>
          </w:p>
        </w:tc>
        <w:tc>
          <w:tcPr>
            <w:tcW w:w="172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931 193</w:t>
            </w:r>
          </w:p>
        </w:tc>
        <w:tc>
          <w:tcPr>
            <w:tcW w:w="127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1 116 454</w:t>
            </w:r>
          </w:p>
        </w:tc>
      </w:tr>
      <w:tr w:rsidR="003A624A">
        <w:trPr>
          <w:jc w:val="center"/>
        </w:trPr>
        <w:tc>
          <w:tcPr>
            <w:tcW w:w="370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Себестоимость проданных товаров, продукции, работ, услуг</w:t>
            </w:r>
          </w:p>
        </w:tc>
        <w:tc>
          <w:tcPr>
            <w:tcW w:w="88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ru-RU"/>
              </w:rPr>
              <w:t xml:space="preserve"> </w:t>
            </w:r>
            <w:r>
              <w:rPr>
                <w:sz w:val="20"/>
                <w:szCs w:val="20"/>
                <w:lang w:val="en-US"/>
              </w:rPr>
              <w:t>020</w:t>
            </w:r>
          </w:p>
        </w:tc>
        <w:tc>
          <w:tcPr>
            <w:tcW w:w="139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-851 933</w:t>
            </w:r>
          </w:p>
        </w:tc>
        <w:tc>
          <w:tcPr>
            <w:tcW w:w="172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-816 956</w:t>
            </w:r>
          </w:p>
        </w:tc>
        <w:tc>
          <w:tcPr>
            <w:tcW w:w="127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-847 101</w:t>
            </w:r>
          </w:p>
        </w:tc>
      </w:tr>
      <w:tr w:rsidR="003A624A">
        <w:trPr>
          <w:jc w:val="center"/>
        </w:trPr>
        <w:tc>
          <w:tcPr>
            <w:tcW w:w="370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Валовая прибыль</w:t>
            </w:r>
          </w:p>
        </w:tc>
        <w:tc>
          <w:tcPr>
            <w:tcW w:w="88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029</w:t>
            </w:r>
          </w:p>
        </w:tc>
        <w:tc>
          <w:tcPr>
            <w:tcW w:w="139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117 162</w:t>
            </w:r>
          </w:p>
        </w:tc>
        <w:tc>
          <w:tcPr>
            <w:tcW w:w="172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114 237</w:t>
            </w:r>
          </w:p>
        </w:tc>
        <w:tc>
          <w:tcPr>
            <w:tcW w:w="127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269 353</w:t>
            </w:r>
          </w:p>
        </w:tc>
      </w:tr>
      <w:tr w:rsidR="003A624A">
        <w:trPr>
          <w:jc w:val="center"/>
        </w:trPr>
        <w:tc>
          <w:tcPr>
            <w:tcW w:w="370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Коммерческие расходы</w:t>
            </w:r>
          </w:p>
        </w:tc>
        <w:tc>
          <w:tcPr>
            <w:tcW w:w="88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030</w:t>
            </w:r>
          </w:p>
        </w:tc>
        <w:tc>
          <w:tcPr>
            <w:tcW w:w="139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-18849</w:t>
            </w:r>
          </w:p>
        </w:tc>
        <w:tc>
          <w:tcPr>
            <w:tcW w:w="172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-14272</w:t>
            </w:r>
          </w:p>
        </w:tc>
        <w:tc>
          <w:tcPr>
            <w:tcW w:w="127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-27 824</w:t>
            </w:r>
          </w:p>
        </w:tc>
      </w:tr>
      <w:tr w:rsidR="003A624A">
        <w:trPr>
          <w:jc w:val="center"/>
        </w:trPr>
        <w:tc>
          <w:tcPr>
            <w:tcW w:w="370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Управленческие расходы</w:t>
            </w:r>
          </w:p>
        </w:tc>
        <w:tc>
          <w:tcPr>
            <w:tcW w:w="88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040</w:t>
            </w:r>
          </w:p>
        </w:tc>
        <w:tc>
          <w:tcPr>
            <w:tcW w:w="139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-57056</w:t>
            </w:r>
          </w:p>
        </w:tc>
        <w:tc>
          <w:tcPr>
            <w:tcW w:w="172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-60558</w:t>
            </w:r>
          </w:p>
        </w:tc>
        <w:tc>
          <w:tcPr>
            <w:tcW w:w="127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-85 431</w:t>
            </w:r>
          </w:p>
        </w:tc>
      </w:tr>
      <w:tr w:rsidR="003A624A">
        <w:trPr>
          <w:jc w:val="center"/>
        </w:trPr>
        <w:tc>
          <w:tcPr>
            <w:tcW w:w="370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Прибыль (убыток) от продаж</w:t>
            </w:r>
          </w:p>
        </w:tc>
        <w:tc>
          <w:tcPr>
            <w:tcW w:w="88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050</w:t>
            </w:r>
          </w:p>
        </w:tc>
        <w:tc>
          <w:tcPr>
            <w:tcW w:w="139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41 257</w:t>
            </w:r>
          </w:p>
        </w:tc>
        <w:tc>
          <w:tcPr>
            <w:tcW w:w="172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39 407</w:t>
            </w:r>
          </w:p>
        </w:tc>
        <w:tc>
          <w:tcPr>
            <w:tcW w:w="127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156 098</w:t>
            </w:r>
          </w:p>
        </w:tc>
      </w:tr>
      <w:tr w:rsidR="003A624A">
        <w:trPr>
          <w:jc w:val="center"/>
        </w:trPr>
        <w:tc>
          <w:tcPr>
            <w:tcW w:w="8983" w:type="dxa"/>
            <w:gridSpan w:val="5"/>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Прочие доходы и расходы</w:t>
            </w:r>
          </w:p>
        </w:tc>
      </w:tr>
      <w:tr w:rsidR="003A624A">
        <w:trPr>
          <w:jc w:val="center"/>
        </w:trPr>
        <w:tc>
          <w:tcPr>
            <w:tcW w:w="370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Проценты к получению</w:t>
            </w:r>
          </w:p>
        </w:tc>
        <w:tc>
          <w:tcPr>
            <w:tcW w:w="88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060</w:t>
            </w:r>
          </w:p>
        </w:tc>
        <w:tc>
          <w:tcPr>
            <w:tcW w:w="139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49 538</w:t>
            </w:r>
          </w:p>
        </w:tc>
        <w:tc>
          <w:tcPr>
            <w:tcW w:w="172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22 789</w:t>
            </w:r>
          </w:p>
        </w:tc>
        <w:tc>
          <w:tcPr>
            <w:tcW w:w="127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11 003</w:t>
            </w:r>
          </w:p>
        </w:tc>
      </w:tr>
      <w:tr w:rsidR="003A624A">
        <w:trPr>
          <w:jc w:val="center"/>
        </w:trPr>
        <w:tc>
          <w:tcPr>
            <w:tcW w:w="370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Проценты к уплате</w:t>
            </w:r>
          </w:p>
        </w:tc>
        <w:tc>
          <w:tcPr>
            <w:tcW w:w="88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070</w:t>
            </w:r>
          </w:p>
        </w:tc>
        <w:tc>
          <w:tcPr>
            <w:tcW w:w="139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-227 652</w:t>
            </w:r>
          </w:p>
        </w:tc>
        <w:tc>
          <w:tcPr>
            <w:tcW w:w="172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-326 679</w:t>
            </w:r>
          </w:p>
        </w:tc>
        <w:tc>
          <w:tcPr>
            <w:tcW w:w="127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-348 283</w:t>
            </w:r>
          </w:p>
        </w:tc>
      </w:tr>
      <w:tr w:rsidR="003A624A">
        <w:trPr>
          <w:jc w:val="center"/>
        </w:trPr>
        <w:tc>
          <w:tcPr>
            <w:tcW w:w="370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Доходы от участия в других организациях</w:t>
            </w:r>
          </w:p>
        </w:tc>
        <w:tc>
          <w:tcPr>
            <w:tcW w:w="88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080</w:t>
            </w:r>
          </w:p>
        </w:tc>
        <w:tc>
          <w:tcPr>
            <w:tcW w:w="139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w:t>
            </w:r>
          </w:p>
        </w:tc>
        <w:tc>
          <w:tcPr>
            <w:tcW w:w="172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w:t>
            </w:r>
          </w:p>
        </w:tc>
        <w:tc>
          <w:tcPr>
            <w:tcW w:w="127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p>
        </w:tc>
      </w:tr>
      <w:tr w:rsidR="003A624A">
        <w:trPr>
          <w:jc w:val="center"/>
        </w:trPr>
        <w:tc>
          <w:tcPr>
            <w:tcW w:w="370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Прочие доходы</w:t>
            </w:r>
          </w:p>
        </w:tc>
        <w:tc>
          <w:tcPr>
            <w:tcW w:w="88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090</w:t>
            </w:r>
          </w:p>
        </w:tc>
        <w:tc>
          <w:tcPr>
            <w:tcW w:w="139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395 410</w:t>
            </w:r>
          </w:p>
        </w:tc>
        <w:tc>
          <w:tcPr>
            <w:tcW w:w="172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467 615</w:t>
            </w:r>
          </w:p>
        </w:tc>
        <w:tc>
          <w:tcPr>
            <w:tcW w:w="127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1 797 642</w:t>
            </w:r>
          </w:p>
        </w:tc>
      </w:tr>
      <w:tr w:rsidR="003A624A">
        <w:trPr>
          <w:jc w:val="center"/>
        </w:trPr>
        <w:tc>
          <w:tcPr>
            <w:tcW w:w="370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Прочие расходы</w:t>
            </w:r>
          </w:p>
        </w:tc>
        <w:tc>
          <w:tcPr>
            <w:tcW w:w="88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100</w:t>
            </w:r>
          </w:p>
        </w:tc>
        <w:tc>
          <w:tcPr>
            <w:tcW w:w="139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-291 281</w:t>
            </w:r>
          </w:p>
        </w:tc>
        <w:tc>
          <w:tcPr>
            <w:tcW w:w="172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-259 822</w:t>
            </w:r>
          </w:p>
        </w:tc>
        <w:tc>
          <w:tcPr>
            <w:tcW w:w="127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-1 306 764</w:t>
            </w:r>
          </w:p>
        </w:tc>
      </w:tr>
      <w:tr w:rsidR="003A624A">
        <w:trPr>
          <w:jc w:val="center"/>
        </w:trPr>
        <w:tc>
          <w:tcPr>
            <w:tcW w:w="370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Прибыль (убыток) до налогообложения</w:t>
            </w:r>
          </w:p>
        </w:tc>
        <w:tc>
          <w:tcPr>
            <w:tcW w:w="88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140</w:t>
            </w:r>
          </w:p>
        </w:tc>
        <w:tc>
          <w:tcPr>
            <w:tcW w:w="139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-32 728</w:t>
            </w:r>
          </w:p>
        </w:tc>
        <w:tc>
          <w:tcPr>
            <w:tcW w:w="172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-56 690</w:t>
            </w:r>
          </w:p>
        </w:tc>
        <w:tc>
          <w:tcPr>
            <w:tcW w:w="127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309 696</w:t>
            </w:r>
          </w:p>
        </w:tc>
      </w:tr>
      <w:tr w:rsidR="003A624A">
        <w:trPr>
          <w:jc w:val="center"/>
        </w:trPr>
        <w:tc>
          <w:tcPr>
            <w:tcW w:w="370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Отложенные налоговые активы</w:t>
            </w:r>
          </w:p>
        </w:tc>
        <w:tc>
          <w:tcPr>
            <w:tcW w:w="88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141</w:t>
            </w:r>
          </w:p>
        </w:tc>
        <w:tc>
          <w:tcPr>
            <w:tcW w:w="139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-10 003</w:t>
            </w:r>
          </w:p>
        </w:tc>
        <w:tc>
          <w:tcPr>
            <w:tcW w:w="172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33 764</w:t>
            </w:r>
          </w:p>
        </w:tc>
        <w:tc>
          <w:tcPr>
            <w:tcW w:w="127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-35 045</w:t>
            </w:r>
          </w:p>
        </w:tc>
      </w:tr>
      <w:tr w:rsidR="003A624A">
        <w:trPr>
          <w:jc w:val="center"/>
        </w:trPr>
        <w:tc>
          <w:tcPr>
            <w:tcW w:w="370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Отложенные налоговые обязательства</w:t>
            </w:r>
          </w:p>
        </w:tc>
        <w:tc>
          <w:tcPr>
            <w:tcW w:w="88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142</w:t>
            </w:r>
          </w:p>
        </w:tc>
        <w:tc>
          <w:tcPr>
            <w:tcW w:w="139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p>
        </w:tc>
        <w:tc>
          <w:tcPr>
            <w:tcW w:w="172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p>
        </w:tc>
        <w:tc>
          <w:tcPr>
            <w:tcW w:w="127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p>
        </w:tc>
      </w:tr>
      <w:tr w:rsidR="003A624A">
        <w:trPr>
          <w:jc w:val="center"/>
        </w:trPr>
        <w:tc>
          <w:tcPr>
            <w:tcW w:w="370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Текущий налог на прибыль</w:t>
            </w:r>
          </w:p>
        </w:tc>
        <w:tc>
          <w:tcPr>
            <w:tcW w:w="88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150</w:t>
            </w:r>
          </w:p>
        </w:tc>
        <w:tc>
          <w:tcPr>
            <w:tcW w:w="139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p>
        </w:tc>
        <w:tc>
          <w:tcPr>
            <w:tcW w:w="172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p>
        </w:tc>
        <w:tc>
          <w:tcPr>
            <w:tcW w:w="127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p>
        </w:tc>
      </w:tr>
      <w:tr w:rsidR="003A624A">
        <w:trPr>
          <w:jc w:val="center"/>
        </w:trPr>
        <w:tc>
          <w:tcPr>
            <w:tcW w:w="370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ЕНВД</w:t>
            </w:r>
          </w:p>
        </w:tc>
        <w:tc>
          <w:tcPr>
            <w:tcW w:w="88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180</w:t>
            </w:r>
          </w:p>
        </w:tc>
        <w:tc>
          <w:tcPr>
            <w:tcW w:w="139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-61</w:t>
            </w:r>
          </w:p>
        </w:tc>
        <w:tc>
          <w:tcPr>
            <w:tcW w:w="172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w:t>
            </w:r>
          </w:p>
        </w:tc>
        <w:tc>
          <w:tcPr>
            <w:tcW w:w="127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p>
        </w:tc>
      </w:tr>
      <w:tr w:rsidR="003A624A">
        <w:trPr>
          <w:jc w:val="center"/>
        </w:trPr>
        <w:tc>
          <w:tcPr>
            <w:tcW w:w="370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Чистая прибыль (убыток) отчетного периода</w:t>
            </w:r>
          </w:p>
        </w:tc>
        <w:tc>
          <w:tcPr>
            <w:tcW w:w="88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190</w:t>
            </w:r>
          </w:p>
        </w:tc>
        <w:tc>
          <w:tcPr>
            <w:tcW w:w="139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-42 792</w:t>
            </w:r>
          </w:p>
        </w:tc>
        <w:tc>
          <w:tcPr>
            <w:tcW w:w="172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-22 926</w:t>
            </w:r>
          </w:p>
        </w:tc>
        <w:tc>
          <w:tcPr>
            <w:tcW w:w="127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274 651</w:t>
            </w:r>
          </w:p>
        </w:tc>
      </w:tr>
    </w:tbl>
    <w:p w:rsidR="003A624A" w:rsidRDefault="003A624A">
      <w:pPr>
        <w:spacing w:line="360" w:lineRule="auto"/>
        <w:ind w:firstLine="720"/>
        <w:jc w:val="both"/>
        <w:rPr>
          <w:sz w:val="28"/>
          <w:szCs w:val="28"/>
          <w:lang w:val="en-US"/>
        </w:rPr>
      </w:pPr>
      <w:r>
        <w:rPr>
          <w:sz w:val="28"/>
          <w:szCs w:val="28"/>
          <w:lang w:val="en-US"/>
        </w:rPr>
        <w:t>Приложение 3</w:t>
      </w:r>
    </w:p>
    <w:p w:rsidR="003A624A" w:rsidRDefault="003A624A">
      <w:pPr>
        <w:spacing w:line="360" w:lineRule="auto"/>
        <w:ind w:firstLine="720"/>
        <w:jc w:val="both"/>
        <w:rPr>
          <w:sz w:val="28"/>
          <w:szCs w:val="28"/>
          <w:lang w:val="en-US"/>
        </w:rPr>
      </w:pPr>
    </w:p>
    <w:p w:rsidR="003A624A" w:rsidRDefault="003A624A">
      <w:pPr>
        <w:spacing w:line="360" w:lineRule="auto"/>
        <w:ind w:firstLine="720"/>
        <w:jc w:val="both"/>
        <w:rPr>
          <w:sz w:val="28"/>
          <w:szCs w:val="28"/>
          <w:lang w:val="ru-RU"/>
        </w:rPr>
      </w:pPr>
      <w:r>
        <w:rPr>
          <w:sz w:val="28"/>
          <w:szCs w:val="28"/>
          <w:lang w:val="ru-RU"/>
        </w:rPr>
        <w:t>Горизонтальный анализ баланса ООО ЗАО «ОВЛ-Энерго» за 2012 - 2014 года</w:t>
      </w:r>
    </w:p>
    <w:tbl>
      <w:tblPr>
        <w:tblW w:w="0" w:type="auto"/>
        <w:jc w:val="center"/>
        <w:tblLayout w:type="fixed"/>
        <w:tblCellMar>
          <w:left w:w="0" w:type="dxa"/>
          <w:right w:w="0" w:type="dxa"/>
        </w:tblCellMar>
        <w:tblLook w:val="0000" w:firstRow="0" w:lastRow="0" w:firstColumn="0" w:lastColumn="0" w:noHBand="0" w:noVBand="0"/>
      </w:tblPr>
      <w:tblGrid>
        <w:gridCol w:w="3083"/>
        <w:gridCol w:w="1080"/>
        <w:gridCol w:w="1075"/>
        <w:gridCol w:w="1257"/>
        <w:gridCol w:w="947"/>
        <w:gridCol w:w="1602"/>
      </w:tblGrid>
      <w:tr w:rsidR="003A624A">
        <w:trPr>
          <w:jc w:val="center"/>
        </w:trPr>
        <w:tc>
          <w:tcPr>
            <w:tcW w:w="308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lastRenderedPageBreak/>
              <w:t>Показатели</w:t>
            </w:r>
          </w:p>
        </w:tc>
        <w:tc>
          <w:tcPr>
            <w:tcW w:w="108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Сумма на конец 2012г, в тыс.руб</w:t>
            </w:r>
          </w:p>
        </w:tc>
        <w:tc>
          <w:tcPr>
            <w:tcW w:w="10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Сумма на конец 2013г, в тыс.руб</w:t>
            </w:r>
          </w:p>
        </w:tc>
        <w:tc>
          <w:tcPr>
            <w:tcW w:w="125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темп изменения, в% </w:t>
            </w:r>
          </w:p>
        </w:tc>
        <w:tc>
          <w:tcPr>
            <w:tcW w:w="94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Сумма на конец 2014, в тыс.руб</w:t>
            </w:r>
          </w:p>
        </w:tc>
        <w:tc>
          <w:tcPr>
            <w:tcW w:w="16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темп изменения, в %</w:t>
            </w:r>
          </w:p>
        </w:tc>
      </w:tr>
      <w:tr w:rsidR="003A624A">
        <w:trPr>
          <w:jc w:val="center"/>
        </w:trPr>
        <w:tc>
          <w:tcPr>
            <w:tcW w:w="9044" w:type="dxa"/>
            <w:gridSpan w:val="6"/>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АКТИВ</w:t>
            </w:r>
          </w:p>
        </w:tc>
      </w:tr>
      <w:tr w:rsidR="003A624A">
        <w:trPr>
          <w:jc w:val="center"/>
        </w:trPr>
        <w:tc>
          <w:tcPr>
            <w:tcW w:w="9044" w:type="dxa"/>
            <w:gridSpan w:val="6"/>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Внеоборотные активы</w:t>
            </w:r>
          </w:p>
        </w:tc>
      </w:tr>
      <w:tr w:rsidR="003A624A">
        <w:trPr>
          <w:jc w:val="center"/>
        </w:trPr>
        <w:tc>
          <w:tcPr>
            <w:tcW w:w="308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Основные средства</w:t>
            </w:r>
          </w:p>
        </w:tc>
        <w:tc>
          <w:tcPr>
            <w:tcW w:w="108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194264</w:t>
            </w:r>
          </w:p>
        </w:tc>
        <w:tc>
          <w:tcPr>
            <w:tcW w:w="10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519042</w:t>
            </w:r>
          </w:p>
        </w:tc>
        <w:tc>
          <w:tcPr>
            <w:tcW w:w="125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167,18</w:t>
            </w:r>
          </w:p>
        </w:tc>
        <w:tc>
          <w:tcPr>
            <w:tcW w:w="94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1685980 00</w:t>
            </w:r>
          </w:p>
        </w:tc>
        <w:tc>
          <w:tcPr>
            <w:tcW w:w="16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32382,54</w:t>
            </w:r>
          </w:p>
        </w:tc>
      </w:tr>
      <w:tr w:rsidR="003A624A">
        <w:trPr>
          <w:jc w:val="center"/>
        </w:trPr>
        <w:tc>
          <w:tcPr>
            <w:tcW w:w="308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Нематериальные активы</w:t>
            </w:r>
          </w:p>
        </w:tc>
        <w:tc>
          <w:tcPr>
            <w:tcW w:w="108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118</w:t>
            </w:r>
          </w:p>
        </w:tc>
        <w:tc>
          <w:tcPr>
            <w:tcW w:w="10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99</w:t>
            </w:r>
          </w:p>
        </w:tc>
        <w:tc>
          <w:tcPr>
            <w:tcW w:w="125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-16,10</w:t>
            </w:r>
          </w:p>
        </w:tc>
        <w:tc>
          <w:tcPr>
            <w:tcW w:w="94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81000</w:t>
            </w:r>
          </w:p>
        </w:tc>
        <w:tc>
          <w:tcPr>
            <w:tcW w:w="16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81718,18</w:t>
            </w:r>
          </w:p>
        </w:tc>
      </w:tr>
      <w:tr w:rsidR="003A624A">
        <w:trPr>
          <w:jc w:val="center"/>
        </w:trPr>
        <w:tc>
          <w:tcPr>
            <w:tcW w:w="308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Незавершенное строительство</w:t>
            </w:r>
          </w:p>
        </w:tc>
        <w:tc>
          <w:tcPr>
            <w:tcW w:w="108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15610</w:t>
            </w:r>
          </w:p>
        </w:tc>
        <w:tc>
          <w:tcPr>
            <w:tcW w:w="10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4275</w:t>
            </w:r>
          </w:p>
        </w:tc>
        <w:tc>
          <w:tcPr>
            <w:tcW w:w="125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-72,61</w:t>
            </w:r>
          </w:p>
        </w:tc>
        <w:tc>
          <w:tcPr>
            <w:tcW w:w="94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4124000</w:t>
            </w:r>
          </w:p>
        </w:tc>
        <w:tc>
          <w:tcPr>
            <w:tcW w:w="16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96367,84</w:t>
            </w:r>
          </w:p>
        </w:tc>
      </w:tr>
      <w:tr w:rsidR="003A624A">
        <w:trPr>
          <w:jc w:val="center"/>
        </w:trPr>
        <w:tc>
          <w:tcPr>
            <w:tcW w:w="308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Долгосрочные финансовые вложения</w:t>
            </w:r>
          </w:p>
        </w:tc>
        <w:tc>
          <w:tcPr>
            <w:tcW w:w="108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1112202</w:t>
            </w:r>
          </w:p>
        </w:tc>
        <w:tc>
          <w:tcPr>
            <w:tcW w:w="10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333433</w:t>
            </w:r>
          </w:p>
        </w:tc>
        <w:tc>
          <w:tcPr>
            <w:tcW w:w="125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-70,02</w:t>
            </w:r>
          </w:p>
        </w:tc>
        <w:tc>
          <w:tcPr>
            <w:tcW w:w="94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450378</w:t>
            </w:r>
          </w:p>
        </w:tc>
        <w:tc>
          <w:tcPr>
            <w:tcW w:w="16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35,07</w:t>
            </w:r>
          </w:p>
        </w:tc>
      </w:tr>
      <w:tr w:rsidR="003A624A">
        <w:trPr>
          <w:jc w:val="center"/>
        </w:trPr>
        <w:tc>
          <w:tcPr>
            <w:tcW w:w="308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Отложенные налоговые активы</w:t>
            </w:r>
          </w:p>
        </w:tc>
        <w:tc>
          <w:tcPr>
            <w:tcW w:w="108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12272</w:t>
            </w:r>
          </w:p>
        </w:tc>
        <w:tc>
          <w:tcPr>
            <w:tcW w:w="10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46036</w:t>
            </w:r>
          </w:p>
        </w:tc>
        <w:tc>
          <w:tcPr>
            <w:tcW w:w="125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275,13</w:t>
            </w:r>
          </w:p>
        </w:tc>
        <w:tc>
          <w:tcPr>
            <w:tcW w:w="94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7279</w:t>
            </w:r>
          </w:p>
        </w:tc>
        <w:tc>
          <w:tcPr>
            <w:tcW w:w="16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-84,19</w:t>
            </w:r>
          </w:p>
        </w:tc>
      </w:tr>
      <w:tr w:rsidR="003A624A">
        <w:trPr>
          <w:jc w:val="center"/>
        </w:trPr>
        <w:tc>
          <w:tcPr>
            <w:tcW w:w="308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Итого по разделу I</w:t>
            </w:r>
          </w:p>
        </w:tc>
        <w:tc>
          <w:tcPr>
            <w:tcW w:w="108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1334466</w:t>
            </w:r>
          </w:p>
        </w:tc>
        <w:tc>
          <w:tcPr>
            <w:tcW w:w="10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902885</w:t>
            </w:r>
          </w:p>
        </w:tc>
        <w:tc>
          <w:tcPr>
            <w:tcW w:w="125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-32,34</w:t>
            </w:r>
          </w:p>
        </w:tc>
        <w:tc>
          <w:tcPr>
            <w:tcW w:w="94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630460</w:t>
            </w:r>
          </w:p>
        </w:tc>
        <w:tc>
          <w:tcPr>
            <w:tcW w:w="16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-30,17</w:t>
            </w:r>
          </w:p>
        </w:tc>
      </w:tr>
      <w:tr w:rsidR="003A624A">
        <w:trPr>
          <w:jc w:val="center"/>
        </w:trPr>
        <w:tc>
          <w:tcPr>
            <w:tcW w:w="9044" w:type="dxa"/>
            <w:gridSpan w:val="6"/>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П.Оборотные активы</w:t>
            </w:r>
          </w:p>
        </w:tc>
      </w:tr>
      <w:tr w:rsidR="003A624A">
        <w:trPr>
          <w:jc w:val="center"/>
        </w:trPr>
        <w:tc>
          <w:tcPr>
            <w:tcW w:w="308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Запасы в том числе:</w:t>
            </w:r>
          </w:p>
        </w:tc>
        <w:tc>
          <w:tcPr>
            <w:tcW w:w="5961" w:type="dxa"/>
            <w:gridSpan w:val="5"/>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p>
        </w:tc>
      </w:tr>
      <w:tr w:rsidR="003A624A">
        <w:trPr>
          <w:jc w:val="center"/>
        </w:trPr>
        <w:tc>
          <w:tcPr>
            <w:tcW w:w="308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сырье, материалы и другие аналогичные ценности</w:t>
            </w:r>
          </w:p>
        </w:tc>
        <w:tc>
          <w:tcPr>
            <w:tcW w:w="108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40111</w:t>
            </w:r>
          </w:p>
        </w:tc>
        <w:tc>
          <w:tcPr>
            <w:tcW w:w="10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54528</w:t>
            </w:r>
          </w:p>
        </w:tc>
        <w:tc>
          <w:tcPr>
            <w:tcW w:w="125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35,94</w:t>
            </w:r>
          </w:p>
        </w:tc>
        <w:tc>
          <w:tcPr>
            <w:tcW w:w="94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56147</w:t>
            </w:r>
          </w:p>
        </w:tc>
        <w:tc>
          <w:tcPr>
            <w:tcW w:w="16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2,97</w:t>
            </w:r>
          </w:p>
        </w:tc>
      </w:tr>
      <w:tr w:rsidR="003A624A">
        <w:trPr>
          <w:jc w:val="center"/>
        </w:trPr>
        <w:tc>
          <w:tcPr>
            <w:tcW w:w="308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Налог на добавленную стоимость по приобретенным ценностям</w:t>
            </w:r>
          </w:p>
        </w:tc>
        <w:tc>
          <w:tcPr>
            <w:tcW w:w="108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163</w:t>
            </w:r>
          </w:p>
        </w:tc>
        <w:tc>
          <w:tcPr>
            <w:tcW w:w="10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23</w:t>
            </w:r>
          </w:p>
        </w:tc>
        <w:tc>
          <w:tcPr>
            <w:tcW w:w="125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-85,89</w:t>
            </w:r>
          </w:p>
        </w:tc>
        <w:tc>
          <w:tcPr>
            <w:tcW w:w="94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w:t>
            </w:r>
          </w:p>
        </w:tc>
        <w:tc>
          <w:tcPr>
            <w:tcW w:w="16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-100,00</w:t>
            </w:r>
          </w:p>
        </w:tc>
      </w:tr>
      <w:tr w:rsidR="003A624A">
        <w:trPr>
          <w:jc w:val="center"/>
        </w:trPr>
        <w:tc>
          <w:tcPr>
            <w:tcW w:w="308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Дебиторская задолженность</w:t>
            </w:r>
          </w:p>
        </w:tc>
        <w:tc>
          <w:tcPr>
            <w:tcW w:w="108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780419</w:t>
            </w:r>
          </w:p>
        </w:tc>
        <w:tc>
          <w:tcPr>
            <w:tcW w:w="10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271081</w:t>
            </w:r>
          </w:p>
        </w:tc>
        <w:tc>
          <w:tcPr>
            <w:tcW w:w="125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-65,26</w:t>
            </w:r>
          </w:p>
        </w:tc>
        <w:tc>
          <w:tcPr>
            <w:tcW w:w="94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353642</w:t>
            </w:r>
          </w:p>
        </w:tc>
        <w:tc>
          <w:tcPr>
            <w:tcW w:w="16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30,46</w:t>
            </w:r>
          </w:p>
        </w:tc>
      </w:tr>
      <w:tr w:rsidR="003A624A">
        <w:trPr>
          <w:jc w:val="center"/>
        </w:trPr>
        <w:tc>
          <w:tcPr>
            <w:tcW w:w="308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Краткосрочные финансовые вложения</w:t>
            </w:r>
          </w:p>
        </w:tc>
        <w:tc>
          <w:tcPr>
            <w:tcW w:w="108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w:t>
            </w:r>
          </w:p>
        </w:tc>
        <w:tc>
          <w:tcPr>
            <w:tcW w:w="10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930409</w:t>
            </w:r>
          </w:p>
        </w:tc>
        <w:tc>
          <w:tcPr>
            <w:tcW w:w="125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p>
        </w:tc>
        <w:tc>
          <w:tcPr>
            <w:tcW w:w="94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1931647</w:t>
            </w:r>
          </w:p>
        </w:tc>
        <w:tc>
          <w:tcPr>
            <w:tcW w:w="16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107,61</w:t>
            </w:r>
          </w:p>
        </w:tc>
      </w:tr>
      <w:tr w:rsidR="003A624A">
        <w:trPr>
          <w:jc w:val="center"/>
        </w:trPr>
        <w:tc>
          <w:tcPr>
            <w:tcW w:w="308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Денежные средства</w:t>
            </w:r>
          </w:p>
        </w:tc>
        <w:tc>
          <w:tcPr>
            <w:tcW w:w="108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18376</w:t>
            </w:r>
          </w:p>
        </w:tc>
        <w:tc>
          <w:tcPr>
            <w:tcW w:w="10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470</w:t>
            </w:r>
          </w:p>
        </w:tc>
        <w:tc>
          <w:tcPr>
            <w:tcW w:w="125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-97,44</w:t>
            </w:r>
          </w:p>
        </w:tc>
        <w:tc>
          <w:tcPr>
            <w:tcW w:w="94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2242</w:t>
            </w:r>
          </w:p>
        </w:tc>
        <w:tc>
          <w:tcPr>
            <w:tcW w:w="16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377,02</w:t>
            </w:r>
          </w:p>
        </w:tc>
      </w:tr>
      <w:tr w:rsidR="003A624A">
        <w:trPr>
          <w:jc w:val="center"/>
        </w:trPr>
        <w:tc>
          <w:tcPr>
            <w:tcW w:w="308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Прочие оборотные активы</w:t>
            </w:r>
          </w:p>
        </w:tc>
        <w:tc>
          <w:tcPr>
            <w:tcW w:w="108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w:t>
            </w:r>
          </w:p>
        </w:tc>
        <w:tc>
          <w:tcPr>
            <w:tcW w:w="10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1301</w:t>
            </w:r>
          </w:p>
        </w:tc>
        <w:tc>
          <w:tcPr>
            <w:tcW w:w="125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p>
        </w:tc>
        <w:tc>
          <w:tcPr>
            <w:tcW w:w="94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w:t>
            </w:r>
          </w:p>
        </w:tc>
        <w:tc>
          <w:tcPr>
            <w:tcW w:w="16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-99,69</w:t>
            </w:r>
          </w:p>
        </w:tc>
      </w:tr>
      <w:tr w:rsidR="003A624A">
        <w:trPr>
          <w:jc w:val="center"/>
        </w:trPr>
        <w:tc>
          <w:tcPr>
            <w:tcW w:w="308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Итого по разделу II</w:t>
            </w:r>
          </w:p>
        </w:tc>
        <w:tc>
          <w:tcPr>
            <w:tcW w:w="108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1162804</w:t>
            </w:r>
          </w:p>
        </w:tc>
        <w:tc>
          <w:tcPr>
            <w:tcW w:w="10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1453208</w:t>
            </w:r>
          </w:p>
        </w:tc>
        <w:tc>
          <w:tcPr>
            <w:tcW w:w="125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24,97</w:t>
            </w:r>
          </w:p>
        </w:tc>
        <w:tc>
          <w:tcPr>
            <w:tcW w:w="94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2529317</w:t>
            </w:r>
          </w:p>
        </w:tc>
        <w:tc>
          <w:tcPr>
            <w:tcW w:w="16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74,05</w:t>
            </w:r>
          </w:p>
        </w:tc>
      </w:tr>
      <w:tr w:rsidR="003A624A">
        <w:trPr>
          <w:jc w:val="center"/>
        </w:trPr>
        <w:tc>
          <w:tcPr>
            <w:tcW w:w="308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БАЛАНС</w:t>
            </w:r>
          </w:p>
        </w:tc>
        <w:tc>
          <w:tcPr>
            <w:tcW w:w="108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2497270</w:t>
            </w:r>
          </w:p>
        </w:tc>
        <w:tc>
          <w:tcPr>
            <w:tcW w:w="10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2356094</w:t>
            </w:r>
          </w:p>
        </w:tc>
        <w:tc>
          <w:tcPr>
            <w:tcW w:w="125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-5,65</w:t>
            </w:r>
          </w:p>
        </w:tc>
        <w:tc>
          <w:tcPr>
            <w:tcW w:w="94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3159777</w:t>
            </w:r>
          </w:p>
        </w:tc>
        <w:tc>
          <w:tcPr>
            <w:tcW w:w="16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34,11</w:t>
            </w:r>
          </w:p>
        </w:tc>
      </w:tr>
      <w:tr w:rsidR="003A624A">
        <w:trPr>
          <w:jc w:val="center"/>
        </w:trPr>
        <w:tc>
          <w:tcPr>
            <w:tcW w:w="9044" w:type="dxa"/>
            <w:gridSpan w:val="6"/>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ПАССИВ</w:t>
            </w:r>
          </w:p>
        </w:tc>
      </w:tr>
      <w:tr w:rsidR="003A624A">
        <w:trPr>
          <w:jc w:val="center"/>
        </w:trPr>
        <w:tc>
          <w:tcPr>
            <w:tcW w:w="9044" w:type="dxa"/>
            <w:gridSpan w:val="6"/>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Ш.Капитал и резервы</w:t>
            </w:r>
          </w:p>
        </w:tc>
      </w:tr>
      <w:tr w:rsidR="003A624A">
        <w:trPr>
          <w:jc w:val="center"/>
        </w:trPr>
        <w:tc>
          <w:tcPr>
            <w:tcW w:w="308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Уставный капитал</w:t>
            </w:r>
          </w:p>
        </w:tc>
        <w:tc>
          <w:tcPr>
            <w:tcW w:w="108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42861</w:t>
            </w:r>
          </w:p>
        </w:tc>
        <w:tc>
          <w:tcPr>
            <w:tcW w:w="10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42861</w:t>
            </w:r>
          </w:p>
        </w:tc>
        <w:tc>
          <w:tcPr>
            <w:tcW w:w="125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0,00</w:t>
            </w:r>
          </w:p>
        </w:tc>
        <w:tc>
          <w:tcPr>
            <w:tcW w:w="94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42861</w:t>
            </w:r>
          </w:p>
        </w:tc>
        <w:tc>
          <w:tcPr>
            <w:tcW w:w="16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0,00</w:t>
            </w:r>
          </w:p>
        </w:tc>
      </w:tr>
      <w:tr w:rsidR="003A624A">
        <w:trPr>
          <w:jc w:val="center"/>
        </w:trPr>
        <w:tc>
          <w:tcPr>
            <w:tcW w:w="308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Добавочный капитал</w:t>
            </w:r>
          </w:p>
        </w:tc>
        <w:tc>
          <w:tcPr>
            <w:tcW w:w="108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156640</w:t>
            </w:r>
          </w:p>
        </w:tc>
        <w:tc>
          <w:tcPr>
            <w:tcW w:w="10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156612</w:t>
            </w:r>
          </w:p>
        </w:tc>
        <w:tc>
          <w:tcPr>
            <w:tcW w:w="125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-0,02</w:t>
            </w:r>
          </w:p>
        </w:tc>
        <w:tc>
          <w:tcPr>
            <w:tcW w:w="94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156534</w:t>
            </w:r>
          </w:p>
        </w:tc>
        <w:tc>
          <w:tcPr>
            <w:tcW w:w="16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-0,05</w:t>
            </w:r>
          </w:p>
        </w:tc>
      </w:tr>
      <w:tr w:rsidR="003A624A">
        <w:trPr>
          <w:jc w:val="center"/>
        </w:trPr>
        <w:tc>
          <w:tcPr>
            <w:tcW w:w="308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Резервный капитал</w:t>
            </w:r>
          </w:p>
        </w:tc>
        <w:tc>
          <w:tcPr>
            <w:tcW w:w="108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270</w:t>
            </w:r>
          </w:p>
        </w:tc>
        <w:tc>
          <w:tcPr>
            <w:tcW w:w="10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270</w:t>
            </w:r>
          </w:p>
        </w:tc>
        <w:tc>
          <w:tcPr>
            <w:tcW w:w="125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0,00</w:t>
            </w:r>
          </w:p>
        </w:tc>
        <w:tc>
          <w:tcPr>
            <w:tcW w:w="94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270</w:t>
            </w:r>
          </w:p>
        </w:tc>
        <w:tc>
          <w:tcPr>
            <w:tcW w:w="16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0,00</w:t>
            </w:r>
          </w:p>
        </w:tc>
      </w:tr>
      <w:tr w:rsidR="003A624A">
        <w:trPr>
          <w:jc w:val="center"/>
        </w:trPr>
        <w:tc>
          <w:tcPr>
            <w:tcW w:w="308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Нераспределенная прибыль (непокрытый убыток)</w:t>
            </w:r>
          </w:p>
        </w:tc>
        <w:tc>
          <w:tcPr>
            <w:tcW w:w="108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-270257</w:t>
            </w:r>
          </w:p>
        </w:tc>
        <w:tc>
          <w:tcPr>
            <w:tcW w:w="10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-293163</w:t>
            </w:r>
          </w:p>
        </w:tc>
        <w:tc>
          <w:tcPr>
            <w:tcW w:w="125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-8,48</w:t>
            </w:r>
          </w:p>
        </w:tc>
        <w:tc>
          <w:tcPr>
            <w:tcW w:w="94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-22146</w:t>
            </w:r>
          </w:p>
        </w:tc>
        <w:tc>
          <w:tcPr>
            <w:tcW w:w="16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92,45</w:t>
            </w:r>
          </w:p>
        </w:tc>
      </w:tr>
      <w:tr w:rsidR="003A624A">
        <w:trPr>
          <w:jc w:val="center"/>
        </w:trPr>
        <w:tc>
          <w:tcPr>
            <w:tcW w:w="308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Итого по разделу III</w:t>
            </w:r>
          </w:p>
        </w:tc>
        <w:tc>
          <w:tcPr>
            <w:tcW w:w="108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-70486</w:t>
            </w:r>
          </w:p>
        </w:tc>
        <w:tc>
          <w:tcPr>
            <w:tcW w:w="10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-93419</w:t>
            </w:r>
          </w:p>
        </w:tc>
        <w:tc>
          <w:tcPr>
            <w:tcW w:w="125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-32,54</w:t>
            </w:r>
          </w:p>
        </w:tc>
        <w:tc>
          <w:tcPr>
            <w:tcW w:w="94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177519</w:t>
            </w:r>
          </w:p>
        </w:tc>
        <w:tc>
          <w:tcPr>
            <w:tcW w:w="16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290,02</w:t>
            </w:r>
          </w:p>
        </w:tc>
      </w:tr>
      <w:tr w:rsidR="003A624A">
        <w:trPr>
          <w:jc w:val="center"/>
        </w:trPr>
        <w:tc>
          <w:tcPr>
            <w:tcW w:w="9044" w:type="dxa"/>
            <w:gridSpan w:val="6"/>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IV. Долгосрочные обязательства</w:t>
            </w:r>
          </w:p>
        </w:tc>
      </w:tr>
      <w:tr w:rsidR="003A624A">
        <w:trPr>
          <w:jc w:val="center"/>
        </w:trPr>
        <w:tc>
          <w:tcPr>
            <w:tcW w:w="308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Займы и кредиты</w:t>
            </w:r>
          </w:p>
        </w:tc>
        <w:tc>
          <w:tcPr>
            <w:tcW w:w="108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1116745</w:t>
            </w:r>
          </w:p>
        </w:tc>
        <w:tc>
          <w:tcPr>
            <w:tcW w:w="10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1111663</w:t>
            </w:r>
          </w:p>
        </w:tc>
        <w:tc>
          <w:tcPr>
            <w:tcW w:w="125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-0,46</w:t>
            </w:r>
          </w:p>
        </w:tc>
        <w:tc>
          <w:tcPr>
            <w:tcW w:w="94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1085031</w:t>
            </w:r>
          </w:p>
        </w:tc>
        <w:tc>
          <w:tcPr>
            <w:tcW w:w="16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-2,40</w:t>
            </w:r>
          </w:p>
        </w:tc>
      </w:tr>
      <w:tr w:rsidR="003A624A">
        <w:trPr>
          <w:jc w:val="center"/>
        </w:trPr>
        <w:tc>
          <w:tcPr>
            <w:tcW w:w="308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Итого по разделу IV</w:t>
            </w:r>
          </w:p>
        </w:tc>
        <w:tc>
          <w:tcPr>
            <w:tcW w:w="108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1116745</w:t>
            </w:r>
          </w:p>
        </w:tc>
        <w:tc>
          <w:tcPr>
            <w:tcW w:w="10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1111663</w:t>
            </w:r>
          </w:p>
        </w:tc>
        <w:tc>
          <w:tcPr>
            <w:tcW w:w="125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-0,46</w:t>
            </w:r>
          </w:p>
        </w:tc>
        <w:tc>
          <w:tcPr>
            <w:tcW w:w="94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1085031</w:t>
            </w:r>
          </w:p>
        </w:tc>
        <w:tc>
          <w:tcPr>
            <w:tcW w:w="16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-2,40</w:t>
            </w:r>
          </w:p>
        </w:tc>
      </w:tr>
      <w:tr w:rsidR="003A624A">
        <w:trPr>
          <w:jc w:val="center"/>
        </w:trPr>
        <w:tc>
          <w:tcPr>
            <w:tcW w:w="9044" w:type="dxa"/>
            <w:gridSpan w:val="6"/>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V. Краткосрочные обязательства</w:t>
            </w:r>
          </w:p>
        </w:tc>
      </w:tr>
      <w:tr w:rsidR="003A624A">
        <w:trPr>
          <w:jc w:val="center"/>
        </w:trPr>
        <w:tc>
          <w:tcPr>
            <w:tcW w:w="308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Займы и кредиты</w:t>
            </w:r>
          </w:p>
        </w:tc>
        <w:tc>
          <w:tcPr>
            <w:tcW w:w="108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1256804</w:t>
            </w:r>
          </w:p>
        </w:tc>
        <w:tc>
          <w:tcPr>
            <w:tcW w:w="10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979654</w:t>
            </w:r>
          </w:p>
        </w:tc>
        <w:tc>
          <w:tcPr>
            <w:tcW w:w="125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-22,05</w:t>
            </w:r>
          </w:p>
        </w:tc>
        <w:tc>
          <w:tcPr>
            <w:tcW w:w="94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632377</w:t>
            </w:r>
          </w:p>
        </w:tc>
        <w:tc>
          <w:tcPr>
            <w:tcW w:w="16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-35,45</w:t>
            </w:r>
          </w:p>
        </w:tc>
      </w:tr>
      <w:tr w:rsidR="003A624A">
        <w:trPr>
          <w:jc w:val="center"/>
        </w:trPr>
        <w:tc>
          <w:tcPr>
            <w:tcW w:w="308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Кредиторская задолженность в том числе:</w:t>
            </w:r>
          </w:p>
        </w:tc>
        <w:tc>
          <w:tcPr>
            <w:tcW w:w="108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194183</w:t>
            </w:r>
          </w:p>
        </w:tc>
        <w:tc>
          <w:tcPr>
            <w:tcW w:w="10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353171</w:t>
            </w:r>
          </w:p>
        </w:tc>
        <w:tc>
          <w:tcPr>
            <w:tcW w:w="125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81,88</w:t>
            </w:r>
          </w:p>
        </w:tc>
        <w:tc>
          <w:tcPr>
            <w:tcW w:w="94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1264826</w:t>
            </w:r>
          </w:p>
        </w:tc>
        <w:tc>
          <w:tcPr>
            <w:tcW w:w="16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258,13</w:t>
            </w:r>
          </w:p>
        </w:tc>
      </w:tr>
      <w:tr w:rsidR="003A624A">
        <w:trPr>
          <w:jc w:val="center"/>
        </w:trPr>
        <w:tc>
          <w:tcPr>
            <w:tcW w:w="308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поставщики и подрядчики</w:t>
            </w:r>
          </w:p>
        </w:tc>
        <w:tc>
          <w:tcPr>
            <w:tcW w:w="108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155871</w:t>
            </w:r>
          </w:p>
        </w:tc>
        <w:tc>
          <w:tcPr>
            <w:tcW w:w="10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312980</w:t>
            </w:r>
          </w:p>
        </w:tc>
        <w:tc>
          <w:tcPr>
            <w:tcW w:w="125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100,79</w:t>
            </w:r>
          </w:p>
        </w:tc>
        <w:tc>
          <w:tcPr>
            <w:tcW w:w="94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99982</w:t>
            </w:r>
          </w:p>
        </w:tc>
        <w:tc>
          <w:tcPr>
            <w:tcW w:w="16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-68,05</w:t>
            </w:r>
          </w:p>
        </w:tc>
      </w:tr>
      <w:tr w:rsidR="003A624A">
        <w:trPr>
          <w:jc w:val="center"/>
        </w:trPr>
        <w:tc>
          <w:tcPr>
            <w:tcW w:w="308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задолженность перед персоналом организации</w:t>
            </w:r>
          </w:p>
        </w:tc>
        <w:tc>
          <w:tcPr>
            <w:tcW w:w="108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9642</w:t>
            </w:r>
          </w:p>
        </w:tc>
        <w:tc>
          <w:tcPr>
            <w:tcW w:w="10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10182</w:t>
            </w:r>
          </w:p>
        </w:tc>
        <w:tc>
          <w:tcPr>
            <w:tcW w:w="125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5,60</w:t>
            </w:r>
          </w:p>
        </w:tc>
        <w:tc>
          <w:tcPr>
            <w:tcW w:w="94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8903</w:t>
            </w:r>
          </w:p>
        </w:tc>
        <w:tc>
          <w:tcPr>
            <w:tcW w:w="16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-12,56</w:t>
            </w:r>
          </w:p>
        </w:tc>
      </w:tr>
      <w:tr w:rsidR="003A624A">
        <w:trPr>
          <w:jc w:val="center"/>
        </w:trPr>
        <w:tc>
          <w:tcPr>
            <w:tcW w:w="308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задолженность перед государственными внебюджетными фондами</w:t>
            </w:r>
          </w:p>
        </w:tc>
        <w:tc>
          <w:tcPr>
            <w:tcW w:w="108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4122</w:t>
            </w:r>
          </w:p>
        </w:tc>
        <w:tc>
          <w:tcPr>
            <w:tcW w:w="10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3648</w:t>
            </w:r>
          </w:p>
        </w:tc>
        <w:tc>
          <w:tcPr>
            <w:tcW w:w="125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-11,50</w:t>
            </w:r>
          </w:p>
        </w:tc>
        <w:tc>
          <w:tcPr>
            <w:tcW w:w="94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6244</w:t>
            </w:r>
          </w:p>
        </w:tc>
        <w:tc>
          <w:tcPr>
            <w:tcW w:w="16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71,16</w:t>
            </w:r>
          </w:p>
        </w:tc>
      </w:tr>
      <w:tr w:rsidR="003A624A">
        <w:trPr>
          <w:jc w:val="center"/>
        </w:trPr>
        <w:tc>
          <w:tcPr>
            <w:tcW w:w="308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задолженность по налогам и сборам</w:t>
            </w:r>
          </w:p>
        </w:tc>
        <w:tc>
          <w:tcPr>
            <w:tcW w:w="108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16047</w:t>
            </w:r>
          </w:p>
        </w:tc>
        <w:tc>
          <w:tcPr>
            <w:tcW w:w="10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21213</w:t>
            </w:r>
          </w:p>
        </w:tc>
        <w:tc>
          <w:tcPr>
            <w:tcW w:w="125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32,19</w:t>
            </w:r>
          </w:p>
        </w:tc>
        <w:tc>
          <w:tcPr>
            <w:tcW w:w="94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45594</w:t>
            </w:r>
          </w:p>
        </w:tc>
        <w:tc>
          <w:tcPr>
            <w:tcW w:w="16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114,93</w:t>
            </w:r>
          </w:p>
        </w:tc>
      </w:tr>
      <w:tr w:rsidR="003A624A">
        <w:trPr>
          <w:jc w:val="center"/>
        </w:trPr>
        <w:tc>
          <w:tcPr>
            <w:tcW w:w="308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прочие кредиторы</w:t>
            </w:r>
          </w:p>
        </w:tc>
        <w:tc>
          <w:tcPr>
            <w:tcW w:w="108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8501</w:t>
            </w:r>
          </w:p>
        </w:tc>
        <w:tc>
          <w:tcPr>
            <w:tcW w:w="10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10148</w:t>
            </w:r>
          </w:p>
        </w:tc>
        <w:tc>
          <w:tcPr>
            <w:tcW w:w="125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19,37</w:t>
            </w:r>
          </w:p>
        </w:tc>
        <w:tc>
          <w:tcPr>
            <w:tcW w:w="94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1104103</w:t>
            </w:r>
          </w:p>
        </w:tc>
        <w:tc>
          <w:tcPr>
            <w:tcW w:w="16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10780,01</w:t>
            </w:r>
          </w:p>
        </w:tc>
      </w:tr>
      <w:tr w:rsidR="003A624A">
        <w:trPr>
          <w:jc w:val="center"/>
        </w:trPr>
        <w:tc>
          <w:tcPr>
            <w:tcW w:w="308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Задолженность участникам (учредителям) по выплате доходов</w:t>
            </w:r>
          </w:p>
        </w:tc>
        <w:tc>
          <w:tcPr>
            <w:tcW w:w="108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24</w:t>
            </w:r>
          </w:p>
        </w:tc>
        <w:tc>
          <w:tcPr>
            <w:tcW w:w="10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24</w:t>
            </w:r>
          </w:p>
        </w:tc>
        <w:tc>
          <w:tcPr>
            <w:tcW w:w="125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0,00</w:t>
            </w:r>
          </w:p>
        </w:tc>
        <w:tc>
          <w:tcPr>
            <w:tcW w:w="94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24</w:t>
            </w:r>
          </w:p>
        </w:tc>
        <w:tc>
          <w:tcPr>
            <w:tcW w:w="16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0,00</w:t>
            </w:r>
          </w:p>
        </w:tc>
      </w:tr>
      <w:tr w:rsidR="003A624A">
        <w:trPr>
          <w:jc w:val="center"/>
        </w:trPr>
        <w:tc>
          <w:tcPr>
            <w:tcW w:w="308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Итого по разделу V</w:t>
            </w:r>
          </w:p>
        </w:tc>
        <w:tc>
          <w:tcPr>
            <w:tcW w:w="108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1451011</w:t>
            </w:r>
          </w:p>
        </w:tc>
        <w:tc>
          <w:tcPr>
            <w:tcW w:w="10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1337850</w:t>
            </w:r>
          </w:p>
        </w:tc>
        <w:tc>
          <w:tcPr>
            <w:tcW w:w="125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-7,80</w:t>
            </w:r>
          </w:p>
        </w:tc>
        <w:tc>
          <w:tcPr>
            <w:tcW w:w="94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1897227</w:t>
            </w:r>
          </w:p>
        </w:tc>
        <w:tc>
          <w:tcPr>
            <w:tcW w:w="16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41,81</w:t>
            </w:r>
          </w:p>
        </w:tc>
      </w:tr>
      <w:tr w:rsidR="003A624A">
        <w:trPr>
          <w:jc w:val="center"/>
        </w:trPr>
        <w:tc>
          <w:tcPr>
            <w:tcW w:w="3083"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БАЛАНС</w:t>
            </w:r>
          </w:p>
        </w:tc>
        <w:tc>
          <w:tcPr>
            <w:tcW w:w="108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2497270</w:t>
            </w:r>
          </w:p>
        </w:tc>
        <w:tc>
          <w:tcPr>
            <w:tcW w:w="10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2356094</w:t>
            </w:r>
          </w:p>
        </w:tc>
        <w:tc>
          <w:tcPr>
            <w:tcW w:w="125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-5,65</w:t>
            </w:r>
          </w:p>
        </w:tc>
        <w:tc>
          <w:tcPr>
            <w:tcW w:w="94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3159777</w:t>
            </w:r>
          </w:p>
        </w:tc>
        <w:tc>
          <w:tcPr>
            <w:tcW w:w="1602"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34,11</w:t>
            </w:r>
          </w:p>
        </w:tc>
      </w:tr>
    </w:tbl>
    <w:p w:rsidR="003A624A" w:rsidRDefault="003A624A">
      <w:pPr>
        <w:rPr>
          <w:sz w:val="28"/>
          <w:szCs w:val="28"/>
          <w:lang w:val="en-US"/>
        </w:rPr>
      </w:pPr>
      <w:r>
        <w:rPr>
          <w:sz w:val="28"/>
          <w:szCs w:val="28"/>
          <w:lang w:val="en-US"/>
        </w:rPr>
        <w:lastRenderedPageBreak/>
        <w:br w:type="page"/>
      </w:r>
    </w:p>
    <w:p w:rsidR="003A624A" w:rsidRDefault="003A624A">
      <w:pPr>
        <w:spacing w:line="360" w:lineRule="auto"/>
        <w:ind w:firstLine="720"/>
        <w:jc w:val="both"/>
        <w:rPr>
          <w:sz w:val="28"/>
          <w:szCs w:val="28"/>
          <w:lang w:val="en-US"/>
        </w:rPr>
      </w:pPr>
      <w:r>
        <w:rPr>
          <w:sz w:val="28"/>
          <w:szCs w:val="28"/>
          <w:lang w:val="en-US"/>
        </w:rPr>
        <w:lastRenderedPageBreak/>
        <w:t>Приложение 4</w:t>
      </w:r>
    </w:p>
    <w:p w:rsidR="003A624A" w:rsidRDefault="003A624A">
      <w:pPr>
        <w:spacing w:line="360" w:lineRule="auto"/>
        <w:ind w:firstLine="720"/>
        <w:jc w:val="both"/>
        <w:rPr>
          <w:sz w:val="28"/>
          <w:szCs w:val="28"/>
          <w:lang w:val="en-US"/>
        </w:rPr>
      </w:pPr>
    </w:p>
    <w:p w:rsidR="003A624A" w:rsidRDefault="003A624A">
      <w:pPr>
        <w:spacing w:line="360" w:lineRule="auto"/>
        <w:ind w:firstLine="720"/>
        <w:jc w:val="both"/>
        <w:rPr>
          <w:sz w:val="28"/>
          <w:szCs w:val="28"/>
          <w:lang w:val="ru-RU"/>
        </w:rPr>
      </w:pPr>
      <w:r>
        <w:rPr>
          <w:sz w:val="28"/>
          <w:szCs w:val="28"/>
          <w:lang w:val="ru-RU"/>
        </w:rPr>
        <w:t>Вертикальный анализ баланса ООО ЗАО «ОВЛ-Энерго» за 2012 - 2014 года</w:t>
      </w:r>
    </w:p>
    <w:tbl>
      <w:tblPr>
        <w:tblW w:w="0" w:type="auto"/>
        <w:jc w:val="center"/>
        <w:tblLayout w:type="fixed"/>
        <w:tblCellMar>
          <w:left w:w="0" w:type="dxa"/>
          <w:right w:w="0" w:type="dxa"/>
        </w:tblCellMar>
        <w:tblLook w:val="0000" w:firstRow="0" w:lastRow="0" w:firstColumn="0" w:lastColumn="0" w:noHBand="0" w:noVBand="0"/>
      </w:tblPr>
      <w:tblGrid>
        <w:gridCol w:w="2579"/>
        <w:gridCol w:w="8"/>
        <w:gridCol w:w="1083"/>
        <w:gridCol w:w="8"/>
        <w:gridCol w:w="1079"/>
        <w:gridCol w:w="8"/>
        <w:gridCol w:w="1087"/>
        <w:gridCol w:w="8"/>
        <w:gridCol w:w="993"/>
        <w:gridCol w:w="8"/>
        <w:gridCol w:w="892"/>
        <w:gridCol w:w="8"/>
        <w:gridCol w:w="1288"/>
        <w:gridCol w:w="8"/>
      </w:tblGrid>
      <w:tr w:rsidR="003A624A">
        <w:trPr>
          <w:jc w:val="center"/>
        </w:trPr>
        <w:tc>
          <w:tcPr>
            <w:tcW w:w="2587" w:type="dxa"/>
            <w:gridSpan w:val="2"/>
            <w:tcBorders>
              <w:top w:val="single" w:sz="6" w:space="0" w:color="auto"/>
              <w:left w:val="nil"/>
              <w:bottom w:val="single" w:sz="6" w:space="0" w:color="auto"/>
              <w:right w:val="single" w:sz="6" w:space="0" w:color="auto"/>
            </w:tcBorders>
          </w:tcPr>
          <w:p w:rsidR="003A624A" w:rsidRDefault="003A624A">
            <w:pPr>
              <w:rPr>
                <w:sz w:val="20"/>
                <w:szCs w:val="20"/>
                <w:lang w:val="ru-RU"/>
              </w:rPr>
            </w:pPr>
          </w:p>
        </w:tc>
        <w:tc>
          <w:tcPr>
            <w:tcW w:w="2178" w:type="dxa"/>
            <w:gridSpan w:val="4"/>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Сумма на конец 2012г.</w:t>
            </w:r>
          </w:p>
        </w:tc>
        <w:tc>
          <w:tcPr>
            <w:tcW w:w="2096" w:type="dxa"/>
            <w:gridSpan w:val="4"/>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Сумма на конец 2013г.</w:t>
            </w:r>
          </w:p>
        </w:tc>
        <w:tc>
          <w:tcPr>
            <w:tcW w:w="2196" w:type="dxa"/>
            <w:gridSpan w:val="4"/>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Сумма на конец 2014г.</w:t>
            </w:r>
          </w:p>
        </w:tc>
      </w:tr>
      <w:tr w:rsidR="003A624A">
        <w:trPr>
          <w:jc w:val="center"/>
        </w:trPr>
        <w:tc>
          <w:tcPr>
            <w:tcW w:w="25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Показатели</w:t>
            </w:r>
          </w:p>
        </w:tc>
        <w:tc>
          <w:tcPr>
            <w:tcW w:w="2178" w:type="dxa"/>
            <w:gridSpan w:val="4"/>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тыс. руб | %</w:t>
            </w:r>
          </w:p>
        </w:tc>
        <w:tc>
          <w:tcPr>
            <w:tcW w:w="2096" w:type="dxa"/>
            <w:gridSpan w:val="4"/>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тыс. руб | %</w:t>
            </w:r>
          </w:p>
        </w:tc>
        <w:tc>
          <w:tcPr>
            <w:tcW w:w="2196" w:type="dxa"/>
            <w:gridSpan w:val="4"/>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тыс. руб | %</w:t>
            </w:r>
          </w:p>
        </w:tc>
      </w:tr>
      <w:tr w:rsidR="003A624A">
        <w:trPr>
          <w:jc w:val="center"/>
        </w:trPr>
        <w:tc>
          <w:tcPr>
            <w:tcW w:w="9057" w:type="dxa"/>
            <w:gridSpan w:val="14"/>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АКТИВ</w:t>
            </w:r>
          </w:p>
        </w:tc>
      </w:tr>
      <w:tr w:rsidR="003A624A">
        <w:trPr>
          <w:jc w:val="center"/>
        </w:trPr>
        <w:tc>
          <w:tcPr>
            <w:tcW w:w="9057" w:type="dxa"/>
            <w:gridSpan w:val="14"/>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1.Внеоборотные активы</w:t>
            </w:r>
          </w:p>
        </w:tc>
      </w:tr>
      <w:tr w:rsidR="003A624A">
        <w:trPr>
          <w:jc w:val="center"/>
        </w:trPr>
        <w:tc>
          <w:tcPr>
            <w:tcW w:w="25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Основные средства</w:t>
            </w:r>
          </w:p>
        </w:tc>
        <w:tc>
          <w:tcPr>
            <w:tcW w:w="109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194264</w:t>
            </w:r>
          </w:p>
        </w:tc>
        <w:tc>
          <w:tcPr>
            <w:tcW w:w="10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7,78</w:t>
            </w:r>
          </w:p>
        </w:tc>
        <w:tc>
          <w:tcPr>
            <w:tcW w:w="1095"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519042</w:t>
            </w:r>
          </w:p>
        </w:tc>
        <w:tc>
          <w:tcPr>
            <w:tcW w:w="100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22,03</w:t>
            </w:r>
          </w:p>
        </w:tc>
        <w:tc>
          <w:tcPr>
            <w:tcW w:w="90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168598 000</w:t>
            </w:r>
          </w:p>
        </w:tc>
        <w:tc>
          <w:tcPr>
            <w:tcW w:w="129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5335,76</w:t>
            </w:r>
          </w:p>
        </w:tc>
      </w:tr>
      <w:tr w:rsidR="003A624A">
        <w:trPr>
          <w:jc w:val="center"/>
        </w:trPr>
        <w:tc>
          <w:tcPr>
            <w:tcW w:w="25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Нематериальные активы</w:t>
            </w:r>
          </w:p>
        </w:tc>
        <w:tc>
          <w:tcPr>
            <w:tcW w:w="109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118</w:t>
            </w:r>
          </w:p>
        </w:tc>
        <w:tc>
          <w:tcPr>
            <w:tcW w:w="10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0,00</w:t>
            </w:r>
          </w:p>
        </w:tc>
        <w:tc>
          <w:tcPr>
            <w:tcW w:w="1095"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99</w:t>
            </w:r>
          </w:p>
        </w:tc>
        <w:tc>
          <w:tcPr>
            <w:tcW w:w="100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0,00</w:t>
            </w:r>
          </w:p>
        </w:tc>
        <w:tc>
          <w:tcPr>
            <w:tcW w:w="90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81000</w:t>
            </w:r>
          </w:p>
        </w:tc>
        <w:tc>
          <w:tcPr>
            <w:tcW w:w="129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2,56</w:t>
            </w:r>
          </w:p>
        </w:tc>
      </w:tr>
      <w:tr w:rsidR="003A624A">
        <w:trPr>
          <w:jc w:val="center"/>
        </w:trPr>
        <w:tc>
          <w:tcPr>
            <w:tcW w:w="25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Незавершенное строительство</w:t>
            </w:r>
          </w:p>
        </w:tc>
        <w:tc>
          <w:tcPr>
            <w:tcW w:w="109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15610</w:t>
            </w:r>
          </w:p>
        </w:tc>
        <w:tc>
          <w:tcPr>
            <w:tcW w:w="10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0,63</w:t>
            </w:r>
          </w:p>
        </w:tc>
        <w:tc>
          <w:tcPr>
            <w:tcW w:w="1095"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4275</w:t>
            </w:r>
          </w:p>
        </w:tc>
        <w:tc>
          <w:tcPr>
            <w:tcW w:w="100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0,18</w:t>
            </w:r>
          </w:p>
        </w:tc>
        <w:tc>
          <w:tcPr>
            <w:tcW w:w="90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412400 0</w:t>
            </w:r>
          </w:p>
        </w:tc>
        <w:tc>
          <w:tcPr>
            <w:tcW w:w="129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130,52</w:t>
            </w:r>
          </w:p>
        </w:tc>
      </w:tr>
      <w:tr w:rsidR="003A624A">
        <w:trPr>
          <w:jc w:val="center"/>
        </w:trPr>
        <w:tc>
          <w:tcPr>
            <w:tcW w:w="25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Долгосрочные финансовые вложения</w:t>
            </w:r>
          </w:p>
        </w:tc>
        <w:tc>
          <w:tcPr>
            <w:tcW w:w="109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1112202</w:t>
            </w:r>
          </w:p>
        </w:tc>
        <w:tc>
          <w:tcPr>
            <w:tcW w:w="10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44,54</w:t>
            </w:r>
          </w:p>
        </w:tc>
        <w:tc>
          <w:tcPr>
            <w:tcW w:w="1095"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333433</w:t>
            </w:r>
          </w:p>
        </w:tc>
        <w:tc>
          <w:tcPr>
            <w:tcW w:w="100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14,15</w:t>
            </w:r>
          </w:p>
        </w:tc>
        <w:tc>
          <w:tcPr>
            <w:tcW w:w="90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450378</w:t>
            </w:r>
          </w:p>
        </w:tc>
        <w:tc>
          <w:tcPr>
            <w:tcW w:w="129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14,25</w:t>
            </w:r>
          </w:p>
        </w:tc>
      </w:tr>
      <w:tr w:rsidR="003A624A">
        <w:trPr>
          <w:jc w:val="center"/>
        </w:trPr>
        <w:tc>
          <w:tcPr>
            <w:tcW w:w="25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Отложенные налоговые активы</w:t>
            </w:r>
          </w:p>
        </w:tc>
        <w:tc>
          <w:tcPr>
            <w:tcW w:w="109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12272</w:t>
            </w:r>
          </w:p>
        </w:tc>
        <w:tc>
          <w:tcPr>
            <w:tcW w:w="10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0,49</w:t>
            </w:r>
          </w:p>
        </w:tc>
        <w:tc>
          <w:tcPr>
            <w:tcW w:w="1095"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46036</w:t>
            </w:r>
          </w:p>
        </w:tc>
        <w:tc>
          <w:tcPr>
            <w:tcW w:w="100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1,95</w:t>
            </w:r>
          </w:p>
        </w:tc>
        <w:tc>
          <w:tcPr>
            <w:tcW w:w="90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7279</w:t>
            </w:r>
          </w:p>
        </w:tc>
        <w:tc>
          <w:tcPr>
            <w:tcW w:w="129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0,23</w:t>
            </w:r>
          </w:p>
        </w:tc>
      </w:tr>
      <w:tr w:rsidR="003A624A">
        <w:trPr>
          <w:jc w:val="center"/>
        </w:trPr>
        <w:tc>
          <w:tcPr>
            <w:tcW w:w="25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Итого по разделу I</w:t>
            </w:r>
          </w:p>
        </w:tc>
        <w:tc>
          <w:tcPr>
            <w:tcW w:w="109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1334466</w:t>
            </w:r>
          </w:p>
        </w:tc>
        <w:tc>
          <w:tcPr>
            <w:tcW w:w="10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53,44</w:t>
            </w:r>
          </w:p>
        </w:tc>
        <w:tc>
          <w:tcPr>
            <w:tcW w:w="1095"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902885</w:t>
            </w:r>
          </w:p>
        </w:tc>
        <w:tc>
          <w:tcPr>
            <w:tcW w:w="100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38,32</w:t>
            </w:r>
          </w:p>
        </w:tc>
        <w:tc>
          <w:tcPr>
            <w:tcW w:w="90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630460</w:t>
            </w:r>
          </w:p>
        </w:tc>
        <w:tc>
          <w:tcPr>
            <w:tcW w:w="129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19,95</w:t>
            </w:r>
          </w:p>
        </w:tc>
      </w:tr>
      <w:tr w:rsidR="003A624A">
        <w:trPr>
          <w:jc w:val="center"/>
        </w:trPr>
        <w:tc>
          <w:tcPr>
            <w:tcW w:w="9057" w:type="dxa"/>
            <w:gridSpan w:val="14"/>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П.Оборотные активы</w:t>
            </w:r>
          </w:p>
        </w:tc>
      </w:tr>
      <w:tr w:rsidR="003A624A">
        <w:trPr>
          <w:jc w:val="center"/>
        </w:trPr>
        <w:tc>
          <w:tcPr>
            <w:tcW w:w="25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Запасы в том числе:</w:t>
            </w:r>
          </w:p>
        </w:tc>
        <w:tc>
          <w:tcPr>
            <w:tcW w:w="6470" w:type="dxa"/>
            <w:gridSpan w:val="1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p>
        </w:tc>
      </w:tr>
      <w:tr w:rsidR="003A624A">
        <w:trPr>
          <w:jc w:val="center"/>
        </w:trPr>
        <w:tc>
          <w:tcPr>
            <w:tcW w:w="25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сырье, материалы и другие аналогичные ценности</w:t>
            </w:r>
          </w:p>
        </w:tc>
        <w:tc>
          <w:tcPr>
            <w:tcW w:w="109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40111</w:t>
            </w:r>
          </w:p>
        </w:tc>
        <w:tc>
          <w:tcPr>
            <w:tcW w:w="10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1,61</w:t>
            </w:r>
          </w:p>
        </w:tc>
        <w:tc>
          <w:tcPr>
            <w:tcW w:w="1095"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54528</w:t>
            </w:r>
          </w:p>
        </w:tc>
        <w:tc>
          <w:tcPr>
            <w:tcW w:w="100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2,31</w:t>
            </w:r>
          </w:p>
        </w:tc>
        <w:tc>
          <w:tcPr>
            <w:tcW w:w="90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56147</w:t>
            </w:r>
          </w:p>
        </w:tc>
        <w:tc>
          <w:tcPr>
            <w:tcW w:w="129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1,78</w:t>
            </w:r>
          </w:p>
        </w:tc>
      </w:tr>
      <w:tr w:rsidR="003A624A">
        <w:trPr>
          <w:jc w:val="center"/>
        </w:trPr>
        <w:tc>
          <w:tcPr>
            <w:tcW w:w="25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Налог на добавленную стоимость по приобретенным ценностям</w:t>
            </w:r>
          </w:p>
        </w:tc>
        <w:tc>
          <w:tcPr>
            <w:tcW w:w="109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163</w:t>
            </w:r>
          </w:p>
        </w:tc>
        <w:tc>
          <w:tcPr>
            <w:tcW w:w="10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0,01</w:t>
            </w:r>
          </w:p>
        </w:tc>
        <w:tc>
          <w:tcPr>
            <w:tcW w:w="1095"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23</w:t>
            </w:r>
          </w:p>
        </w:tc>
        <w:tc>
          <w:tcPr>
            <w:tcW w:w="100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0,00</w:t>
            </w:r>
          </w:p>
        </w:tc>
        <w:tc>
          <w:tcPr>
            <w:tcW w:w="90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w:t>
            </w:r>
          </w:p>
        </w:tc>
        <w:tc>
          <w:tcPr>
            <w:tcW w:w="129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0,00</w:t>
            </w:r>
          </w:p>
        </w:tc>
      </w:tr>
      <w:tr w:rsidR="003A624A">
        <w:trPr>
          <w:jc w:val="center"/>
        </w:trPr>
        <w:tc>
          <w:tcPr>
            <w:tcW w:w="25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Дебиторская задолженность</w:t>
            </w:r>
          </w:p>
        </w:tc>
        <w:tc>
          <w:tcPr>
            <w:tcW w:w="109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780419</w:t>
            </w:r>
          </w:p>
        </w:tc>
        <w:tc>
          <w:tcPr>
            <w:tcW w:w="10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31,25</w:t>
            </w:r>
          </w:p>
        </w:tc>
        <w:tc>
          <w:tcPr>
            <w:tcW w:w="1095"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271081</w:t>
            </w:r>
          </w:p>
        </w:tc>
        <w:tc>
          <w:tcPr>
            <w:tcW w:w="100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11,51</w:t>
            </w:r>
          </w:p>
        </w:tc>
        <w:tc>
          <w:tcPr>
            <w:tcW w:w="90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353642</w:t>
            </w:r>
          </w:p>
        </w:tc>
        <w:tc>
          <w:tcPr>
            <w:tcW w:w="129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11,19</w:t>
            </w:r>
          </w:p>
        </w:tc>
      </w:tr>
      <w:tr w:rsidR="003A624A">
        <w:trPr>
          <w:jc w:val="center"/>
        </w:trPr>
        <w:tc>
          <w:tcPr>
            <w:tcW w:w="25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Краткосрочные финансовые вложения</w:t>
            </w:r>
          </w:p>
        </w:tc>
        <w:tc>
          <w:tcPr>
            <w:tcW w:w="109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w:t>
            </w:r>
          </w:p>
        </w:tc>
        <w:tc>
          <w:tcPr>
            <w:tcW w:w="10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0,00</w:t>
            </w:r>
          </w:p>
        </w:tc>
        <w:tc>
          <w:tcPr>
            <w:tcW w:w="1095"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930409</w:t>
            </w:r>
          </w:p>
        </w:tc>
        <w:tc>
          <w:tcPr>
            <w:tcW w:w="100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39,49</w:t>
            </w:r>
          </w:p>
        </w:tc>
        <w:tc>
          <w:tcPr>
            <w:tcW w:w="90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193164 7</w:t>
            </w:r>
          </w:p>
        </w:tc>
        <w:tc>
          <w:tcPr>
            <w:tcW w:w="129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61,13</w:t>
            </w:r>
          </w:p>
        </w:tc>
      </w:tr>
      <w:tr w:rsidR="003A624A">
        <w:trPr>
          <w:jc w:val="center"/>
        </w:trPr>
        <w:tc>
          <w:tcPr>
            <w:tcW w:w="25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Денежные средства</w:t>
            </w:r>
          </w:p>
        </w:tc>
        <w:tc>
          <w:tcPr>
            <w:tcW w:w="109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18376</w:t>
            </w:r>
          </w:p>
        </w:tc>
        <w:tc>
          <w:tcPr>
            <w:tcW w:w="10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0,74</w:t>
            </w:r>
          </w:p>
        </w:tc>
        <w:tc>
          <w:tcPr>
            <w:tcW w:w="1095"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470</w:t>
            </w:r>
          </w:p>
        </w:tc>
        <w:tc>
          <w:tcPr>
            <w:tcW w:w="100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0,02</w:t>
            </w:r>
          </w:p>
        </w:tc>
        <w:tc>
          <w:tcPr>
            <w:tcW w:w="90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2242</w:t>
            </w:r>
          </w:p>
        </w:tc>
        <w:tc>
          <w:tcPr>
            <w:tcW w:w="129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0,07</w:t>
            </w:r>
          </w:p>
        </w:tc>
      </w:tr>
      <w:tr w:rsidR="003A624A">
        <w:trPr>
          <w:jc w:val="center"/>
        </w:trPr>
        <w:tc>
          <w:tcPr>
            <w:tcW w:w="25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Прочие оборотные активы</w:t>
            </w:r>
          </w:p>
        </w:tc>
        <w:tc>
          <w:tcPr>
            <w:tcW w:w="109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w:t>
            </w:r>
          </w:p>
        </w:tc>
        <w:tc>
          <w:tcPr>
            <w:tcW w:w="10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0,00</w:t>
            </w:r>
          </w:p>
        </w:tc>
        <w:tc>
          <w:tcPr>
            <w:tcW w:w="1095"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1301</w:t>
            </w:r>
          </w:p>
        </w:tc>
        <w:tc>
          <w:tcPr>
            <w:tcW w:w="100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0,06</w:t>
            </w:r>
          </w:p>
        </w:tc>
        <w:tc>
          <w:tcPr>
            <w:tcW w:w="90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w:t>
            </w:r>
          </w:p>
        </w:tc>
        <w:tc>
          <w:tcPr>
            <w:tcW w:w="129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0,00</w:t>
            </w:r>
          </w:p>
        </w:tc>
      </w:tr>
      <w:tr w:rsidR="003A624A">
        <w:trPr>
          <w:jc w:val="center"/>
        </w:trPr>
        <w:tc>
          <w:tcPr>
            <w:tcW w:w="25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Итого по разделу II</w:t>
            </w:r>
          </w:p>
        </w:tc>
        <w:tc>
          <w:tcPr>
            <w:tcW w:w="109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1162804</w:t>
            </w:r>
          </w:p>
        </w:tc>
        <w:tc>
          <w:tcPr>
            <w:tcW w:w="10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46,56</w:t>
            </w:r>
          </w:p>
        </w:tc>
        <w:tc>
          <w:tcPr>
            <w:tcW w:w="1095"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1453208</w:t>
            </w:r>
          </w:p>
        </w:tc>
        <w:tc>
          <w:tcPr>
            <w:tcW w:w="100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61,68</w:t>
            </w:r>
          </w:p>
        </w:tc>
        <w:tc>
          <w:tcPr>
            <w:tcW w:w="90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2529317</w:t>
            </w:r>
          </w:p>
        </w:tc>
        <w:tc>
          <w:tcPr>
            <w:tcW w:w="129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80,05</w:t>
            </w:r>
          </w:p>
        </w:tc>
      </w:tr>
      <w:tr w:rsidR="003A624A">
        <w:trPr>
          <w:jc w:val="center"/>
        </w:trPr>
        <w:tc>
          <w:tcPr>
            <w:tcW w:w="25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БАЛАНС</w:t>
            </w:r>
          </w:p>
        </w:tc>
        <w:tc>
          <w:tcPr>
            <w:tcW w:w="109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2497270</w:t>
            </w:r>
          </w:p>
        </w:tc>
        <w:tc>
          <w:tcPr>
            <w:tcW w:w="10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100,00</w:t>
            </w:r>
          </w:p>
        </w:tc>
        <w:tc>
          <w:tcPr>
            <w:tcW w:w="1095"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2356094</w:t>
            </w:r>
          </w:p>
        </w:tc>
        <w:tc>
          <w:tcPr>
            <w:tcW w:w="100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100,00</w:t>
            </w:r>
          </w:p>
        </w:tc>
        <w:tc>
          <w:tcPr>
            <w:tcW w:w="90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3159777</w:t>
            </w:r>
          </w:p>
        </w:tc>
        <w:tc>
          <w:tcPr>
            <w:tcW w:w="129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100,00</w:t>
            </w:r>
          </w:p>
        </w:tc>
      </w:tr>
      <w:tr w:rsidR="003A624A">
        <w:trPr>
          <w:jc w:val="center"/>
        </w:trPr>
        <w:tc>
          <w:tcPr>
            <w:tcW w:w="9057" w:type="dxa"/>
            <w:gridSpan w:val="14"/>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ПАССИВ</w:t>
            </w:r>
          </w:p>
        </w:tc>
      </w:tr>
      <w:tr w:rsidR="003A624A">
        <w:trPr>
          <w:jc w:val="center"/>
        </w:trPr>
        <w:tc>
          <w:tcPr>
            <w:tcW w:w="9057" w:type="dxa"/>
            <w:gridSpan w:val="14"/>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Ш.Капитал и резервы</w:t>
            </w:r>
          </w:p>
        </w:tc>
      </w:tr>
      <w:tr w:rsidR="003A624A">
        <w:trPr>
          <w:jc w:val="center"/>
        </w:trPr>
        <w:tc>
          <w:tcPr>
            <w:tcW w:w="25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Уставный капитал</w:t>
            </w:r>
          </w:p>
        </w:tc>
        <w:tc>
          <w:tcPr>
            <w:tcW w:w="109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42861</w:t>
            </w:r>
          </w:p>
        </w:tc>
        <w:tc>
          <w:tcPr>
            <w:tcW w:w="10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1,72</w:t>
            </w:r>
          </w:p>
        </w:tc>
        <w:tc>
          <w:tcPr>
            <w:tcW w:w="1095"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42861</w:t>
            </w:r>
          </w:p>
        </w:tc>
        <w:tc>
          <w:tcPr>
            <w:tcW w:w="100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1,82</w:t>
            </w:r>
          </w:p>
        </w:tc>
        <w:tc>
          <w:tcPr>
            <w:tcW w:w="90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42861</w:t>
            </w:r>
          </w:p>
        </w:tc>
        <w:tc>
          <w:tcPr>
            <w:tcW w:w="129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1,36</w:t>
            </w:r>
          </w:p>
        </w:tc>
      </w:tr>
      <w:tr w:rsidR="003A624A">
        <w:trPr>
          <w:jc w:val="center"/>
        </w:trPr>
        <w:tc>
          <w:tcPr>
            <w:tcW w:w="25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Добавочный капитал</w:t>
            </w:r>
          </w:p>
        </w:tc>
        <w:tc>
          <w:tcPr>
            <w:tcW w:w="109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156640</w:t>
            </w:r>
          </w:p>
        </w:tc>
        <w:tc>
          <w:tcPr>
            <w:tcW w:w="10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6,27</w:t>
            </w:r>
          </w:p>
        </w:tc>
        <w:tc>
          <w:tcPr>
            <w:tcW w:w="1095"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156612</w:t>
            </w:r>
          </w:p>
        </w:tc>
        <w:tc>
          <w:tcPr>
            <w:tcW w:w="100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6,65</w:t>
            </w:r>
          </w:p>
        </w:tc>
        <w:tc>
          <w:tcPr>
            <w:tcW w:w="90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156534</w:t>
            </w:r>
          </w:p>
        </w:tc>
        <w:tc>
          <w:tcPr>
            <w:tcW w:w="129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4,95</w:t>
            </w:r>
          </w:p>
        </w:tc>
      </w:tr>
      <w:tr w:rsidR="003A624A">
        <w:trPr>
          <w:jc w:val="center"/>
        </w:trPr>
        <w:tc>
          <w:tcPr>
            <w:tcW w:w="25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Резервный капитал</w:t>
            </w:r>
          </w:p>
        </w:tc>
        <w:tc>
          <w:tcPr>
            <w:tcW w:w="109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270</w:t>
            </w:r>
          </w:p>
        </w:tc>
        <w:tc>
          <w:tcPr>
            <w:tcW w:w="10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0,01</w:t>
            </w:r>
          </w:p>
        </w:tc>
        <w:tc>
          <w:tcPr>
            <w:tcW w:w="1095"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270</w:t>
            </w:r>
          </w:p>
        </w:tc>
        <w:tc>
          <w:tcPr>
            <w:tcW w:w="100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0,01</w:t>
            </w:r>
          </w:p>
        </w:tc>
        <w:tc>
          <w:tcPr>
            <w:tcW w:w="90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270</w:t>
            </w:r>
          </w:p>
        </w:tc>
        <w:tc>
          <w:tcPr>
            <w:tcW w:w="129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0,01</w:t>
            </w:r>
          </w:p>
        </w:tc>
      </w:tr>
      <w:tr w:rsidR="003A624A">
        <w:trPr>
          <w:jc w:val="center"/>
        </w:trPr>
        <w:tc>
          <w:tcPr>
            <w:tcW w:w="25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Нераспределенная прибыль (непокрытый убыток)</w:t>
            </w:r>
          </w:p>
        </w:tc>
        <w:tc>
          <w:tcPr>
            <w:tcW w:w="109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-270257</w:t>
            </w:r>
          </w:p>
        </w:tc>
        <w:tc>
          <w:tcPr>
            <w:tcW w:w="10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-10,82</w:t>
            </w:r>
          </w:p>
        </w:tc>
        <w:tc>
          <w:tcPr>
            <w:tcW w:w="1095"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-293163</w:t>
            </w:r>
          </w:p>
        </w:tc>
        <w:tc>
          <w:tcPr>
            <w:tcW w:w="100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-12,44</w:t>
            </w:r>
          </w:p>
        </w:tc>
        <w:tc>
          <w:tcPr>
            <w:tcW w:w="90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-22146</w:t>
            </w:r>
          </w:p>
        </w:tc>
        <w:tc>
          <w:tcPr>
            <w:tcW w:w="129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-0,70</w:t>
            </w:r>
          </w:p>
        </w:tc>
      </w:tr>
      <w:tr w:rsidR="003A624A">
        <w:trPr>
          <w:jc w:val="center"/>
        </w:trPr>
        <w:tc>
          <w:tcPr>
            <w:tcW w:w="25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Итого по разделу III</w:t>
            </w:r>
          </w:p>
        </w:tc>
        <w:tc>
          <w:tcPr>
            <w:tcW w:w="109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-70486</w:t>
            </w:r>
          </w:p>
        </w:tc>
        <w:tc>
          <w:tcPr>
            <w:tcW w:w="10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-2,82</w:t>
            </w:r>
          </w:p>
        </w:tc>
        <w:tc>
          <w:tcPr>
            <w:tcW w:w="1095"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-93419</w:t>
            </w:r>
          </w:p>
        </w:tc>
        <w:tc>
          <w:tcPr>
            <w:tcW w:w="100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-3,96</w:t>
            </w:r>
          </w:p>
        </w:tc>
        <w:tc>
          <w:tcPr>
            <w:tcW w:w="90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177519</w:t>
            </w:r>
          </w:p>
        </w:tc>
        <w:tc>
          <w:tcPr>
            <w:tcW w:w="129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5,62</w:t>
            </w:r>
          </w:p>
        </w:tc>
      </w:tr>
      <w:tr w:rsidR="003A624A">
        <w:trPr>
          <w:jc w:val="center"/>
        </w:trPr>
        <w:tc>
          <w:tcPr>
            <w:tcW w:w="9057" w:type="dxa"/>
            <w:gridSpan w:val="14"/>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IV. Долгосрочные обязательства</w:t>
            </w:r>
          </w:p>
        </w:tc>
      </w:tr>
      <w:tr w:rsidR="003A624A">
        <w:trPr>
          <w:jc w:val="center"/>
        </w:trPr>
        <w:tc>
          <w:tcPr>
            <w:tcW w:w="25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Займы и кредиты</w:t>
            </w:r>
          </w:p>
        </w:tc>
        <w:tc>
          <w:tcPr>
            <w:tcW w:w="109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1116745</w:t>
            </w:r>
          </w:p>
        </w:tc>
        <w:tc>
          <w:tcPr>
            <w:tcW w:w="10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44,72</w:t>
            </w:r>
          </w:p>
        </w:tc>
        <w:tc>
          <w:tcPr>
            <w:tcW w:w="1095"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1111663</w:t>
            </w:r>
          </w:p>
        </w:tc>
        <w:tc>
          <w:tcPr>
            <w:tcW w:w="100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47,18</w:t>
            </w:r>
          </w:p>
        </w:tc>
        <w:tc>
          <w:tcPr>
            <w:tcW w:w="90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1085031</w:t>
            </w:r>
          </w:p>
        </w:tc>
        <w:tc>
          <w:tcPr>
            <w:tcW w:w="129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34,34</w:t>
            </w:r>
          </w:p>
        </w:tc>
      </w:tr>
      <w:tr w:rsidR="003A624A">
        <w:trPr>
          <w:gridAfter w:val="1"/>
          <w:wAfter w:w="8" w:type="dxa"/>
          <w:jc w:val="center"/>
        </w:trPr>
        <w:tc>
          <w:tcPr>
            <w:tcW w:w="257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Итого по разделу IV</w:t>
            </w:r>
          </w:p>
        </w:tc>
        <w:tc>
          <w:tcPr>
            <w:tcW w:w="109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1116745</w:t>
            </w:r>
          </w:p>
        </w:tc>
        <w:tc>
          <w:tcPr>
            <w:tcW w:w="10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44,72</w:t>
            </w:r>
          </w:p>
        </w:tc>
        <w:tc>
          <w:tcPr>
            <w:tcW w:w="1095"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1111663</w:t>
            </w:r>
          </w:p>
        </w:tc>
        <w:tc>
          <w:tcPr>
            <w:tcW w:w="100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47,18</w:t>
            </w:r>
          </w:p>
        </w:tc>
        <w:tc>
          <w:tcPr>
            <w:tcW w:w="90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1085031</w:t>
            </w:r>
          </w:p>
        </w:tc>
        <w:tc>
          <w:tcPr>
            <w:tcW w:w="129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34,34</w:t>
            </w:r>
          </w:p>
        </w:tc>
      </w:tr>
      <w:tr w:rsidR="003A624A">
        <w:trPr>
          <w:gridAfter w:val="1"/>
          <w:wAfter w:w="8" w:type="dxa"/>
          <w:jc w:val="center"/>
        </w:trPr>
        <w:tc>
          <w:tcPr>
            <w:tcW w:w="9049" w:type="dxa"/>
            <w:gridSpan w:val="1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V. Краткосрочные обязательства</w:t>
            </w:r>
          </w:p>
        </w:tc>
      </w:tr>
      <w:tr w:rsidR="003A624A">
        <w:trPr>
          <w:gridAfter w:val="1"/>
          <w:wAfter w:w="8" w:type="dxa"/>
          <w:jc w:val="center"/>
        </w:trPr>
        <w:tc>
          <w:tcPr>
            <w:tcW w:w="257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Займы и кредиты</w:t>
            </w:r>
          </w:p>
        </w:tc>
        <w:tc>
          <w:tcPr>
            <w:tcW w:w="109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1256804</w:t>
            </w:r>
          </w:p>
        </w:tc>
        <w:tc>
          <w:tcPr>
            <w:tcW w:w="10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50,33</w:t>
            </w:r>
          </w:p>
        </w:tc>
        <w:tc>
          <w:tcPr>
            <w:tcW w:w="1095"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979654</w:t>
            </w:r>
          </w:p>
        </w:tc>
        <w:tc>
          <w:tcPr>
            <w:tcW w:w="100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41,58</w:t>
            </w:r>
          </w:p>
        </w:tc>
        <w:tc>
          <w:tcPr>
            <w:tcW w:w="90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632377</w:t>
            </w:r>
          </w:p>
        </w:tc>
        <w:tc>
          <w:tcPr>
            <w:tcW w:w="129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20,01</w:t>
            </w:r>
          </w:p>
        </w:tc>
      </w:tr>
      <w:tr w:rsidR="003A624A">
        <w:trPr>
          <w:gridAfter w:val="1"/>
          <w:wAfter w:w="8" w:type="dxa"/>
          <w:jc w:val="center"/>
        </w:trPr>
        <w:tc>
          <w:tcPr>
            <w:tcW w:w="257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Кредиторская задолженность в том числе:</w:t>
            </w:r>
          </w:p>
        </w:tc>
        <w:tc>
          <w:tcPr>
            <w:tcW w:w="109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194183</w:t>
            </w:r>
          </w:p>
        </w:tc>
        <w:tc>
          <w:tcPr>
            <w:tcW w:w="10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7,78</w:t>
            </w:r>
          </w:p>
        </w:tc>
        <w:tc>
          <w:tcPr>
            <w:tcW w:w="1095"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353171</w:t>
            </w:r>
          </w:p>
        </w:tc>
        <w:tc>
          <w:tcPr>
            <w:tcW w:w="100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14,99</w:t>
            </w:r>
          </w:p>
        </w:tc>
        <w:tc>
          <w:tcPr>
            <w:tcW w:w="90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1264826</w:t>
            </w:r>
          </w:p>
        </w:tc>
        <w:tc>
          <w:tcPr>
            <w:tcW w:w="129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40,03</w:t>
            </w:r>
          </w:p>
        </w:tc>
      </w:tr>
      <w:tr w:rsidR="003A624A">
        <w:trPr>
          <w:gridAfter w:val="1"/>
          <w:wAfter w:w="8" w:type="dxa"/>
          <w:jc w:val="center"/>
        </w:trPr>
        <w:tc>
          <w:tcPr>
            <w:tcW w:w="257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поставщики и подрядчики</w:t>
            </w:r>
          </w:p>
        </w:tc>
        <w:tc>
          <w:tcPr>
            <w:tcW w:w="109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155871</w:t>
            </w:r>
          </w:p>
        </w:tc>
        <w:tc>
          <w:tcPr>
            <w:tcW w:w="10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6,24</w:t>
            </w:r>
          </w:p>
        </w:tc>
        <w:tc>
          <w:tcPr>
            <w:tcW w:w="1095"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312980</w:t>
            </w:r>
          </w:p>
        </w:tc>
        <w:tc>
          <w:tcPr>
            <w:tcW w:w="100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13,28</w:t>
            </w:r>
          </w:p>
        </w:tc>
        <w:tc>
          <w:tcPr>
            <w:tcW w:w="90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99982</w:t>
            </w:r>
          </w:p>
        </w:tc>
        <w:tc>
          <w:tcPr>
            <w:tcW w:w="129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3,16</w:t>
            </w:r>
          </w:p>
        </w:tc>
      </w:tr>
      <w:tr w:rsidR="003A624A">
        <w:trPr>
          <w:gridAfter w:val="1"/>
          <w:wAfter w:w="8" w:type="dxa"/>
          <w:jc w:val="center"/>
        </w:trPr>
        <w:tc>
          <w:tcPr>
            <w:tcW w:w="257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задолженность перед персоналом организации</w:t>
            </w:r>
          </w:p>
        </w:tc>
        <w:tc>
          <w:tcPr>
            <w:tcW w:w="109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9642</w:t>
            </w:r>
          </w:p>
        </w:tc>
        <w:tc>
          <w:tcPr>
            <w:tcW w:w="10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0,39</w:t>
            </w:r>
          </w:p>
        </w:tc>
        <w:tc>
          <w:tcPr>
            <w:tcW w:w="1095"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10182</w:t>
            </w:r>
          </w:p>
        </w:tc>
        <w:tc>
          <w:tcPr>
            <w:tcW w:w="100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0,43</w:t>
            </w:r>
          </w:p>
        </w:tc>
        <w:tc>
          <w:tcPr>
            <w:tcW w:w="90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8903</w:t>
            </w:r>
          </w:p>
        </w:tc>
        <w:tc>
          <w:tcPr>
            <w:tcW w:w="129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0,28</w:t>
            </w:r>
          </w:p>
        </w:tc>
      </w:tr>
      <w:tr w:rsidR="003A624A">
        <w:trPr>
          <w:gridAfter w:val="1"/>
          <w:wAfter w:w="8" w:type="dxa"/>
          <w:jc w:val="center"/>
        </w:trPr>
        <w:tc>
          <w:tcPr>
            <w:tcW w:w="257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задолженность перед государственными внебюджетными фондами</w:t>
            </w:r>
          </w:p>
        </w:tc>
        <w:tc>
          <w:tcPr>
            <w:tcW w:w="109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4122</w:t>
            </w:r>
          </w:p>
        </w:tc>
        <w:tc>
          <w:tcPr>
            <w:tcW w:w="10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0,17</w:t>
            </w:r>
          </w:p>
        </w:tc>
        <w:tc>
          <w:tcPr>
            <w:tcW w:w="1095"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3648</w:t>
            </w:r>
          </w:p>
        </w:tc>
        <w:tc>
          <w:tcPr>
            <w:tcW w:w="100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0,15</w:t>
            </w:r>
          </w:p>
        </w:tc>
        <w:tc>
          <w:tcPr>
            <w:tcW w:w="90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6244</w:t>
            </w:r>
          </w:p>
        </w:tc>
        <w:tc>
          <w:tcPr>
            <w:tcW w:w="129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0,20</w:t>
            </w:r>
          </w:p>
        </w:tc>
      </w:tr>
      <w:tr w:rsidR="003A624A">
        <w:trPr>
          <w:gridAfter w:val="1"/>
          <w:wAfter w:w="8" w:type="dxa"/>
          <w:jc w:val="center"/>
        </w:trPr>
        <w:tc>
          <w:tcPr>
            <w:tcW w:w="257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lastRenderedPageBreak/>
              <w:t>задолженность по налогам и сборам</w:t>
            </w:r>
          </w:p>
        </w:tc>
        <w:tc>
          <w:tcPr>
            <w:tcW w:w="109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16047</w:t>
            </w:r>
          </w:p>
        </w:tc>
        <w:tc>
          <w:tcPr>
            <w:tcW w:w="10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0,64</w:t>
            </w:r>
          </w:p>
        </w:tc>
        <w:tc>
          <w:tcPr>
            <w:tcW w:w="1095"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21213</w:t>
            </w:r>
          </w:p>
        </w:tc>
        <w:tc>
          <w:tcPr>
            <w:tcW w:w="100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0,90</w:t>
            </w:r>
          </w:p>
        </w:tc>
        <w:tc>
          <w:tcPr>
            <w:tcW w:w="90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45594</w:t>
            </w:r>
          </w:p>
        </w:tc>
        <w:tc>
          <w:tcPr>
            <w:tcW w:w="129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1,44</w:t>
            </w:r>
          </w:p>
        </w:tc>
      </w:tr>
      <w:tr w:rsidR="003A624A">
        <w:trPr>
          <w:gridAfter w:val="1"/>
          <w:wAfter w:w="8" w:type="dxa"/>
          <w:jc w:val="center"/>
        </w:trPr>
        <w:tc>
          <w:tcPr>
            <w:tcW w:w="257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прочие кредиторы</w:t>
            </w:r>
          </w:p>
        </w:tc>
        <w:tc>
          <w:tcPr>
            <w:tcW w:w="109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8501</w:t>
            </w:r>
          </w:p>
        </w:tc>
        <w:tc>
          <w:tcPr>
            <w:tcW w:w="10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0,34</w:t>
            </w:r>
          </w:p>
        </w:tc>
        <w:tc>
          <w:tcPr>
            <w:tcW w:w="1095"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10148</w:t>
            </w:r>
          </w:p>
        </w:tc>
        <w:tc>
          <w:tcPr>
            <w:tcW w:w="100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0,43</w:t>
            </w:r>
          </w:p>
        </w:tc>
        <w:tc>
          <w:tcPr>
            <w:tcW w:w="90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1104103</w:t>
            </w:r>
          </w:p>
        </w:tc>
        <w:tc>
          <w:tcPr>
            <w:tcW w:w="129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34,94</w:t>
            </w:r>
          </w:p>
        </w:tc>
      </w:tr>
      <w:tr w:rsidR="003A624A">
        <w:trPr>
          <w:gridAfter w:val="1"/>
          <w:wAfter w:w="8" w:type="dxa"/>
          <w:jc w:val="center"/>
        </w:trPr>
        <w:tc>
          <w:tcPr>
            <w:tcW w:w="257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Задолженность участникам (учредителям) по выплате доходов</w:t>
            </w:r>
          </w:p>
        </w:tc>
        <w:tc>
          <w:tcPr>
            <w:tcW w:w="109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24</w:t>
            </w:r>
          </w:p>
        </w:tc>
        <w:tc>
          <w:tcPr>
            <w:tcW w:w="10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0,00</w:t>
            </w:r>
          </w:p>
        </w:tc>
        <w:tc>
          <w:tcPr>
            <w:tcW w:w="1095"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24</w:t>
            </w:r>
          </w:p>
        </w:tc>
        <w:tc>
          <w:tcPr>
            <w:tcW w:w="100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0,00</w:t>
            </w:r>
          </w:p>
        </w:tc>
        <w:tc>
          <w:tcPr>
            <w:tcW w:w="90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24</w:t>
            </w:r>
          </w:p>
        </w:tc>
        <w:tc>
          <w:tcPr>
            <w:tcW w:w="129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0,00</w:t>
            </w:r>
          </w:p>
        </w:tc>
      </w:tr>
      <w:tr w:rsidR="003A624A">
        <w:trPr>
          <w:gridAfter w:val="1"/>
          <w:wAfter w:w="8" w:type="dxa"/>
          <w:jc w:val="center"/>
        </w:trPr>
        <w:tc>
          <w:tcPr>
            <w:tcW w:w="257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Итого по разделу V</w:t>
            </w:r>
          </w:p>
        </w:tc>
        <w:tc>
          <w:tcPr>
            <w:tcW w:w="109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1451011</w:t>
            </w:r>
          </w:p>
        </w:tc>
        <w:tc>
          <w:tcPr>
            <w:tcW w:w="10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58,10</w:t>
            </w:r>
          </w:p>
        </w:tc>
        <w:tc>
          <w:tcPr>
            <w:tcW w:w="1095"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1337850</w:t>
            </w:r>
          </w:p>
        </w:tc>
        <w:tc>
          <w:tcPr>
            <w:tcW w:w="100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56,78</w:t>
            </w:r>
          </w:p>
        </w:tc>
        <w:tc>
          <w:tcPr>
            <w:tcW w:w="90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1897227</w:t>
            </w:r>
          </w:p>
        </w:tc>
        <w:tc>
          <w:tcPr>
            <w:tcW w:w="129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60,04</w:t>
            </w:r>
          </w:p>
        </w:tc>
      </w:tr>
      <w:tr w:rsidR="003A624A">
        <w:trPr>
          <w:gridAfter w:val="1"/>
          <w:wAfter w:w="8" w:type="dxa"/>
          <w:jc w:val="center"/>
        </w:trPr>
        <w:tc>
          <w:tcPr>
            <w:tcW w:w="2579"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БАЛАНС</w:t>
            </w:r>
          </w:p>
        </w:tc>
        <w:tc>
          <w:tcPr>
            <w:tcW w:w="109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2497270</w:t>
            </w:r>
          </w:p>
        </w:tc>
        <w:tc>
          <w:tcPr>
            <w:tcW w:w="1087"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100,00</w:t>
            </w:r>
          </w:p>
        </w:tc>
        <w:tc>
          <w:tcPr>
            <w:tcW w:w="1095"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2356094</w:t>
            </w:r>
          </w:p>
        </w:tc>
        <w:tc>
          <w:tcPr>
            <w:tcW w:w="1001"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100,00</w:t>
            </w:r>
          </w:p>
        </w:tc>
        <w:tc>
          <w:tcPr>
            <w:tcW w:w="90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3159777</w:t>
            </w:r>
          </w:p>
        </w:tc>
        <w:tc>
          <w:tcPr>
            <w:tcW w:w="129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100,00</w:t>
            </w:r>
          </w:p>
        </w:tc>
      </w:tr>
    </w:tbl>
    <w:p w:rsidR="003A624A" w:rsidRDefault="003A624A">
      <w:pPr>
        <w:rPr>
          <w:sz w:val="28"/>
          <w:szCs w:val="28"/>
          <w:lang w:val="en-US"/>
        </w:rPr>
      </w:pPr>
      <w:r>
        <w:rPr>
          <w:sz w:val="28"/>
          <w:szCs w:val="28"/>
          <w:lang w:val="en-US"/>
        </w:rPr>
        <w:br w:type="page"/>
      </w:r>
    </w:p>
    <w:p w:rsidR="003A624A" w:rsidRDefault="003A624A">
      <w:pPr>
        <w:spacing w:line="360" w:lineRule="auto"/>
        <w:ind w:firstLine="720"/>
        <w:jc w:val="both"/>
        <w:rPr>
          <w:sz w:val="28"/>
          <w:szCs w:val="28"/>
          <w:lang w:val="en-US"/>
        </w:rPr>
      </w:pPr>
      <w:r>
        <w:rPr>
          <w:sz w:val="28"/>
          <w:szCs w:val="28"/>
          <w:lang w:val="en-US"/>
        </w:rPr>
        <w:lastRenderedPageBreak/>
        <w:t>Приложение 5</w:t>
      </w:r>
    </w:p>
    <w:p w:rsidR="003A624A" w:rsidRDefault="003A624A">
      <w:pPr>
        <w:spacing w:line="360" w:lineRule="auto"/>
        <w:ind w:firstLine="720"/>
        <w:jc w:val="both"/>
        <w:rPr>
          <w:sz w:val="28"/>
          <w:szCs w:val="28"/>
          <w:lang w:val="ru-RU"/>
        </w:rPr>
      </w:pPr>
    </w:p>
    <w:p w:rsidR="003A624A" w:rsidRDefault="003A624A">
      <w:pPr>
        <w:spacing w:line="360" w:lineRule="auto"/>
        <w:ind w:firstLine="720"/>
        <w:jc w:val="both"/>
        <w:rPr>
          <w:sz w:val="28"/>
          <w:szCs w:val="28"/>
          <w:lang w:val="ru-RU"/>
        </w:rPr>
      </w:pPr>
      <w:r>
        <w:rPr>
          <w:sz w:val="28"/>
          <w:szCs w:val="28"/>
          <w:lang w:val="ru-RU"/>
        </w:rPr>
        <w:t>Горизонтальный анализ отчета о финансовых результатах ООО ЗАО «ОВЛ-Энерго» за 2012- 2014 года</w:t>
      </w:r>
    </w:p>
    <w:tbl>
      <w:tblPr>
        <w:tblW w:w="0" w:type="auto"/>
        <w:jc w:val="center"/>
        <w:tblLayout w:type="fixed"/>
        <w:tblCellMar>
          <w:left w:w="0" w:type="dxa"/>
          <w:right w:w="0" w:type="dxa"/>
        </w:tblCellMar>
        <w:tblLook w:val="0000" w:firstRow="0" w:lastRow="0" w:firstColumn="0" w:lastColumn="0" w:noHBand="0" w:noVBand="0"/>
      </w:tblPr>
      <w:tblGrid>
        <w:gridCol w:w="3216"/>
        <w:gridCol w:w="840"/>
        <w:gridCol w:w="954"/>
        <w:gridCol w:w="936"/>
        <w:gridCol w:w="996"/>
        <w:gridCol w:w="990"/>
        <w:gridCol w:w="1278"/>
      </w:tblGrid>
      <w:tr w:rsidR="003A624A">
        <w:trPr>
          <w:jc w:val="center"/>
        </w:trPr>
        <w:tc>
          <w:tcPr>
            <w:tcW w:w="321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Показатели</w:t>
            </w:r>
          </w:p>
        </w:tc>
        <w:tc>
          <w:tcPr>
            <w:tcW w:w="84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код</w:t>
            </w:r>
          </w:p>
        </w:tc>
        <w:tc>
          <w:tcPr>
            <w:tcW w:w="9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Сумма на конец 2012г, в тыс.руб</w:t>
            </w:r>
          </w:p>
        </w:tc>
        <w:tc>
          <w:tcPr>
            <w:tcW w:w="93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Сумма на конец 2013г, в тыс.руб</w:t>
            </w:r>
          </w:p>
        </w:tc>
        <w:tc>
          <w:tcPr>
            <w:tcW w:w="99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темп изменен ия, в %</w:t>
            </w:r>
          </w:p>
        </w:tc>
        <w:tc>
          <w:tcPr>
            <w:tcW w:w="99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Сумма на конец 2014г. в тыс.руб</w:t>
            </w:r>
          </w:p>
        </w:tc>
        <w:tc>
          <w:tcPr>
            <w:tcW w:w="127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темп изменения, в% </w:t>
            </w:r>
          </w:p>
        </w:tc>
      </w:tr>
      <w:tr w:rsidR="003A624A">
        <w:trPr>
          <w:jc w:val="center"/>
        </w:trPr>
        <w:tc>
          <w:tcPr>
            <w:tcW w:w="5010"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Доходы и расходы по обычным ви,л</w:t>
            </w:r>
          </w:p>
        </w:tc>
        <w:tc>
          <w:tcPr>
            <w:tcW w:w="4200" w:type="dxa"/>
            <w:gridSpan w:val="4"/>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ам деятельности</w:t>
            </w:r>
          </w:p>
        </w:tc>
      </w:tr>
      <w:tr w:rsidR="003A624A">
        <w:trPr>
          <w:jc w:val="center"/>
        </w:trPr>
        <w:tc>
          <w:tcPr>
            <w:tcW w:w="321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Выручка (нетто) от продажи товаров, продукции, работ, услуг (за минусом налога на добавленную стоимость, акцизов и аналогичных обязательных платежей)</w:t>
            </w:r>
          </w:p>
        </w:tc>
        <w:tc>
          <w:tcPr>
            <w:tcW w:w="84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010</w:t>
            </w:r>
          </w:p>
        </w:tc>
        <w:tc>
          <w:tcPr>
            <w:tcW w:w="9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969095</w:t>
            </w:r>
          </w:p>
        </w:tc>
        <w:tc>
          <w:tcPr>
            <w:tcW w:w="93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931193</w:t>
            </w:r>
          </w:p>
        </w:tc>
        <w:tc>
          <w:tcPr>
            <w:tcW w:w="99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-3,91</w:t>
            </w:r>
          </w:p>
        </w:tc>
        <w:tc>
          <w:tcPr>
            <w:tcW w:w="99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1116454</w:t>
            </w:r>
          </w:p>
        </w:tc>
        <w:tc>
          <w:tcPr>
            <w:tcW w:w="127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19,90</w:t>
            </w:r>
          </w:p>
        </w:tc>
      </w:tr>
      <w:tr w:rsidR="003A624A">
        <w:trPr>
          <w:jc w:val="center"/>
        </w:trPr>
        <w:tc>
          <w:tcPr>
            <w:tcW w:w="321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Себестоимость проданных товаров, продукции, работ, услуг</w:t>
            </w:r>
          </w:p>
        </w:tc>
        <w:tc>
          <w:tcPr>
            <w:tcW w:w="84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020</w:t>
            </w:r>
          </w:p>
        </w:tc>
        <w:tc>
          <w:tcPr>
            <w:tcW w:w="9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(851933 )</w:t>
            </w:r>
          </w:p>
        </w:tc>
        <w:tc>
          <w:tcPr>
            <w:tcW w:w="93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(816956 )</w:t>
            </w:r>
          </w:p>
        </w:tc>
        <w:tc>
          <w:tcPr>
            <w:tcW w:w="99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-4,П</w:t>
            </w:r>
          </w:p>
        </w:tc>
        <w:tc>
          <w:tcPr>
            <w:tcW w:w="99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(847101)</w:t>
            </w:r>
          </w:p>
        </w:tc>
        <w:tc>
          <w:tcPr>
            <w:tcW w:w="127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3,69</w:t>
            </w:r>
          </w:p>
        </w:tc>
      </w:tr>
      <w:tr w:rsidR="003A624A">
        <w:trPr>
          <w:jc w:val="center"/>
        </w:trPr>
        <w:tc>
          <w:tcPr>
            <w:tcW w:w="321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Валовая прибыль</w:t>
            </w:r>
          </w:p>
        </w:tc>
        <w:tc>
          <w:tcPr>
            <w:tcW w:w="84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029</w:t>
            </w:r>
          </w:p>
        </w:tc>
        <w:tc>
          <w:tcPr>
            <w:tcW w:w="9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117162</w:t>
            </w:r>
          </w:p>
        </w:tc>
        <w:tc>
          <w:tcPr>
            <w:tcW w:w="93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114237</w:t>
            </w:r>
          </w:p>
        </w:tc>
        <w:tc>
          <w:tcPr>
            <w:tcW w:w="99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-2,50</w:t>
            </w:r>
          </w:p>
        </w:tc>
        <w:tc>
          <w:tcPr>
            <w:tcW w:w="99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269353</w:t>
            </w:r>
          </w:p>
        </w:tc>
        <w:tc>
          <w:tcPr>
            <w:tcW w:w="127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135,78</w:t>
            </w:r>
          </w:p>
        </w:tc>
      </w:tr>
      <w:tr w:rsidR="003A624A">
        <w:trPr>
          <w:jc w:val="center"/>
        </w:trPr>
        <w:tc>
          <w:tcPr>
            <w:tcW w:w="321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Коммерческие расходы</w:t>
            </w:r>
          </w:p>
        </w:tc>
        <w:tc>
          <w:tcPr>
            <w:tcW w:w="84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030</w:t>
            </w:r>
          </w:p>
        </w:tc>
        <w:tc>
          <w:tcPr>
            <w:tcW w:w="9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(18849)</w:t>
            </w:r>
          </w:p>
        </w:tc>
        <w:tc>
          <w:tcPr>
            <w:tcW w:w="93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(14272)</w:t>
            </w:r>
          </w:p>
        </w:tc>
        <w:tc>
          <w:tcPr>
            <w:tcW w:w="99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24,28</w:t>
            </w:r>
          </w:p>
        </w:tc>
        <w:tc>
          <w:tcPr>
            <w:tcW w:w="99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(27824)</w:t>
            </w:r>
          </w:p>
        </w:tc>
        <w:tc>
          <w:tcPr>
            <w:tcW w:w="127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94,96</w:t>
            </w:r>
          </w:p>
        </w:tc>
      </w:tr>
      <w:tr w:rsidR="003A624A">
        <w:trPr>
          <w:jc w:val="center"/>
        </w:trPr>
        <w:tc>
          <w:tcPr>
            <w:tcW w:w="321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Управленческие расходы</w:t>
            </w:r>
          </w:p>
        </w:tc>
        <w:tc>
          <w:tcPr>
            <w:tcW w:w="84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040</w:t>
            </w:r>
          </w:p>
        </w:tc>
        <w:tc>
          <w:tcPr>
            <w:tcW w:w="9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(57056)</w:t>
            </w:r>
          </w:p>
        </w:tc>
        <w:tc>
          <w:tcPr>
            <w:tcW w:w="93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(60558)</w:t>
            </w:r>
          </w:p>
        </w:tc>
        <w:tc>
          <w:tcPr>
            <w:tcW w:w="99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6,14</w:t>
            </w:r>
          </w:p>
        </w:tc>
        <w:tc>
          <w:tcPr>
            <w:tcW w:w="99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(85431)</w:t>
            </w:r>
          </w:p>
        </w:tc>
        <w:tc>
          <w:tcPr>
            <w:tcW w:w="127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41,07</w:t>
            </w:r>
          </w:p>
        </w:tc>
      </w:tr>
      <w:tr w:rsidR="003A624A">
        <w:trPr>
          <w:jc w:val="center"/>
        </w:trPr>
        <w:tc>
          <w:tcPr>
            <w:tcW w:w="321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Прибыль (убыток) от продаж</w:t>
            </w:r>
          </w:p>
        </w:tc>
        <w:tc>
          <w:tcPr>
            <w:tcW w:w="84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050</w:t>
            </w:r>
          </w:p>
        </w:tc>
        <w:tc>
          <w:tcPr>
            <w:tcW w:w="9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41257</w:t>
            </w:r>
          </w:p>
        </w:tc>
        <w:tc>
          <w:tcPr>
            <w:tcW w:w="93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39407</w:t>
            </w:r>
          </w:p>
        </w:tc>
        <w:tc>
          <w:tcPr>
            <w:tcW w:w="99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-4,48</w:t>
            </w:r>
          </w:p>
        </w:tc>
        <w:tc>
          <w:tcPr>
            <w:tcW w:w="99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56098</w:t>
            </w:r>
          </w:p>
        </w:tc>
        <w:tc>
          <w:tcPr>
            <w:tcW w:w="127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42,36</w:t>
            </w:r>
          </w:p>
        </w:tc>
      </w:tr>
      <w:tr w:rsidR="003A624A">
        <w:trPr>
          <w:jc w:val="center"/>
        </w:trPr>
        <w:tc>
          <w:tcPr>
            <w:tcW w:w="9210" w:type="dxa"/>
            <w:gridSpan w:val="7"/>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Прочие доходы и расходы</w:t>
            </w:r>
          </w:p>
        </w:tc>
      </w:tr>
      <w:tr w:rsidR="003A624A">
        <w:trPr>
          <w:jc w:val="center"/>
        </w:trPr>
        <w:tc>
          <w:tcPr>
            <w:tcW w:w="321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Проценты к получению</w:t>
            </w:r>
          </w:p>
        </w:tc>
        <w:tc>
          <w:tcPr>
            <w:tcW w:w="84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060</w:t>
            </w:r>
          </w:p>
        </w:tc>
        <w:tc>
          <w:tcPr>
            <w:tcW w:w="9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49538</w:t>
            </w:r>
          </w:p>
        </w:tc>
        <w:tc>
          <w:tcPr>
            <w:tcW w:w="93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22789</w:t>
            </w:r>
          </w:p>
        </w:tc>
        <w:tc>
          <w:tcPr>
            <w:tcW w:w="99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-54,00</w:t>
            </w:r>
          </w:p>
        </w:tc>
        <w:tc>
          <w:tcPr>
            <w:tcW w:w="99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11003</w:t>
            </w:r>
          </w:p>
        </w:tc>
        <w:tc>
          <w:tcPr>
            <w:tcW w:w="127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-51,72</w:t>
            </w:r>
          </w:p>
        </w:tc>
      </w:tr>
      <w:tr w:rsidR="003A624A">
        <w:trPr>
          <w:jc w:val="center"/>
        </w:trPr>
        <w:tc>
          <w:tcPr>
            <w:tcW w:w="321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Проценты к уплате</w:t>
            </w:r>
          </w:p>
        </w:tc>
        <w:tc>
          <w:tcPr>
            <w:tcW w:w="84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070</w:t>
            </w:r>
          </w:p>
        </w:tc>
        <w:tc>
          <w:tcPr>
            <w:tcW w:w="9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(227652)</w:t>
            </w:r>
          </w:p>
        </w:tc>
        <w:tc>
          <w:tcPr>
            <w:tcW w:w="93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(326679)</w:t>
            </w:r>
          </w:p>
        </w:tc>
        <w:tc>
          <w:tcPr>
            <w:tcW w:w="99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43,50</w:t>
            </w:r>
          </w:p>
        </w:tc>
        <w:tc>
          <w:tcPr>
            <w:tcW w:w="99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(348283)</w:t>
            </w:r>
          </w:p>
        </w:tc>
        <w:tc>
          <w:tcPr>
            <w:tcW w:w="127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6,61</w:t>
            </w:r>
          </w:p>
        </w:tc>
      </w:tr>
      <w:tr w:rsidR="003A624A">
        <w:trPr>
          <w:jc w:val="center"/>
        </w:trPr>
        <w:tc>
          <w:tcPr>
            <w:tcW w:w="321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Прочие доходы</w:t>
            </w:r>
          </w:p>
        </w:tc>
        <w:tc>
          <w:tcPr>
            <w:tcW w:w="84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090</w:t>
            </w:r>
          </w:p>
        </w:tc>
        <w:tc>
          <w:tcPr>
            <w:tcW w:w="9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395410</w:t>
            </w:r>
          </w:p>
        </w:tc>
        <w:tc>
          <w:tcPr>
            <w:tcW w:w="93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467615</w:t>
            </w:r>
          </w:p>
        </w:tc>
        <w:tc>
          <w:tcPr>
            <w:tcW w:w="99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18,26</w:t>
            </w:r>
          </w:p>
        </w:tc>
        <w:tc>
          <w:tcPr>
            <w:tcW w:w="99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1797642</w:t>
            </w:r>
          </w:p>
        </w:tc>
        <w:tc>
          <w:tcPr>
            <w:tcW w:w="127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284,43</w:t>
            </w:r>
          </w:p>
        </w:tc>
      </w:tr>
      <w:tr w:rsidR="003A624A">
        <w:trPr>
          <w:jc w:val="center"/>
        </w:trPr>
        <w:tc>
          <w:tcPr>
            <w:tcW w:w="321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Прочие расходы</w:t>
            </w:r>
          </w:p>
        </w:tc>
        <w:tc>
          <w:tcPr>
            <w:tcW w:w="84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100</w:t>
            </w:r>
          </w:p>
        </w:tc>
        <w:tc>
          <w:tcPr>
            <w:tcW w:w="9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(291281)</w:t>
            </w:r>
          </w:p>
        </w:tc>
        <w:tc>
          <w:tcPr>
            <w:tcW w:w="93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(259822)</w:t>
            </w:r>
          </w:p>
        </w:tc>
        <w:tc>
          <w:tcPr>
            <w:tcW w:w="99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-10,80</w:t>
            </w:r>
          </w:p>
        </w:tc>
        <w:tc>
          <w:tcPr>
            <w:tcW w:w="99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(1306764)</w:t>
            </w:r>
          </w:p>
        </w:tc>
        <w:tc>
          <w:tcPr>
            <w:tcW w:w="127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402,95</w:t>
            </w:r>
          </w:p>
        </w:tc>
      </w:tr>
      <w:tr w:rsidR="003A624A">
        <w:trPr>
          <w:jc w:val="center"/>
        </w:trPr>
        <w:tc>
          <w:tcPr>
            <w:tcW w:w="321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Прибыль (убыток) до налогообложения</w:t>
            </w:r>
          </w:p>
        </w:tc>
        <w:tc>
          <w:tcPr>
            <w:tcW w:w="84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140</w:t>
            </w:r>
          </w:p>
        </w:tc>
        <w:tc>
          <w:tcPr>
            <w:tcW w:w="9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(32728)</w:t>
            </w:r>
          </w:p>
        </w:tc>
        <w:tc>
          <w:tcPr>
            <w:tcW w:w="93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(56690)</w:t>
            </w:r>
          </w:p>
        </w:tc>
        <w:tc>
          <w:tcPr>
            <w:tcW w:w="99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73,22</w:t>
            </w:r>
          </w:p>
        </w:tc>
        <w:tc>
          <w:tcPr>
            <w:tcW w:w="99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309696</w:t>
            </w:r>
          </w:p>
        </w:tc>
        <w:tc>
          <w:tcPr>
            <w:tcW w:w="127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-646,30</w:t>
            </w:r>
          </w:p>
        </w:tc>
      </w:tr>
      <w:tr w:rsidR="003A624A">
        <w:trPr>
          <w:jc w:val="center"/>
        </w:trPr>
        <w:tc>
          <w:tcPr>
            <w:tcW w:w="321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Отложенные налоговые активы</w:t>
            </w:r>
          </w:p>
        </w:tc>
        <w:tc>
          <w:tcPr>
            <w:tcW w:w="84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141</w:t>
            </w:r>
          </w:p>
        </w:tc>
        <w:tc>
          <w:tcPr>
            <w:tcW w:w="9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(10003)</w:t>
            </w:r>
          </w:p>
        </w:tc>
        <w:tc>
          <w:tcPr>
            <w:tcW w:w="93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33764</w:t>
            </w:r>
          </w:p>
        </w:tc>
        <w:tc>
          <w:tcPr>
            <w:tcW w:w="99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-437,54</w:t>
            </w:r>
          </w:p>
        </w:tc>
        <w:tc>
          <w:tcPr>
            <w:tcW w:w="99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(35045)</w:t>
            </w:r>
          </w:p>
        </w:tc>
        <w:tc>
          <w:tcPr>
            <w:tcW w:w="127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-203,79</w:t>
            </w:r>
          </w:p>
        </w:tc>
      </w:tr>
      <w:tr w:rsidR="003A624A">
        <w:trPr>
          <w:jc w:val="center"/>
        </w:trPr>
        <w:tc>
          <w:tcPr>
            <w:tcW w:w="321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Отложенные налоговые обязательства</w:t>
            </w:r>
          </w:p>
        </w:tc>
        <w:tc>
          <w:tcPr>
            <w:tcW w:w="84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142</w:t>
            </w:r>
          </w:p>
        </w:tc>
        <w:tc>
          <w:tcPr>
            <w:tcW w:w="9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w:t>
            </w:r>
          </w:p>
        </w:tc>
        <w:tc>
          <w:tcPr>
            <w:tcW w:w="93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w:t>
            </w:r>
          </w:p>
        </w:tc>
        <w:tc>
          <w:tcPr>
            <w:tcW w:w="99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w:t>
            </w:r>
          </w:p>
        </w:tc>
        <w:tc>
          <w:tcPr>
            <w:tcW w:w="99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w:t>
            </w:r>
          </w:p>
        </w:tc>
        <w:tc>
          <w:tcPr>
            <w:tcW w:w="127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w:t>
            </w:r>
          </w:p>
        </w:tc>
      </w:tr>
      <w:tr w:rsidR="003A624A">
        <w:trPr>
          <w:jc w:val="center"/>
        </w:trPr>
        <w:tc>
          <w:tcPr>
            <w:tcW w:w="321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Текущий налог на прибыль</w:t>
            </w:r>
          </w:p>
        </w:tc>
        <w:tc>
          <w:tcPr>
            <w:tcW w:w="84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150</w:t>
            </w:r>
          </w:p>
        </w:tc>
        <w:tc>
          <w:tcPr>
            <w:tcW w:w="9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w:t>
            </w:r>
          </w:p>
        </w:tc>
        <w:tc>
          <w:tcPr>
            <w:tcW w:w="93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w:t>
            </w:r>
          </w:p>
        </w:tc>
        <w:tc>
          <w:tcPr>
            <w:tcW w:w="99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w:t>
            </w:r>
          </w:p>
        </w:tc>
        <w:tc>
          <w:tcPr>
            <w:tcW w:w="99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w:t>
            </w:r>
          </w:p>
        </w:tc>
        <w:tc>
          <w:tcPr>
            <w:tcW w:w="127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w:t>
            </w:r>
          </w:p>
        </w:tc>
      </w:tr>
      <w:tr w:rsidR="003A624A">
        <w:trPr>
          <w:jc w:val="center"/>
        </w:trPr>
        <w:tc>
          <w:tcPr>
            <w:tcW w:w="321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ЕНВД</w:t>
            </w:r>
          </w:p>
        </w:tc>
        <w:tc>
          <w:tcPr>
            <w:tcW w:w="84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180</w:t>
            </w:r>
          </w:p>
        </w:tc>
        <w:tc>
          <w:tcPr>
            <w:tcW w:w="9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(61)</w:t>
            </w:r>
          </w:p>
        </w:tc>
        <w:tc>
          <w:tcPr>
            <w:tcW w:w="93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w:t>
            </w:r>
          </w:p>
        </w:tc>
        <w:tc>
          <w:tcPr>
            <w:tcW w:w="99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w:t>
            </w:r>
          </w:p>
        </w:tc>
        <w:tc>
          <w:tcPr>
            <w:tcW w:w="99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w:t>
            </w:r>
          </w:p>
        </w:tc>
        <w:tc>
          <w:tcPr>
            <w:tcW w:w="127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w:t>
            </w:r>
          </w:p>
        </w:tc>
      </w:tr>
      <w:tr w:rsidR="003A624A">
        <w:trPr>
          <w:jc w:val="center"/>
        </w:trPr>
        <w:tc>
          <w:tcPr>
            <w:tcW w:w="321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Чистая прибыль (убыток) отчетного периода</w:t>
            </w:r>
          </w:p>
        </w:tc>
        <w:tc>
          <w:tcPr>
            <w:tcW w:w="84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190</w:t>
            </w:r>
          </w:p>
        </w:tc>
        <w:tc>
          <w:tcPr>
            <w:tcW w:w="95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(42792)</w:t>
            </w:r>
          </w:p>
        </w:tc>
        <w:tc>
          <w:tcPr>
            <w:tcW w:w="93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(22926)</w:t>
            </w:r>
          </w:p>
        </w:tc>
        <w:tc>
          <w:tcPr>
            <w:tcW w:w="996"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53,70</w:t>
            </w:r>
          </w:p>
        </w:tc>
        <w:tc>
          <w:tcPr>
            <w:tcW w:w="99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274651</w:t>
            </w:r>
          </w:p>
        </w:tc>
        <w:tc>
          <w:tcPr>
            <w:tcW w:w="127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1297,99</w:t>
            </w:r>
          </w:p>
        </w:tc>
      </w:tr>
    </w:tbl>
    <w:p w:rsidR="003A624A" w:rsidRDefault="003A624A">
      <w:pPr>
        <w:spacing w:line="360" w:lineRule="auto"/>
        <w:ind w:firstLine="720"/>
        <w:jc w:val="both"/>
        <w:rPr>
          <w:sz w:val="28"/>
          <w:szCs w:val="28"/>
          <w:lang w:val="en-US"/>
        </w:rPr>
      </w:pPr>
      <w:r>
        <w:rPr>
          <w:sz w:val="28"/>
          <w:szCs w:val="28"/>
          <w:lang w:val="en-US"/>
        </w:rPr>
        <w:t>Приложение 6</w:t>
      </w:r>
    </w:p>
    <w:p w:rsidR="003A624A" w:rsidRDefault="003A624A">
      <w:pPr>
        <w:spacing w:line="360" w:lineRule="auto"/>
        <w:ind w:firstLine="720"/>
        <w:jc w:val="both"/>
        <w:rPr>
          <w:sz w:val="28"/>
          <w:szCs w:val="28"/>
          <w:lang w:val="en-US"/>
        </w:rPr>
      </w:pPr>
    </w:p>
    <w:tbl>
      <w:tblPr>
        <w:tblW w:w="0" w:type="auto"/>
        <w:jc w:val="center"/>
        <w:tblLayout w:type="fixed"/>
        <w:tblCellMar>
          <w:left w:w="0" w:type="dxa"/>
          <w:right w:w="0" w:type="dxa"/>
        </w:tblCellMar>
        <w:tblLook w:val="0000" w:firstRow="0" w:lastRow="0" w:firstColumn="0" w:lastColumn="0" w:noHBand="0" w:noVBand="0"/>
      </w:tblPr>
      <w:tblGrid>
        <w:gridCol w:w="49"/>
        <w:gridCol w:w="527"/>
        <w:gridCol w:w="49"/>
        <w:gridCol w:w="5189"/>
        <w:gridCol w:w="49"/>
        <w:gridCol w:w="891"/>
        <w:gridCol w:w="49"/>
        <w:gridCol w:w="1724"/>
        <w:gridCol w:w="69"/>
      </w:tblGrid>
      <w:tr w:rsidR="003A624A">
        <w:trPr>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Организационные подразделения</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№ЦфО</w:t>
            </w:r>
          </w:p>
        </w:tc>
        <w:tc>
          <w:tcPr>
            <w:tcW w:w="1842"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вид ЦФО</w:t>
            </w:r>
          </w:p>
        </w:tc>
      </w:tr>
      <w:tr w:rsidR="003A624A">
        <w:trPr>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1</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Генеральный директор</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3.5.</w:t>
            </w:r>
          </w:p>
        </w:tc>
        <w:tc>
          <w:tcPr>
            <w:tcW w:w="1842"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r>
      <w:tr w:rsidR="003A624A">
        <w:trPr>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2</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Исполнительный директор</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3.5.</w:t>
            </w:r>
          </w:p>
        </w:tc>
        <w:tc>
          <w:tcPr>
            <w:tcW w:w="1842"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r>
      <w:tr w:rsidR="003A624A">
        <w:trPr>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Советник-помощник генерального директора</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3.5.</w:t>
            </w:r>
          </w:p>
        </w:tc>
        <w:tc>
          <w:tcPr>
            <w:tcW w:w="1842"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r>
      <w:tr w:rsidR="003A624A">
        <w:trPr>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4</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Помощник генерального директора</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3.5.</w:t>
            </w:r>
          </w:p>
        </w:tc>
        <w:tc>
          <w:tcPr>
            <w:tcW w:w="1842"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r>
      <w:tr w:rsidR="003A624A">
        <w:trPr>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5</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Зам. генерального директора по экономике и финансам</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3.5.</w:t>
            </w:r>
          </w:p>
        </w:tc>
        <w:tc>
          <w:tcPr>
            <w:tcW w:w="1842"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r>
      <w:tr w:rsidR="003A624A">
        <w:trPr>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6</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Зам. генерального директора по маркетингу и продажам</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3.5.</w:t>
            </w:r>
          </w:p>
        </w:tc>
        <w:tc>
          <w:tcPr>
            <w:tcW w:w="1842"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r>
      <w:tr w:rsidR="003A624A">
        <w:trPr>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7</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Зам. генерального директора по безопасности</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3.5.</w:t>
            </w:r>
          </w:p>
        </w:tc>
        <w:tc>
          <w:tcPr>
            <w:tcW w:w="1842"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r>
      <w:tr w:rsidR="003A624A">
        <w:trPr>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8</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Зам. генерального директора по коммерческим вопросам</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3.5.</w:t>
            </w:r>
          </w:p>
        </w:tc>
        <w:tc>
          <w:tcPr>
            <w:tcW w:w="1842"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r>
      <w:tr w:rsidR="003A624A">
        <w:trPr>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9</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Директор коммерческий (по ключевым вопросам)</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3.4.</w:t>
            </w:r>
          </w:p>
        </w:tc>
        <w:tc>
          <w:tcPr>
            <w:tcW w:w="1842"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доходов</w:t>
            </w:r>
          </w:p>
        </w:tc>
      </w:tr>
      <w:tr w:rsidR="003A624A">
        <w:trPr>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10</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Директор по строительству и быту</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3.5.</w:t>
            </w:r>
          </w:p>
        </w:tc>
        <w:tc>
          <w:tcPr>
            <w:tcW w:w="1842"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r>
      <w:tr w:rsidR="003A624A">
        <w:trPr>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11</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Директор по сбыту</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3.4.</w:t>
            </w:r>
          </w:p>
        </w:tc>
        <w:tc>
          <w:tcPr>
            <w:tcW w:w="1842"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p>
        </w:tc>
      </w:tr>
      <w:tr w:rsidR="003A624A">
        <w:trPr>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lastRenderedPageBreak/>
              <w:t>12</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Главный бухгалтер</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3.5.</w:t>
            </w:r>
          </w:p>
        </w:tc>
        <w:tc>
          <w:tcPr>
            <w:tcW w:w="1842"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r>
      <w:tr w:rsidR="003A624A">
        <w:trPr>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13</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Главный инженер</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3.2.</w:t>
            </w:r>
          </w:p>
        </w:tc>
        <w:tc>
          <w:tcPr>
            <w:tcW w:w="1842"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r>
      <w:tr w:rsidR="003A624A">
        <w:trPr>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14</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Зам. главного инженера</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3.2.</w:t>
            </w:r>
          </w:p>
        </w:tc>
        <w:tc>
          <w:tcPr>
            <w:tcW w:w="1842"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r>
      <w:tr w:rsidR="003A624A">
        <w:trPr>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15</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Зам. главного инженера - главный энергетик</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3.2.</w:t>
            </w:r>
          </w:p>
        </w:tc>
        <w:tc>
          <w:tcPr>
            <w:tcW w:w="1842"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r>
      <w:tr w:rsidR="003A624A">
        <w:trPr>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16</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Начальник штаба ГО</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3.5.</w:t>
            </w:r>
          </w:p>
        </w:tc>
        <w:tc>
          <w:tcPr>
            <w:tcW w:w="1842"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r>
      <w:tr w:rsidR="003A624A">
        <w:trPr>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17</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Цех </w:t>
            </w:r>
            <w:r>
              <w:rPr>
                <w:b/>
                <w:bCs/>
                <w:sz w:val="20"/>
                <w:szCs w:val="20"/>
                <w:lang w:val="en-US"/>
              </w:rPr>
              <w:t>№2</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3.2.</w:t>
            </w:r>
          </w:p>
        </w:tc>
        <w:tc>
          <w:tcPr>
            <w:tcW w:w="1842"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r>
      <w:tr w:rsidR="003A624A">
        <w:trPr>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18</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Цех </w:t>
            </w:r>
            <w:r>
              <w:rPr>
                <w:b/>
                <w:bCs/>
                <w:sz w:val="20"/>
                <w:szCs w:val="20"/>
                <w:lang w:val="en-US"/>
              </w:rPr>
              <w:t>№3</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3.2.</w:t>
            </w:r>
          </w:p>
        </w:tc>
        <w:tc>
          <w:tcPr>
            <w:tcW w:w="1842"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r>
      <w:tr w:rsidR="003A624A">
        <w:trPr>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19</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Цех </w:t>
            </w:r>
            <w:r>
              <w:rPr>
                <w:b/>
                <w:bCs/>
                <w:sz w:val="20"/>
                <w:szCs w:val="20"/>
                <w:lang w:val="en-US"/>
              </w:rPr>
              <w:t>№4</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3.2.</w:t>
            </w:r>
          </w:p>
        </w:tc>
        <w:tc>
          <w:tcPr>
            <w:tcW w:w="1842"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r>
      <w:tr w:rsidR="003A624A">
        <w:trPr>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20</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РВЦ</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3.2.</w:t>
            </w:r>
          </w:p>
        </w:tc>
        <w:tc>
          <w:tcPr>
            <w:tcW w:w="1842"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r>
      <w:tr w:rsidR="003A624A">
        <w:trPr>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21</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Котельный цех</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3.2.</w:t>
            </w:r>
          </w:p>
        </w:tc>
        <w:tc>
          <w:tcPr>
            <w:tcW w:w="1842"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r>
      <w:tr w:rsidR="003A624A">
        <w:trPr>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22</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РМУ</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3.2.</w:t>
            </w:r>
          </w:p>
        </w:tc>
        <w:tc>
          <w:tcPr>
            <w:tcW w:w="1842"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r>
      <w:tr w:rsidR="003A624A">
        <w:trPr>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23</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Электроцех</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3.2.</w:t>
            </w:r>
          </w:p>
        </w:tc>
        <w:tc>
          <w:tcPr>
            <w:tcW w:w="1842"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r>
      <w:tr w:rsidR="003A624A">
        <w:trPr>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24</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РСЦ</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3.5.</w:t>
            </w:r>
          </w:p>
        </w:tc>
        <w:tc>
          <w:tcPr>
            <w:tcW w:w="1842"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r>
      <w:tr w:rsidR="003A624A">
        <w:trPr>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25</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ЦОД</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3.1.</w:t>
            </w:r>
          </w:p>
        </w:tc>
        <w:tc>
          <w:tcPr>
            <w:tcW w:w="1842"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r>
      <w:tr w:rsidR="003A624A">
        <w:trPr>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26</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пдо</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3.2.</w:t>
            </w:r>
          </w:p>
        </w:tc>
        <w:tc>
          <w:tcPr>
            <w:tcW w:w="1842"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r>
      <w:tr w:rsidR="003A624A">
        <w:trPr>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27</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Отдел контроля пропускного и внутриобъектного режима</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3.5.</w:t>
            </w:r>
          </w:p>
        </w:tc>
        <w:tc>
          <w:tcPr>
            <w:tcW w:w="1842"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r>
      <w:tr w:rsidR="003A624A">
        <w:trPr>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28</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Транспортный цех</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3.3.</w:t>
            </w:r>
          </w:p>
        </w:tc>
        <w:tc>
          <w:tcPr>
            <w:tcW w:w="1842"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r>
      <w:tr w:rsidR="003A624A">
        <w:trPr>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29</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Цех связи</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3.5.</w:t>
            </w:r>
          </w:p>
        </w:tc>
        <w:tc>
          <w:tcPr>
            <w:tcW w:w="1842"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r>
      <w:tr w:rsidR="003A624A">
        <w:trPr>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30</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АХО</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3.5.</w:t>
            </w:r>
          </w:p>
        </w:tc>
        <w:tc>
          <w:tcPr>
            <w:tcW w:w="1842"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r>
      <w:tr w:rsidR="003A624A">
        <w:trPr>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31</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ОГК</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3.5.</w:t>
            </w:r>
          </w:p>
        </w:tc>
        <w:tc>
          <w:tcPr>
            <w:tcW w:w="1842"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r>
      <w:tr w:rsidR="003A624A">
        <w:trPr>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32</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Хим. цех</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3.2.</w:t>
            </w:r>
          </w:p>
        </w:tc>
        <w:tc>
          <w:tcPr>
            <w:tcW w:w="1842"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r>
      <w:tr w:rsidR="003A624A">
        <w:trPr>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33</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Юридический отдел</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3.5.</w:t>
            </w:r>
          </w:p>
        </w:tc>
        <w:tc>
          <w:tcPr>
            <w:tcW w:w="1842"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r>
      <w:tr w:rsidR="003A624A">
        <w:trPr>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34</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Служба персонала</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3.5.</w:t>
            </w:r>
          </w:p>
        </w:tc>
        <w:tc>
          <w:tcPr>
            <w:tcW w:w="1842"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r>
      <w:tr w:rsidR="003A624A">
        <w:trPr>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35</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Техника безопасности</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3.5.</w:t>
            </w:r>
          </w:p>
        </w:tc>
        <w:tc>
          <w:tcPr>
            <w:tcW w:w="1842"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r>
      <w:tr w:rsidR="003A624A">
        <w:trPr>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36</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Ревизионный отдел</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3.5.</w:t>
            </w:r>
          </w:p>
        </w:tc>
        <w:tc>
          <w:tcPr>
            <w:tcW w:w="1842"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r>
      <w:tr w:rsidR="003A624A">
        <w:trPr>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37</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Отдел по экономической безопасности</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3.5.</w:t>
            </w:r>
          </w:p>
        </w:tc>
        <w:tc>
          <w:tcPr>
            <w:tcW w:w="1842"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r>
      <w:tr w:rsidR="003A624A">
        <w:trPr>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38</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Планово-аналитический отдел</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3.5.</w:t>
            </w:r>
          </w:p>
        </w:tc>
        <w:tc>
          <w:tcPr>
            <w:tcW w:w="1842" w:type="dxa"/>
            <w:gridSpan w:val="3"/>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r>
      <w:tr w:rsidR="003A624A">
        <w:trPr>
          <w:gridBefore w:val="1"/>
          <w:gridAfter w:val="1"/>
          <w:wBefore w:w="49" w:type="dxa"/>
          <w:wAfter w:w="69" w:type="dxa"/>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39</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АСУ</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3.5.</w:t>
            </w:r>
          </w:p>
        </w:tc>
        <w:tc>
          <w:tcPr>
            <w:tcW w:w="172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r>
      <w:tr w:rsidR="003A624A">
        <w:trPr>
          <w:gridBefore w:val="1"/>
          <w:gridAfter w:val="1"/>
          <w:wBefore w:w="49" w:type="dxa"/>
          <w:wAfter w:w="69" w:type="dxa"/>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40</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Бухгалтерия</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3.5.</w:t>
            </w:r>
          </w:p>
        </w:tc>
        <w:tc>
          <w:tcPr>
            <w:tcW w:w="172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r>
      <w:tr w:rsidR="003A624A">
        <w:trPr>
          <w:gridBefore w:val="1"/>
          <w:gridAfter w:val="1"/>
          <w:wBefore w:w="49" w:type="dxa"/>
          <w:wAfter w:w="69" w:type="dxa"/>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41</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Финансовый отдел</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3.5.</w:t>
            </w:r>
          </w:p>
        </w:tc>
        <w:tc>
          <w:tcPr>
            <w:tcW w:w="172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r>
      <w:tr w:rsidR="003A624A">
        <w:trPr>
          <w:gridBefore w:val="1"/>
          <w:gridAfter w:val="1"/>
          <w:wBefore w:w="49" w:type="dxa"/>
          <w:wAfter w:w="69" w:type="dxa"/>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42</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Отдел сбыта</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3.4.</w:t>
            </w:r>
          </w:p>
        </w:tc>
        <w:tc>
          <w:tcPr>
            <w:tcW w:w="172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доходов, центр затрат</w:t>
            </w:r>
          </w:p>
        </w:tc>
      </w:tr>
      <w:tr w:rsidR="003A624A">
        <w:trPr>
          <w:gridBefore w:val="1"/>
          <w:gridAfter w:val="1"/>
          <w:wBefore w:w="49" w:type="dxa"/>
          <w:wAfter w:w="69" w:type="dxa"/>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43</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Отдел снабжения</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3.3.</w:t>
            </w:r>
          </w:p>
        </w:tc>
        <w:tc>
          <w:tcPr>
            <w:tcW w:w="172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r>
      <w:tr w:rsidR="003A624A">
        <w:trPr>
          <w:gridBefore w:val="1"/>
          <w:gridAfter w:val="1"/>
          <w:wBefore w:w="49" w:type="dxa"/>
          <w:wAfter w:w="69" w:type="dxa"/>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44</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Отдел маркетинга</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3.5.,</w:t>
            </w:r>
          </w:p>
        </w:tc>
        <w:tc>
          <w:tcPr>
            <w:tcW w:w="172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r>
      <w:tr w:rsidR="003A624A">
        <w:trPr>
          <w:gridBefore w:val="1"/>
          <w:gridAfter w:val="1"/>
          <w:wBefore w:w="49" w:type="dxa"/>
          <w:wAfter w:w="69" w:type="dxa"/>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45</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Отдел региональных продаж</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4.3.,4.4.</w:t>
            </w:r>
          </w:p>
        </w:tc>
        <w:tc>
          <w:tcPr>
            <w:tcW w:w="172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доходов, центр затрат</w:t>
            </w:r>
          </w:p>
        </w:tc>
      </w:tr>
      <w:tr w:rsidR="003A624A">
        <w:trPr>
          <w:gridBefore w:val="1"/>
          <w:gridAfter w:val="1"/>
          <w:wBefore w:w="49" w:type="dxa"/>
          <w:wAfter w:w="69" w:type="dxa"/>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46</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Отдел главного механика</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3.2.</w:t>
            </w:r>
          </w:p>
        </w:tc>
        <w:tc>
          <w:tcPr>
            <w:tcW w:w="172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r>
      <w:tr w:rsidR="003A624A">
        <w:trPr>
          <w:gridBefore w:val="1"/>
          <w:gridAfter w:val="1"/>
          <w:wBefore w:w="49" w:type="dxa"/>
          <w:wAfter w:w="69" w:type="dxa"/>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47</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Отдел управления имуществом</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3.5.</w:t>
            </w:r>
          </w:p>
        </w:tc>
        <w:tc>
          <w:tcPr>
            <w:tcW w:w="172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r>
      <w:tr w:rsidR="003A624A">
        <w:trPr>
          <w:gridBefore w:val="1"/>
          <w:gridAfter w:val="1"/>
          <w:wBefore w:w="49" w:type="dxa"/>
          <w:wAfter w:w="69" w:type="dxa"/>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48</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Столовая</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3.5.</w:t>
            </w:r>
          </w:p>
        </w:tc>
        <w:tc>
          <w:tcPr>
            <w:tcW w:w="172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r>
      <w:tr w:rsidR="003A624A">
        <w:trPr>
          <w:gridBefore w:val="1"/>
          <w:gridAfter w:val="1"/>
          <w:wBefore w:w="49" w:type="dxa"/>
          <w:wAfter w:w="69" w:type="dxa"/>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49</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Здравпункт</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3.5.</w:t>
            </w:r>
          </w:p>
        </w:tc>
        <w:tc>
          <w:tcPr>
            <w:tcW w:w="172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r>
      <w:tr w:rsidR="003A624A">
        <w:trPr>
          <w:gridBefore w:val="1"/>
          <w:gridAfter w:val="1"/>
          <w:wBefore w:w="49" w:type="dxa"/>
          <w:wAfter w:w="69" w:type="dxa"/>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50</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Торговый Дом</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2</w:t>
            </w:r>
          </w:p>
        </w:tc>
        <w:tc>
          <w:tcPr>
            <w:tcW w:w="172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прибыли</w:t>
            </w:r>
          </w:p>
        </w:tc>
      </w:tr>
      <w:tr w:rsidR="003A624A">
        <w:trPr>
          <w:gridBefore w:val="1"/>
          <w:gridAfter w:val="1"/>
          <w:wBefore w:w="49" w:type="dxa"/>
          <w:wAfter w:w="69" w:type="dxa"/>
          <w:jc w:val="center"/>
        </w:trPr>
        <w:tc>
          <w:tcPr>
            <w:tcW w:w="57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51</w:t>
            </w:r>
          </w:p>
        </w:tc>
        <w:tc>
          <w:tcPr>
            <w:tcW w:w="5238"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Представительство "Поляр"</w:t>
            </w:r>
          </w:p>
        </w:tc>
        <w:tc>
          <w:tcPr>
            <w:tcW w:w="940"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b/>
                <w:bCs/>
                <w:sz w:val="20"/>
                <w:szCs w:val="20"/>
                <w:lang w:val="en-US"/>
              </w:rPr>
              <w:t>4.1.,4.2.</w:t>
            </w:r>
          </w:p>
        </w:tc>
        <w:tc>
          <w:tcPr>
            <w:tcW w:w="1724"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центр прибыли, центр доходов, центр затрат</w:t>
            </w:r>
          </w:p>
        </w:tc>
      </w:tr>
    </w:tbl>
    <w:p w:rsidR="003A624A" w:rsidRDefault="003A624A">
      <w:pPr>
        <w:rPr>
          <w:sz w:val="28"/>
          <w:szCs w:val="28"/>
          <w:lang w:val="ru-RU"/>
        </w:rPr>
      </w:pPr>
      <w:r>
        <w:rPr>
          <w:sz w:val="28"/>
          <w:szCs w:val="28"/>
          <w:lang w:val="ru-RU"/>
        </w:rPr>
        <w:br w:type="page"/>
      </w:r>
    </w:p>
    <w:p w:rsidR="003A624A" w:rsidRDefault="003A624A">
      <w:pPr>
        <w:spacing w:line="360" w:lineRule="auto"/>
        <w:ind w:firstLine="720"/>
        <w:jc w:val="both"/>
        <w:rPr>
          <w:sz w:val="28"/>
          <w:szCs w:val="28"/>
          <w:lang w:val="ru-RU"/>
        </w:rPr>
      </w:pPr>
      <w:r>
        <w:rPr>
          <w:sz w:val="28"/>
          <w:szCs w:val="28"/>
          <w:lang w:val="ru-RU"/>
        </w:rPr>
        <w:lastRenderedPageBreak/>
        <w:t>Приложение 7</w:t>
      </w:r>
    </w:p>
    <w:p w:rsidR="003A624A" w:rsidRDefault="003A624A">
      <w:pPr>
        <w:spacing w:line="360" w:lineRule="auto"/>
        <w:ind w:firstLine="720"/>
        <w:jc w:val="both"/>
        <w:rPr>
          <w:sz w:val="28"/>
          <w:szCs w:val="28"/>
          <w:lang w:val="ru-RU"/>
        </w:rPr>
      </w:pPr>
    </w:p>
    <w:p w:rsidR="003A624A" w:rsidRDefault="003A624A">
      <w:pPr>
        <w:spacing w:line="360" w:lineRule="auto"/>
        <w:ind w:firstLine="720"/>
        <w:jc w:val="both"/>
        <w:rPr>
          <w:sz w:val="28"/>
          <w:szCs w:val="28"/>
          <w:lang w:val="ru-RU"/>
        </w:rPr>
      </w:pPr>
      <w:r>
        <w:rPr>
          <w:sz w:val="28"/>
          <w:szCs w:val="28"/>
          <w:lang w:val="ru-RU"/>
        </w:rPr>
        <w:t>Центры финансовой ответственности группы компаний</w:t>
      </w:r>
    </w:p>
    <w:tbl>
      <w:tblPr>
        <w:tblW w:w="0" w:type="auto"/>
        <w:jc w:val="center"/>
        <w:tblLayout w:type="fixed"/>
        <w:tblCellMar>
          <w:left w:w="0" w:type="dxa"/>
          <w:right w:w="0" w:type="dxa"/>
        </w:tblCellMar>
        <w:tblLook w:val="0000" w:firstRow="0" w:lastRow="0" w:firstColumn="0" w:lastColumn="0" w:noHBand="0" w:noVBand="0"/>
      </w:tblPr>
      <w:tblGrid>
        <w:gridCol w:w="567"/>
        <w:gridCol w:w="2320"/>
        <w:gridCol w:w="2408"/>
        <w:gridCol w:w="1078"/>
        <w:gridCol w:w="1475"/>
        <w:gridCol w:w="1337"/>
      </w:tblGrid>
      <w:tr w:rsidR="003A624A">
        <w:trPr>
          <w:jc w:val="center"/>
        </w:trPr>
        <w:tc>
          <w:tcPr>
            <w:tcW w:w="567" w:type="dxa"/>
            <w:tcBorders>
              <w:top w:val="single" w:sz="6" w:space="0" w:color="auto"/>
              <w:left w:val="single" w:sz="6" w:space="0" w:color="auto"/>
              <w:bottom w:val="nil"/>
              <w:right w:val="single" w:sz="6" w:space="0" w:color="auto"/>
            </w:tcBorders>
          </w:tcPr>
          <w:p w:rsidR="003A624A" w:rsidRDefault="003A624A">
            <w:pPr>
              <w:rPr>
                <w:sz w:val="20"/>
                <w:szCs w:val="20"/>
                <w:lang w:val="en-US"/>
              </w:rPr>
            </w:pPr>
            <w:r w:rsidRPr="00324050">
              <w:rPr>
                <w:sz w:val="20"/>
                <w:szCs w:val="20"/>
                <w:lang w:val="ru-RU"/>
              </w:rPr>
              <w:t xml:space="preserve"> </w:t>
            </w:r>
            <w:r>
              <w:rPr>
                <w:sz w:val="20"/>
                <w:szCs w:val="20"/>
                <w:lang w:val="en-US"/>
              </w:rPr>
              <w:t>ЦФ О</w:t>
            </w:r>
          </w:p>
        </w:tc>
        <w:tc>
          <w:tcPr>
            <w:tcW w:w="2320" w:type="dxa"/>
            <w:tcBorders>
              <w:top w:val="single" w:sz="6" w:space="0" w:color="auto"/>
              <w:left w:val="single" w:sz="6" w:space="0" w:color="auto"/>
              <w:bottom w:val="nil"/>
              <w:right w:val="single" w:sz="6" w:space="0" w:color="auto"/>
            </w:tcBorders>
          </w:tcPr>
          <w:p w:rsidR="003A624A" w:rsidRDefault="003A624A">
            <w:pPr>
              <w:rPr>
                <w:sz w:val="20"/>
                <w:szCs w:val="20"/>
                <w:lang w:val="en-US"/>
              </w:rPr>
            </w:pPr>
            <w:r>
              <w:rPr>
                <w:sz w:val="20"/>
                <w:szCs w:val="20"/>
                <w:lang w:val="en-US"/>
              </w:rPr>
              <w:t>Наименование ЦФО</w:t>
            </w:r>
          </w:p>
        </w:tc>
        <w:tc>
          <w:tcPr>
            <w:tcW w:w="3486" w:type="dxa"/>
            <w:gridSpan w:val="2"/>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Руководитель ЦФО</w:t>
            </w:r>
          </w:p>
        </w:tc>
        <w:tc>
          <w:tcPr>
            <w:tcW w:w="1475" w:type="dxa"/>
            <w:tcBorders>
              <w:top w:val="single" w:sz="6" w:space="0" w:color="auto"/>
              <w:left w:val="single" w:sz="6" w:space="0" w:color="auto"/>
              <w:bottom w:val="nil"/>
              <w:right w:val="single" w:sz="6" w:space="0" w:color="auto"/>
            </w:tcBorders>
          </w:tcPr>
          <w:p w:rsidR="003A624A" w:rsidRDefault="003A624A">
            <w:pPr>
              <w:rPr>
                <w:sz w:val="20"/>
                <w:szCs w:val="20"/>
                <w:lang w:val="en-US"/>
              </w:rPr>
            </w:pPr>
            <w:r>
              <w:rPr>
                <w:sz w:val="20"/>
                <w:szCs w:val="20"/>
                <w:lang w:val="en-US"/>
              </w:rPr>
              <w:t>Статус ЦФО</w:t>
            </w:r>
          </w:p>
        </w:tc>
        <w:tc>
          <w:tcPr>
            <w:tcW w:w="1337" w:type="dxa"/>
            <w:tcBorders>
              <w:top w:val="single" w:sz="6" w:space="0" w:color="auto"/>
              <w:left w:val="single" w:sz="6" w:space="0" w:color="auto"/>
              <w:bottom w:val="nil"/>
              <w:right w:val="single" w:sz="6" w:space="0" w:color="auto"/>
            </w:tcBorders>
          </w:tcPr>
          <w:p w:rsidR="003A624A" w:rsidRDefault="003A624A">
            <w:pPr>
              <w:rPr>
                <w:sz w:val="20"/>
                <w:szCs w:val="20"/>
                <w:lang w:val="en-US"/>
              </w:rPr>
            </w:pPr>
            <w:r>
              <w:rPr>
                <w:sz w:val="20"/>
                <w:szCs w:val="20"/>
                <w:lang w:val="en-US"/>
              </w:rPr>
              <w:t>Контроли руемые показател и</w:t>
            </w:r>
          </w:p>
        </w:tc>
      </w:tr>
      <w:tr w:rsidR="003A624A">
        <w:trPr>
          <w:jc w:val="center"/>
        </w:trPr>
        <w:tc>
          <w:tcPr>
            <w:tcW w:w="567" w:type="dxa"/>
            <w:tcBorders>
              <w:top w:val="nil"/>
              <w:left w:val="single" w:sz="6" w:space="0" w:color="auto"/>
              <w:bottom w:val="single" w:sz="6" w:space="0" w:color="auto"/>
              <w:right w:val="single" w:sz="6" w:space="0" w:color="auto"/>
            </w:tcBorders>
          </w:tcPr>
          <w:p w:rsidR="003A624A" w:rsidRDefault="003A624A">
            <w:pPr>
              <w:rPr>
                <w:sz w:val="20"/>
                <w:szCs w:val="20"/>
                <w:lang w:val="en-US"/>
              </w:rPr>
            </w:pPr>
          </w:p>
        </w:tc>
        <w:tc>
          <w:tcPr>
            <w:tcW w:w="2320" w:type="dxa"/>
            <w:tcBorders>
              <w:top w:val="nil"/>
              <w:left w:val="single" w:sz="6" w:space="0" w:color="auto"/>
              <w:bottom w:val="single" w:sz="6" w:space="0" w:color="auto"/>
              <w:right w:val="single" w:sz="6" w:space="0" w:color="auto"/>
            </w:tcBorders>
          </w:tcPr>
          <w:p w:rsidR="003A624A" w:rsidRDefault="003A624A">
            <w:pPr>
              <w:rPr>
                <w:sz w:val="20"/>
                <w:szCs w:val="20"/>
                <w:lang w:val="en-US"/>
              </w:rPr>
            </w:pPr>
          </w:p>
        </w:tc>
        <w:tc>
          <w:tcPr>
            <w:tcW w:w="240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должность</w:t>
            </w:r>
          </w:p>
        </w:tc>
        <w:tc>
          <w:tcPr>
            <w:tcW w:w="107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ФИО</w:t>
            </w:r>
          </w:p>
        </w:tc>
        <w:tc>
          <w:tcPr>
            <w:tcW w:w="1475" w:type="dxa"/>
            <w:tcBorders>
              <w:top w:val="nil"/>
              <w:left w:val="single" w:sz="6" w:space="0" w:color="auto"/>
              <w:bottom w:val="single" w:sz="6" w:space="0" w:color="auto"/>
              <w:right w:val="single" w:sz="6" w:space="0" w:color="auto"/>
            </w:tcBorders>
          </w:tcPr>
          <w:p w:rsidR="003A624A" w:rsidRDefault="003A624A">
            <w:pPr>
              <w:rPr>
                <w:sz w:val="20"/>
                <w:szCs w:val="20"/>
                <w:lang w:val="en-US"/>
              </w:rPr>
            </w:pPr>
          </w:p>
        </w:tc>
        <w:tc>
          <w:tcPr>
            <w:tcW w:w="1337" w:type="dxa"/>
            <w:tcBorders>
              <w:top w:val="nil"/>
              <w:left w:val="single" w:sz="6" w:space="0" w:color="auto"/>
              <w:bottom w:val="single" w:sz="6" w:space="0" w:color="auto"/>
              <w:right w:val="single" w:sz="6" w:space="0" w:color="auto"/>
            </w:tcBorders>
          </w:tcPr>
          <w:p w:rsidR="003A624A" w:rsidRDefault="003A624A">
            <w:pPr>
              <w:rPr>
                <w:sz w:val="20"/>
                <w:szCs w:val="20"/>
                <w:lang w:val="en-US"/>
              </w:rPr>
            </w:pPr>
          </w:p>
        </w:tc>
      </w:tr>
      <w:tr w:rsidR="003A624A">
        <w:trPr>
          <w:jc w:val="center"/>
        </w:trPr>
        <w:tc>
          <w:tcPr>
            <w:tcW w:w="56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w:t>
            </w:r>
          </w:p>
        </w:tc>
        <w:tc>
          <w:tcPr>
            <w:tcW w:w="232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w:t>
            </w:r>
          </w:p>
        </w:tc>
        <w:tc>
          <w:tcPr>
            <w:tcW w:w="240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p>
        </w:tc>
        <w:tc>
          <w:tcPr>
            <w:tcW w:w="107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p>
        </w:tc>
        <w:tc>
          <w:tcPr>
            <w:tcW w:w="14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5</w:t>
            </w:r>
          </w:p>
        </w:tc>
        <w:tc>
          <w:tcPr>
            <w:tcW w:w="133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p>
        </w:tc>
      </w:tr>
      <w:tr w:rsidR="003A624A">
        <w:trPr>
          <w:jc w:val="center"/>
        </w:trPr>
        <w:tc>
          <w:tcPr>
            <w:tcW w:w="56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1</w:t>
            </w:r>
          </w:p>
        </w:tc>
        <w:tc>
          <w:tcPr>
            <w:tcW w:w="232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ЦФО ЦП* "Группа компаний " ЗАО «ОВЛ-Энерго»"</w:t>
            </w:r>
          </w:p>
        </w:tc>
        <w:tc>
          <w:tcPr>
            <w:tcW w:w="240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Генеральный директор</w:t>
            </w:r>
          </w:p>
        </w:tc>
        <w:tc>
          <w:tcPr>
            <w:tcW w:w="107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Гарипов Р.З.</w:t>
            </w:r>
          </w:p>
        </w:tc>
        <w:tc>
          <w:tcPr>
            <w:tcW w:w="14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прибыли</w:t>
            </w:r>
          </w:p>
        </w:tc>
        <w:tc>
          <w:tcPr>
            <w:tcW w:w="133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прибыль</w:t>
            </w:r>
          </w:p>
        </w:tc>
      </w:tr>
      <w:tr w:rsidR="003A624A">
        <w:trPr>
          <w:jc w:val="center"/>
        </w:trPr>
        <w:tc>
          <w:tcPr>
            <w:tcW w:w="56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w:t>
            </w:r>
          </w:p>
        </w:tc>
        <w:tc>
          <w:tcPr>
            <w:tcW w:w="232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ЦФО ЦП" Розничные продажи Торговый дом " ЗАО «ОВЛ- Энерго»"</w:t>
            </w:r>
          </w:p>
        </w:tc>
        <w:tc>
          <w:tcPr>
            <w:tcW w:w="240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Зам. Генерального директора по маркетингу и продажам</w:t>
            </w:r>
          </w:p>
        </w:tc>
        <w:tc>
          <w:tcPr>
            <w:tcW w:w="107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Айзятов Э.Р.</w:t>
            </w:r>
          </w:p>
        </w:tc>
        <w:tc>
          <w:tcPr>
            <w:tcW w:w="14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прибыли</w:t>
            </w:r>
          </w:p>
        </w:tc>
        <w:tc>
          <w:tcPr>
            <w:tcW w:w="133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доходы, расходы</w:t>
            </w:r>
          </w:p>
        </w:tc>
      </w:tr>
      <w:tr w:rsidR="003A624A">
        <w:trPr>
          <w:jc w:val="center"/>
        </w:trPr>
        <w:tc>
          <w:tcPr>
            <w:tcW w:w="56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2. 1.</w:t>
            </w:r>
          </w:p>
        </w:tc>
        <w:tc>
          <w:tcPr>
            <w:tcW w:w="232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ЦФО ЦД "Продажи ООО ЗАО «ОВЛ-Энерго»</w:t>
            </w:r>
          </w:p>
        </w:tc>
        <w:tc>
          <w:tcPr>
            <w:tcW w:w="240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Зам. Генерального директора по маркетингу и продажам</w:t>
            </w:r>
          </w:p>
        </w:tc>
        <w:tc>
          <w:tcPr>
            <w:tcW w:w="107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Айзятов Э.Р.</w:t>
            </w:r>
          </w:p>
        </w:tc>
        <w:tc>
          <w:tcPr>
            <w:tcW w:w="14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доходов</w:t>
            </w:r>
          </w:p>
        </w:tc>
        <w:tc>
          <w:tcPr>
            <w:tcW w:w="133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доходы</w:t>
            </w:r>
          </w:p>
        </w:tc>
      </w:tr>
      <w:tr w:rsidR="003A624A">
        <w:trPr>
          <w:jc w:val="center"/>
        </w:trPr>
        <w:tc>
          <w:tcPr>
            <w:tcW w:w="56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2. 2.</w:t>
            </w:r>
          </w:p>
        </w:tc>
        <w:tc>
          <w:tcPr>
            <w:tcW w:w="232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ЦФО ЦЗ "Торговый дом " ЗАО «ОВЛ-Энерго»"</w:t>
            </w:r>
          </w:p>
        </w:tc>
        <w:tc>
          <w:tcPr>
            <w:tcW w:w="240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Директор</w:t>
            </w:r>
          </w:p>
        </w:tc>
        <w:tc>
          <w:tcPr>
            <w:tcW w:w="107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Хайдарова Н.Р.</w:t>
            </w:r>
          </w:p>
        </w:tc>
        <w:tc>
          <w:tcPr>
            <w:tcW w:w="14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c>
          <w:tcPr>
            <w:tcW w:w="133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расходы</w:t>
            </w:r>
          </w:p>
        </w:tc>
      </w:tr>
      <w:tr w:rsidR="003A624A">
        <w:trPr>
          <w:jc w:val="center"/>
        </w:trPr>
        <w:tc>
          <w:tcPr>
            <w:tcW w:w="56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2. 2. 1.</w:t>
            </w:r>
          </w:p>
        </w:tc>
        <w:tc>
          <w:tcPr>
            <w:tcW w:w="232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 xml:space="preserve"> ЦФО ЦЗ "Продажи и маркетинг ООО ЗАО «ОВЛ- Энерго»</w:t>
            </w:r>
          </w:p>
        </w:tc>
        <w:tc>
          <w:tcPr>
            <w:tcW w:w="240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 xml:space="preserve"> Зам. Генерального директора по маркетингу и продажам</w:t>
            </w:r>
          </w:p>
        </w:tc>
        <w:tc>
          <w:tcPr>
            <w:tcW w:w="107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ru-RU"/>
              </w:rPr>
              <w:t xml:space="preserve"> </w:t>
            </w:r>
            <w:r>
              <w:rPr>
                <w:sz w:val="20"/>
                <w:szCs w:val="20"/>
                <w:lang w:val="en-US"/>
              </w:rPr>
              <w:t>Айзятов Э.Р.</w:t>
            </w:r>
          </w:p>
        </w:tc>
        <w:tc>
          <w:tcPr>
            <w:tcW w:w="14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 центр затрат</w:t>
            </w:r>
          </w:p>
        </w:tc>
        <w:tc>
          <w:tcPr>
            <w:tcW w:w="133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расходы на закупку товаров, рекламные расходы</w:t>
            </w:r>
          </w:p>
        </w:tc>
      </w:tr>
      <w:tr w:rsidR="003A624A">
        <w:trPr>
          <w:jc w:val="center"/>
        </w:trPr>
        <w:tc>
          <w:tcPr>
            <w:tcW w:w="56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2. 2. 2.</w:t>
            </w:r>
          </w:p>
        </w:tc>
        <w:tc>
          <w:tcPr>
            <w:tcW w:w="232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 xml:space="preserve"> ЦФО ЦЗ"Сбытовая логистика Торгового дома " ЗАО «ОВЛ- Энерго»"</w:t>
            </w:r>
          </w:p>
        </w:tc>
        <w:tc>
          <w:tcPr>
            <w:tcW w:w="240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p>
        </w:tc>
        <w:tc>
          <w:tcPr>
            <w:tcW w:w="107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Чекляева Л.Б.</w:t>
            </w:r>
          </w:p>
        </w:tc>
        <w:tc>
          <w:tcPr>
            <w:tcW w:w="14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c>
          <w:tcPr>
            <w:tcW w:w="133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расходы</w:t>
            </w:r>
          </w:p>
        </w:tc>
      </w:tr>
      <w:tr w:rsidR="003A624A">
        <w:trPr>
          <w:jc w:val="center"/>
        </w:trPr>
        <w:tc>
          <w:tcPr>
            <w:tcW w:w="56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2. 2. 3.</w:t>
            </w:r>
          </w:p>
        </w:tc>
        <w:tc>
          <w:tcPr>
            <w:tcW w:w="2320" w:type="dxa"/>
            <w:tcBorders>
              <w:top w:val="single" w:sz="6" w:space="0" w:color="auto"/>
              <w:left w:val="single" w:sz="6" w:space="0" w:color="auto"/>
              <w:bottom w:val="single" w:sz="6" w:space="0" w:color="auto"/>
              <w:right w:val="single" w:sz="6" w:space="0" w:color="auto"/>
            </w:tcBorders>
          </w:tcPr>
          <w:p w:rsidR="003A624A" w:rsidRPr="00324050" w:rsidRDefault="003A624A">
            <w:pPr>
              <w:rPr>
                <w:sz w:val="20"/>
                <w:szCs w:val="20"/>
                <w:lang w:val="ru-RU"/>
              </w:rPr>
            </w:pPr>
            <w:r>
              <w:rPr>
                <w:sz w:val="20"/>
                <w:szCs w:val="20"/>
                <w:lang w:val="ru-RU"/>
              </w:rPr>
              <w:t xml:space="preserve">ЦФО ЦЗ "Закупка Торгового дома " ЗАО </w:t>
            </w:r>
            <w:r w:rsidRPr="00324050">
              <w:rPr>
                <w:sz w:val="20"/>
                <w:szCs w:val="20"/>
                <w:lang w:val="ru-RU"/>
              </w:rPr>
              <w:t>«ОВЛ-Энерго»"</w:t>
            </w:r>
          </w:p>
        </w:tc>
        <w:tc>
          <w:tcPr>
            <w:tcW w:w="240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Зам. Генерального директора по маркетингу и продажам</w:t>
            </w:r>
          </w:p>
        </w:tc>
        <w:tc>
          <w:tcPr>
            <w:tcW w:w="107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Айзятов Э.Р.</w:t>
            </w:r>
          </w:p>
        </w:tc>
        <w:tc>
          <w:tcPr>
            <w:tcW w:w="14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c>
          <w:tcPr>
            <w:tcW w:w="133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расходы</w:t>
            </w:r>
          </w:p>
        </w:tc>
      </w:tr>
      <w:tr w:rsidR="003A624A">
        <w:trPr>
          <w:jc w:val="center"/>
        </w:trPr>
        <w:tc>
          <w:tcPr>
            <w:tcW w:w="56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w:t>
            </w:r>
          </w:p>
        </w:tc>
        <w:tc>
          <w:tcPr>
            <w:tcW w:w="232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ЦФО ЦЗ ЗАО «ОВЛ-Энерго»</w:t>
            </w:r>
          </w:p>
        </w:tc>
        <w:tc>
          <w:tcPr>
            <w:tcW w:w="240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Исполнительный директор</w:t>
            </w:r>
          </w:p>
        </w:tc>
        <w:tc>
          <w:tcPr>
            <w:tcW w:w="107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Зарипов И.И.</w:t>
            </w:r>
          </w:p>
        </w:tc>
        <w:tc>
          <w:tcPr>
            <w:tcW w:w="14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c>
          <w:tcPr>
            <w:tcW w:w="133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расходы</w:t>
            </w:r>
          </w:p>
        </w:tc>
      </w:tr>
      <w:tr w:rsidR="003A624A">
        <w:trPr>
          <w:jc w:val="center"/>
        </w:trPr>
        <w:tc>
          <w:tcPr>
            <w:tcW w:w="56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3. 1.</w:t>
            </w:r>
          </w:p>
        </w:tc>
        <w:tc>
          <w:tcPr>
            <w:tcW w:w="232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ЦФО ЦЗ "Разработка продуктов"</w:t>
            </w:r>
          </w:p>
        </w:tc>
        <w:tc>
          <w:tcPr>
            <w:tcW w:w="240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Начальник ЦОЛ</w:t>
            </w:r>
          </w:p>
        </w:tc>
        <w:tc>
          <w:tcPr>
            <w:tcW w:w="107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Чанышева И.И.</w:t>
            </w:r>
          </w:p>
        </w:tc>
        <w:tc>
          <w:tcPr>
            <w:tcW w:w="14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c>
          <w:tcPr>
            <w:tcW w:w="133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расходы</w:t>
            </w:r>
          </w:p>
        </w:tc>
      </w:tr>
      <w:tr w:rsidR="003A624A">
        <w:trPr>
          <w:jc w:val="center"/>
        </w:trPr>
        <w:tc>
          <w:tcPr>
            <w:tcW w:w="56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3. 2.</w:t>
            </w:r>
          </w:p>
        </w:tc>
        <w:tc>
          <w:tcPr>
            <w:tcW w:w="232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ЦФО ЦЗ "Производство"</w:t>
            </w:r>
          </w:p>
        </w:tc>
        <w:tc>
          <w:tcPr>
            <w:tcW w:w="240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Главный инженер</w:t>
            </w:r>
          </w:p>
        </w:tc>
        <w:tc>
          <w:tcPr>
            <w:tcW w:w="107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Верхандие в И.Ю.</w:t>
            </w:r>
          </w:p>
        </w:tc>
        <w:tc>
          <w:tcPr>
            <w:tcW w:w="14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c>
          <w:tcPr>
            <w:tcW w:w="133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расходы</w:t>
            </w:r>
          </w:p>
        </w:tc>
      </w:tr>
      <w:tr w:rsidR="003A624A">
        <w:trPr>
          <w:jc w:val="center"/>
        </w:trPr>
        <w:tc>
          <w:tcPr>
            <w:tcW w:w="56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3. 2. 1.</w:t>
            </w:r>
          </w:p>
        </w:tc>
        <w:tc>
          <w:tcPr>
            <w:tcW w:w="232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ЦФО ЦЗ "Собственное производство"</w:t>
            </w:r>
          </w:p>
        </w:tc>
        <w:tc>
          <w:tcPr>
            <w:tcW w:w="240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Главный инженер</w:t>
            </w:r>
          </w:p>
        </w:tc>
        <w:tc>
          <w:tcPr>
            <w:tcW w:w="107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Верхандие в И.Ю.</w:t>
            </w:r>
          </w:p>
        </w:tc>
        <w:tc>
          <w:tcPr>
            <w:tcW w:w="14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c>
          <w:tcPr>
            <w:tcW w:w="133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расходы</w:t>
            </w:r>
          </w:p>
        </w:tc>
      </w:tr>
      <w:tr w:rsidR="003A624A">
        <w:trPr>
          <w:jc w:val="center"/>
        </w:trPr>
        <w:tc>
          <w:tcPr>
            <w:tcW w:w="56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3. 2. 2.</w:t>
            </w:r>
          </w:p>
        </w:tc>
        <w:tc>
          <w:tcPr>
            <w:tcW w:w="232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ЦФО ЦЗ "Давальческое производство"</w:t>
            </w:r>
          </w:p>
        </w:tc>
        <w:tc>
          <w:tcPr>
            <w:tcW w:w="240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Главный инженер</w:t>
            </w:r>
          </w:p>
        </w:tc>
        <w:tc>
          <w:tcPr>
            <w:tcW w:w="107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Верхандеев И.Ю.</w:t>
            </w:r>
          </w:p>
        </w:tc>
        <w:tc>
          <w:tcPr>
            <w:tcW w:w="14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c>
          <w:tcPr>
            <w:tcW w:w="133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расходы</w:t>
            </w:r>
          </w:p>
        </w:tc>
      </w:tr>
      <w:tr w:rsidR="003A624A">
        <w:trPr>
          <w:jc w:val="center"/>
        </w:trPr>
        <w:tc>
          <w:tcPr>
            <w:tcW w:w="56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3. 3.</w:t>
            </w:r>
          </w:p>
        </w:tc>
        <w:tc>
          <w:tcPr>
            <w:tcW w:w="232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ЦФО ЦЗ "Снабжение"</w:t>
            </w:r>
          </w:p>
        </w:tc>
        <w:tc>
          <w:tcPr>
            <w:tcW w:w="240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Зам. Генерального директора по коммерческим вопросам</w:t>
            </w:r>
          </w:p>
        </w:tc>
        <w:tc>
          <w:tcPr>
            <w:tcW w:w="107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Мирзиев Р.Х.</w:t>
            </w:r>
          </w:p>
        </w:tc>
        <w:tc>
          <w:tcPr>
            <w:tcW w:w="14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c>
          <w:tcPr>
            <w:tcW w:w="133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расходы</w:t>
            </w:r>
          </w:p>
        </w:tc>
      </w:tr>
      <w:tr w:rsidR="003A624A">
        <w:trPr>
          <w:jc w:val="center"/>
        </w:trPr>
        <w:tc>
          <w:tcPr>
            <w:tcW w:w="56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3. 4.</w:t>
            </w:r>
          </w:p>
        </w:tc>
        <w:tc>
          <w:tcPr>
            <w:tcW w:w="232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ЦФО ЦЗ "Сбытовая логистика"</w:t>
            </w:r>
          </w:p>
        </w:tc>
        <w:tc>
          <w:tcPr>
            <w:tcW w:w="240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Директор по сбыту</w:t>
            </w:r>
          </w:p>
        </w:tc>
        <w:tc>
          <w:tcPr>
            <w:tcW w:w="107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Сайфутдин ов М.Х.</w:t>
            </w:r>
          </w:p>
        </w:tc>
        <w:tc>
          <w:tcPr>
            <w:tcW w:w="14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c>
          <w:tcPr>
            <w:tcW w:w="133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расходы</w:t>
            </w:r>
          </w:p>
        </w:tc>
      </w:tr>
      <w:tr w:rsidR="003A624A">
        <w:trPr>
          <w:jc w:val="center"/>
        </w:trPr>
        <w:tc>
          <w:tcPr>
            <w:tcW w:w="56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3. 5.</w:t>
            </w:r>
          </w:p>
        </w:tc>
        <w:tc>
          <w:tcPr>
            <w:tcW w:w="232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ЦФО ЦЗ "Управление"</w:t>
            </w:r>
          </w:p>
        </w:tc>
        <w:tc>
          <w:tcPr>
            <w:tcW w:w="240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Исполнительный директор</w:t>
            </w:r>
          </w:p>
        </w:tc>
        <w:tc>
          <w:tcPr>
            <w:tcW w:w="107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 xml:space="preserve">Зарипов ИИ. </w:t>
            </w:r>
          </w:p>
        </w:tc>
        <w:tc>
          <w:tcPr>
            <w:tcW w:w="14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c>
          <w:tcPr>
            <w:tcW w:w="133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расходы</w:t>
            </w:r>
          </w:p>
        </w:tc>
      </w:tr>
      <w:tr w:rsidR="003A624A">
        <w:trPr>
          <w:jc w:val="center"/>
        </w:trPr>
        <w:tc>
          <w:tcPr>
            <w:tcW w:w="56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w:t>
            </w:r>
          </w:p>
        </w:tc>
        <w:tc>
          <w:tcPr>
            <w:tcW w:w="232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ЦФО ЦП "Поляр"</w:t>
            </w:r>
          </w:p>
        </w:tc>
        <w:tc>
          <w:tcPr>
            <w:tcW w:w="240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Зам. Генерального директора по маркетингу и продажам</w:t>
            </w:r>
          </w:p>
        </w:tc>
        <w:tc>
          <w:tcPr>
            <w:tcW w:w="107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Айзятов Э.Р.</w:t>
            </w:r>
          </w:p>
        </w:tc>
        <w:tc>
          <w:tcPr>
            <w:tcW w:w="14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прибыли</w:t>
            </w:r>
          </w:p>
        </w:tc>
        <w:tc>
          <w:tcPr>
            <w:tcW w:w="133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прибыль</w:t>
            </w:r>
          </w:p>
        </w:tc>
      </w:tr>
      <w:tr w:rsidR="003A624A">
        <w:trPr>
          <w:jc w:val="center"/>
        </w:trPr>
        <w:tc>
          <w:tcPr>
            <w:tcW w:w="56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4. 1.</w:t>
            </w:r>
          </w:p>
        </w:tc>
        <w:tc>
          <w:tcPr>
            <w:tcW w:w="232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ЦФО ЦД "Поляр"</w:t>
            </w:r>
          </w:p>
        </w:tc>
        <w:tc>
          <w:tcPr>
            <w:tcW w:w="240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Зам. Генерального директора по маркетингу и продажам</w:t>
            </w:r>
          </w:p>
        </w:tc>
        <w:tc>
          <w:tcPr>
            <w:tcW w:w="107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Айзятов Э.Р.</w:t>
            </w:r>
          </w:p>
        </w:tc>
        <w:tc>
          <w:tcPr>
            <w:tcW w:w="14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доходов</w:t>
            </w:r>
          </w:p>
        </w:tc>
        <w:tc>
          <w:tcPr>
            <w:tcW w:w="133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доходы</w:t>
            </w:r>
          </w:p>
        </w:tc>
      </w:tr>
      <w:tr w:rsidR="003A624A">
        <w:trPr>
          <w:jc w:val="center"/>
        </w:trPr>
        <w:tc>
          <w:tcPr>
            <w:tcW w:w="56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lastRenderedPageBreak/>
              <w:t>4. 2.</w:t>
            </w:r>
          </w:p>
        </w:tc>
        <w:tc>
          <w:tcPr>
            <w:tcW w:w="232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ЦФО ЦЗ "Поляр"</w:t>
            </w:r>
          </w:p>
        </w:tc>
        <w:tc>
          <w:tcPr>
            <w:tcW w:w="240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Зам. Генерального директора по маркетингу и продажам</w:t>
            </w:r>
          </w:p>
        </w:tc>
        <w:tc>
          <w:tcPr>
            <w:tcW w:w="107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Айзятов Э.Р.</w:t>
            </w:r>
          </w:p>
        </w:tc>
        <w:tc>
          <w:tcPr>
            <w:tcW w:w="14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c>
          <w:tcPr>
            <w:tcW w:w="133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расходы</w:t>
            </w:r>
          </w:p>
        </w:tc>
      </w:tr>
      <w:tr w:rsidR="003A624A">
        <w:trPr>
          <w:jc w:val="center"/>
        </w:trPr>
        <w:tc>
          <w:tcPr>
            <w:tcW w:w="56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4. 3.</w:t>
            </w:r>
          </w:p>
        </w:tc>
        <w:tc>
          <w:tcPr>
            <w:tcW w:w="232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ЦФО ЦД "Оптовые продажи ОФ" ЗАО «ОВЛ-Энерго»"</w:t>
            </w:r>
          </w:p>
        </w:tc>
        <w:tc>
          <w:tcPr>
            <w:tcW w:w="240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Зам. Генерального директора по маркетингу и продажам</w:t>
            </w:r>
          </w:p>
        </w:tc>
        <w:tc>
          <w:tcPr>
            <w:tcW w:w="107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Айзятов Э.Р.</w:t>
            </w:r>
          </w:p>
        </w:tc>
        <w:tc>
          <w:tcPr>
            <w:tcW w:w="14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доходов</w:t>
            </w:r>
          </w:p>
        </w:tc>
        <w:tc>
          <w:tcPr>
            <w:tcW w:w="133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доходы</w:t>
            </w:r>
          </w:p>
        </w:tc>
      </w:tr>
      <w:tr w:rsidR="003A624A">
        <w:trPr>
          <w:jc w:val="center"/>
        </w:trPr>
        <w:tc>
          <w:tcPr>
            <w:tcW w:w="56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4. 4.</w:t>
            </w:r>
          </w:p>
        </w:tc>
        <w:tc>
          <w:tcPr>
            <w:tcW w:w="2320"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ЦФО ЦЗ "Оптовые продажи ОФ" ЗАО «ОВЛ-Энерго»"</w:t>
            </w:r>
          </w:p>
        </w:tc>
        <w:tc>
          <w:tcPr>
            <w:tcW w:w="240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ru-RU"/>
              </w:rPr>
            </w:pPr>
            <w:r>
              <w:rPr>
                <w:sz w:val="20"/>
                <w:szCs w:val="20"/>
                <w:lang w:val="ru-RU"/>
              </w:rPr>
              <w:t>Зам. Генерального директора по маркетингу и продажам</w:t>
            </w:r>
          </w:p>
        </w:tc>
        <w:tc>
          <w:tcPr>
            <w:tcW w:w="1078"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Айзятов Э.Р.</w:t>
            </w:r>
          </w:p>
        </w:tc>
        <w:tc>
          <w:tcPr>
            <w:tcW w:w="1475"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центр затрат</w:t>
            </w:r>
          </w:p>
        </w:tc>
        <w:tc>
          <w:tcPr>
            <w:tcW w:w="1337" w:type="dxa"/>
            <w:tcBorders>
              <w:top w:val="single" w:sz="6" w:space="0" w:color="auto"/>
              <w:left w:val="single" w:sz="6" w:space="0" w:color="auto"/>
              <w:bottom w:val="single" w:sz="6" w:space="0" w:color="auto"/>
              <w:right w:val="single" w:sz="6" w:space="0" w:color="auto"/>
            </w:tcBorders>
          </w:tcPr>
          <w:p w:rsidR="003A624A" w:rsidRDefault="003A624A">
            <w:pPr>
              <w:rPr>
                <w:sz w:val="20"/>
                <w:szCs w:val="20"/>
                <w:lang w:val="en-US"/>
              </w:rPr>
            </w:pPr>
            <w:r>
              <w:rPr>
                <w:sz w:val="20"/>
                <w:szCs w:val="20"/>
                <w:lang w:val="en-US"/>
              </w:rPr>
              <w:t>расходы</w:t>
            </w:r>
          </w:p>
        </w:tc>
      </w:tr>
    </w:tbl>
    <w:p w:rsidR="003A624A" w:rsidRDefault="003A624A">
      <w:pPr>
        <w:rPr>
          <w:lang w:val="en-US"/>
        </w:rPr>
      </w:pPr>
    </w:p>
    <w:p w:rsidR="00277D72" w:rsidRPr="00277D72" w:rsidRDefault="00700B99" w:rsidP="00277D72">
      <w:pPr>
        <w:jc w:val="center"/>
        <w:rPr>
          <w:rFonts w:ascii="Calibri" w:eastAsia="Calibri" w:hAnsi="Calibri" w:cs="Times New Roman"/>
          <w:sz w:val="22"/>
          <w:szCs w:val="22"/>
          <w:lang w:val="ru-RU" w:eastAsia="en-US"/>
        </w:rPr>
      </w:pPr>
      <w:hyperlink r:id="rId14" w:history="1">
        <w:r w:rsidR="00870A52" w:rsidRPr="00870A52">
          <w:rPr>
            <w:rFonts w:ascii="Calibri" w:eastAsia="Calibri" w:hAnsi="Calibri" w:cs="Times New Roman"/>
            <w:b/>
            <w:color w:val="0563C1"/>
            <w:sz w:val="32"/>
            <w:szCs w:val="32"/>
            <w:u w:val="single"/>
            <w:lang w:val="ru-RU" w:eastAsia="en-US"/>
          </w:rPr>
          <w:t>Вернуться в каталог дипломов по менеджменту</w:t>
        </w:r>
      </w:hyperlink>
    </w:p>
    <w:tbl>
      <w:tblPr>
        <w:tblStyle w:val="21"/>
        <w:tblW w:w="0" w:type="auto"/>
        <w:tblInd w:w="0" w:type="dxa"/>
        <w:tblLook w:val="04A0" w:firstRow="1" w:lastRow="0" w:firstColumn="1" w:lastColumn="0" w:noHBand="0" w:noVBand="1"/>
      </w:tblPr>
      <w:tblGrid>
        <w:gridCol w:w="3227"/>
        <w:gridCol w:w="6678"/>
      </w:tblGrid>
      <w:tr w:rsidR="00277D72" w:rsidRPr="00277D72" w:rsidTr="00BF6D22">
        <w:tc>
          <w:tcPr>
            <w:tcW w:w="3227" w:type="dxa"/>
            <w:tcBorders>
              <w:top w:val="single" w:sz="4" w:space="0" w:color="auto"/>
              <w:left w:val="single" w:sz="4" w:space="0" w:color="auto"/>
              <w:bottom w:val="single" w:sz="4" w:space="0" w:color="auto"/>
              <w:right w:val="single" w:sz="4" w:space="0" w:color="auto"/>
            </w:tcBorders>
          </w:tcPr>
          <w:p w:rsidR="00277D72" w:rsidRPr="00277D72" w:rsidRDefault="00277D72" w:rsidP="00277D72">
            <w:pPr>
              <w:widowControl/>
              <w:autoSpaceDE/>
              <w:autoSpaceDN/>
              <w:adjustRightInd/>
              <w:spacing w:after="200" w:line="480" w:lineRule="auto"/>
              <w:jc w:val="center"/>
              <w:rPr>
                <w:rFonts w:eastAsia="Calibri"/>
                <w:lang w:val="ru-RU"/>
              </w:rPr>
            </w:pPr>
          </w:p>
          <w:p w:rsidR="00277D72" w:rsidRPr="00277D72" w:rsidRDefault="00277D72" w:rsidP="00277D72">
            <w:pPr>
              <w:widowControl/>
              <w:autoSpaceDE/>
              <w:autoSpaceDN/>
              <w:adjustRightInd/>
              <w:spacing w:after="200" w:line="480" w:lineRule="auto"/>
              <w:jc w:val="center"/>
              <w:rPr>
                <w:rFonts w:asciiTheme="minorHAnsi" w:eastAsia="Calibri" w:hAnsiTheme="minorHAnsi" w:cstheme="minorBidi"/>
                <w:sz w:val="22"/>
                <w:szCs w:val="22"/>
                <w:lang w:val="en-US"/>
              </w:rPr>
            </w:pPr>
            <w:hyperlink r:id="rId15" w:history="1">
              <w:r w:rsidRPr="00277D72">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277D72" w:rsidRPr="00277D72" w:rsidRDefault="00277D72" w:rsidP="00277D72">
            <w:pPr>
              <w:widowControl/>
              <w:autoSpaceDE/>
              <w:autoSpaceDN/>
              <w:adjustRightInd/>
              <w:spacing w:after="200" w:line="480" w:lineRule="auto"/>
              <w:jc w:val="center"/>
              <w:rPr>
                <w:rFonts w:asciiTheme="minorHAnsi" w:eastAsia="Calibri" w:hAnsiTheme="minorHAnsi" w:cstheme="minorBidi"/>
                <w:sz w:val="22"/>
                <w:szCs w:val="22"/>
                <w:lang w:val="en-US"/>
              </w:rPr>
            </w:pPr>
            <w:r w:rsidRPr="00277D72">
              <w:rPr>
                <w:rFonts w:asciiTheme="minorHAnsi" w:eastAsia="Calibri" w:hAnsiTheme="minorHAnsi" w:cstheme="minorBidi"/>
                <w:noProof/>
                <w:sz w:val="22"/>
                <w:szCs w:val="22"/>
                <w:lang w:val="ru-RU"/>
              </w:rPr>
              <w:drawing>
                <wp:inline distT="0" distB="0" distL="0" distR="0" wp14:anchorId="407C03E5" wp14:editId="70AE4F11">
                  <wp:extent cx="3784600" cy="1257300"/>
                  <wp:effectExtent l="0" t="0" r="635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77D72" w:rsidRPr="00277D72" w:rsidRDefault="00277D72" w:rsidP="00277D72">
      <w:pPr>
        <w:widowControl/>
        <w:autoSpaceDE/>
        <w:autoSpaceDN/>
        <w:adjustRightInd/>
        <w:spacing w:after="200" w:line="480" w:lineRule="auto"/>
        <w:jc w:val="center"/>
        <w:rPr>
          <w:rFonts w:ascii="Arial Black" w:eastAsia="Calibri" w:hAnsi="Arial Black" w:cs="Times New Roman"/>
          <w:b/>
          <w:sz w:val="16"/>
          <w:szCs w:val="16"/>
          <w:lang w:val="ru-RU" w:eastAsia="en-US"/>
        </w:rPr>
      </w:pPr>
    </w:p>
    <w:tbl>
      <w:tblPr>
        <w:tblStyle w:val="21"/>
        <w:tblW w:w="0" w:type="auto"/>
        <w:tblInd w:w="0" w:type="dxa"/>
        <w:tblLook w:val="04A0" w:firstRow="1" w:lastRow="0" w:firstColumn="1" w:lastColumn="0" w:noHBand="0" w:noVBand="1"/>
      </w:tblPr>
      <w:tblGrid>
        <w:gridCol w:w="4952"/>
        <w:gridCol w:w="4953"/>
      </w:tblGrid>
      <w:tr w:rsidR="00277D72" w:rsidRPr="00277D72" w:rsidTr="00BF6D22">
        <w:tc>
          <w:tcPr>
            <w:tcW w:w="4952" w:type="dxa"/>
            <w:tcBorders>
              <w:top w:val="single" w:sz="4" w:space="0" w:color="auto"/>
              <w:left w:val="single" w:sz="4" w:space="0" w:color="auto"/>
              <w:bottom w:val="single" w:sz="4" w:space="0" w:color="auto"/>
              <w:right w:val="single" w:sz="4" w:space="0" w:color="auto"/>
            </w:tcBorders>
          </w:tcPr>
          <w:p w:rsidR="00277D72" w:rsidRPr="00277D72" w:rsidRDefault="00277D72" w:rsidP="00277D72">
            <w:pPr>
              <w:widowControl/>
              <w:autoSpaceDE/>
              <w:autoSpaceDN/>
              <w:adjustRightInd/>
              <w:spacing w:after="200" w:line="480" w:lineRule="auto"/>
              <w:jc w:val="center"/>
              <w:rPr>
                <w:rFonts w:eastAsia="Calibri"/>
                <w:lang w:val="ru-RU"/>
              </w:rPr>
            </w:pPr>
          </w:p>
          <w:p w:rsidR="00277D72" w:rsidRPr="00277D72" w:rsidRDefault="00277D72" w:rsidP="00277D72">
            <w:pPr>
              <w:widowControl/>
              <w:autoSpaceDE/>
              <w:autoSpaceDN/>
              <w:adjustRightInd/>
              <w:spacing w:after="200" w:line="480" w:lineRule="auto"/>
              <w:jc w:val="center"/>
              <w:rPr>
                <w:rFonts w:asciiTheme="minorHAnsi" w:eastAsia="Calibri" w:hAnsiTheme="minorHAnsi" w:cstheme="minorBidi"/>
                <w:sz w:val="22"/>
                <w:szCs w:val="22"/>
                <w:lang w:val="ru-RU"/>
              </w:rPr>
            </w:pPr>
            <w:hyperlink r:id="rId17" w:history="1">
              <w:r w:rsidRPr="00277D72">
                <w:rPr>
                  <w:rFonts w:ascii="Arial Black" w:eastAsia="Calibri" w:hAnsi="Arial Black" w:cstheme="minorBidi"/>
                  <w:b/>
                  <w:color w:val="0000FF"/>
                  <w:sz w:val="28"/>
                  <w:szCs w:val="28"/>
                  <w:u w:val="single"/>
                  <w:lang w:val="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277D72" w:rsidRPr="00277D72" w:rsidRDefault="00277D72" w:rsidP="00277D72">
            <w:pPr>
              <w:widowControl/>
              <w:autoSpaceDE/>
              <w:autoSpaceDN/>
              <w:adjustRightInd/>
              <w:spacing w:after="200" w:line="480" w:lineRule="auto"/>
              <w:jc w:val="center"/>
              <w:rPr>
                <w:rFonts w:asciiTheme="minorHAnsi" w:eastAsia="Calibri" w:hAnsiTheme="minorHAnsi" w:cstheme="minorBidi"/>
                <w:sz w:val="22"/>
                <w:szCs w:val="22"/>
                <w:lang w:val="ru-RU"/>
              </w:rPr>
            </w:pPr>
            <w:r w:rsidRPr="00277D72">
              <w:rPr>
                <w:rFonts w:asciiTheme="minorHAnsi" w:eastAsia="Calibri" w:hAnsiTheme="minorHAnsi" w:cstheme="minorBidi"/>
                <w:noProof/>
                <w:sz w:val="22"/>
                <w:szCs w:val="22"/>
                <w:lang w:val="ru-RU"/>
              </w:rPr>
              <w:drawing>
                <wp:inline distT="0" distB="0" distL="0" distR="0" wp14:anchorId="6A1C2813" wp14:editId="553A4621">
                  <wp:extent cx="2184400" cy="1962150"/>
                  <wp:effectExtent l="0" t="0" r="635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77D72" w:rsidRPr="00277D72" w:rsidRDefault="00277D72" w:rsidP="00277D72">
      <w:pPr>
        <w:widowControl/>
        <w:autoSpaceDE/>
        <w:autoSpaceDN/>
        <w:adjustRightInd/>
        <w:spacing w:after="200" w:line="480" w:lineRule="auto"/>
        <w:jc w:val="center"/>
        <w:rPr>
          <w:rFonts w:ascii="Calibri" w:eastAsia="Calibri" w:hAnsi="Calibri" w:cs="Times New Roman"/>
          <w:sz w:val="16"/>
          <w:szCs w:val="16"/>
          <w:lang w:val="ru-RU" w:eastAsia="en-US"/>
        </w:rPr>
      </w:pPr>
    </w:p>
    <w:tbl>
      <w:tblPr>
        <w:tblStyle w:val="21"/>
        <w:tblW w:w="0" w:type="auto"/>
        <w:jc w:val="center"/>
        <w:tblInd w:w="0" w:type="dxa"/>
        <w:tblLook w:val="04A0" w:firstRow="1" w:lastRow="0" w:firstColumn="1" w:lastColumn="0" w:noHBand="0" w:noVBand="1"/>
      </w:tblPr>
      <w:tblGrid>
        <w:gridCol w:w="4219"/>
        <w:gridCol w:w="4111"/>
      </w:tblGrid>
      <w:tr w:rsidR="00277D72" w:rsidRPr="00277D72"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277D72" w:rsidRPr="00277D72" w:rsidRDefault="00277D72" w:rsidP="00277D72">
            <w:pPr>
              <w:widowControl/>
              <w:autoSpaceDE/>
              <w:autoSpaceDN/>
              <w:adjustRightInd/>
              <w:spacing w:after="200" w:line="480" w:lineRule="auto"/>
              <w:jc w:val="center"/>
              <w:rPr>
                <w:rFonts w:eastAsia="Calibri"/>
                <w:lang w:val="ru-RU"/>
              </w:rPr>
            </w:pPr>
          </w:p>
          <w:p w:rsidR="00277D72" w:rsidRPr="00277D72" w:rsidRDefault="00277D72" w:rsidP="00277D72">
            <w:pPr>
              <w:widowControl/>
              <w:autoSpaceDE/>
              <w:autoSpaceDN/>
              <w:adjustRightInd/>
              <w:spacing w:after="200" w:line="480" w:lineRule="auto"/>
              <w:jc w:val="center"/>
              <w:rPr>
                <w:rFonts w:ascii="Arial Black" w:eastAsia="Calibri" w:hAnsi="Arial Black" w:cs="Arial"/>
                <w:b/>
                <w:sz w:val="28"/>
                <w:szCs w:val="28"/>
                <w:lang w:val="ru-RU"/>
              </w:rPr>
            </w:pPr>
            <w:hyperlink r:id="rId19" w:history="1">
              <w:r w:rsidRPr="00277D72">
                <w:rPr>
                  <w:rFonts w:ascii="Arial Black" w:eastAsia="Calibri" w:hAnsi="Arial Black" w:cstheme="minorBidi"/>
                  <w:b/>
                  <w:color w:val="0000FF"/>
                  <w:sz w:val="28"/>
                  <w:szCs w:val="28"/>
                  <w:u w:val="single"/>
                  <w:lang w:val="ru-RU"/>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277D72" w:rsidRPr="00277D72" w:rsidRDefault="00277D72" w:rsidP="00277D72">
            <w:pPr>
              <w:widowControl/>
              <w:autoSpaceDE/>
              <w:autoSpaceDN/>
              <w:adjustRightInd/>
              <w:spacing w:after="200" w:line="480" w:lineRule="auto"/>
              <w:jc w:val="center"/>
              <w:rPr>
                <w:rFonts w:ascii="Arial Black" w:eastAsia="Calibri" w:hAnsi="Arial Black" w:cs="Arial"/>
                <w:b/>
                <w:sz w:val="28"/>
                <w:szCs w:val="28"/>
                <w:lang w:val="ru-RU"/>
              </w:rPr>
            </w:pPr>
            <w:r w:rsidRPr="00277D72">
              <w:rPr>
                <w:rFonts w:asciiTheme="minorHAnsi" w:eastAsia="Calibri" w:hAnsiTheme="minorHAnsi" w:cstheme="minorBidi"/>
                <w:noProof/>
                <w:sz w:val="22"/>
                <w:szCs w:val="22"/>
                <w:lang w:val="ru-RU"/>
              </w:rPr>
              <w:drawing>
                <wp:inline distT="0" distB="0" distL="0" distR="0" wp14:anchorId="37A1490A" wp14:editId="417BD16F">
                  <wp:extent cx="1600200" cy="1600200"/>
                  <wp:effectExtent l="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77D72" w:rsidRPr="00277D72" w:rsidRDefault="00277D72" w:rsidP="00277D72">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277D72" w:rsidRPr="00277D72" w:rsidTr="00BF6D22">
        <w:tc>
          <w:tcPr>
            <w:tcW w:w="3652" w:type="dxa"/>
            <w:tcBorders>
              <w:top w:val="single" w:sz="4" w:space="0" w:color="auto"/>
              <w:left w:val="single" w:sz="4" w:space="0" w:color="auto"/>
              <w:bottom w:val="single" w:sz="4" w:space="0" w:color="auto"/>
              <w:right w:val="single" w:sz="4" w:space="0" w:color="auto"/>
            </w:tcBorders>
          </w:tcPr>
          <w:p w:rsidR="00277D72" w:rsidRPr="00277D72" w:rsidRDefault="00277D72" w:rsidP="00277D72">
            <w:pPr>
              <w:widowControl/>
              <w:autoSpaceDE/>
              <w:autoSpaceDN/>
              <w:adjustRightInd/>
              <w:spacing w:after="200" w:line="480" w:lineRule="auto"/>
              <w:jc w:val="center"/>
              <w:rPr>
                <w:rFonts w:eastAsia="Calibri"/>
                <w:lang w:val="ru-RU"/>
              </w:rPr>
            </w:pPr>
          </w:p>
          <w:p w:rsidR="00277D72" w:rsidRPr="00277D72" w:rsidRDefault="00277D72" w:rsidP="00277D72">
            <w:pPr>
              <w:widowControl/>
              <w:autoSpaceDE/>
              <w:autoSpaceDN/>
              <w:adjustRightInd/>
              <w:spacing w:after="200" w:line="480" w:lineRule="auto"/>
              <w:jc w:val="center"/>
              <w:rPr>
                <w:rFonts w:asciiTheme="minorHAnsi" w:eastAsia="Calibri" w:hAnsiTheme="minorHAnsi" w:cstheme="minorBidi"/>
                <w:sz w:val="22"/>
                <w:szCs w:val="22"/>
                <w:lang w:val="en-US"/>
              </w:rPr>
            </w:pPr>
            <w:hyperlink r:id="rId21" w:history="1">
              <w:r w:rsidRPr="00277D72">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277D72" w:rsidRPr="00277D72" w:rsidRDefault="00277D72" w:rsidP="00277D72">
            <w:pPr>
              <w:widowControl/>
              <w:autoSpaceDE/>
              <w:autoSpaceDN/>
              <w:adjustRightInd/>
              <w:spacing w:after="200" w:line="480" w:lineRule="auto"/>
              <w:jc w:val="center"/>
              <w:rPr>
                <w:rFonts w:asciiTheme="minorHAnsi" w:eastAsia="Calibri" w:hAnsiTheme="minorHAnsi" w:cstheme="minorBidi"/>
                <w:sz w:val="22"/>
                <w:szCs w:val="22"/>
                <w:lang w:val="en-US"/>
              </w:rPr>
            </w:pPr>
            <w:r w:rsidRPr="00277D72">
              <w:rPr>
                <w:rFonts w:asciiTheme="minorHAnsi" w:eastAsia="Calibri" w:hAnsiTheme="minorHAnsi" w:cstheme="minorBidi"/>
                <w:noProof/>
                <w:sz w:val="22"/>
                <w:szCs w:val="22"/>
                <w:lang w:val="ru-RU"/>
              </w:rPr>
              <w:drawing>
                <wp:inline distT="0" distB="0" distL="0" distR="0" wp14:anchorId="461E7022" wp14:editId="18C095E8">
                  <wp:extent cx="3752850" cy="1841500"/>
                  <wp:effectExtent l="0" t="0" r="0" b="635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277D72" w:rsidRPr="00277D72" w:rsidRDefault="00277D72" w:rsidP="00277D72">
      <w:pPr>
        <w:widowControl/>
        <w:autoSpaceDE/>
        <w:autoSpaceDN/>
        <w:adjustRightInd/>
        <w:spacing w:after="200" w:line="276" w:lineRule="auto"/>
        <w:rPr>
          <w:rFonts w:ascii="Calibri" w:eastAsia="Calibri" w:hAnsi="Calibri" w:cs="Times New Roman"/>
          <w:sz w:val="22"/>
          <w:szCs w:val="22"/>
          <w:lang w:val="ru-RU" w:eastAsia="en-US"/>
        </w:rPr>
      </w:pPr>
    </w:p>
    <w:tbl>
      <w:tblPr>
        <w:tblStyle w:val="21"/>
        <w:tblW w:w="0" w:type="auto"/>
        <w:tblInd w:w="0" w:type="dxa"/>
        <w:tblLook w:val="04A0" w:firstRow="1" w:lastRow="0" w:firstColumn="1" w:lastColumn="0" w:noHBand="0" w:noVBand="1"/>
      </w:tblPr>
      <w:tblGrid>
        <w:gridCol w:w="3936"/>
        <w:gridCol w:w="5969"/>
      </w:tblGrid>
      <w:tr w:rsidR="00277D72" w:rsidRPr="00277D72" w:rsidTr="00BF6D22">
        <w:tc>
          <w:tcPr>
            <w:tcW w:w="3936" w:type="dxa"/>
            <w:tcBorders>
              <w:top w:val="single" w:sz="4" w:space="0" w:color="auto"/>
              <w:left w:val="single" w:sz="4" w:space="0" w:color="auto"/>
              <w:bottom w:val="single" w:sz="4" w:space="0" w:color="auto"/>
              <w:right w:val="single" w:sz="4" w:space="0" w:color="auto"/>
            </w:tcBorders>
          </w:tcPr>
          <w:p w:rsidR="00277D72" w:rsidRPr="00277D72" w:rsidRDefault="00277D72" w:rsidP="00277D72">
            <w:pPr>
              <w:widowControl/>
              <w:autoSpaceDE/>
              <w:autoSpaceDN/>
              <w:adjustRightInd/>
              <w:spacing w:after="200" w:line="276" w:lineRule="auto"/>
              <w:jc w:val="center"/>
              <w:rPr>
                <w:rFonts w:eastAsia="Calibri"/>
                <w:lang w:val="ru-RU"/>
              </w:rPr>
            </w:pPr>
          </w:p>
          <w:p w:rsidR="00277D72" w:rsidRPr="00277D72" w:rsidRDefault="00277D72" w:rsidP="00277D72">
            <w:pPr>
              <w:widowControl/>
              <w:autoSpaceDE/>
              <w:autoSpaceDN/>
              <w:adjustRightInd/>
              <w:spacing w:after="200" w:line="276" w:lineRule="auto"/>
              <w:jc w:val="center"/>
              <w:rPr>
                <w:rFonts w:asciiTheme="minorHAnsi" w:eastAsia="Calibri" w:hAnsiTheme="minorHAnsi" w:cstheme="minorBidi"/>
                <w:sz w:val="22"/>
                <w:szCs w:val="22"/>
                <w:lang w:val="ru-RU"/>
              </w:rPr>
            </w:pPr>
            <w:hyperlink r:id="rId23" w:history="1">
              <w:r w:rsidRPr="00277D72">
                <w:rPr>
                  <w:rFonts w:ascii="Arial Black" w:eastAsia="Calibri" w:hAnsi="Arial Black" w:cstheme="minorBidi"/>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277D72" w:rsidRPr="00277D72" w:rsidRDefault="00277D72" w:rsidP="00277D72">
            <w:pPr>
              <w:widowControl/>
              <w:autoSpaceDE/>
              <w:autoSpaceDN/>
              <w:adjustRightInd/>
              <w:spacing w:after="200" w:line="276" w:lineRule="auto"/>
              <w:jc w:val="center"/>
              <w:rPr>
                <w:rFonts w:asciiTheme="minorHAnsi" w:eastAsia="Calibri" w:hAnsiTheme="minorHAnsi" w:cstheme="minorBidi"/>
                <w:sz w:val="22"/>
                <w:szCs w:val="22"/>
                <w:lang w:val="ru-RU"/>
              </w:rPr>
            </w:pPr>
            <w:r w:rsidRPr="00277D72">
              <w:rPr>
                <w:rFonts w:asciiTheme="minorHAnsi" w:eastAsia="Calibri" w:hAnsiTheme="minorHAnsi" w:cstheme="minorBidi"/>
                <w:noProof/>
                <w:sz w:val="22"/>
                <w:szCs w:val="22"/>
                <w:lang w:val="ru-RU"/>
              </w:rPr>
              <w:drawing>
                <wp:inline distT="0" distB="0" distL="0" distR="0" wp14:anchorId="2F4398AF" wp14:editId="4F453C47">
                  <wp:extent cx="2806700" cy="1873250"/>
                  <wp:effectExtent l="0" t="0" r="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870A52" w:rsidRPr="00870A52" w:rsidRDefault="00870A52" w:rsidP="00870A52">
      <w:pPr>
        <w:widowControl/>
        <w:autoSpaceDE/>
        <w:autoSpaceDN/>
        <w:adjustRightInd/>
        <w:spacing w:after="200" w:line="276" w:lineRule="auto"/>
        <w:rPr>
          <w:rFonts w:asciiTheme="minorHAnsi" w:eastAsiaTheme="minorHAnsi" w:hAnsiTheme="minorHAnsi" w:cstheme="minorBidi"/>
          <w:b/>
          <w:sz w:val="32"/>
          <w:szCs w:val="32"/>
          <w:lang w:val="ru-RU" w:eastAsia="en-US"/>
        </w:rPr>
      </w:pPr>
      <w:bookmarkStart w:id="0" w:name="_GoBack"/>
      <w:bookmarkEnd w:id="0"/>
    </w:p>
    <w:sectPr w:rsidR="00870A52" w:rsidRPr="00870A52">
      <w:headerReference w:type="default" r:id="rId25"/>
      <w:footerReference w:type="default" r:id="rId26"/>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0B99" w:rsidRDefault="00700B99" w:rsidP="004078F4">
      <w:r>
        <w:separator/>
      </w:r>
    </w:p>
  </w:endnote>
  <w:endnote w:type="continuationSeparator" w:id="0">
    <w:p w:rsidR="00700B99" w:rsidRDefault="00700B99" w:rsidP="00407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8F4" w:rsidRDefault="004078F4" w:rsidP="004078F4">
    <w:pPr>
      <w:pStyle w:val="a5"/>
    </w:pPr>
    <w:r>
      <w:t xml:space="preserve">Вернуться в каталог готовых дипломов и магистерских диссертаций </w:t>
    </w:r>
  </w:p>
  <w:p w:rsidR="004078F4" w:rsidRDefault="004078F4" w:rsidP="004078F4">
    <w:pPr>
      <w:pStyle w:val="a5"/>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0B99" w:rsidRDefault="00700B99" w:rsidP="004078F4">
      <w:r>
        <w:separator/>
      </w:r>
    </w:p>
  </w:footnote>
  <w:footnote w:type="continuationSeparator" w:id="0">
    <w:p w:rsidR="00700B99" w:rsidRDefault="00700B99" w:rsidP="004078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0DA" w:rsidRDefault="007120DA" w:rsidP="007120DA">
    <w:pPr>
      <w:pStyle w:val="a3"/>
    </w:pPr>
    <w:r>
      <w:t>Узнайте стоимость написания на заказ студенческих и аспирантских работ</w:t>
    </w:r>
  </w:p>
  <w:p w:rsidR="004078F4" w:rsidRDefault="007120DA" w:rsidP="007120DA">
    <w:pPr>
      <w:pStyle w:val="a3"/>
    </w:pPr>
    <w:r>
      <w:t>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050"/>
    <w:rsid w:val="00277D72"/>
    <w:rsid w:val="00324050"/>
    <w:rsid w:val="003A624A"/>
    <w:rsid w:val="004078F4"/>
    <w:rsid w:val="00700B99"/>
    <w:rsid w:val="007120DA"/>
    <w:rsid w:val="00870A52"/>
    <w:rsid w:val="00886379"/>
    <w:rsid w:val="00997A75"/>
    <w:rsid w:val="00A233D4"/>
    <w:rsid w:val="00BE0967"/>
    <w:rsid w:val="00F278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uk-UA"/>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324050"/>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lang w:val="uk-UA" w:eastAsia="x-none"/>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lang w:val="uk-UA" w:eastAsia="x-none"/>
    </w:rPr>
  </w:style>
  <w:style w:type="character" w:customStyle="1" w:styleId="30">
    <w:name w:val="Заголовок 3 Знак"/>
    <w:basedOn w:val="a0"/>
    <w:link w:val="3"/>
    <w:uiPriority w:val="9"/>
    <w:locked/>
    <w:rsid w:val="00324050"/>
    <w:rPr>
      <w:rFonts w:asciiTheme="majorHAnsi" w:eastAsiaTheme="majorEastAsia" w:hAnsiTheme="majorHAnsi" w:cs="Times New Roman"/>
      <w:b/>
      <w:bCs/>
      <w:sz w:val="26"/>
      <w:szCs w:val="26"/>
      <w:lang w:val="uk-UA" w:eastAsia="x-none"/>
    </w:rPr>
  </w:style>
  <w:style w:type="paragraph" w:styleId="a3">
    <w:name w:val="header"/>
    <w:basedOn w:val="a"/>
    <w:link w:val="a4"/>
    <w:uiPriority w:val="99"/>
    <w:unhideWhenUsed/>
    <w:rsid w:val="004078F4"/>
    <w:pPr>
      <w:tabs>
        <w:tab w:val="center" w:pos="4677"/>
        <w:tab w:val="right" w:pos="9355"/>
      </w:tabs>
    </w:pPr>
  </w:style>
  <w:style w:type="character" w:customStyle="1" w:styleId="a4">
    <w:name w:val="Верхний колонтитул Знак"/>
    <w:basedOn w:val="a0"/>
    <w:link w:val="a3"/>
    <w:uiPriority w:val="99"/>
    <w:rsid w:val="004078F4"/>
    <w:rPr>
      <w:rFonts w:ascii="Times New Roman CYR" w:hAnsi="Times New Roman CYR" w:cs="Times New Roman CYR"/>
      <w:sz w:val="24"/>
      <w:szCs w:val="24"/>
      <w:lang w:val="uk-UA"/>
    </w:rPr>
  </w:style>
  <w:style w:type="paragraph" w:styleId="a5">
    <w:name w:val="footer"/>
    <w:basedOn w:val="a"/>
    <w:link w:val="a6"/>
    <w:uiPriority w:val="99"/>
    <w:unhideWhenUsed/>
    <w:rsid w:val="004078F4"/>
    <w:pPr>
      <w:tabs>
        <w:tab w:val="center" w:pos="4677"/>
        <w:tab w:val="right" w:pos="9355"/>
      </w:tabs>
    </w:pPr>
  </w:style>
  <w:style w:type="character" w:customStyle="1" w:styleId="a6">
    <w:name w:val="Нижний колонтитул Знак"/>
    <w:basedOn w:val="a0"/>
    <w:link w:val="a5"/>
    <w:uiPriority w:val="99"/>
    <w:rsid w:val="004078F4"/>
    <w:rPr>
      <w:rFonts w:ascii="Times New Roman CYR" w:hAnsi="Times New Roman CYR" w:cs="Times New Roman CYR"/>
      <w:sz w:val="24"/>
      <w:szCs w:val="24"/>
      <w:lang w:val="uk-UA"/>
    </w:rPr>
  </w:style>
  <w:style w:type="paragraph" w:styleId="a7">
    <w:name w:val="Balloon Text"/>
    <w:basedOn w:val="a"/>
    <w:link w:val="a8"/>
    <w:uiPriority w:val="99"/>
    <w:semiHidden/>
    <w:unhideWhenUsed/>
    <w:rsid w:val="007120DA"/>
    <w:rPr>
      <w:rFonts w:ascii="Tahoma" w:hAnsi="Tahoma" w:cs="Tahoma"/>
      <w:sz w:val="16"/>
      <w:szCs w:val="16"/>
    </w:rPr>
  </w:style>
  <w:style w:type="character" w:customStyle="1" w:styleId="a8">
    <w:name w:val="Текст выноски Знак"/>
    <w:basedOn w:val="a0"/>
    <w:link w:val="a7"/>
    <w:uiPriority w:val="99"/>
    <w:semiHidden/>
    <w:rsid w:val="007120DA"/>
    <w:rPr>
      <w:rFonts w:ascii="Tahoma" w:hAnsi="Tahoma" w:cs="Tahoma"/>
      <w:sz w:val="16"/>
      <w:szCs w:val="16"/>
      <w:lang w:val="uk-UA"/>
    </w:rPr>
  </w:style>
  <w:style w:type="table" w:customStyle="1" w:styleId="21">
    <w:name w:val="Сетка таблицы2"/>
    <w:basedOn w:val="a1"/>
    <w:uiPriority w:val="59"/>
    <w:rsid w:val="00277D72"/>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uk-UA"/>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324050"/>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lang w:val="uk-UA" w:eastAsia="x-none"/>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lang w:val="uk-UA" w:eastAsia="x-none"/>
    </w:rPr>
  </w:style>
  <w:style w:type="character" w:customStyle="1" w:styleId="30">
    <w:name w:val="Заголовок 3 Знак"/>
    <w:basedOn w:val="a0"/>
    <w:link w:val="3"/>
    <w:uiPriority w:val="9"/>
    <w:locked/>
    <w:rsid w:val="00324050"/>
    <w:rPr>
      <w:rFonts w:asciiTheme="majorHAnsi" w:eastAsiaTheme="majorEastAsia" w:hAnsiTheme="majorHAnsi" w:cs="Times New Roman"/>
      <w:b/>
      <w:bCs/>
      <w:sz w:val="26"/>
      <w:szCs w:val="26"/>
      <w:lang w:val="uk-UA" w:eastAsia="x-none"/>
    </w:rPr>
  </w:style>
  <w:style w:type="paragraph" w:styleId="a3">
    <w:name w:val="header"/>
    <w:basedOn w:val="a"/>
    <w:link w:val="a4"/>
    <w:uiPriority w:val="99"/>
    <w:unhideWhenUsed/>
    <w:rsid w:val="004078F4"/>
    <w:pPr>
      <w:tabs>
        <w:tab w:val="center" w:pos="4677"/>
        <w:tab w:val="right" w:pos="9355"/>
      </w:tabs>
    </w:pPr>
  </w:style>
  <w:style w:type="character" w:customStyle="1" w:styleId="a4">
    <w:name w:val="Верхний колонтитул Знак"/>
    <w:basedOn w:val="a0"/>
    <w:link w:val="a3"/>
    <w:uiPriority w:val="99"/>
    <w:rsid w:val="004078F4"/>
    <w:rPr>
      <w:rFonts w:ascii="Times New Roman CYR" w:hAnsi="Times New Roman CYR" w:cs="Times New Roman CYR"/>
      <w:sz w:val="24"/>
      <w:szCs w:val="24"/>
      <w:lang w:val="uk-UA"/>
    </w:rPr>
  </w:style>
  <w:style w:type="paragraph" w:styleId="a5">
    <w:name w:val="footer"/>
    <w:basedOn w:val="a"/>
    <w:link w:val="a6"/>
    <w:uiPriority w:val="99"/>
    <w:unhideWhenUsed/>
    <w:rsid w:val="004078F4"/>
    <w:pPr>
      <w:tabs>
        <w:tab w:val="center" w:pos="4677"/>
        <w:tab w:val="right" w:pos="9355"/>
      </w:tabs>
    </w:pPr>
  </w:style>
  <w:style w:type="character" w:customStyle="1" w:styleId="a6">
    <w:name w:val="Нижний колонтитул Знак"/>
    <w:basedOn w:val="a0"/>
    <w:link w:val="a5"/>
    <w:uiPriority w:val="99"/>
    <w:rsid w:val="004078F4"/>
    <w:rPr>
      <w:rFonts w:ascii="Times New Roman CYR" w:hAnsi="Times New Roman CYR" w:cs="Times New Roman CYR"/>
      <w:sz w:val="24"/>
      <w:szCs w:val="24"/>
      <w:lang w:val="uk-UA"/>
    </w:rPr>
  </w:style>
  <w:style w:type="paragraph" w:styleId="a7">
    <w:name w:val="Balloon Text"/>
    <w:basedOn w:val="a"/>
    <w:link w:val="a8"/>
    <w:uiPriority w:val="99"/>
    <w:semiHidden/>
    <w:unhideWhenUsed/>
    <w:rsid w:val="007120DA"/>
    <w:rPr>
      <w:rFonts w:ascii="Tahoma" w:hAnsi="Tahoma" w:cs="Tahoma"/>
      <w:sz w:val="16"/>
      <w:szCs w:val="16"/>
    </w:rPr>
  </w:style>
  <w:style w:type="character" w:customStyle="1" w:styleId="a8">
    <w:name w:val="Текст выноски Знак"/>
    <w:basedOn w:val="a0"/>
    <w:link w:val="a7"/>
    <w:uiPriority w:val="99"/>
    <w:semiHidden/>
    <w:rsid w:val="007120DA"/>
    <w:rPr>
      <w:rFonts w:ascii="Tahoma" w:hAnsi="Tahoma" w:cs="Tahoma"/>
      <w:sz w:val="16"/>
      <w:szCs w:val="16"/>
      <w:lang w:val="uk-UA"/>
    </w:rPr>
  </w:style>
  <w:style w:type="table" w:customStyle="1" w:styleId="21">
    <w:name w:val="Сетка таблицы2"/>
    <w:basedOn w:val="a1"/>
    <w:uiPriority w:val="59"/>
    <w:rsid w:val="00277D72"/>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316684">
      <w:bodyDiv w:val="1"/>
      <w:marLeft w:val="0"/>
      <w:marRight w:val="0"/>
      <w:marTop w:val="0"/>
      <w:marBottom w:val="0"/>
      <w:divBdr>
        <w:top w:val="none" w:sz="0" w:space="0" w:color="auto"/>
        <w:left w:val="none" w:sz="0" w:space="0" w:color="auto"/>
        <w:bottom w:val="none" w:sz="0" w:space="0" w:color="auto"/>
        <w:right w:val="none" w:sz="0" w:space="0" w:color="auto"/>
      </w:divBdr>
    </w:div>
    <w:div w:id="1207982345">
      <w:bodyDiv w:val="1"/>
      <w:marLeft w:val="0"/>
      <w:marRight w:val="0"/>
      <w:marTop w:val="0"/>
      <w:marBottom w:val="0"/>
      <w:divBdr>
        <w:top w:val="none" w:sz="0" w:space="0" w:color="auto"/>
        <w:left w:val="none" w:sz="0" w:space="0" w:color="auto"/>
        <w:bottom w:val="none" w:sz="0" w:space="0" w:color="auto"/>
        <w:right w:val="none" w:sz="0" w:space="0" w:color="auto"/>
      </w:divBdr>
    </w:div>
    <w:div w:id="1894385889">
      <w:bodyDiv w:val="1"/>
      <w:marLeft w:val="0"/>
      <w:marRight w:val="0"/>
      <w:marTop w:val="0"/>
      <w:marBottom w:val="0"/>
      <w:divBdr>
        <w:top w:val="none" w:sz="0" w:space="0" w:color="auto"/>
        <w:left w:val="none" w:sz="0" w:space="0" w:color="auto"/>
        <w:bottom w:val="none" w:sz="0" w:space="0" w:color="auto"/>
        <w:right w:val="none" w:sz="0" w:space="0" w:color="auto"/>
      </w:divBdr>
    </w:div>
    <w:div w:id="2057701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5.png"/><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1091;&#1095;&#1077;&#1073;&#1085;&#1080;&#1082;&#1080;.&#1080;&#1085;&#1092;&#1086;&#1088;&#1084;2000.&#1088;&#1092;/lectr.shtm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1091;&#1095;&#1077;&#1073;&#1085;&#1080;&#1082;&#1080;.&#1080;&#1085;&#1092;&#1086;&#1088;&#1084;2000.&#1088;&#1092;/management3/management3.shtml" TargetMode="External"/><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92</Pages>
  <Words>19096</Words>
  <Characters>108853</Characters>
  <Application>Microsoft Office Word</Application>
  <DocSecurity>0</DocSecurity>
  <Lines>907</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127694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2018-06-22T06:06:00Z</dcterms:created>
  <dcterms:modified xsi:type="dcterms:W3CDTF">2023-05-12T04:43:00Z</dcterms:modified>
</cp:coreProperties>
</file>