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964" w:rsidRPr="000D5981" w:rsidRDefault="0074596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D5981">
        <w:rPr>
          <w:rFonts w:ascii="Times New Roman CYR" w:hAnsi="Times New Roman CYR" w:cs="Times New Roman CYR"/>
          <w:b/>
          <w:sz w:val="28"/>
          <w:szCs w:val="28"/>
        </w:rPr>
        <w:t>Исследование отношения людей к моде</w:t>
      </w:r>
    </w:p>
    <w:p w:rsidR="00745964" w:rsidRPr="000D5981" w:rsidRDefault="00745964">
      <w:pPr>
        <w:widowControl w:val="0"/>
        <w:autoSpaceDE w:val="0"/>
        <w:autoSpaceDN w:val="0"/>
        <w:adjustRightInd w:val="0"/>
        <w:spacing w:after="0" w:line="360" w:lineRule="auto"/>
        <w:ind w:firstLine="709"/>
        <w:jc w:val="center"/>
        <w:rPr>
          <w:rFonts w:ascii="Times New Roman CYR" w:hAnsi="Times New Roman CYR" w:cs="Times New Roman CYR"/>
          <w:b/>
          <w:sz w:val="28"/>
          <w:szCs w:val="28"/>
        </w:rPr>
      </w:pPr>
      <w:r w:rsidRPr="000D5981">
        <w:rPr>
          <w:rFonts w:ascii="Times New Roman CYR" w:hAnsi="Times New Roman CYR" w:cs="Times New Roman CYR"/>
          <w:b/>
          <w:sz w:val="28"/>
          <w:szCs w:val="28"/>
        </w:rPr>
        <w:t>2010</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Слово "мода" происходит от латинского "</w:t>
      </w:r>
      <w:proofErr w:type="spellStart"/>
      <w:r>
        <w:rPr>
          <w:rFonts w:ascii="Times New Roman CYR" w:hAnsi="Times New Roman CYR" w:cs="Times New Roman CYR"/>
          <w:sz w:val="28"/>
          <w:szCs w:val="28"/>
        </w:rPr>
        <w:t>modus</w:t>
      </w:r>
      <w:proofErr w:type="spellEnd"/>
      <w:r>
        <w:rPr>
          <w:rFonts w:ascii="Times New Roman CYR" w:hAnsi="Times New Roman CYR" w:cs="Times New Roman CYR"/>
          <w:sz w:val="28"/>
          <w:szCs w:val="28"/>
        </w:rPr>
        <w:t xml:space="preserve">" (мера, способ, образ, правило, норма); в свою очередь, латинский вариант - от санскритского </w:t>
      </w:r>
      <w:proofErr w:type="spellStart"/>
      <w:r>
        <w:rPr>
          <w:rFonts w:ascii="Times New Roman CYR" w:hAnsi="Times New Roman CYR" w:cs="Times New Roman CYR"/>
          <w:sz w:val="28"/>
          <w:szCs w:val="28"/>
        </w:rPr>
        <w:t>madh</w:t>
      </w:r>
      <w:proofErr w:type="spellEnd"/>
      <w:r>
        <w:rPr>
          <w:rFonts w:ascii="Times New Roman CYR" w:hAnsi="Times New Roman CYR" w:cs="Times New Roman CYR"/>
          <w:sz w:val="28"/>
          <w:szCs w:val="28"/>
        </w:rPr>
        <w:t xml:space="preserve"> (мерить, взвешивать).</w:t>
      </w:r>
      <w:proofErr w:type="gramEnd"/>
      <w:r>
        <w:rPr>
          <w:rFonts w:ascii="Times New Roman CYR" w:hAnsi="Times New Roman CYR" w:cs="Times New Roman CYR"/>
          <w:sz w:val="28"/>
          <w:szCs w:val="28"/>
        </w:rPr>
        <w:t xml:space="preserve"> Латинское "</w:t>
      </w:r>
      <w:proofErr w:type="spellStart"/>
      <w:r>
        <w:rPr>
          <w:rFonts w:ascii="Times New Roman CYR" w:hAnsi="Times New Roman CYR" w:cs="Times New Roman CYR"/>
          <w:sz w:val="28"/>
          <w:szCs w:val="28"/>
        </w:rPr>
        <w:t>modus</w:t>
      </w:r>
      <w:proofErr w:type="spellEnd"/>
      <w:r>
        <w:rPr>
          <w:rFonts w:ascii="Times New Roman CYR" w:hAnsi="Times New Roman CYR" w:cs="Times New Roman CYR"/>
          <w:sz w:val="28"/>
          <w:szCs w:val="28"/>
        </w:rPr>
        <w:t>" использовалось философией XVII - XVIII вв. как преходящее свойство материи (предмета).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Мода - неоднозначный и интересный социально-психологический, культурный феномен. К сожалению, мода зачастую ассоциируется только с изменениями в одежде и предметах быта, при этом теряется её важное психологическое значение.</w:t>
      </w:r>
    </w:p>
    <w:p w:rsidR="005A0948" w:rsidRPr="005A0948" w:rsidRDefault="005A0948" w:rsidP="005A0948">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5A0948">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5A0948" w:rsidRDefault="00C7717E" w:rsidP="005A094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5A0948" w:rsidRPr="005A0948">
          <w:rPr>
            <w:rFonts w:ascii="Times New Roman CYR" w:eastAsia="Times New Roman" w:hAnsi="Times New Roman CYR" w:cs="Times New Roman CYR"/>
            <w:b/>
            <w:color w:val="FF0000"/>
            <w:sz w:val="28"/>
            <w:szCs w:val="28"/>
            <w:u w:val="single"/>
            <w:lang w:val="en-US"/>
          </w:rPr>
          <w:t>http</w:t>
        </w:r>
        <w:r w:rsidR="005A0948" w:rsidRPr="005A0948">
          <w:rPr>
            <w:rFonts w:ascii="Times New Roman CYR" w:eastAsia="Times New Roman" w:hAnsi="Times New Roman CYR" w:cs="Times New Roman CYR"/>
            <w:b/>
            <w:color w:val="FF0000"/>
            <w:sz w:val="28"/>
            <w:szCs w:val="28"/>
            <w:u w:val="single"/>
          </w:rPr>
          <w:t>://учебники.информ2000.рф/</w:t>
        </w:r>
        <w:proofErr w:type="spellStart"/>
        <w:r w:rsidR="005A0948" w:rsidRPr="005A0948">
          <w:rPr>
            <w:rFonts w:ascii="Times New Roman CYR" w:eastAsia="Times New Roman" w:hAnsi="Times New Roman CYR" w:cs="Times New Roman CYR"/>
            <w:b/>
            <w:color w:val="FF0000"/>
            <w:sz w:val="28"/>
            <w:szCs w:val="28"/>
            <w:u w:val="single"/>
            <w:lang w:val="en-US"/>
          </w:rPr>
          <w:t>diplom</w:t>
        </w:r>
        <w:proofErr w:type="spellEnd"/>
        <w:r w:rsidR="005A0948" w:rsidRPr="005A0948">
          <w:rPr>
            <w:rFonts w:ascii="Times New Roman CYR" w:eastAsia="Times New Roman" w:hAnsi="Times New Roman CYR" w:cs="Times New Roman CYR"/>
            <w:b/>
            <w:color w:val="FF0000"/>
            <w:sz w:val="28"/>
            <w:szCs w:val="28"/>
            <w:u w:val="single"/>
          </w:rPr>
          <w:t>.</w:t>
        </w:r>
        <w:proofErr w:type="spellStart"/>
        <w:r w:rsidR="005A0948" w:rsidRPr="005A0948">
          <w:rPr>
            <w:rFonts w:ascii="Times New Roman CYR" w:eastAsia="Times New Roman" w:hAnsi="Times New Roman CYR" w:cs="Times New Roman CYR"/>
            <w:b/>
            <w:color w:val="FF0000"/>
            <w:sz w:val="28"/>
            <w:szCs w:val="28"/>
            <w:u w:val="single"/>
            <w:lang w:val="en-US"/>
          </w:rPr>
          <w:t>shtml</w:t>
        </w:r>
        <w:proofErr w:type="spellEnd"/>
      </w:hyperlink>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Наконец, мода - явление в высшей степени интересное. В самом деле, разве не любопытно, почему огромные массы людей время от времени изменяют что-то в своем внешнем, да и не только внешнем, облике даже тогда, когда вроде бы ничто их к этому не понуждает, каждый раз при этом считая, что изменения эти к лучшему? Разве не интересно попытаться понять, почему люди, утверждавшие некогда одно, под влиянием моды изменяют свою точку зрения и с течением времени говорят совершенно иное, иногда даже не замечая происшедшей с ними метаморфозы? Почему одежда, еще сравнительно недавно казавшаяся человеку такой красивой, перестает ему нравиться, с </w:t>
      </w:r>
      <w:proofErr w:type="gramStart"/>
      <w:r>
        <w:rPr>
          <w:rFonts w:ascii="Times New Roman CYR" w:hAnsi="Times New Roman CYR" w:cs="Times New Roman CYR"/>
          <w:sz w:val="28"/>
          <w:szCs w:val="28"/>
        </w:rPr>
        <w:t>тем</w:t>
      </w:r>
      <w:proofErr w:type="gramEnd"/>
      <w:r>
        <w:rPr>
          <w:rFonts w:ascii="Times New Roman CYR" w:hAnsi="Times New Roman CYR" w:cs="Times New Roman CYR"/>
          <w:sz w:val="28"/>
          <w:szCs w:val="28"/>
        </w:rPr>
        <w:t xml:space="preserve"> чтобы через какое-то время вновь вызывать его восхищение? Отчего такими странными, необычными представляются нам иногда внешний облик, костюм, прическа наших далеких и не очень далеких предков, изображенных в живописных произведениях, на фотографиях или в кино?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Множество любопытнейших и сложнейших вопросов связано с модой.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 дело, конечно, не только в интересе, но и в важности и масштабности этого явления. Трудно назвать такую область социально-экономической и культурной жизни, где бы ни сказывалось его влияние. И хотя влияние это осознается и признается далеко не всегда, оно не становится от этого менее значительным</w:t>
      </w:r>
      <w:proofErr w:type="gramStart"/>
      <w:r>
        <w:rPr>
          <w:rFonts w:ascii="Times New Roman CYR" w:hAnsi="Times New Roman CYR" w:cs="Times New Roman CYR"/>
          <w:sz w:val="28"/>
          <w:szCs w:val="28"/>
        </w:rPr>
        <w:t xml:space="preserve"> Т</w:t>
      </w:r>
      <w:proofErr w:type="gramEnd"/>
      <w:r>
        <w:rPr>
          <w:rFonts w:ascii="Times New Roman CYR" w:hAnsi="Times New Roman CYR" w:cs="Times New Roman CYR"/>
          <w:sz w:val="28"/>
          <w:szCs w:val="28"/>
        </w:rPr>
        <w:t xml:space="preserve">рансформируются </w:t>
      </w:r>
      <w:proofErr w:type="spellStart"/>
      <w:r>
        <w:rPr>
          <w:rFonts w:ascii="Times New Roman CYR" w:hAnsi="Times New Roman CYR" w:cs="Times New Roman CYR"/>
          <w:sz w:val="28"/>
          <w:szCs w:val="28"/>
        </w:rPr>
        <w:t>смысложизненные</w:t>
      </w:r>
      <w:proofErr w:type="spellEnd"/>
      <w:r>
        <w:rPr>
          <w:rFonts w:ascii="Times New Roman CYR" w:hAnsi="Times New Roman CYR" w:cs="Times New Roman CYR"/>
          <w:sz w:val="28"/>
          <w:szCs w:val="28"/>
        </w:rPr>
        <w:t xml:space="preserve"> ориентиры и критерии рациональности, нравственные нормы и поведенческие стандарты взаимоотношений между человеком и властью, личностью и коллективом. Ускорение темпов социального развития сопровождается периодической «переоценкой ценностей», трансформацией культурных образцов. В этой связи не может не возрастать значение моды, как одного из важнейших современных механизмов смены культурных образцов и стандартов массового поведения</w:t>
      </w:r>
    </w:p>
    <w:p w:rsidR="00745964" w:rsidRPr="005A0948"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 время интерес к моде очень </w:t>
      </w:r>
      <w:proofErr w:type="gramStart"/>
      <w:r>
        <w:rPr>
          <w:rFonts w:ascii="Times New Roman CYR" w:hAnsi="Times New Roman CYR" w:cs="Times New Roman CYR"/>
          <w:sz w:val="28"/>
          <w:szCs w:val="28"/>
        </w:rPr>
        <w:t>велик</w:t>
      </w:r>
      <w:proofErr w:type="gramEnd"/>
      <w:r>
        <w:rPr>
          <w:rFonts w:ascii="Times New Roman CYR" w:hAnsi="Times New Roman CYR" w:cs="Times New Roman CYR"/>
          <w:sz w:val="28"/>
          <w:szCs w:val="28"/>
        </w:rPr>
        <w:t xml:space="preserve"> прежде всего благодаря средствам массовой информации-телевидению и интернету. Скорость распространения модных стандартов и модных течений в этом веке растет с каждым днем</w:t>
      </w:r>
      <w:proofErr w:type="gramStart"/>
      <w:r>
        <w:rPr>
          <w:rFonts w:ascii="Times New Roman CYR" w:hAnsi="Times New Roman CYR" w:cs="Times New Roman CYR"/>
          <w:sz w:val="28"/>
          <w:szCs w:val="28"/>
        </w:rPr>
        <w:t xml:space="preserve"> .</w:t>
      </w:r>
      <w:proofErr w:type="gramEnd"/>
    </w:p>
    <w:tbl>
      <w:tblPr>
        <w:tblStyle w:val="1"/>
        <w:tblW w:w="0" w:type="auto"/>
        <w:jc w:val="center"/>
        <w:tblInd w:w="0" w:type="dxa"/>
        <w:tblLook w:val="04A0" w:firstRow="1" w:lastRow="0" w:firstColumn="1" w:lastColumn="0" w:noHBand="0" w:noVBand="1"/>
      </w:tblPr>
      <w:tblGrid>
        <w:gridCol w:w="8472"/>
      </w:tblGrid>
      <w:tr w:rsidR="000D5981" w:rsidRPr="00FC340E" w:rsidTr="007C3534">
        <w:trPr>
          <w:jc w:val="center"/>
        </w:trPr>
        <w:tc>
          <w:tcPr>
            <w:tcW w:w="8472" w:type="dxa"/>
            <w:hideMark/>
          </w:tcPr>
          <w:p w:rsidR="000D5981" w:rsidRPr="00FC340E" w:rsidRDefault="00C7717E" w:rsidP="007C3534">
            <w:pPr>
              <w:spacing w:line="360" w:lineRule="auto"/>
              <w:textAlignment w:val="baseline"/>
              <w:rPr>
                <w:rFonts w:ascii="Arial" w:hAnsi="Arial"/>
                <w:color w:val="444444"/>
                <w:sz w:val="21"/>
                <w:szCs w:val="21"/>
              </w:rPr>
            </w:pPr>
            <w:hyperlink r:id="rId8" w:history="1">
              <w:r w:rsidR="000D5981" w:rsidRPr="00FC340E">
                <w:rPr>
                  <w:color w:val="0000FF"/>
                  <w:sz w:val="21"/>
                  <w:szCs w:val="21"/>
                  <w:u w:val="single"/>
                </w:rPr>
                <w:t>Вернуться в библиотеку по экономике и праву: учебники, дипломы, диссертации</w:t>
              </w:r>
            </w:hyperlink>
          </w:p>
          <w:p w:rsidR="000D5981" w:rsidRPr="00FC340E" w:rsidRDefault="00C7717E" w:rsidP="007C3534">
            <w:pPr>
              <w:spacing w:line="360" w:lineRule="auto"/>
              <w:textAlignment w:val="baseline"/>
              <w:rPr>
                <w:rFonts w:ascii="Arial" w:hAnsi="Arial"/>
                <w:color w:val="444444"/>
                <w:sz w:val="21"/>
                <w:szCs w:val="21"/>
              </w:rPr>
            </w:pPr>
            <w:hyperlink r:id="rId9" w:history="1">
              <w:proofErr w:type="spellStart"/>
              <w:r w:rsidR="000D5981" w:rsidRPr="00FC340E">
                <w:rPr>
                  <w:color w:val="0000FF"/>
                  <w:sz w:val="21"/>
                  <w:szCs w:val="21"/>
                  <w:u w:val="single"/>
                </w:rPr>
                <w:t>Рерайт</w:t>
              </w:r>
              <w:proofErr w:type="spellEnd"/>
              <w:r w:rsidR="000D5981" w:rsidRPr="00FC340E">
                <w:rPr>
                  <w:color w:val="0000FF"/>
                  <w:sz w:val="21"/>
                  <w:szCs w:val="21"/>
                  <w:u w:val="single"/>
                </w:rPr>
                <w:t xml:space="preserve"> текстов и </w:t>
              </w:r>
              <w:proofErr w:type="spellStart"/>
              <w:r w:rsidR="000D5981" w:rsidRPr="00FC340E">
                <w:rPr>
                  <w:color w:val="0000FF"/>
                  <w:sz w:val="21"/>
                  <w:szCs w:val="21"/>
                  <w:u w:val="single"/>
                </w:rPr>
                <w:t>уникализация</w:t>
              </w:r>
              <w:proofErr w:type="spellEnd"/>
              <w:r w:rsidR="000D5981" w:rsidRPr="00FC340E">
                <w:rPr>
                  <w:color w:val="0000FF"/>
                  <w:sz w:val="21"/>
                  <w:szCs w:val="21"/>
                  <w:u w:val="single"/>
                </w:rPr>
                <w:t xml:space="preserve"> 90 %</w:t>
              </w:r>
            </w:hyperlink>
          </w:p>
          <w:p w:rsidR="000D5981" w:rsidRPr="00FC340E" w:rsidRDefault="00C7717E" w:rsidP="007C3534">
            <w:pPr>
              <w:spacing w:line="360" w:lineRule="auto"/>
              <w:textAlignment w:val="baseline"/>
              <w:rPr>
                <w:rFonts w:ascii="Arial" w:hAnsi="Arial"/>
                <w:color w:val="444444"/>
                <w:sz w:val="21"/>
                <w:szCs w:val="21"/>
              </w:rPr>
            </w:pPr>
            <w:hyperlink r:id="rId10" w:history="1">
              <w:r w:rsidR="000D5981" w:rsidRPr="00FC340E">
                <w:rPr>
                  <w:color w:val="0000FF"/>
                  <w:sz w:val="21"/>
                  <w:szCs w:val="21"/>
                  <w:u w:val="single"/>
                </w:rPr>
                <w:t>Написание по заказу контрольных, дипломов, диссертаций.</w:t>
              </w:r>
              <w:proofErr w:type="gramStart"/>
              <w:r w:rsidR="000D5981" w:rsidRPr="00FC340E">
                <w:rPr>
                  <w:color w:val="0000FF"/>
                  <w:sz w:val="21"/>
                  <w:szCs w:val="21"/>
                  <w:u w:val="single"/>
                </w:rPr>
                <w:t xml:space="preserve"> .</w:t>
              </w:r>
              <w:proofErr w:type="gramEnd"/>
              <w:r w:rsidR="000D5981" w:rsidRPr="00FC340E">
                <w:rPr>
                  <w:color w:val="0000FF"/>
                  <w:sz w:val="21"/>
                  <w:szCs w:val="21"/>
                  <w:u w:val="single"/>
                </w:rPr>
                <w:t xml:space="preserve"> .</w:t>
              </w:r>
            </w:hyperlink>
          </w:p>
        </w:tc>
      </w:tr>
    </w:tbl>
    <w:p w:rsidR="000D5981" w:rsidRPr="000D5981" w:rsidRDefault="000D598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Мода является фактором, требующим глубокого анализа еще и потому, что она способна вызвать прямое воздействие на экономическое и социальное развитие общества. С помощью моды, используемой как инструмент рекламы, появляется возможность стимулировать развитие производства товаров, совершенствовать структуру потребительского рынка. В социальном плане мода способствует социальной мобильности и преодолению социально-психологических конфликтов. В политическом отношении «модный </w:t>
      </w:r>
      <w:r>
        <w:rPr>
          <w:rFonts w:ascii="Times New Roman CYR" w:hAnsi="Times New Roman CYR" w:cs="Times New Roman CYR"/>
          <w:sz w:val="28"/>
          <w:szCs w:val="28"/>
        </w:rPr>
        <w:lastRenderedPageBreak/>
        <w:t>фактор» также может сказаться на принятии судьбоносных решений, способных повлиять на наше будущее. Мода связана и с проявлением ценностей в повседневной жизни людей, а потому изучение повседневных проявлений ценностей в моде, на наш взгляд, может оказаться более плодотворным для понимания культуры и развития общества в целом. Сказанное поясняет актуальность данной работы, ведь феномен моды неизменно пользуется живым интересом, как со стороны ученых, так и со стороны людей, регулярно сталкивающихся с ним в повседневной жизни.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Новизна нашей дипломной работы определяется следующими факторами: 1 в настоящее время исследовательская активность в области психологии моды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Объектом нашего исследования является мода как социально-психологические явление.</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Предмет </w:t>
      </w:r>
      <w:proofErr w:type="gramStart"/>
      <w:r>
        <w:rPr>
          <w:rFonts w:ascii="Times New Roman CYR" w:hAnsi="Times New Roman CYR" w:cs="Times New Roman CYR"/>
          <w:sz w:val="28"/>
          <w:szCs w:val="28"/>
        </w:rPr>
        <w:t>данного</w:t>
      </w:r>
      <w:proofErr w:type="gramEnd"/>
      <w:r>
        <w:rPr>
          <w:rFonts w:ascii="Times New Roman CYR" w:hAnsi="Times New Roman CYR" w:cs="Times New Roman CYR"/>
          <w:sz w:val="28"/>
          <w:szCs w:val="28"/>
        </w:rPr>
        <w:t xml:space="preserve"> исследования-отношение людей к моде.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нашего исследования является изучение отношения людей к моде как к социально-психологическому явлению.</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Задачи данного исследования: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социально-психологическую литературу по данной проблематике.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эмоциональное состояние людей.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эмоциональное отношение людей к моде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Определить смысловую значимость моды для людей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Изучить ценностные ориентации людей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Гипотеза исследования </w:t>
      </w:r>
      <w:proofErr w:type="gramStart"/>
      <w:r>
        <w:rPr>
          <w:rFonts w:ascii="Times New Roman CYR" w:hAnsi="Times New Roman CYR" w:cs="Times New Roman CYR"/>
          <w:sz w:val="28"/>
          <w:szCs w:val="28"/>
        </w:rPr>
        <w:t>-м</w:t>
      </w:r>
      <w:proofErr w:type="gramEnd"/>
      <w:r>
        <w:rPr>
          <w:rFonts w:ascii="Times New Roman CYR" w:hAnsi="Times New Roman CYR" w:cs="Times New Roman CYR"/>
          <w:sz w:val="28"/>
          <w:szCs w:val="28"/>
        </w:rPr>
        <w:t>ы предполагаем, что отношение людей к моде разное в разных возрастных группах.</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Частные гипотезы:</w:t>
      </w:r>
    </w:p>
    <w:p w:rsidR="00745964" w:rsidRDefault="00745964">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left="1069" w:hanging="360"/>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Молодежь выбирает моду как средство самовыражения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2. Мы считаем, что ценностные ориентации людей влияют на их отношение к моде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Практическая значимость нашей дипломной работы состоит в том, что ее результаты и выводы могут использоваться в учебных программах высших и </w:t>
      </w:r>
      <w:proofErr w:type="spellStart"/>
      <w:r>
        <w:rPr>
          <w:rFonts w:ascii="Times New Roman CYR" w:hAnsi="Times New Roman CYR" w:cs="Times New Roman CYR"/>
          <w:sz w:val="28"/>
          <w:szCs w:val="28"/>
        </w:rPr>
        <w:t>среднеспециальных</w:t>
      </w:r>
      <w:proofErr w:type="spellEnd"/>
      <w:r>
        <w:rPr>
          <w:rFonts w:ascii="Times New Roman CYR" w:hAnsi="Times New Roman CYR" w:cs="Times New Roman CYR"/>
          <w:sz w:val="28"/>
          <w:szCs w:val="28"/>
        </w:rPr>
        <w:t xml:space="preserve"> учебных заведений, в которых мода является предметом специального изучения; в сфере модной индустрии и рекламы, в типографическом дизайне.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644598" w:rsidRPr="005E38E7" w:rsidRDefault="00644598" w:rsidP="00644598">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644598" w:rsidRPr="005E38E7" w:rsidRDefault="00644598" w:rsidP="00644598">
      <w:pPr>
        <w:widowControl w:val="0"/>
        <w:autoSpaceDE w:val="0"/>
        <w:autoSpaceDN w:val="0"/>
        <w:adjustRightInd w:val="0"/>
        <w:spacing w:after="0" w:line="360" w:lineRule="auto"/>
        <w:jc w:val="center"/>
        <w:rPr>
          <w:rFonts w:ascii="Times New Roman CYR" w:hAnsi="Times New Roman CYR" w:cs="Times New Roman CYR"/>
          <w:b/>
          <w:sz w:val="28"/>
          <w:szCs w:val="28"/>
        </w:rPr>
      </w:pPr>
      <w:r w:rsidRPr="005E38E7">
        <w:rPr>
          <w:rFonts w:ascii="Times New Roman CYR" w:hAnsi="Times New Roman CYR" w:cs="Times New Roman CYR"/>
          <w:b/>
          <w:sz w:val="28"/>
          <w:szCs w:val="28"/>
        </w:rPr>
        <w:t>Фитнес на дому</w:t>
      </w:r>
    </w:p>
    <w:p w:rsidR="00644598" w:rsidRPr="005E38E7" w:rsidRDefault="00644598" w:rsidP="00644598">
      <w:pPr>
        <w:widowControl w:val="0"/>
        <w:autoSpaceDE w:val="0"/>
        <w:autoSpaceDN w:val="0"/>
        <w:adjustRightInd w:val="0"/>
        <w:spacing w:after="0" w:line="360" w:lineRule="auto"/>
        <w:jc w:val="center"/>
        <w:rPr>
          <w:rFonts w:ascii="Times New Roman CYR" w:hAnsi="Times New Roman CYR" w:cs="Times New Roman CYR"/>
          <w:sz w:val="28"/>
          <w:szCs w:val="28"/>
        </w:rPr>
      </w:pPr>
      <w:r w:rsidRPr="005E38E7">
        <w:rPr>
          <w:rFonts w:ascii="Times New Roman CYR" w:hAnsi="Times New Roman CYR" w:cs="Times New Roman CYR"/>
          <w:noProof/>
          <w:sz w:val="28"/>
          <w:szCs w:val="28"/>
        </w:rPr>
        <w:drawing>
          <wp:inline distT="0" distB="0" distL="0" distR="0" wp14:anchorId="31ED93A7" wp14:editId="024634A1">
            <wp:extent cx="3657600" cy="1917700"/>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644598" w:rsidRPr="005E38E7" w:rsidRDefault="00C7717E" w:rsidP="00644598">
      <w:pPr>
        <w:widowControl w:val="0"/>
        <w:autoSpaceDE w:val="0"/>
        <w:autoSpaceDN w:val="0"/>
        <w:adjustRightInd w:val="0"/>
        <w:spacing w:after="0" w:line="360" w:lineRule="auto"/>
        <w:jc w:val="center"/>
        <w:rPr>
          <w:rFonts w:ascii="Times New Roman CYR" w:hAnsi="Times New Roman CYR" w:cs="Times New Roman CYR"/>
          <w:sz w:val="28"/>
          <w:szCs w:val="28"/>
        </w:rPr>
      </w:pPr>
      <w:hyperlink r:id="rId12" w:history="1">
        <w:r w:rsidR="00644598" w:rsidRPr="005E38E7">
          <w:rPr>
            <w:rFonts w:ascii="Times New Roman CYR" w:hAnsi="Times New Roman CYR" w:cs="Times New Roman CYR"/>
            <w:color w:val="0000FF" w:themeColor="hyperlink"/>
            <w:sz w:val="28"/>
            <w:szCs w:val="28"/>
            <w:u w:val="single"/>
            <w:lang w:val="en-US"/>
          </w:rPr>
          <w:t>http</w:t>
        </w:r>
        <w:r w:rsidR="00644598" w:rsidRPr="005E38E7">
          <w:rPr>
            <w:rFonts w:ascii="Times New Roman CYR" w:hAnsi="Times New Roman CYR" w:cs="Times New Roman CYR"/>
            <w:color w:val="0000FF" w:themeColor="hyperlink"/>
            <w:sz w:val="28"/>
            <w:szCs w:val="28"/>
            <w:u w:val="single"/>
          </w:rPr>
          <w:t>://учебники.информ2000.рф/</w:t>
        </w:r>
        <w:r w:rsidR="00644598" w:rsidRPr="005E38E7">
          <w:rPr>
            <w:rFonts w:ascii="Times New Roman CYR" w:hAnsi="Times New Roman CYR" w:cs="Times New Roman CYR"/>
            <w:color w:val="0000FF" w:themeColor="hyperlink"/>
            <w:sz w:val="28"/>
            <w:szCs w:val="28"/>
            <w:u w:val="single"/>
            <w:lang w:val="en-US"/>
          </w:rPr>
          <w:t>fit</w:t>
        </w:r>
        <w:r w:rsidR="00644598" w:rsidRPr="005E38E7">
          <w:rPr>
            <w:rFonts w:ascii="Times New Roman CYR" w:hAnsi="Times New Roman CYR" w:cs="Times New Roman CYR"/>
            <w:color w:val="0000FF" w:themeColor="hyperlink"/>
            <w:sz w:val="28"/>
            <w:szCs w:val="28"/>
            <w:u w:val="single"/>
          </w:rPr>
          <w:t>1.</w:t>
        </w:r>
        <w:proofErr w:type="spellStart"/>
        <w:r w:rsidR="00644598" w:rsidRPr="005E38E7">
          <w:rPr>
            <w:rFonts w:ascii="Times New Roman CYR" w:hAnsi="Times New Roman CYR" w:cs="Times New Roman CYR"/>
            <w:color w:val="0000FF" w:themeColor="hyperlink"/>
            <w:sz w:val="28"/>
            <w:szCs w:val="28"/>
            <w:u w:val="single"/>
            <w:lang w:val="en-US"/>
          </w:rPr>
          <w:t>shtml</w:t>
        </w:r>
        <w:proofErr w:type="spellEnd"/>
      </w:hyperlink>
      <w:r w:rsidR="00644598" w:rsidRPr="005E38E7">
        <w:rPr>
          <w:rFonts w:ascii="Times New Roman CYR" w:hAnsi="Times New Roman CYR" w:cs="Times New Roman CYR"/>
          <w:sz w:val="28"/>
          <w:szCs w:val="28"/>
        </w:rPr>
        <w:t xml:space="preserve"> </w:t>
      </w:r>
    </w:p>
    <w:p w:rsidR="00745964" w:rsidRDefault="00644598" w:rsidP="0064459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sidR="00745964">
        <w:rPr>
          <w:rFonts w:ascii="Times New Roman CYR" w:hAnsi="Times New Roman CYR" w:cs="Times New Roman CYR"/>
          <w:sz w:val="28"/>
          <w:szCs w:val="28"/>
        </w:rPr>
        <w:lastRenderedPageBreak/>
        <w:br w:type="page"/>
      </w:r>
      <w:r w:rsidR="00745964">
        <w:rPr>
          <w:rFonts w:ascii="Times New Roman CYR" w:hAnsi="Times New Roman CYR" w:cs="Times New Roman CYR"/>
          <w:sz w:val="28"/>
          <w:szCs w:val="28"/>
        </w:rPr>
        <w:lastRenderedPageBreak/>
        <w:t>1. Теоретическое исследование феномена моды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История теоретических подходов к феномену мода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Слово "мода" происходит от латинского "</w:t>
      </w:r>
      <w:proofErr w:type="spellStart"/>
      <w:r>
        <w:rPr>
          <w:rFonts w:ascii="Times New Roman CYR" w:hAnsi="Times New Roman CYR" w:cs="Times New Roman CYR"/>
          <w:sz w:val="28"/>
          <w:szCs w:val="28"/>
        </w:rPr>
        <w:t>modus</w:t>
      </w:r>
      <w:proofErr w:type="spellEnd"/>
      <w:r>
        <w:rPr>
          <w:rFonts w:ascii="Times New Roman CYR" w:hAnsi="Times New Roman CYR" w:cs="Times New Roman CYR"/>
          <w:sz w:val="28"/>
          <w:szCs w:val="28"/>
        </w:rPr>
        <w:t xml:space="preserve">" (мера, способ, образ, правило, норма); в свою очередь, латинский вариант - от санскритского </w:t>
      </w:r>
      <w:proofErr w:type="spellStart"/>
      <w:r>
        <w:rPr>
          <w:rFonts w:ascii="Times New Roman CYR" w:hAnsi="Times New Roman CYR" w:cs="Times New Roman CYR"/>
          <w:sz w:val="28"/>
          <w:szCs w:val="28"/>
        </w:rPr>
        <w:t>madh</w:t>
      </w:r>
      <w:proofErr w:type="spellEnd"/>
      <w:r>
        <w:rPr>
          <w:rFonts w:ascii="Times New Roman CYR" w:hAnsi="Times New Roman CYR" w:cs="Times New Roman CYR"/>
          <w:sz w:val="28"/>
          <w:szCs w:val="28"/>
        </w:rPr>
        <w:t xml:space="preserve"> (мерить, взвешивать).</w:t>
      </w:r>
      <w:proofErr w:type="gramEnd"/>
      <w:r>
        <w:rPr>
          <w:rFonts w:ascii="Times New Roman CYR" w:hAnsi="Times New Roman CYR" w:cs="Times New Roman CYR"/>
          <w:sz w:val="28"/>
          <w:szCs w:val="28"/>
        </w:rPr>
        <w:t xml:space="preserve"> Латинское "</w:t>
      </w:r>
      <w:proofErr w:type="spellStart"/>
      <w:r>
        <w:rPr>
          <w:rFonts w:ascii="Times New Roman CYR" w:hAnsi="Times New Roman CYR" w:cs="Times New Roman CYR"/>
          <w:sz w:val="28"/>
          <w:szCs w:val="28"/>
        </w:rPr>
        <w:t>modus</w:t>
      </w:r>
      <w:proofErr w:type="spellEnd"/>
      <w:r>
        <w:rPr>
          <w:rFonts w:ascii="Times New Roman CYR" w:hAnsi="Times New Roman CYR" w:cs="Times New Roman CYR"/>
          <w:sz w:val="28"/>
          <w:szCs w:val="28"/>
        </w:rPr>
        <w:t>" использовалось философией XVII - XVIII вв. как преходящее свойство материи (предмета).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Мода - неоднозначный и интересный социально-психологический, культурный феномен. К сожалению, мода зачастую ассоциируется только с изменениями в одежде и предметах быта, при этом теряется её важное психологическое значение.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Наконец, мода - явление в высшей степени интересное. В самом деле, разве не любопытно, почему огромные массы людей время от времени изменяют что-то в своем внешнем, да и не только внешнем, облике даже тогда, когда вроде бы ничто их к этому не понуждает, каждый раз при этом считая, что изменения эти к лучшему? Разве не интересно попытаться понять, почему люди, утверждавшие некогда одно, под влиянием моды изменяют свою точку зрения и с течением времени говорят совершенно иное, иногда даже не замечая происшедшей с ними метаморфозы? Почему одежда, еще сравнительно недавно казавшаяся человеку такой красивой, перестает ему нравиться, с </w:t>
      </w:r>
      <w:proofErr w:type="gramStart"/>
      <w:r>
        <w:rPr>
          <w:rFonts w:ascii="Times New Roman CYR" w:hAnsi="Times New Roman CYR" w:cs="Times New Roman CYR"/>
          <w:sz w:val="28"/>
          <w:szCs w:val="28"/>
        </w:rPr>
        <w:t>тем</w:t>
      </w:r>
      <w:proofErr w:type="gramEnd"/>
      <w:r>
        <w:rPr>
          <w:rFonts w:ascii="Times New Roman CYR" w:hAnsi="Times New Roman CYR" w:cs="Times New Roman CYR"/>
          <w:sz w:val="28"/>
          <w:szCs w:val="28"/>
        </w:rPr>
        <w:t xml:space="preserve"> чтобы через какое-то время вновь вызывать его восхищение? Отчего такими странными, необычными представляются нам иногда внешний облик, костюм, прическа наших далеких и не очень далеких предков, изображенных в живописных произведениях, на фотографиях или в кино?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Множество любопытнейших и сложнейших вопросов связано с модой.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Но дело, конечно, не только в интересе, но и в важности и масштабности этого явления. Трудно назвать такую область социально-экономической и культурной жизни, </w:t>
      </w:r>
      <w:proofErr w:type="gramStart"/>
      <w:r>
        <w:rPr>
          <w:rFonts w:ascii="Times New Roman CYR" w:hAnsi="Times New Roman CYR" w:cs="Times New Roman CYR"/>
          <w:sz w:val="28"/>
          <w:szCs w:val="28"/>
        </w:rPr>
        <w:t>где бы не сказывалось</w:t>
      </w:r>
      <w:proofErr w:type="gramEnd"/>
      <w:r>
        <w:rPr>
          <w:rFonts w:ascii="Times New Roman CYR" w:hAnsi="Times New Roman CYR" w:cs="Times New Roman CYR"/>
          <w:sz w:val="28"/>
          <w:szCs w:val="28"/>
        </w:rPr>
        <w:t xml:space="preserve"> его влияние. И хотя влияние это осознается и признается далеко не всегда, оно не становится от этого менее значительным.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Мода выходит за рамки каждого из фрагментов человеческой и социальной реальности, рассекаемой на части отдельными науками. Это явление целостное и универсальное, оно расположилось в самых разных областях жизнедеятельности человека: экономической, психологической, эстетической и пр. Поэтому исследование моды осуществляется различными научными дисциплинами, оно носит междисциплинарный характер. Велики достижения и возможности в этой области у истории и теории культуры, эстетики, экономики, психологии, социологии, этнографии, семиотики.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Первые теории моды, которые пытались объяснить суть этого явления и причины его возникновения возникли в конце XVIII в. Первоначально моду относили исключительно к эстетической сфере, считая, что она представляет собой изменения эстетического вкуса и проявление художественного стиля, а смену мод объясняли старением канонов и идеалов. Такой позиции придерживались и некоторые ученые XX столетия</w:t>
      </w:r>
      <w:proofErr w:type="gramStart"/>
      <w:r>
        <w:rPr>
          <w:rFonts w:ascii="Times New Roman CYR" w:hAnsi="Times New Roman CYR" w:cs="Times New Roman CYR"/>
          <w:sz w:val="28"/>
          <w:szCs w:val="28"/>
        </w:rPr>
        <w:t xml:space="preserve"> .</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Мода рассматривалась и как особый вид художественной деятельности, в этом контексте ее создателями считали модельеров.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 эстетическому близок культурно-исторический подход, когда мода трактуется как один из способов распространения и функционирования феноменов культуры стиля, вкуса и так далее).</w:t>
      </w:r>
      <w:proofErr w:type="gramEnd"/>
      <w:r>
        <w:rPr>
          <w:rFonts w:ascii="Times New Roman CYR" w:hAnsi="Times New Roman CYR" w:cs="Times New Roman CYR"/>
          <w:sz w:val="28"/>
          <w:szCs w:val="28"/>
        </w:rPr>
        <w:t xml:space="preserve"> Под модой понимается также совокупность культурных форм и определенных социальных и исторических условий. Смена направлений в моде связана с изменениями в культуре, </w:t>
      </w:r>
      <w:r>
        <w:rPr>
          <w:rFonts w:ascii="Times New Roman CYR" w:hAnsi="Times New Roman CYR" w:cs="Times New Roman CYR"/>
          <w:sz w:val="28"/>
          <w:szCs w:val="28"/>
        </w:rPr>
        <w:lastRenderedPageBreak/>
        <w:t xml:space="preserve">экономике, образе жизни, социальными потрясениями. Такой подход к изучению моды был особенно характерен для историков искусства и костюма </w:t>
      </w:r>
      <w:proofErr w:type="spellStart"/>
      <w:r>
        <w:rPr>
          <w:rFonts w:ascii="Times New Roman CYR" w:hAnsi="Times New Roman CYR" w:cs="Times New Roman CYR"/>
          <w:sz w:val="28"/>
          <w:szCs w:val="28"/>
        </w:rPr>
        <w:t>Ф.Готтенрота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Э.Тиля</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подобные теории вызывали и критику за подмену анализа моды описанием конкретных форм культуры, где она появляется, например костюм (при этом смешиваются понятия функции костюма и моды). Несомненно, мода удовлетворяет эстетическую потребность человека, но это не основная ее функция. Поиски причин изменения моды привели к исследованию ее с социальной точки зрения.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Антропологические теории ищут причины возникновения и изменения моды в особенностях психологии индивидуума. С этой точки зрения мода является результатом врожденного стремления к обновлению и удовлетворяет психологическую потребность человека в новизне, выступая как особый способ эмоциональной разрядки. Так, психолог Л.В. Петров считал, что смысл существования моды - «периодическое радикальное (раз в 6-8 лет) изменение, встряска, с помощью которой человек освежает свои ощущения. Свой вклад в исследование вопроса внесли психоаналитики З. Фрейд, Э. </w:t>
      </w:r>
      <w:proofErr w:type="spellStart"/>
      <w:r>
        <w:rPr>
          <w:rFonts w:ascii="Times New Roman CYR" w:hAnsi="Times New Roman CYR" w:cs="Times New Roman CYR"/>
          <w:sz w:val="28"/>
          <w:szCs w:val="28"/>
        </w:rPr>
        <w:t>Фромм</w:t>
      </w:r>
      <w:proofErr w:type="spellEnd"/>
      <w:r>
        <w:rPr>
          <w:rFonts w:ascii="Times New Roman CYR" w:hAnsi="Times New Roman CYR" w:cs="Times New Roman CYR"/>
          <w:sz w:val="28"/>
          <w:szCs w:val="28"/>
        </w:rPr>
        <w:t>. Психоаналитические теории связывают моду с подсознательными процессами. Основной причиной ее возникновения они считают комплекс неполноценности: модные изменения позволяют компенсировать отсутствие престижа и создают иллюзию перемен в жизни человека. Этот подход получил развитие в работах американского социолога</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Д</w:t>
      </w:r>
      <w:proofErr w:type="gramEnd"/>
      <w:r>
        <w:rPr>
          <w:rFonts w:ascii="Times New Roman CYR" w:hAnsi="Times New Roman CYR" w:cs="Times New Roman CYR"/>
          <w:sz w:val="28"/>
          <w:szCs w:val="28"/>
        </w:rPr>
        <w:t>ж.К</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Гэлбрейт</w:t>
      </w:r>
      <w:proofErr w:type="spellEnd"/>
      <w:r>
        <w:rPr>
          <w:rFonts w:ascii="Times New Roman CYR" w:hAnsi="Times New Roman CYR" w:cs="Times New Roman CYR"/>
          <w:sz w:val="28"/>
          <w:szCs w:val="28"/>
        </w:rPr>
        <w:t xml:space="preserve">. Автор указывает, что обладание модными стандартами и образцами связано с определенной психической реакцией. В этом контексте следование моде может быть формальным, активным или отсутствовать - определяющим условием эффективности регулирования является потенциальная возможность индивида к психической </w:t>
      </w:r>
      <w:r>
        <w:rPr>
          <w:rFonts w:ascii="Times New Roman CYR" w:hAnsi="Times New Roman CYR" w:cs="Times New Roman CYR"/>
          <w:sz w:val="28"/>
          <w:szCs w:val="28"/>
        </w:rPr>
        <w:lastRenderedPageBreak/>
        <w:t>восприимчивости, изменчивости. Кроме этого, мода выражает сексуальные потребности человека, служит важным элементом как социального, так и сексуального совершенствования.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Эротическая интерпретация моды привела к появлению теории движения эрогенных зон, которая объясняет изменения в одежде с данной точки зрения Дж. </w:t>
      </w:r>
      <w:proofErr w:type="spellStart"/>
      <w:r>
        <w:rPr>
          <w:rFonts w:ascii="Times New Roman CYR" w:hAnsi="Times New Roman CYR" w:cs="Times New Roman CYR"/>
          <w:sz w:val="28"/>
          <w:szCs w:val="28"/>
        </w:rPr>
        <w:t>Флюгель</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Экономический подход (важное место занимают работы </w:t>
      </w:r>
      <w:proofErr w:type="spellStart"/>
      <w:r>
        <w:rPr>
          <w:rFonts w:ascii="Times New Roman CYR" w:hAnsi="Times New Roman CYR" w:cs="Times New Roman CYR"/>
          <w:sz w:val="28"/>
          <w:szCs w:val="28"/>
        </w:rPr>
        <w:t>В.Зомбарта</w:t>
      </w:r>
      <w:proofErr w:type="spellEnd"/>
      <w:r>
        <w:rPr>
          <w:rFonts w:ascii="Times New Roman CYR" w:hAnsi="Times New Roman CYR" w:cs="Times New Roman CYR"/>
          <w:sz w:val="28"/>
          <w:szCs w:val="28"/>
        </w:rPr>
        <w:t>) к изучению моды трактует ее как эффективное средство расширения сбыта и форму рекламы товаров, выявляет связи моды с экономическим развитием.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w:t>
      </w:r>
      <w:proofErr w:type="spellStart"/>
      <w:r>
        <w:rPr>
          <w:rFonts w:ascii="Times New Roman CYR" w:hAnsi="Times New Roman CYR" w:cs="Times New Roman CYR"/>
          <w:sz w:val="28"/>
          <w:szCs w:val="28"/>
        </w:rPr>
        <w:t>Зомбарт</w:t>
      </w:r>
      <w:proofErr w:type="spellEnd"/>
      <w:r>
        <w:rPr>
          <w:rFonts w:ascii="Times New Roman CYR" w:hAnsi="Times New Roman CYR" w:cs="Times New Roman CYR"/>
          <w:sz w:val="28"/>
          <w:szCs w:val="28"/>
        </w:rPr>
        <w:t xml:space="preserve"> рассматривал моду как явление, порожденное капитализмом, служащее интересам частного предпринимательства и вызывающее в обществе искусственные потребности. Мода формирует запросы массового потребителя, заставляя покупателей приобретать вещи сверх их реальных потребностей. Механизмы рыночной экономики включают и планируемое устаревание вещей.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Социально-психологический подход рассматривает моду как один из механизмов общения, связывая смену мод с психологией поведения социальных групп. </w:t>
      </w:r>
      <w:proofErr w:type="gramStart"/>
      <w:r>
        <w:rPr>
          <w:rFonts w:ascii="Times New Roman CYR" w:hAnsi="Times New Roman CYR" w:cs="Times New Roman CYR"/>
          <w:sz w:val="28"/>
          <w:szCs w:val="28"/>
        </w:rPr>
        <w:t xml:space="preserve">Среди выдающихся социологов, отводивших изучению моды важное место в своих работах, можно назвать П. </w:t>
      </w:r>
      <w:proofErr w:type="spellStart"/>
      <w:r>
        <w:rPr>
          <w:rFonts w:ascii="Times New Roman CYR" w:hAnsi="Times New Roman CYR" w:cs="Times New Roman CYR"/>
          <w:sz w:val="28"/>
          <w:szCs w:val="28"/>
        </w:rPr>
        <w:t>Тарда</w:t>
      </w:r>
      <w:proofErr w:type="spellEnd"/>
      <w:r>
        <w:rPr>
          <w:rFonts w:ascii="Times New Roman CYR" w:hAnsi="Times New Roman CYR" w:cs="Times New Roman CYR"/>
          <w:sz w:val="28"/>
          <w:szCs w:val="28"/>
        </w:rPr>
        <w:t xml:space="preserve">, Г. Спенсера, Г. </w:t>
      </w:r>
      <w:proofErr w:type="spellStart"/>
      <w:r>
        <w:rPr>
          <w:rFonts w:ascii="Times New Roman CYR" w:hAnsi="Times New Roman CYR" w:cs="Times New Roman CYR"/>
          <w:sz w:val="28"/>
          <w:szCs w:val="28"/>
        </w:rPr>
        <w:t>Зиммеля</w:t>
      </w:r>
      <w:proofErr w:type="spellEnd"/>
      <w:r>
        <w:rPr>
          <w:rFonts w:ascii="Times New Roman CYR" w:hAnsi="Times New Roman CYR" w:cs="Times New Roman CYR"/>
          <w:sz w:val="28"/>
          <w:szCs w:val="28"/>
        </w:rPr>
        <w:t xml:space="preserve">, Т. </w:t>
      </w:r>
      <w:proofErr w:type="spellStart"/>
      <w:r>
        <w:rPr>
          <w:rFonts w:ascii="Times New Roman CYR" w:hAnsi="Times New Roman CYR" w:cs="Times New Roman CYR"/>
          <w:sz w:val="28"/>
          <w:szCs w:val="28"/>
        </w:rPr>
        <w:t>Веблена</w:t>
      </w:r>
      <w:proofErr w:type="spellEnd"/>
      <w:r>
        <w:rPr>
          <w:rFonts w:ascii="Times New Roman CYR" w:hAnsi="Times New Roman CYR" w:cs="Times New Roman CYR"/>
          <w:sz w:val="28"/>
          <w:szCs w:val="28"/>
        </w:rPr>
        <w:t xml:space="preserve">, Г. </w:t>
      </w:r>
      <w:proofErr w:type="spellStart"/>
      <w:r>
        <w:rPr>
          <w:rFonts w:ascii="Times New Roman CYR" w:hAnsi="Times New Roman CYR" w:cs="Times New Roman CYR"/>
          <w:sz w:val="28"/>
          <w:szCs w:val="28"/>
        </w:rPr>
        <w:t>Блумера</w:t>
      </w:r>
      <w:proofErr w:type="spellEnd"/>
      <w:r>
        <w:rPr>
          <w:rFonts w:ascii="Times New Roman CYR" w:hAnsi="Times New Roman CYR" w:cs="Times New Roman CYR"/>
          <w:sz w:val="28"/>
          <w:szCs w:val="28"/>
        </w:rPr>
        <w:t xml:space="preserve">, М. Вебера, П. </w:t>
      </w:r>
      <w:proofErr w:type="spellStart"/>
      <w:r>
        <w:rPr>
          <w:rFonts w:ascii="Times New Roman CYR" w:hAnsi="Times New Roman CYR" w:cs="Times New Roman CYR"/>
          <w:sz w:val="28"/>
          <w:szCs w:val="28"/>
        </w:rPr>
        <w:t>Бурдье</w:t>
      </w:r>
      <w:proofErr w:type="spellEnd"/>
      <w:r>
        <w:rPr>
          <w:rFonts w:ascii="Times New Roman CYR" w:hAnsi="Times New Roman CYR" w:cs="Times New Roman CYR"/>
          <w:sz w:val="28"/>
          <w:szCs w:val="28"/>
        </w:rPr>
        <w:t>; Подтверждением актуальности изучения моды в социологии может служить тот факт, что уже в XIX веке, с момента зарождения социологии; мода стала предметом исследовательского интереса.</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Г.Спенсер</w:t>
      </w:r>
      <w:proofErr w:type="spellEnd"/>
      <w:r>
        <w:rPr>
          <w:rFonts w:ascii="Times New Roman CYR" w:hAnsi="Times New Roman CYR" w:cs="Times New Roman CYR"/>
          <w:sz w:val="28"/>
          <w:szCs w:val="28"/>
        </w:rPr>
        <w:t xml:space="preserve"> еще на первых этапах развития социологической науки на основе анализа большого этнографического и историко-культурного материала выделил два вида подражательных действий: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мотивируемые</w:t>
      </w:r>
      <w:proofErr w:type="gramEnd"/>
      <w:r>
        <w:rPr>
          <w:rFonts w:ascii="Times New Roman CYR" w:hAnsi="Times New Roman CYR" w:cs="Times New Roman CYR"/>
          <w:sz w:val="28"/>
          <w:szCs w:val="28"/>
        </w:rPr>
        <w:t xml:space="preserve"> желанием выразить уважение лицам с более высоким статусом;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w:t>
      </w:r>
      <w:proofErr w:type="gramStart"/>
      <w:r>
        <w:rPr>
          <w:rFonts w:ascii="Times New Roman CYR" w:hAnsi="Times New Roman CYR" w:cs="Times New Roman CYR"/>
          <w:sz w:val="28"/>
          <w:szCs w:val="28"/>
        </w:rPr>
        <w:t>стимулируемые</w:t>
      </w:r>
      <w:proofErr w:type="gramEnd"/>
      <w:r>
        <w:rPr>
          <w:rFonts w:ascii="Times New Roman CYR" w:hAnsi="Times New Roman CYR" w:cs="Times New Roman CYR"/>
          <w:sz w:val="28"/>
          <w:szCs w:val="28"/>
        </w:rPr>
        <w:t xml:space="preserve"> стремлением подчеркнуть свое равенство с ними. Последний мотив лежит в основе возникновения; моды. Мода - </w:t>
      </w:r>
      <w:proofErr w:type="gramStart"/>
      <w:r>
        <w:rPr>
          <w:rFonts w:ascii="Times New Roman CYR" w:hAnsi="Times New Roman CYR" w:cs="Times New Roman CYR"/>
          <w:sz w:val="28"/>
          <w:szCs w:val="28"/>
        </w:rPr>
        <w:t>это</w:t>
      </w:r>
      <w:proofErr w:type="gramEnd"/>
      <w:r>
        <w:rPr>
          <w:rFonts w:ascii="Times New Roman CYR" w:hAnsi="Times New Roman CYR" w:cs="Times New Roman CYR"/>
          <w:sz w:val="28"/>
          <w:szCs w:val="28"/>
        </w:rPr>
        <w:t xml:space="preserve"> прежде всего новые образцы поведения, применяемые престижными слоями для того, чтобы выделиться из общества, и перенимаемые другими членами общества с тем, чтобы выглядеть как представители преуспевающих, престижных слоев. Последователь Спенсера американский социолог </w:t>
      </w:r>
      <w:proofErr w:type="spellStart"/>
      <w:r>
        <w:rPr>
          <w:rFonts w:ascii="Times New Roman CYR" w:hAnsi="Times New Roman CYR" w:cs="Times New Roman CYR"/>
          <w:sz w:val="28"/>
          <w:szCs w:val="28"/>
        </w:rPr>
        <w:t>Самнер</w:t>
      </w:r>
      <w:proofErr w:type="spellEnd"/>
      <w:r>
        <w:rPr>
          <w:rFonts w:ascii="Times New Roman CYR" w:hAnsi="Times New Roman CYR" w:cs="Times New Roman CYR"/>
          <w:sz w:val="28"/>
          <w:szCs w:val="28"/>
        </w:rPr>
        <w:t xml:space="preserve"> в книге "Народные обычаи" (1906) подчеркивал нормативный и принудительный характер моды.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Французский социолог </w:t>
      </w:r>
      <w:proofErr w:type="spellStart"/>
      <w:r>
        <w:rPr>
          <w:rFonts w:ascii="Times New Roman CYR" w:hAnsi="Times New Roman CYR" w:cs="Times New Roman CYR"/>
          <w:sz w:val="28"/>
          <w:szCs w:val="28"/>
        </w:rPr>
        <w:t>Г.Тард</w:t>
      </w:r>
      <w:proofErr w:type="spellEnd"/>
      <w:r>
        <w:rPr>
          <w:rFonts w:ascii="Times New Roman CYR" w:hAnsi="Times New Roman CYR" w:cs="Times New Roman CYR"/>
          <w:sz w:val="28"/>
          <w:szCs w:val="28"/>
        </w:rPr>
        <w:t xml:space="preserve"> считал моду наряду с обычаем основным видом подражания. Если обычай - это подражание предкам, ограниченное рамками своего сообщества, то мода - подражание современникам, носящее "экстерриториальный" характер.</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 существует социальное неравенство, не может быть единой моды.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это обратил внимание Г. </w:t>
      </w:r>
      <w:proofErr w:type="spellStart"/>
      <w:r>
        <w:rPr>
          <w:rFonts w:ascii="Times New Roman CYR" w:hAnsi="Times New Roman CYR" w:cs="Times New Roman CYR"/>
          <w:sz w:val="28"/>
          <w:szCs w:val="28"/>
        </w:rPr>
        <w:t>Зиммель</w:t>
      </w:r>
      <w:proofErr w:type="spellEnd"/>
      <w:r>
        <w:rPr>
          <w:rFonts w:ascii="Times New Roman CYR" w:hAnsi="Times New Roman CYR" w:cs="Times New Roman CYR"/>
          <w:sz w:val="28"/>
          <w:szCs w:val="28"/>
        </w:rPr>
        <w:t xml:space="preserve">, внесший особый вклад в теоретико-социологическое осмысление феномена моды. Подчеркивая* роль престижных слоев в формировании моды, он вместе с тем углубил понимание механизма ее развития. Г. </w:t>
      </w:r>
      <w:proofErr w:type="spellStart"/>
      <w:r>
        <w:rPr>
          <w:rFonts w:ascii="Times New Roman CYR" w:hAnsi="Times New Roman CYR" w:cs="Times New Roman CYR"/>
          <w:sz w:val="28"/>
          <w:szCs w:val="28"/>
        </w:rPr>
        <w:t>Зиммель</w:t>
      </w:r>
      <w:proofErr w:type="spellEnd"/>
      <w:r>
        <w:rPr>
          <w:rFonts w:ascii="Times New Roman CYR" w:hAnsi="Times New Roman CYR" w:cs="Times New Roman CYR"/>
          <w:sz w:val="28"/>
          <w:szCs w:val="28"/>
        </w:rPr>
        <w:t xml:space="preserve"> предложил так называемую элитарную теорию возникновения, моды, или концепцию эффекта просачивания: Исследователь утверждал, что мода существует только в обществах с классовой бессословной структурой, с которой она тесно связана.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Эти идеи были дополнены американским социологом ш экономистом Т. </w:t>
      </w:r>
      <w:proofErr w:type="spellStart"/>
      <w:r>
        <w:rPr>
          <w:rFonts w:ascii="Times New Roman CYR" w:hAnsi="Times New Roman CYR" w:cs="Times New Roman CYR"/>
          <w:sz w:val="28"/>
          <w:szCs w:val="28"/>
        </w:rPr>
        <w:t>Вебленом</w:t>
      </w:r>
      <w:proofErr w:type="spellEnd"/>
      <w:r>
        <w:rPr>
          <w:rFonts w:ascii="Times New Roman CYR" w:hAnsi="Times New Roman CYR" w:cs="Times New Roman CYR"/>
          <w:sz w:val="28"/>
          <w:szCs w:val="28"/>
        </w:rPr>
        <w:t xml:space="preserve"> в работе «Теории праздного класса»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Автор осуществил анализ роли престижа, демонстративное™ и «показного потребления» в функционировани</w:t>
      </w:r>
      <w:proofErr w:type="gramStart"/>
      <w:r>
        <w:rPr>
          <w:rFonts w:ascii="Times New Roman CYR" w:hAnsi="Times New Roman CYR" w:cs="Times New Roman CYR"/>
          <w:sz w:val="28"/>
          <w:szCs w:val="28"/>
        </w:rPr>
        <w:t>и-</w:t>
      </w:r>
      <w:proofErr w:type="gramEnd"/>
      <w:r>
        <w:rPr>
          <w:rFonts w:ascii="Times New Roman CYR" w:hAnsi="Times New Roman CYR" w:cs="Times New Roman CYR"/>
          <w:sz w:val="28"/>
          <w:szCs w:val="28"/>
        </w:rPr>
        <w:t xml:space="preserve"> моды. Мода, вкусы следуют денежным канонам. Модно, престижно иметь дорогие вещи. «...Вкусы средних и низших слоев; все еще требуют вдобавок к эстетической красоте, красоты денежной», - подчеркивал Т. </w:t>
      </w:r>
      <w:proofErr w:type="spellStart"/>
      <w:r>
        <w:rPr>
          <w:rFonts w:ascii="Times New Roman CYR" w:hAnsi="Times New Roman CYR" w:cs="Times New Roman CYR"/>
          <w:sz w:val="28"/>
          <w:szCs w:val="28"/>
        </w:rPr>
        <w:t>Веблен</w:t>
      </w:r>
      <w:proofErr w:type="spellEnd"/>
      <w:r>
        <w:rPr>
          <w:rFonts w:ascii="Times New Roman CYR" w:hAnsi="Times New Roman CYR" w:cs="Times New Roman CYR"/>
          <w:sz w:val="28"/>
          <w:szCs w:val="28"/>
        </w:rPr>
        <w:t xml:space="preserve">; Французский философ Э. </w:t>
      </w:r>
      <w:proofErr w:type="spellStart"/>
      <w:r>
        <w:rPr>
          <w:rFonts w:ascii="Times New Roman CYR" w:hAnsi="Times New Roman CYR" w:cs="Times New Roman CYR"/>
          <w:sz w:val="28"/>
          <w:szCs w:val="28"/>
        </w:rPr>
        <w:t>Гобло</w:t>
      </w:r>
      <w:proofErr w:type="spellEnd"/>
      <w:r>
        <w:rPr>
          <w:rFonts w:ascii="Times New Roman CYR" w:hAnsi="Times New Roman CYR" w:cs="Times New Roman CYR"/>
          <w:sz w:val="28"/>
          <w:szCs w:val="28"/>
        </w:rPr>
        <w:t xml:space="preserve"> в книге «Барьер и уравнивание» исследовал </w:t>
      </w:r>
      <w:r>
        <w:rPr>
          <w:rFonts w:ascii="Times New Roman CYR" w:hAnsi="Times New Roman CYR" w:cs="Times New Roman CYR"/>
          <w:sz w:val="28"/>
          <w:szCs w:val="28"/>
        </w:rPr>
        <w:lastRenderedPageBreak/>
        <w:t xml:space="preserve">процессы фиксации и размывания отличительных признаков высокого социального статуса в капиталистических обществах посредством моды: Американский лингвист и культуролог </w:t>
      </w:r>
      <w:proofErr w:type="spellStart"/>
      <w:r>
        <w:rPr>
          <w:rFonts w:ascii="Times New Roman CYR" w:hAnsi="Times New Roman CYR" w:cs="Times New Roman CYR"/>
          <w:sz w:val="28"/>
          <w:szCs w:val="28"/>
        </w:rPr>
        <w:t>Э.Сепир</w:t>
      </w:r>
      <w:proofErr w:type="spellEnd"/>
      <w:r>
        <w:rPr>
          <w:rFonts w:ascii="Times New Roman CYR" w:hAnsi="Times New Roman CYR" w:cs="Times New Roman CYR"/>
          <w:sz w:val="28"/>
          <w:szCs w:val="28"/>
        </w:rPr>
        <w:t xml:space="preserve"> акцентировал роль моды как средства идентификации: личности, ее самовыражения - и укрепления «Я»; эту функцию мода осуществляет благодаря социально санкционируемому отказу от старых и внедрению новых социокультурных норм. Осуществлялись попытки психоаналитического и структуралистского (Р. Барт и другие) объяснения феномена моды. Изучались многообразные связи моды с социальной стратификацией, особенности ее распространения (исследования Б. </w:t>
      </w:r>
      <w:proofErr w:type="spellStart"/>
      <w:r>
        <w:rPr>
          <w:rFonts w:ascii="Times New Roman CYR" w:hAnsi="Times New Roman CYR" w:cs="Times New Roman CYR"/>
          <w:sz w:val="28"/>
          <w:szCs w:val="28"/>
        </w:rPr>
        <w:t>Барбера</w:t>
      </w:r>
      <w:proofErr w:type="spellEnd"/>
      <w:r>
        <w:rPr>
          <w:rFonts w:ascii="Times New Roman CYR" w:hAnsi="Times New Roman CYR" w:cs="Times New Roman CYR"/>
          <w:sz w:val="28"/>
          <w:szCs w:val="28"/>
        </w:rPr>
        <w:t xml:space="preserve">, Л. </w:t>
      </w:r>
      <w:proofErr w:type="spellStart"/>
      <w:r>
        <w:rPr>
          <w:rFonts w:ascii="Times New Roman CYR" w:hAnsi="Times New Roman CYR" w:cs="Times New Roman CYR"/>
          <w:sz w:val="28"/>
          <w:szCs w:val="28"/>
        </w:rPr>
        <w:t>Лобела</w:t>
      </w:r>
      <w:proofErr w:type="spellEnd"/>
      <w:r>
        <w:rPr>
          <w:rFonts w:ascii="Times New Roman CYR" w:hAnsi="Times New Roman CYR" w:cs="Times New Roman CYR"/>
          <w:sz w:val="28"/>
          <w:szCs w:val="28"/>
        </w:rPr>
        <w:t xml:space="preserve">, Р. </w:t>
      </w:r>
      <w:proofErr w:type="spellStart"/>
      <w:r>
        <w:rPr>
          <w:rFonts w:ascii="Times New Roman CYR" w:hAnsi="Times New Roman CYR" w:cs="Times New Roman CYR"/>
          <w:sz w:val="28"/>
          <w:szCs w:val="28"/>
        </w:rPr>
        <w:t>Кёнига</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продолжение и развитие этих идей в работах американского социолога Г. </w:t>
      </w:r>
      <w:proofErr w:type="spellStart"/>
      <w:r>
        <w:rPr>
          <w:rFonts w:ascii="Times New Roman CYR" w:hAnsi="Times New Roman CYR" w:cs="Times New Roman CYR"/>
          <w:sz w:val="28"/>
          <w:szCs w:val="28"/>
        </w:rPr>
        <w:t>Блумера</w:t>
      </w:r>
      <w:proofErr w:type="spellEnd"/>
      <w:r>
        <w:rPr>
          <w:rFonts w:ascii="Times New Roman CYR" w:hAnsi="Times New Roman CYR" w:cs="Times New Roman CYR"/>
          <w:sz w:val="28"/>
          <w:szCs w:val="28"/>
        </w:rPr>
        <w:t xml:space="preserve"> мода рассматривается как средство внедрения новых социокультурных форм и адаптации к ним в изменяющемся' мире. Процесс формирования и распространения моды, по </w:t>
      </w:r>
      <w:proofErr w:type="spellStart"/>
      <w:r>
        <w:rPr>
          <w:rFonts w:ascii="Times New Roman CYR" w:hAnsi="Times New Roman CYR" w:cs="Times New Roman CYR"/>
          <w:sz w:val="28"/>
          <w:szCs w:val="28"/>
        </w:rPr>
        <w:t>Блумеру</w:t>
      </w:r>
      <w:proofErr w:type="spellEnd"/>
      <w:r>
        <w:rPr>
          <w:rFonts w:ascii="Times New Roman CYR" w:hAnsi="Times New Roman CYR" w:cs="Times New Roman CYR"/>
          <w:sz w:val="28"/>
          <w:szCs w:val="28"/>
        </w:rPr>
        <w:t xml:space="preserve">, проходит две фазы: инновацию и отбор. При этом он в какой-то мере заглушает </w:t>
      </w:r>
      <w:proofErr w:type="spellStart"/>
      <w:r>
        <w:rPr>
          <w:rFonts w:ascii="Times New Roman CYR" w:hAnsi="Times New Roman CYR" w:cs="Times New Roman CYR"/>
          <w:sz w:val="28"/>
          <w:szCs w:val="28"/>
        </w:rPr>
        <w:t>стратификационный</w:t>
      </w:r>
      <w:proofErr w:type="spellEnd"/>
      <w:r>
        <w:rPr>
          <w:rFonts w:ascii="Times New Roman CYR" w:hAnsi="Times New Roman CYR" w:cs="Times New Roman CYR"/>
          <w:sz w:val="28"/>
          <w:szCs w:val="28"/>
        </w:rPr>
        <w:t xml:space="preserve"> аспект анализа моды (престижные слои - низшие слои, которые стремятся быть похожими на престижные слои). Можно предположить, что сказывается влияние роста среднего класса в структуре индустриально развитых стран, что в определенной степени изменило </w:t>
      </w:r>
      <w:proofErr w:type="spellStart"/>
      <w:r>
        <w:rPr>
          <w:rFonts w:ascii="Times New Roman CYR" w:hAnsi="Times New Roman CYR" w:cs="Times New Roman CYR"/>
          <w:sz w:val="28"/>
          <w:szCs w:val="28"/>
        </w:rPr>
        <w:t>стратификационый</w:t>
      </w:r>
      <w:proofErr w:type="spellEnd"/>
      <w:r>
        <w:rPr>
          <w:rFonts w:ascii="Times New Roman CYR" w:hAnsi="Times New Roman CYR" w:cs="Times New Roman CYR"/>
          <w:sz w:val="28"/>
          <w:szCs w:val="28"/>
        </w:rPr>
        <w:t xml:space="preserve"> аспект инноваций в моде, выдвинуло на первый план эгалитарные факторы. Г. </w:t>
      </w:r>
      <w:proofErr w:type="spellStart"/>
      <w:r>
        <w:rPr>
          <w:rFonts w:ascii="Times New Roman CYR" w:hAnsi="Times New Roman CYR" w:cs="Times New Roman CYR"/>
          <w:sz w:val="28"/>
          <w:szCs w:val="28"/>
        </w:rPr>
        <w:t>Блумер</w:t>
      </w:r>
      <w:proofErr w:type="spellEnd"/>
      <w:r>
        <w:rPr>
          <w:rFonts w:ascii="Times New Roman CYR" w:hAnsi="Times New Roman CYR" w:cs="Times New Roman CYR"/>
          <w:sz w:val="28"/>
          <w:szCs w:val="28"/>
        </w:rPr>
        <w:t xml:space="preserve"> указал на то, что в XX в. возросло значение средних </w:t>
      </w:r>
      <w:proofErr w:type="gramStart"/>
      <w:r>
        <w:rPr>
          <w:rFonts w:ascii="Times New Roman CYR" w:hAnsi="Times New Roman CYR" w:cs="Times New Roman CYR"/>
          <w:sz w:val="28"/>
          <w:szCs w:val="28"/>
        </w:rPr>
        <w:t>классов</w:t>
      </w:r>
      <w:proofErr w:type="gramEnd"/>
      <w:r>
        <w:rPr>
          <w:rFonts w:ascii="Times New Roman CYR" w:hAnsi="Times New Roman CYR" w:cs="Times New Roman CYR"/>
          <w:sz w:val="28"/>
          <w:szCs w:val="28"/>
        </w:rPr>
        <w:t xml:space="preserve"> и новая мода часто возникала в. этих кругах (танго, джаз, джинсы). Согласно взглядам Г. </w:t>
      </w:r>
      <w:proofErr w:type="spellStart"/>
      <w:r>
        <w:rPr>
          <w:rFonts w:ascii="Times New Roman CYR" w:hAnsi="Times New Roman CYR" w:cs="Times New Roman CYR"/>
          <w:sz w:val="28"/>
          <w:szCs w:val="28"/>
        </w:rPr>
        <w:t>Блумера</w:t>
      </w:r>
      <w:proofErr w:type="spellEnd"/>
      <w:r>
        <w:rPr>
          <w:rFonts w:ascii="Times New Roman CYR" w:hAnsi="Times New Roman CYR" w:cs="Times New Roman CYR"/>
          <w:sz w:val="28"/>
          <w:szCs w:val="28"/>
        </w:rPr>
        <w:t xml:space="preserve">, на первой фазе (инновация) происходит предложение различных соперничающих между собой культурных образцов; на второй фазе все социальные группы осуществляют коллективный отбор, в; результате которого социально одобренный образец становится общепринятой нормой. Анализируя социальные функции моды, </w:t>
      </w:r>
      <w:proofErr w:type="spellStart"/>
      <w:r>
        <w:rPr>
          <w:rFonts w:ascii="Times New Roman CYR" w:hAnsi="Times New Roman CYR" w:cs="Times New Roman CYR"/>
          <w:sz w:val="28"/>
          <w:szCs w:val="28"/>
        </w:rPr>
        <w:t>Блумер</w:t>
      </w:r>
      <w:proofErr w:type="spell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подчеркивает, что она: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создает определенную меру единообразия, необходимую для нормального функционирования общества;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обеспечивает возможность разрыва с ближайшим прошлым и подготовку к ближайшему будущему, упорядочивая этот процесс;</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воспитывает и формирует общность, стандарт восприятия и вкуса.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понимания социальной природы и сущности феномена моды важны отдельные суждения и оценки, встречающиеся в работах классиков марксизма-ленинизма. Анализ встречающихся в этих работах суждений позволяет заключить, что авторы не сводили моду только к культурным процессам в области одежды. У </w:t>
      </w:r>
      <w:proofErr w:type="spellStart"/>
      <w:r>
        <w:rPr>
          <w:rFonts w:ascii="Times New Roman CYR" w:hAnsi="Times New Roman CYR" w:cs="Times New Roman CYR"/>
          <w:sz w:val="28"/>
          <w:szCs w:val="28"/>
        </w:rPr>
        <w:t>К.Маркса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Ф.Энгельса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В.И.Ленина</w:t>
      </w:r>
      <w:proofErr w:type="spellEnd"/>
      <w:r>
        <w:rPr>
          <w:rFonts w:ascii="Times New Roman CYR" w:hAnsi="Times New Roman CYR" w:cs="Times New Roman CYR"/>
          <w:sz w:val="28"/>
          <w:szCs w:val="28"/>
        </w:rPr>
        <w:t xml:space="preserve"> встречаются высказывания о моде, не только на вещи в области быта, но о моде на ту или иную науку, на определенные теории, идеи, политические ценности и </w:t>
      </w:r>
      <w:proofErr w:type="gramStart"/>
      <w:r>
        <w:rPr>
          <w:rFonts w:ascii="Times New Roman CYR" w:hAnsi="Times New Roman CYR" w:cs="Times New Roman CYR"/>
          <w:sz w:val="28"/>
          <w:szCs w:val="28"/>
        </w:rPr>
        <w:t>другое</w:t>
      </w:r>
      <w:proofErr w:type="gramEnd"/>
      <w:r>
        <w:rPr>
          <w:rFonts w:ascii="Times New Roman CYR" w:hAnsi="Times New Roman CYR" w:cs="Times New Roman CYR"/>
          <w:sz w:val="28"/>
          <w:szCs w:val="28"/>
        </w:rPr>
        <w:t xml:space="preserve">.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Помимо сугубо теоретических работ проводились и эмпирические исследования в области моды. К классике социологии можно отнести проведенное выдающимися </w:t>
      </w:r>
      <w:proofErr w:type="spellStart"/>
      <w:r>
        <w:rPr>
          <w:rFonts w:ascii="Times New Roman CYR" w:hAnsi="Times New Roman CYR" w:cs="Times New Roman CYR"/>
          <w:sz w:val="28"/>
          <w:szCs w:val="28"/>
        </w:rPr>
        <w:t>культурантропологами</w:t>
      </w:r>
      <w:proofErr w:type="spellEnd"/>
      <w:r>
        <w:rPr>
          <w:rFonts w:ascii="Times New Roman CYR" w:hAnsi="Times New Roman CYR" w:cs="Times New Roman CYR"/>
          <w:sz w:val="28"/>
          <w:szCs w:val="28"/>
        </w:rPr>
        <w:t xml:space="preserve"> А. </w:t>
      </w:r>
      <w:proofErr w:type="spellStart"/>
      <w:r>
        <w:rPr>
          <w:rFonts w:ascii="Times New Roman CYR" w:hAnsi="Times New Roman CYR" w:cs="Times New Roman CYR"/>
          <w:sz w:val="28"/>
          <w:szCs w:val="28"/>
        </w:rPr>
        <w:t>Кребером</w:t>
      </w:r>
      <w:proofErr w:type="spellEnd"/>
      <w:r>
        <w:rPr>
          <w:rFonts w:ascii="Times New Roman CYR" w:hAnsi="Times New Roman CYR" w:cs="Times New Roman CYR"/>
          <w:sz w:val="28"/>
          <w:szCs w:val="28"/>
        </w:rPr>
        <w:t xml:space="preserve"> и Дж. Ричардсон историко-статистическое исследование изменений параметров женской одежды за три столетия с целью обнаружения зависимости этих изменений от динамики социальной жизни.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Крёбер</w:t>
      </w:r>
      <w:proofErr w:type="spellEnd"/>
      <w:r>
        <w:rPr>
          <w:rFonts w:ascii="Times New Roman CYR" w:hAnsi="Times New Roman CYR" w:cs="Times New Roman CYR"/>
          <w:sz w:val="28"/>
          <w:szCs w:val="28"/>
        </w:rPr>
        <w:t xml:space="preserve"> вместе </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Ричардсон</w:t>
      </w:r>
      <w:proofErr w:type="gramEnd"/>
      <w:r>
        <w:rPr>
          <w:rFonts w:ascii="Times New Roman CYR" w:hAnsi="Times New Roman CYR" w:cs="Times New Roman CYR"/>
          <w:sz w:val="28"/>
          <w:szCs w:val="28"/>
        </w:rPr>
        <w:t xml:space="preserve"> в работе «Три века Моды в женской одежде: количественный анализ» (1940) провели статистический анализ изменений параметров женской одежды. Изменения в моделях одежды прямо связывались с глобальными социально-политическими процессами: Великой французской революцией, первой и второй мировыми войнами и тому подобным. Однако</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столь популярный в 30-40-е годы нашего столетия на Западе ив конце 1970-х годов в СССР историко-статистический подход не может удовлетворить </w:t>
      </w:r>
      <w:r>
        <w:rPr>
          <w:rFonts w:ascii="Times New Roman CYR" w:hAnsi="Times New Roman CYR" w:cs="Times New Roman CYR"/>
          <w:sz w:val="28"/>
          <w:szCs w:val="28"/>
        </w:rPr>
        <w:lastRenderedPageBreak/>
        <w:t>социолога, так как количественное выражение произвольно выбранных параметров одежды игнорирует ценностное отношение к моделям. Социолог же должен описать и объяснить, какие образцы и почему приобретают характер ценности и как выбор людьми этих образцов связан с идентификацией с окружающей социальной средой.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из классических концепций отразила социальную сущность моды такой, какой она была в определенную историческую эпоху. Современная же мода представляет собой специфический феномен, поскольку предстает в качестве индустрии. Мода как индустрия - это организованное на принципах рациональности специализированное производство современных и оригинальных моделей. Существенным становится понимание того, что производится скорее не собственно модель, а модность - современность и оригинальность. Они выражают, соответственно, стремление к непохожести, индивидуальности, с одной стороны, и следование общему для всех «духу времени», с другой.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Современная мода - полифункциональный феномен, который может быть использован обществом в различных направлениях. В последние десятилетия XX в. в России осуществлялись как теоретические, так и эмпирические, прикладные исследования моды. В соответствии с тем, какой из аспектов берется в качестве обусловливающего явления моды, сегодня можно выявить следующие относительно самостоятельные направления. </w:t>
      </w:r>
      <w:r>
        <w:rPr>
          <w:rFonts w:ascii="Times New Roman CYR" w:hAnsi="Times New Roman CYR" w:cs="Times New Roman CYR"/>
          <w:sz w:val="28"/>
          <w:szCs w:val="28"/>
        </w:rPr>
        <w:br/>
      </w:r>
      <w:proofErr w:type="gramStart"/>
      <w:r>
        <w:rPr>
          <w:rFonts w:ascii="Times New Roman CYR" w:hAnsi="Times New Roman CYR" w:cs="Times New Roman CYR"/>
          <w:sz w:val="28"/>
          <w:szCs w:val="28"/>
        </w:rPr>
        <w:t>Мода выделяется, прежде всего, своим экономическим значением (сторонники «экономического» подхода:</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Л.Н.Жилина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Н.Т.Фролова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I</w:t>
      </w:r>
      <w:proofErr w:type="gramEnd"/>
      <w:r>
        <w:rPr>
          <w:rFonts w:ascii="Times New Roman CYR" w:hAnsi="Times New Roman CYR" w:cs="Times New Roman CYR"/>
          <w:sz w:val="28"/>
          <w:szCs w:val="28"/>
        </w:rPr>
        <w:t xml:space="preserve"> Во-первых, мода способна привести к развитию количественных параметров общественного потребления. Общество через наращивание ее социальной базы, привлечение в ее ряды все новых групп последователей, через </w:t>
      </w:r>
      <w:proofErr w:type="spellStart"/>
      <w:r>
        <w:rPr>
          <w:rFonts w:ascii="Times New Roman CYR" w:hAnsi="Times New Roman CYR" w:cs="Times New Roman CYR"/>
          <w:sz w:val="28"/>
          <w:szCs w:val="28"/>
        </w:rPr>
        <w:t>динамизацию</w:t>
      </w:r>
      <w:proofErr w:type="spellEnd"/>
      <w:r>
        <w:rPr>
          <w:rFonts w:ascii="Times New Roman CYR" w:hAnsi="Times New Roman CYR" w:cs="Times New Roman CYR"/>
          <w:sz w:val="28"/>
          <w:szCs w:val="28"/>
        </w:rPr>
        <w:t xml:space="preserve">, учащение ритма </w:t>
      </w:r>
      <w:r>
        <w:rPr>
          <w:rFonts w:ascii="Times New Roman CYR" w:hAnsi="Times New Roman CYR" w:cs="Times New Roman CYR"/>
          <w:sz w:val="28"/>
          <w:szCs w:val="28"/>
        </w:rPr>
        <w:lastRenderedPageBreak/>
        <w:t>изменений моды, через повышение ее «плотности», то есть увеличение числа существующих модных форм в определенном временном отрезке, способно значительно активизировать спрос, увеличить объемы потребления. Во-вторых, с помощью моды, используемой как инструмент рекламы, общество получает возможность формировать и содержательную сторону потребления, обеспечивать группе произведенных товаров гарантированный сбыт.</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Значительна культурно-воспитательная роль моды. Мода служит одним из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 xml:space="preserve">иобщения индивида к социальному и культурному опыту. Этот подход раскрывается в работах Т.В. Козловой, В.И. Казариновой, Н.Т. Савельевой, И.А. Андреевой, А.И. </w:t>
      </w:r>
      <w:proofErr w:type="spellStart"/>
      <w:r>
        <w:rPr>
          <w:rFonts w:ascii="Times New Roman CYR" w:hAnsi="Times New Roman CYR" w:cs="Times New Roman CYR"/>
          <w:sz w:val="28"/>
          <w:szCs w:val="28"/>
        </w:rPr>
        <w:t>Бастрыкина</w:t>
      </w:r>
      <w:proofErr w:type="spellEnd"/>
      <w:r>
        <w:rPr>
          <w:rFonts w:ascii="Times New Roman CYR" w:hAnsi="Times New Roman CYR" w:cs="Times New Roman CYR"/>
          <w:sz w:val="28"/>
          <w:szCs w:val="28"/>
        </w:rPr>
        <w:t xml:space="preserve">, Э.В. Ширяева, Р.Б. Фишмана. Мода рассматривается; с позиции специфического проявления ценностного отношения человека к миру, а также как сфера художественной деятельности людей. Особенно выделяется роль моды в эстетическом воспитании личности (Г.Г. Шубин, И.Г. </w:t>
      </w:r>
      <w:proofErr w:type="spellStart"/>
      <w:r>
        <w:rPr>
          <w:rFonts w:ascii="Times New Roman CYR" w:hAnsi="Times New Roman CYR" w:cs="Times New Roman CYR"/>
          <w:sz w:val="28"/>
          <w:szCs w:val="28"/>
        </w:rPr>
        <w:t>Добросмыслова</w:t>
      </w:r>
      <w:proofErr w:type="spellEnd"/>
      <w:r>
        <w:rPr>
          <w:rFonts w:ascii="Times New Roman CYR" w:hAnsi="Times New Roman CYR" w:cs="Times New Roman CYR"/>
          <w:sz w:val="28"/>
          <w:szCs w:val="28"/>
        </w:rPr>
        <w:t xml:space="preserve">, З.Л. </w:t>
      </w:r>
      <w:proofErr w:type="spellStart"/>
      <w:r>
        <w:rPr>
          <w:rFonts w:ascii="Times New Roman CYR" w:hAnsi="Times New Roman CYR" w:cs="Times New Roman CYR"/>
          <w:sz w:val="28"/>
          <w:szCs w:val="28"/>
        </w:rPr>
        <w:t>Совдагарова</w:t>
      </w:r>
      <w:proofErr w:type="spellEnd"/>
      <w:r>
        <w:rPr>
          <w:rFonts w:ascii="Times New Roman CYR" w:hAnsi="Times New Roman CYR" w:cs="Times New Roman CYR"/>
          <w:sz w:val="28"/>
          <w:szCs w:val="28"/>
        </w:rPr>
        <w:t>). Следование моде, как правило, способствует эстетически позитивной организации человеком своего внешнего облика. Моду в этом смысле можно отнести к факторам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приобщающим индивидов к эстетической деятельности, влияющим на возвышение их вкусов.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моды в политическом аспекте (Т.А. Есина, О.А. Феофанов) основывается на выяснении ее роли в утверждении и распространении идеологии того или иного класса, на популяризации определенных идейно-политических событий. В моде зачастую находят свое выражение те или иные интересы социальных групп. В ней: могут материализоваться как настроения общественного протеста, неприятия существующих реалий, так и чувства лояльности, поддержки; как идеи национального возрождения, так и национального превосходства.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этой работе мода понимается как одна из форм, один из механизмов </w:t>
      </w:r>
      <w:r>
        <w:rPr>
          <w:rFonts w:ascii="Times New Roman CYR" w:hAnsi="Times New Roman CYR" w:cs="Times New Roman CYR"/>
          <w:sz w:val="28"/>
          <w:szCs w:val="28"/>
        </w:rPr>
        <w:lastRenderedPageBreak/>
        <w:t xml:space="preserve">психологической регуляции и </w:t>
      </w:r>
      <w:proofErr w:type="spellStart"/>
      <w:r>
        <w:rPr>
          <w:rFonts w:ascii="Times New Roman CYR" w:hAnsi="Times New Roman CYR" w:cs="Times New Roman CYR"/>
          <w:sz w:val="28"/>
          <w:szCs w:val="28"/>
        </w:rPr>
        <w:t>саморегуляции</w:t>
      </w:r>
      <w:proofErr w:type="spellEnd"/>
      <w:r>
        <w:rPr>
          <w:rFonts w:ascii="Times New Roman CYR" w:hAnsi="Times New Roman CYR" w:cs="Times New Roman CYR"/>
          <w:sz w:val="28"/>
          <w:szCs w:val="28"/>
        </w:rPr>
        <w:t xml:space="preserve"> человеческого поведения', индивидуального, группового и массового. Поведение человека регулируется, разумеется, не только социальными, но и биологическими и психологическими механизмами; все они взаимодействуют между собой и проникают друг в друга.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провести анализ сущности моды и выполняемых ею психологических функций. Для представления более полной картины следует раскрыть сущность моды и механизмы её возникновения и распространения.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Структурообразующие компоненты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Модные стандарты - это разновидность культурных образцов, т.е. некие способы или правила поведения или действия, зафиксированные в культуре особыми средствами, отличными от самого этого поведения и его биопсихических элементов. К этим средствам относятся все существующие в культуре методы и формы фиксации, хранения и передачи информации: от одежды и танца до печатного текста и магнитной записи.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Модные стандарты чаще всего реализуются посредством каких-то объектов, как материальных, так и нематериальных (духовных, знаковых, символических и т.п.). Эти объекты назовем модными объектами. К ним относятся вещи, идеи, слова, художественные произведения и т.п., а также свойства объектов, например формы или размеры.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Модные объекты </w:t>
      </w:r>
      <w:proofErr w:type="gramStart"/>
      <w:r>
        <w:rPr>
          <w:rFonts w:ascii="Times New Roman CYR" w:hAnsi="Times New Roman CYR" w:cs="Times New Roman CYR"/>
          <w:sz w:val="28"/>
          <w:szCs w:val="28"/>
        </w:rPr>
        <w:t>-э</w:t>
      </w:r>
      <w:proofErr w:type="gramEnd"/>
      <w:r>
        <w:rPr>
          <w:rFonts w:ascii="Times New Roman CYR" w:hAnsi="Times New Roman CYR" w:cs="Times New Roman CYR"/>
          <w:sz w:val="28"/>
          <w:szCs w:val="28"/>
        </w:rPr>
        <w:t xml:space="preserve">то любые объекты, которые оказываются "в моде". Каждый из них, и это следует особо подчеркнуть, существует исключительно как элемент и средство реализации модного стандарта, т.е. определенного способа поведения. В повседневной жизни мы говорим, что платье такого-то фасона "в моде", но, строго говоря, "в моде" не платье само по себе, а, скажем, его ношеные </w:t>
      </w:r>
      <w:r>
        <w:rPr>
          <w:rFonts w:ascii="Times New Roman CYR" w:hAnsi="Times New Roman CYR" w:cs="Times New Roman CYR"/>
          <w:sz w:val="28"/>
          <w:szCs w:val="28"/>
        </w:rPr>
        <w:lastRenderedPageBreak/>
        <w:t>для женщины или его проектирование для дизайнера одежды. Если, к примеру, его обладательница спрячет его в сундук и никому не покажет или будет использовать его по другому назначению, то это, вероятно, уже не будут акты модного поведения.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Вообще одни и те же объекты могут включаться в различные модные стандарты; соответственно различны и функции, выполняемые этими объектами. В средневековой Европе помидоры не употреблялись в пищу, а дарились возлюбленным, как цветы. Сахар, водка, шоколад, </w:t>
      </w:r>
      <w:proofErr w:type="gramStart"/>
      <w:r>
        <w:rPr>
          <w:rFonts w:ascii="Times New Roman CYR" w:hAnsi="Times New Roman CYR" w:cs="Times New Roman CYR"/>
          <w:sz w:val="28"/>
          <w:szCs w:val="28"/>
        </w:rPr>
        <w:t>чай</w:t>
      </w:r>
      <w:proofErr w:type="gramEnd"/>
      <w:r>
        <w:rPr>
          <w:rFonts w:ascii="Times New Roman CYR" w:hAnsi="Times New Roman CYR" w:cs="Times New Roman CYR"/>
          <w:sz w:val="28"/>
          <w:szCs w:val="28"/>
        </w:rPr>
        <w:t xml:space="preserve"> и кофе вначале рассматривались и использовались как лекарства. Табак в истории использовался по-разному: его жевали, нюхали и курят, к сожалению, по сей день. Так же и с модой: одна и та же "вещь" бывает включена в разные модные стандарты. Одна и та же пьеса может быть "в моде", но в одних случаях модно ее хвалить, а в других - ругать.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Существуют "безобъектные" модные стандарты, которые вообще никак не отделены от тела человека, например жесты, мимика или танцы. Иногда модный стандарт состоит в отказе от использования каких-то, некогда модных объектов, к </w:t>
      </w:r>
      <w:proofErr w:type="gramStart"/>
      <w:r>
        <w:rPr>
          <w:rFonts w:ascii="Times New Roman CYR" w:hAnsi="Times New Roman CYR" w:cs="Times New Roman CYR"/>
          <w:sz w:val="28"/>
          <w:szCs w:val="28"/>
        </w:rPr>
        <w:t>примеру</w:t>
      </w:r>
      <w:proofErr w:type="gramEnd"/>
      <w:r>
        <w:rPr>
          <w:rFonts w:ascii="Times New Roman CYR" w:hAnsi="Times New Roman CYR" w:cs="Times New Roman CYR"/>
          <w:sz w:val="28"/>
          <w:szCs w:val="28"/>
        </w:rPr>
        <w:t xml:space="preserve"> отказ от ношения головного убора, галош, веера, галстука, зонта, муфты, от восприятия каких-то художественных произведений и т.д.</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почему одни образцы поведения или предметы считаются модными, а другие нет? Или почему одни и те же вещи, их свойства (формы, размеры и т.п.), идеи когда-то считались модными, затем становились немодными, а впоследствии вновь "входили в моду"? Что с ними происходило, что придавало им "модность", а что лишало ее, в то время как сами они оставались, по существу, теми же? Очевидно, дело здесь не в их внутренних свойствах. Те или иные стандарты и объекты становятся модными, оказываются "в моде" тогда и только тогда, когда они обладают модными значениями, т.е. выступают в качестве </w:t>
      </w:r>
      <w:r>
        <w:rPr>
          <w:rFonts w:ascii="Times New Roman CYR" w:hAnsi="Times New Roman CYR" w:cs="Times New Roman CYR"/>
          <w:sz w:val="28"/>
          <w:szCs w:val="28"/>
        </w:rPr>
        <w:lastRenderedPageBreak/>
        <w:t>знаков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свою очередь, выражение "выступают в качестве знаков моды" означает, что эти стандарты и объекты замещают и указывают на какие-то ценности, которые в обществе или социальных группах воспринимаются как модные.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 Ценности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 на вопрос: "Что представляют собой модные ценности?" - позволит в дальнейшем ответить и на следующие, пока неясные, вопросы: "Какие стандарты и объекты считаются модными?", Каково "значение модных значений", или, иначе говоря, знаками чего именно становятся стандарты, когда им приписывается атрибут "модности</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На что реально ориентированы в своем поведении участники моды, когда они, как принято говорить, "гоняются за модными тряпками"? Да и ответ на решающий вопрос: "Что же такое мода?" - будет в большой мере зависеть от представлений о модных ценностях. Таким образом, эти ценности оказываются "структурообразующим" компонентом моды; именно через его описание можно определить и представить остальные компоненты.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Культурные образцы, или социальные правила поведения, имеют две стороны. Первая сторона состоит в том, что им надо следовать, вторая - в том, что им хотят </w:t>
      </w:r>
      <w:proofErr w:type="spellStart"/>
      <w:r>
        <w:rPr>
          <w:rFonts w:ascii="Times New Roman CYR" w:hAnsi="Times New Roman CYR" w:cs="Times New Roman CYR"/>
          <w:sz w:val="28"/>
          <w:szCs w:val="28"/>
        </w:rPr>
        <w:t>следовать</w:t>
      </w:r>
      <w:proofErr w:type="gramStart"/>
      <w:r>
        <w:rPr>
          <w:rFonts w:ascii="Times New Roman CYR" w:hAnsi="Times New Roman CYR" w:cs="Times New Roman CYR"/>
          <w:sz w:val="28"/>
          <w:szCs w:val="28"/>
        </w:rPr>
        <w:t>.В</w:t>
      </w:r>
      <w:proofErr w:type="spellEnd"/>
      <w:proofErr w:type="gramEnd"/>
      <w:r>
        <w:rPr>
          <w:rFonts w:ascii="Times New Roman CYR" w:hAnsi="Times New Roman CYR" w:cs="Times New Roman CYR"/>
          <w:sz w:val="28"/>
          <w:szCs w:val="28"/>
        </w:rPr>
        <w:t xml:space="preserve"> первом случае эти правила, или образцы, выступают как социальные </w:t>
      </w:r>
      <w:proofErr w:type="spellStart"/>
      <w:r>
        <w:rPr>
          <w:rFonts w:ascii="Times New Roman CYR" w:hAnsi="Times New Roman CYR" w:cs="Times New Roman CYR"/>
          <w:sz w:val="28"/>
          <w:szCs w:val="28"/>
        </w:rPr>
        <w:t>норды</w:t>
      </w:r>
      <w:proofErr w:type="spellEnd"/>
      <w:r>
        <w:rPr>
          <w:rFonts w:ascii="Times New Roman CYR" w:hAnsi="Times New Roman CYR" w:cs="Times New Roman CYR"/>
          <w:sz w:val="28"/>
          <w:szCs w:val="28"/>
        </w:rPr>
        <w:t xml:space="preserve">, во втором - как социальные ценности. В одних правилах доминирует нормативная сторона, в других - ценностная. Иногда эти две стороны в одних и те же правилах настолько тесно переплетаются, что невозможно зафиксировать, где кончается одна и начинается другая; это две стороны одной медали. Повсеместно и единодушно разделяемая ценность нередко приобретает нормативный, обязательный характер, а </w:t>
      </w:r>
      <w:proofErr w:type="spellStart"/>
      <w:r>
        <w:rPr>
          <w:rFonts w:ascii="Times New Roman CYR" w:hAnsi="Times New Roman CYR" w:cs="Times New Roman CYR"/>
          <w:sz w:val="28"/>
          <w:szCs w:val="28"/>
        </w:rPr>
        <w:lastRenderedPageBreak/>
        <w:t>интериоризованная</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внутренная</w:t>
      </w:r>
      <w:proofErr w:type="spellEnd"/>
      <w:r>
        <w:rPr>
          <w:rFonts w:ascii="Times New Roman CYR" w:hAnsi="Times New Roman CYR" w:cs="Times New Roman CYR"/>
          <w:sz w:val="28"/>
          <w:szCs w:val="28"/>
        </w:rPr>
        <w:t xml:space="preserve">" норма становится ценностью, желаемым благом. </w:t>
      </w:r>
      <w:proofErr w:type="gramStart"/>
      <w:r>
        <w:rPr>
          <w:rFonts w:ascii="Times New Roman CYR" w:hAnsi="Times New Roman CYR" w:cs="Times New Roman CYR"/>
          <w:sz w:val="28"/>
          <w:szCs w:val="28"/>
        </w:rPr>
        <w:t>Иными словами, то, чего когда-то всем хотелось, со временем может становиться обязательным, и наоборот; вчерашнее "хочу" может стать сегодняшним "надо", и наоборот.</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моде, как и во многих других социальных регуляторах, присутствуют оба начала: нормативное и ценностное. Но преобладает в ней начало ценностное. Ведь как бы ни были строги предписания моды, санкции за их нарушение не очень суровы и несопоставимы по жесткости с санкциями за нарушение многих нравственных и тем более правовых норм. Если же такие санкции становятся жесткими или даже репрессивными, это означает, что мода либо умерла, уступив место другому регулятору, либо вообще не рождалась в данной социальной ситуации. Вот почему мы выделили в качестве отдельного элемента структуры моды не нормы, а ценности, учитывая при этом, что в них вплетено и нормативное начало.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социальной ценностью мы будем понимать "любой предмет, материальный или идеальный, идею или институт, предмет действительности или воображаемый, в отношении которого индивиды или группы занимают позицию оценки, приписывают ему важную роль в своей жизни и стремление к обладанию им ощущают как необходимость''.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Утверждение о том, что мода изменчива, непостоянна, легкомыслен на, штамп, которым зачастую злоупотребляют не только журналисты, но и исследователи. Что моды меняются, известно всем, даже маленьким детям, не говоря уже о подростках. Однако, несмотря на эти очевидные изменения, функционирование самой моды - процесс постоянный. Естественно, возникает вопрос о том, какова ценностная основа этого постоянства. Если модные стандарты время от времени обесцениваются, то за что люди ценят собственно </w:t>
      </w:r>
      <w:r>
        <w:rPr>
          <w:rFonts w:ascii="Times New Roman CYR" w:hAnsi="Times New Roman CYR" w:cs="Times New Roman CYR"/>
          <w:sz w:val="28"/>
          <w:szCs w:val="28"/>
        </w:rPr>
        <w:lastRenderedPageBreak/>
        <w:t xml:space="preserve">моду? Вероятно, существует некоторое ценностное ядро, создающее </w:t>
      </w:r>
      <w:proofErr w:type="spellStart"/>
      <w:r>
        <w:rPr>
          <w:rFonts w:ascii="Times New Roman CYR" w:hAnsi="Times New Roman CYR" w:cs="Times New Roman CYR"/>
          <w:sz w:val="28"/>
          <w:szCs w:val="28"/>
        </w:rPr>
        <w:t>самотождественность</w:t>
      </w:r>
      <w:proofErr w:type="spellEnd"/>
      <w:r>
        <w:rPr>
          <w:rFonts w:ascii="Times New Roman CYR" w:hAnsi="Times New Roman CYR" w:cs="Times New Roman CYR"/>
          <w:sz w:val="28"/>
          <w:szCs w:val="28"/>
        </w:rPr>
        <w:t xml:space="preserve"> и постоянство этой особы, которую так часто характеризуют как "легкомысленную", "капризную", "непостоянную".</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ядро, составляющее набор основных модных ценностей, обозначим атрибутивные (внутренние) ценности моды. Выделенные посредством процедуры идеализации, </w:t>
      </w:r>
      <w:proofErr w:type="gramStart"/>
      <w:r>
        <w:rPr>
          <w:rFonts w:ascii="Times New Roman CYR" w:hAnsi="Times New Roman CYR" w:cs="Times New Roman CYR"/>
          <w:sz w:val="28"/>
          <w:szCs w:val="28"/>
        </w:rPr>
        <w:t>они</w:t>
      </w:r>
      <w:proofErr w:type="gramEnd"/>
      <w:r>
        <w:rPr>
          <w:rFonts w:ascii="Times New Roman CYR" w:hAnsi="Times New Roman CYR" w:cs="Times New Roman CYR"/>
          <w:sz w:val="28"/>
          <w:szCs w:val="28"/>
        </w:rPr>
        <w:t xml:space="preserve"> тем не менее представляют собой реальные регуляторы поведения участников моды. Лишь в том случае, когда какие-либо стандарты и объекты обозначают весь набор этих внутренних для моды ценностей, можно говорить о том, что они обладают модными значениями, т.е. попросту являются модными. К этим ценностям относятся современность, универсальность, </w:t>
      </w:r>
      <w:proofErr w:type="spellStart"/>
      <w:r>
        <w:rPr>
          <w:rFonts w:ascii="Times New Roman CYR" w:hAnsi="Times New Roman CYR" w:cs="Times New Roman CYR"/>
          <w:sz w:val="28"/>
          <w:szCs w:val="28"/>
        </w:rPr>
        <w:t>демонстративность</w:t>
      </w:r>
      <w:proofErr w:type="spellEnd"/>
      <w:r>
        <w:rPr>
          <w:rFonts w:ascii="Times New Roman CYR" w:hAnsi="Times New Roman CYR" w:cs="Times New Roman CYR"/>
          <w:sz w:val="28"/>
          <w:szCs w:val="28"/>
        </w:rPr>
        <w:t xml:space="preserve"> и игра.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Следуя тем или иным стандартам, действуя с определенными объектами, участники моды руководствуются в своем поведении не только этим явным, лежащим на поверхности регулятивным уровнем, но и скрытыми за ним ценностями, перечисленными выше. Причем ориентация на атрибутивные ("внутренние") ценности моды у отдельных ее участников может быть как осознанной, так и неосознанной.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Напротив, если поведение ориентировано только непосредственно на некие стандарты, которые ничего не означают, кроме самих себя, то здесь нет ситуации моды. Не существует стандартов поведения и объектов, которые были бы изначально, "по природе", вследствие своих внутренних свойств, модными, но они становятся ими тогда, когда наделяются модными значениями. Очевидно, что одни классы стандартов и объектов больше подвержены знаковой модной функции (например, одежда), другие - меньше, но в любом случае без этой функции нет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теперь мы можем уточнить, что представляют собой </w:t>
      </w:r>
      <w:r>
        <w:rPr>
          <w:rFonts w:ascii="Times New Roman CYR" w:hAnsi="Times New Roman CYR" w:cs="Times New Roman CYR"/>
          <w:sz w:val="28"/>
          <w:szCs w:val="28"/>
        </w:rPr>
        <w:lastRenderedPageBreak/>
        <w:t>модные стандарты и объекты: это те способы поведения и реализующие их объекты, которые обозначают указанные атрибутивные ценности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 за этим слоем ценностей существует еще один слой, который далее будет именоваться денотативными или внешними ценностями моды. Если модные стандарты обозначают атрибутивные ("внутренние") ценности, то последние, в свою очередь, выступают как знаки по отношению к денотативным ценностям моды. Денотативными мы называем их потому, что они составляют конечный ценностный объект обозначения в моде. Разумеется, и атрибутивные ценности выступают как денотаты по отношению к модным стандартам, но они не являются конечным пунктом обозначения в моде, занимая промежуточное место и выполняя функцию незаменимого посредника между стандартом, с одной стороны, а денотативными ценностями - с другой. Мы называем их "внешними" ценностями потому, что в определенных ситуациях, включаясь весьма энергично в систему модного поведения, сами по себе она выходят долею за его пределы и не составляют принадлежность собственно моды. Одно временно или последовательно они могут составлять </w:t>
      </w:r>
      <w:proofErr w:type="gramStart"/>
      <w:r>
        <w:rPr>
          <w:rFonts w:ascii="Times New Roman CYR" w:hAnsi="Times New Roman CYR" w:cs="Times New Roman CYR"/>
          <w:sz w:val="28"/>
          <w:szCs w:val="28"/>
        </w:rPr>
        <w:t>элементы</w:t>
      </w:r>
      <w:proofErr w:type="gramEnd"/>
      <w:r>
        <w:rPr>
          <w:rFonts w:ascii="Times New Roman CYR" w:hAnsi="Times New Roman CYR" w:cs="Times New Roman CYR"/>
          <w:sz w:val="28"/>
          <w:szCs w:val="28"/>
        </w:rPr>
        <w:t xml:space="preserve"> как моды, так и других форм модной регуляции. Следуя определенным модным стандартам, участники моды следуют атрибутивным ценностям, а через их посредство - денотативным.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отличие от неизменных атрибутивных ценностей денотативные ценности бесконечно многообразны и разнообразны. Они носят ситуативный характер, хотя эту ситуативность надо понимать как относящуюся и к большим социальным системам, и к длительным периодам. Атрибутивные ценности в той или иной форме разделяются всей массой участников моды, хотя значимость и удельный вес каждой из них, очевидно, различны для разных групп и индивидов. Что же касается денотативных ценностей, то они заведомо различны и даже </w:t>
      </w:r>
      <w:r>
        <w:rPr>
          <w:rFonts w:ascii="Times New Roman CYR" w:hAnsi="Times New Roman CYR" w:cs="Times New Roman CYR"/>
          <w:sz w:val="28"/>
          <w:szCs w:val="28"/>
        </w:rPr>
        <w:lastRenderedPageBreak/>
        <w:t>бывают противоположными в разных системах поведения. Этот факт в значительной мере объясняет противоречивость трактовок моды в истории культуры.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Следуя одним и тем же стандартам, через посредство одних и тех же атрибутивных ценностей различные категории участников моды в зависимости от тех или иных </w:t>
      </w:r>
      <w:proofErr w:type="gramStart"/>
      <w:r>
        <w:rPr>
          <w:rFonts w:ascii="Times New Roman CYR" w:hAnsi="Times New Roman CYR" w:cs="Times New Roman CYR"/>
          <w:sz w:val="28"/>
          <w:szCs w:val="28"/>
        </w:rPr>
        <w:t>факторов</w:t>
      </w:r>
      <w:proofErr w:type="gramEnd"/>
      <w:r>
        <w:rPr>
          <w:rFonts w:ascii="Times New Roman CYR" w:hAnsi="Times New Roman CYR" w:cs="Times New Roman CYR"/>
          <w:sz w:val="28"/>
          <w:szCs w:val="28"/>
        </w:rPr>
        <w:t xml:space="preserve"> в конечном счете на денотативном уровне могут быть ориентированы на различные и даже противоположные этические, эстетические, политические и' прочие ценности. Это могут быть такие ценности, как социальное равенство и элитарность, красота и польза, </w:t>
      </w:r>
      <w:proofErr w:type="spellStart"/>
      <w:r>
        <w:rPr>
          <w:rFonts w:ascii="Times New Roman CYR" w:hAnsi="Times New Roman CYR" w:cs="Times New Roman CYR"/>
          <w:sz w:val="28"/>
          <w:szCs w:val="28"/>
        </w:rPr>
        <w:t>конформность</w:t>
      </w:r>
      <w:proofErr w:type="spellEnd"/>
      <w:r>
        <w:rPr>
          <w:rFonts w:ascii="Times New Roman CYR" w:hAnsi="Times New Roman CYR" w:cs="Times New Roman CYR"/>
          <w:sz w:val="28"/>
          <w:szCs w:val="28"/>
        </w:rPr>
        <w:t xml:space="preserve"> и </w:t>
      </w:r>
      <w:proofErr w:type="spellStart"/>
      <w:r>
        <w:rPr>
          <w:rFonts w:ascii="Times New Roman CYR" w:hAnsi="Times New Roman CYR" w:cs="Times New Roman CYR"/>
          <w:sz w:val="28"/>
          <w:szCs w:val="28"/>
        </w:rPr>
        <w:t>неконформность</w:t>
      </w:r>
      <w:proofErr w:type="spellEnd"/>
      <w:r>
        <w:rPr>
          <w:rFonts w:ascii="Times New Roman CYR" w:hAnsi="Times New Roman CYR" w:cs="Times New Roman CYR"/>
          <w:sz w:val="28"/>
          <w:szCs w:val="28"/>
        </w:rPr>
        <w:t xml:space="preserve"> и т.д. Вообще набор денотативных ценностей в принципе бесконечен, и </w:t>
      </w:r>
      <w:proofErr w:type="gramStart"/>
      <w:r>
        <w:rPr>
          <w:rFonts w:ascii="Times New Roman CYR" w:hAnsi="Times New Roman CYR" w:cs="Times New Roman CYR"/>
          <w:sz w:val="28"/>
          <w:szCs w:val="28"/>
        </w:rPr>
        <w:t>попытаться перечислить их было</w:t>
      </w:r>
      <w:proofErr w:type="gramEnd"/>
      <w:r>
        <w:rPr>
          <w:rFonts w:ascii="Times New Roman CYR" w:hAnsi="Times New Roman CYR" w:cs="Times New Roman CYR"/>
          <w:sz w:val="28"/>
          <w:szCs w:val="28"/>
        </w:rPr>
        <w:t xml:space="preserve"> бы делом безнадежным.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что сами по себе стандарты и объекты также выступают как особые ценности в глазах участников. Если бы это было не так, то и вышеназванные ценностные компоненты моды не могли бы проявляться и оказывать воздействие на поведение.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Атрибутивные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теперь к более детальному рассмотрению ценностного ядра моды - атрибутивных ("внутренних") ценностей. Современность - фундаментальная ценность в структуре моды. Когда нечто оценивается как "современное", эта оценка обычно вызывает в нашем сознании положительные ассоциации. Современность ассоциируется с прогрессивностью, готовностью к изменениям и творчеству, она противопоставляется косности, рутине, консерватизму. Однако высокая оценка современности далеко не универсальна и представляет собой продукт истории. Можно сказать, что ценность современности сама порождена современностью.</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архаических обществах, где господствуют обычай и геронтократия, </w:t>
      </w:r>
      <w:r>
        <w:rPr>
          <w:rFonts w:ascii="Times New Roman CYR" w:hAnsi="Times New Roman CYR" w:cs="Times New Roman CYR"/>
          <w:sz w:val="28"/>
          <w:szCs w:val="28"/>
        </w:rPr>
        <w:lastRenderedPageBreak/>
        <w:t xml:space="preserve">современность воспринимается скорее как недостаток. Отсюда </w:t>
      </w:r>
      <w:proofErr w:type="spellStart"/>
      <w:r>
        <w:rPr>
          <w:rFonts w:ascii="Times New Roman CYR" w:hAnsi="Times New Roman CYR" w:cs="Times New Roman CYR"/>
          <w:sz w:val="28"/>
          <w:szCs w:val="28"/>
        </w:rPr>
        <w:t>мизонеизм</w:t>
      </w:r>
      <w:proofErr w:type="spellEnd"/>
      <w:r>
        <w:rPr>
          <w:rFonts w:ascii="Times New Roman CYR" w:hAnsi="Times New Roman CYR" w:cs="Times New Roman CYR"/>
          <w:sz w:val="28"/>
          <w:szCs w:val="28"/>
        </w:rPr>
        <w:t xml:space="preserve">, т.е. отрицательное отношение </w:t>
      </w:r>
      <w:proofErr w:type="gramStart"/>
      <w:r>
        <w:rPr>
          <w:rFonts w:ascii="Times New Roman CYR" w:hAnsi="Times New Roman CYR" w:cs="Times New Roman CYR"/>
          <w:sz w:val="28"/>
          <w:szCs w:val="28"/>
        </w:rPr>
        <w:t>ко</w:t>
      </w:r>
      <w:proofErr w:type="gramEnd"/>
      <w:r>
        <w:rPr>
          <w:rFonts w:ascii="Times New Roman CYR" w:hAnsi="Times New Roman CYR" w:cs="Times New Roman CYR"/>
          <w:sz w:val="28"/>
          <w:szCs w:val="28"/>
        </w:rPr>
        <w:t xml:space="preserve"> всякого рода нововведениям, инициаторы которых могут подвергаться наказаниям, нередко весьма суровым. У древних инков простое изменение прически каралось смертью. В древней Индии за искажение песнопений, сопровождавших ритуальные магические танцы, виновный также расплачивался мгновенной смертью. Прошлое, воплощенное в заветах предков, есть высшая ценность, и чем это прошлое отстоит дальше от современности, тем большей ценностью оно обладает. Не случайно яростные обвинения против моды часто исходили и исходят от традиционалистов и консерваторов, сторонников сохранения или возрождения архаических социальных институтов.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Культурная традиция вообще является одним из основных источников, из которого черпаются модные стандарты, но эти извлеченные из традиции стандарты обозначают указанные выше модные ценности, в частности ценность современности.</w:t>
      </w:r>
      <w:proofErr w:type="gramEnd"/>
      <w:r>
        <w:rPr>
          <w:rFonts w:ascii="Times New Roman CYR" w:hAnsi="Times New Roman CYR" w:cs="Times New Roman CYR"/>
          <w:sz w:val="28"/>
          <w:szCs w:val="28"/>
        </w:rPr>
        <w:t xml:space="preserve"> "Чтоб не отстать от современности, гоняюсь я за стариною", - эти слова </w:t>
      </w:r>
      <w:proofErr w:type="spellStart"/>
      <w:r>
        <w:rPr>
          <w:rFonts w:ascii="Times New Roman CYR" w:hAnsi="Times New Roman CYR" w:cs="Times New Roman CYR"/>
          <w:sz w:val="28"/>
          <w:szCs w:val="28"/>
        </w:rPr>
        <w:t>Ханугиной</w:t>
      </w:r>
      <w:proofErr w:type="spellEnd"/>
      <w:r>
        <w:rPr>
          <w:rFonts w:ascii="Times New Roman CYR" w:hAnsi="Times New Roman CYR" w:cs="Times New Roman CYR"/>
          <w:sz w:val="28"/>
          <w:szCs w:val="28"/>
        </w:rPr>
        <w:t xml:space="preserve">, героини мюзикла Г. Гладкова и К). </w:t>
      </w:r>
      <w:proofErr w:type="spellStart"/>
      <w:r>
        <w:rPr>
          <w:rFonts w:ascii="Times New Roman CYR" w:hAnsi="Times New Roman CYR" w:cs="Times New Roman CYR"/>
          <w:sz w:val="28"/>
          <w:szCs w:val="28"/>
        </w:rPr>
        <w:t>Энтина</w:t>
      </w:r>
      <w:proofErr w:type="spellEnd"/>
      <w:r>
        <w:rPr>
          <w:rFonts w:ascii="Times New Roman CYR" w:hAnsi="Times New Roman CYR" w:cs="Times New Roman CYR"/>
          <w:sz w:val="28"/>
          <w:szCs w:val="28"/>
        </w:rPr>
        <w:t xml:space="preserve"> "Хоттабыч", довольно точно характеризуют подобную ситуацию.</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Благодаря ценности современности происходит актуализация "старого" стандарта. Выражаясь парадоксально, "прошлое" обозначает "настоящее". Сама же возможность такого обозначения объясняется спецификой социального и культурного времени в моде: если при регуляции посредством обычая образцы поведения (стандарты) воспроизводятся непрерывно, то в моде - </w:t>
      </w:r>
      <w:proofErr w:type="spellStart"/>
      <w:r>
        <w:rPr>
          <w:rFonts w:ascii="Times New Roman CYR" w:hAnsi="Times New Roman CYR" w:cs="Times New Roman CYR"/>
          <w:sz w:val="28"/>
          <w:szCs w:val="28"/>
        </w:rPr>
        <w:t>прорывно</w:t>
      </w:r>
      <w:proofErr w:type="spellEnd"/>
      <w:r>
        <w:rPr>
          <w:rFonts w:ascii="Times New Roman CYR" w:hAnsi="Times New Roman CYR" w:cs="Times New Roman CYR"/>
          <w:sz w:val="28"/>
          <w:szCs w:val="28"/>
        </w:rPr>
        <w:t xml:space="preserve">. В этих случаях мы имеем дело с двумя типами времени: непрерывным - в обычае и прорывным - в моде. Прерывность модного времени неразрывно связана с особенностями "социальной памяти" в моде, которой свойственно "забывание" предшествующих модных </w:t>
      </w:r>
      <w:proofErr w:type="spellStart"/>
      <w:r>
        <w:rPr>
          <w:rFonts w:ascii="Times New Roman CYR" w:hAnsi="Times New Roman CYR" w:cs="Times New Roman CYR"/>
          <w:sz w:val="28"/>
          <w:szCs w:val="28"/>
        </w:rPr>
        <w:t>стандарюв</w:t>
      </w:r>
      <w:proofErr w:type="spellEnd"/>
      <w:r>
        <w:rPr>
          <w:rFonts w:ascii="Times New Roman CYR" w:hAnsi="Times New Roman CYR" w:cs="Times New Roman CYR"/>
          <w:sz w:val="28"/>
          <w:szCs w:val="28"/>
        </w:rPr>
        <w:t xml:space="preserve"> при сохранении "воспоминания" о ценностях моды. Это позволяет участникам моды, да и не только им, </w:t>
      </w:r>
      <w:r>
        <w:rPr>
          <w:rFonts w:ascii="Times New Roman CYR" w:hAnsi="Times New Roman CYR" w:cs="Times New Roman CYR"/>
          <w:sz w:val="28"/>
          <w:szCs w:val="28"/>
        </w:rPr>
        <w:lastRenderedPageBreak/>
        <w:t>воспринимать старые, но забытые культурные образцы в качестве "новых".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Если же "старина" из области стандартов и объектов проникает в сферу атрибутивных ценностей и вытесняет в ней современность, то это значит, что модный стандарт превращается в традиционный, мода трансформируется в обычай.</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Признание исторического характера ценности современности противостоит трактовке моды как выражения "естественного" стремления человека к новизне'". Подобная трактовка получила весьма широкое распространение. Так, например, известный американский социальный психолог Э. </w:t>
      </w:r>
      <w:proofErr w:type="spellStart"/>
      <w:r>
        <w:rPr>
          <w:rFonts w:ascii="Times New Roman CYR" w:hAnsi="Times New Roman CYR" w:cs="Times New Roman CYR"/>
          <w:sz w:val="28"/>
          <w:szCs w:val="28"/>
        </w:rPr>
        <w:t>Богардус</w:t>
      </w:r>
      <w:proofErr w:type="spellEnd"/>
      <w:r>
        <w:rPr>
          <w:rFonts w:ascii="Times New Roman CYR" w:hAnsi="Times New Roman CYR" w:cs="Times New Roman CYR"/>
          <w:sz w:val="28"/>
          <w:szCs w:val="28"/>
        </w:rPr>
        <w:t xml:space="preserve"> писал: "Стремление человека к новому опыту имеет в моде основное значение. Люди устают от старого и страстно желают нового''.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Западногерманский социолог Р. </w:t>
      </w:r>
      <w:proofErr w:type="spellStart"/>
      <w:r>
        <w:rPr>
          <w:rFonts w:ascii="Times New Roman CYR" w:hAnsi="Times New Roman CYR" w:cs="Times New Roman CYR"/>
          <w:sz w:val="28"/>
          <w:szCs w:val="28"/>
        </w:rPr>
        <w:t>Кёниг</w:t>
      </w:r>
      <w:proofErr w:type="spellEnd"/>
      <w:r>
        <w:rPr>
          <w:rFonts w:ascii="Times New Roman CYR" w:hAnsi="Times New Roman CYR" w:cs="Times New Roman CYR"/>
          <w:sz w:val="28"/>
          <w:szCs w:val="28"/>
        </w:rPr>
        <w:t xml:space="preserve"> подчеркивал присущее человеку стремление к новизне - "</w:t>
      </w:r>
      <w:proofErr w:type="spellStart"/>
      <w:r>
        <w:rPr>
          <w:rFonts w:ascii="Times New Roman CYR" w:hAnsi="Times New Roman CYR" w:cs="Times New Roman CYR"/>
          <w:sz w:val="28"/>
          <w:szCs w:val="28"/>
        </w:rPr>
        <w:t>неофилию</w:t>
      </w:r>
      <w:proofErr w:type="spellEnd"/>
      <w:r>
        <w:rPr>
          <w:rFonts w:ascii="Times New Roman CYR" w:hAnsi="Times New Roman CYR" w:cs="Times New Roman CYR"/>
          <w:sz w:val="28"/>
          <w:szCs w:val="28"/>
        </w:rPr>
        <w:t>" и утверждал, что мода - одна из форм проявления любопытства'.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Разумеется, нельзя отрицать важной роли склонности к новому в жизнедеятельности человека, так же как и угнетающего воздействия монотонности на нервную систему и психику. В функционировании моды эти факторы имеют определенное значение. Но они не могут объяснить моду как таковую. Во-первых, стремление к новому приобретает самые различные формы: очевидно, что далеко не всякое нововведение относится к разряду </w:t>
      </w:r>
      <w:proofErr w:type="gramStart"/>
      <w:r>
        <w:rPr>
          <w:rFonts w:ascii="Times New Roman CYR" w:hAnsi="Times New Roman CYR" w:cs="Times New Roman CYR"/>
          <w:sz w:val="28"/>
          <w:szCs w:val="28"/>
        </w:rPr>
        <w:t>модных</w:t>
      </w:r>
      <w:proofErr w:type="gramEnd"/>
      <w:r>
        <w:rPr>
          <w:rFonts w:ascii="Times New Roman CYR" w:hAnsi="Times New Roman CYR" w:cs="Times New Roman CYR"/>
          <w:sz w:val="28"/>
          <w:szCs w:val="28"/>
        </w:rPr>
        <w:t xml:space="preserve">. Во-вторых, как отмечалось, модные стандарты часто выбираются из традиции, и поэтому "новизну" следует понимать в весьма условном смысле: это то, что ново лишь по отношению к предыдущему стандарту, но отнюдь не по отношению к культурной традиции в целом. В-третьих, даже "новые" стандарты могут сохраняться в течение довольно длительного времени, так как модный цикл может протекать весьма долго. Наконец, в-четвертых, "естественному" </w:t>
      </w:r>
      <w:r>
        <w:rPr>
          <w:rFonts w:ascii="Times New Roman CYR" w:hAnsi="Times New Roman CYR" w:cs="Times New Roman CYR"/>
          <w:sz w:val="28"/>
          <w:szCs w:val="28"/>
        </w:rPr>
        <w:lastRenderedPageBreak/>
        <w:t>стремлению к новизне у человека противостоит не менее "естественное" стремление к стереотипу'*; все дело в определенном соотношении этих двух стремлений, обусловленном историческими, культурными, социально-психологическими факторами.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"Новизну" в моде следует, по-видимому, рассматривать как одно из выражений ценности современности на уровне мотивации модного поведения. Помимо этого выражения ценность современности в мотивации участников выступает и как непосредственно осознаваемая ценность, а также в форме "прогрессивности", "совершенствования вкуса", "разнообразия" и т.п. Если обычай опирается на авторитет прошлого, то в моде апелляция к современности в той или иной форме служит основным аргументом в пользу принятия или отвержения того или иного поведенческого образца. Буквально: быть "</w:t>
      </w:r>
      <w:proofErr w:type="gramStart"/>
      <w:r>
        <w:rPr>
          <w:rFonts w:ascii="Times New Roman CYR" w:hAnsi="Times New Roman CYR" w:cs="Times New Roman CYR"/>
          <w:sz w:val="28"/>
          <w:szCs w:val="28"/>
        </w:rPr>
        <w:t>со-временным</w:t>
      </w:r>
      <w:proofErr w:type="gramEnd"/>
      <w:r>
        <w:rPr>
          <w:rFonts w:ascii="Times New Roman CYR" w:hAnsi="Times New Roman CYR" w:cs="Times New Roman CYR"/>
          <w:sz w:val="28"/>
          <w:szCs w:val="28"/>
        </w:rPr>
        <w:t>" - значит быть в единстве со своим временем.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Другая "внутренняя" ценность моды - универсальность, или </w:t>
      </w:r>
      <w:proofErr w:type="spellStart"/>
      <w:r>
        <w:rPr>
          <w:rFonts w:ascii="Times New Roman CYR" w:hAnsi="Times New Roman CYR" w:cs="Times New Roman CYR"/>
          <w:sz w:val="28"/>
          <w:szCs w:val="28"/>
        </w:rPr>
        <w:t>диффузность</w:t>
      </w:r>
      <w:proofErr w:type="spellEnd"/>
      <w:r>
        <w:rPr>
          <w:rFonts w:ascii="Times New Roman CYR" w:hAnsi="Times New Roman CYR" w:cs="Times New Roman CYR"/>
          <w:sz w:val="28"/>
          <w:szCs w:val="28"/>
        </w:rPr>
        <w:t xml:space="preserve">. Подобно ценности современности, она не является повсеместно распространенной. Архаическим обществам </w:t>
      </w:r>
      <w:proofErr w:type="gramStart"/>
      <w:r>
        <w:rPr>
          <w:rFonts w:ascii="Times New Roman CYR" w:hAnsi="Times New Roman CYR" w:cs="Times New Roman CYR"/>
          <w:sz w:val="28"/>
          <w:szCs w:val="28"/>
        </w:rPr>
        <w:t>присущи</w:t>
      </w:r>
      <w:proofErr w:type="gramEnd"/>
      <w:r>
        <w:rPr>
          <w:rFonts w:ascii="Times New Roman CYR" w:hAnsi="Times New Roman CYR" w:cs="Times New Roman CYR"/>
          <w:sz w:val="28"/>
          <w:szCs w:val="28"/>
        </w:rPr>
        <w:t xml:space="preserve"> локальная ограниченность, культурная замкнутость, высокая степень </w:t>
      </w:r>
      <w:proofErr w:type="spellStart"/>
      <w:r>
        <w:rPr>
          <w:rFonts w:ascii="Times New Roman CYR" w:hAnsi="Times New Roman CYR" w:cs="Times New Roman CYR"/>
          <w:sz w:val="28"/>
          <w:szCs w:val="28"/>
        </w:rPr>
        <w:t>этноцентризма</w:t>
      </w:r>
      <w:proofErr w:type="spellEnd"/>
      <w:r>
        <w:rPr>
          <w:rFonts w:ascii="Times New Roman CYR" w:hAnsi="Times New Roman CYR" w:cs="Times New Roman CYR"/>
          <w:sz w:val="28"/>
          <w:szCs w:val="28"/>
        </w:rPr>
        <w:t>'. При сословном строе в средневековой Европе обычай, а также право, религия или монаршая воля предписывали различным сословиям и навечно закрепляли за ними различные, четко фиксированные культурные образцы. Попытки заимствования этих образцов у других сословий сурово подавлялись. Об этом говорят, в частности, многочисленные "законы против роскоши", запрещавшие представителям низших сословий подражать знати во внешнем облике.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эпоху Возрождения положение начинает меняться: сословная и национальная замкнутость подвергается атакам и разрушению, что вызывает неудовольствие у идеологов-традиционалистов. Об Италии этой эпохи </w:t>
      </w:r>
      <w:r>
        <w:rPr>
          <w:rFonts w:ascii="Times New Roman CYR" w:hAnsi="Times New Roman CYR" w:cs="Times New Roman CYR"/>
          <w:sz w:val="28"/>
          <w:szCs w:val="28"/>
        </w:rPr>
        <w:lastRenderedPageBreak/>
        <w:t>известный историк культуры Яков Бургардт писал: "Так, где не было предписаний относительно одежд, как, например, в Неаполе, к огорчению многих моралистов, трудно было установить различие между знатными и простыми гражданами. Вместе с тем они жалуются на вечную смену моды и... на нелепое поклонение всему тому, что заимствуется из Франции, тогда как очень часто эти заимствования представляют собой не что иное, как первоначальную итальянскую моду, прошедшую через руки французов.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Третья "внутренняя" ценность моды - </w:t>
      </w:r>
      <w:proofErr w:type="spellStart"/>
      <w:r>
        <w:rPr>
          <w:rFonts w:ascii="Times New Roman CYR" w:hAnsi="Times New Roman CYR" w:cs="Times New Roman CYR"/>
          <w:sz w:val="28"/>
          <w:szCs w:val="28"/>
        </w:rPr>
        <w:t>демнстративность</w:t>
      </w:r>
      <w:proofErr w:type="spellEnd"/>
      <w:r>
        <w:rPr>
          <w:rFonts w:ascii="Times New Roman CYR" w:hAnsi="Times New Roman CYR" w:cs="Times New Roman CYR"/>
          <w:sz w:val="28"/>
          <w:szCs w:val="28"/>
        </w:rPr>
        <w:t xml:space="preserve"> - не ограничена пространственными и временными рамками. Она имеет корни в биологических аспектах человеческого существования, хотя в различных культурах, безусловно, вы ступает совершенно по-разному. Из многочисленных исследований этологов известно, сколь важную роль играет </w:t>
      </w:r>
      <w:proofErr w:type="spellStart"/>
      <w:r>
        <w:rPr>
          <w:rFonts w:ascii="Times New Roman CYR" w:hAnsi="Times New Roman CYR" w:cs="Times New Roman CYR"/>
          <w:sz w:val="28"/>
          <w:szCs w:val="28"/>
        </w:rPr>
        <w:t>демонстративность</w:t>
      </w:r>
      <w:proofErr w:type="spellEnd"/>
      <w:r>
        <w:rPr>
          <w:rFonts w:ascii="Times New Roman CYR" w:hAnsi="Times New Roman CYR" w:cs="Times New Roman CYR"/>
          <w:sz w:val="28"/>
          <w:szCs w:val="28"/>
        </w:rPr>
        <w:t xml:space="preserve"> в поведении животных. Демонстративные аспекты поведения обнаруживаются уже на ранних этапах человеческой истории. Они многократно описывались исследователями в одежде, танцах, украшениях, татуировке первобытного человека.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Мода - одна из форм коммуникации, передачи информации от одних людей другим. В процессе коммуникации ее участникам необходимо узнавать друг друга и быть узнанными, Видеть и быть увиденными, представляться </w:t>
      </w:r>
      <w:proofErr w:type="gramStart"/>
      <w:r>
        <w:rPr>
          <w:rFonts w:ascii="Times New Roman CYR" w:hAnsi="Times New Roman CYR" w:cs="Times New Roman CYR"/>
          <w:sz w:val="28"/>
          <w:szCs w:val="28"/>
        </w:rPr>
        <w:t>другому</w:t>
      </w:r>
      <w:proofErr w:type="gramEnd"/>
      <w:r>
        <w:rPr>
          <w:rFonts w:ascii="Times New Roman CYR" w:hAnsi="Times New Roman CYR" w:cs="Times New Roman CYR"/>
          <w:sz w:val="28"/>
          <w:szCs w:val="28"/>
        </w:rPr>
        <w:t xml:space="preserve"> и знакомиться с ним. С этой точкой зрения </w:t>
      </w:r>
      <w:proofErr w:type="spellStart"/>
      <w:r>
        <w:rPr>
          <w:rFonts w:ascii="Times New Roman CYR" w:hAnsi="Times New Roman CYR" w:cs="Times New Roman CYR"/>
          <w:sz w:val="28"/>
          <w:szCs w:val="28"/>
        </w:rPr>
        <w:t>демонстративность</w:t>
      </w:r>
      <w:proofErr w:type="spellEnd"/>
      <w:r>
        <w:rPr>
          <w:rFonts w:ascii="Times New Roman CYR" w:hAnsi="Times New Roman CYR" w:cs="Times New Roman CYR"/>
          <w:sz w:val="28"/>
          <w:szCs w:val="28"/>
        </w:rPr>
        <w:t xml:space="preserve"> имеет </w:t>
      </w:r>
      <w:proofErr w:type="gramStart"/>
      <w:r>
        <w:rPr>
          <w:rFonts w:ascii="Times New Roman CYR" w:hAnsi="Times New Roman CYR" w:cs="Times New Roman CYR"/>
          <w:sz w:val="28"/>
          <w:szCs w:val="28"/>
        </w:rPr>
        <w:t>важное значение</w:t>
      </w:r>
      <w:proofErr w:type="gramEnd"/>
      <w:r>
        <w:rPr>
          <w:rFonts w:ascii="Times New Roman CYR" w:hAnsi="Times New Roman CYR" w:cs="Times New Roman CYR"/>
          <w:sz w:val="28"/>
          <w:szCs w:val="28"/>
        </w:rPr>
        <w:t>. "Встречают по одежке, провожают по уму", - гласит пословица. Понятно, что акцент в ней сделан на второй части, но и первая сама по себе не лишена смысловой нагрузки: встречают-то все-таки по одежке.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переводе с фольклорного языка это означает, что </w:t>
      </w:r>
      <w:proofErr w:type="spellStart"/>
      <w:r>
        <w:rPr>
          <w:rFonts w:ascii="Times New Roman CYR" w:hAnsi="Times New Roman CYR" w:cs="Times New Roman CYR"/>
          <w:sz w:val="28"/>
          <w:szCs w:val="28"/>
        </w:rPr>
        <w:t>демонстративность</w:t>
      </w:r>
      <w:proofErr w:type="spellEnd"/>
      <w:r>
        <w:rPr>
          <w:rFonts w:ascii="Times New Roman CYR" w:hAnsi="Times New Roman CYR" w:cs="Times New Roman CYR"/>
          <w:sz w:val="28"/>
          <w:szCs w:val="28"/>
        </w:rPr>
        <w:t xml:space="preserve"> существенно способствует коммуникации в условиях, когда </w:t>
      </w:r>
      <w:proofErr w:type="gramStart"/>
      <w:r>
        <w:rPr>
          <w:rFonts w:ascii="Times New Roman CYR" w:hAnsi="Times New Roman CYR" w:cs="Times New Roman CYR"/>
          <w:sz w:val="28"/>
          <w:szCs w:val="28"/>
        </w:rPr>
        <w:t>последняя</w:t>
      </w:r>
      <w:proofErr w:type="gramEnd"/>
      <w:r>
        <w:rPr>
          <w:rFonts w:ascii="Times New Roman CYR" w:hAnsi="Times New Roman CYR" w:cs="Times New Roman CYR"/>
          <w:sz w:val="28"/>
          <w:szCs w:val="28"/>
        </w:rPr>
        <w:t xml:space="preserve"> носит непродолжительный и неглубокий характер. А такой тип коммуникации занимает значительное место в современную эпоху с ее динамизмом и </w:t>
      </w:r>
      <w:r>
        <w:rPr>
          <w:rFonts w:ascii="Times New Roman CYR" w:hAnsi="Times New Roman CYR" w:cs="Times New Roman CYR"/>
          <w:sz w:val="28"/>
          <w:szCs w:val="28"/>
        </w:rPr>
        <w:lastRenderedPageBreak/>
        <w:t>множеством поверхностных контактов. Отсюда потребность в быстрой и адекватной оценке субъектов общения, с одной стороны, и быстрой экспрессивной демонстрации своего Я - с другой.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Наличие </w:t>
      </w:r>
      <w:proofErr w:type="spellStart"/>
      <w:r>
        <w:rPr>
          <w:rFonts w:ascii="Times New Roman CYR" w:hAnsi="Times New Roman CYR" w:cs="Times New Roman CYR"/>
          <w:sz w:val="28"/>
          <w:szCs w:val="28"/>
        </w:rPr>
        <w:t>демонстративности</w:t>
      </w:r>
      <w:proofErr w:type="spellEnd"/>
      <w:r>
        <w:rPr>
          <w:rFonts w:ascii="Times New Roman CYR" w:hAnsi="Times New Roman CYR" w:cs="Times New Roman CYR"/>
          <w:sz w:val="28"/>
          <w:szCs w:val="28"/>
        </w:rPr>
        <w:t xml:space="preserve"> в ценностях моды обусловило то единодушие, с которым и теоретики, и обыденное сознание совершенно справедливо относили и относят ее к поверхностным сторонам человеческого существования. Действительно, в моде понятия "быть" и "казаться", по существу, совпадают. Мода не может быть скрытой, глубинной, она непременно должна быть "на виду". Даже если участник моды следует ей из конформных побуждений, хочет не выделяться, а, напротив, быть незаметным, все равно он должен эту "незаметность" как-то продемонстрировать.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значение </w:t>
      </w:r>
      <w:proofErr w:type="spellStart"/>
      <w:r>
        <w:rPr>
          <w:rFonts w:ascii="Times New Roman CYR" w:hAnsi="Times New Roman CYR" w:cs="Times New Roman CYR"/>
          <w:sz w:val="28"/>
          <w:szCs w:val="28"/>
        </w:rPr>
        <w:t>демонстративности</w:t>
      </w:r>
      <w:proofErr w:type="spellEnd"/>
      <w:r>
        <w:rPr>
          <w:rFonts w:ascii="Times New Roman CYR" w:hAnsi="Times New Roman CYR" w:cs="Times New Roman CYR"/>
          <w:sz w:val="28"/>
          <w:szCs w:val="28"/>
        </w:rPr>
        <w:t xml:space="preserve"> уменьшается по мере углубления и увеличения продолжительности коммуникации между индивидами и социальными группами.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Наконец, еще одна "внутренняя" ценность моды - игра. Подобно </w:t>
      </w:r>
      <w:proofErr w:type="spellStart"/>
      <w:r>
        <w:rPr>
          <w:rFonts w:ascii="Times New Roman CYR" w:hAnsi="Times New Roman CYR" w:cs="Times New Roman CYR"/>
          <w:sz w:val="28"/>
          <w:szCs w:val="28"/>
        </w:rPr>
        <w:t>демонстративности</w:t>
      </w:r>
      <w:proofErr w:type="spellEnd"/>
      <w:r>
        <w:rPr>
          <w:rFonts w:ascii="Times New Roman CYR" w:hAnsi="Times New Roman CYR" w:cs="Times New Roman CYR"/>
          <w:sz w:val="28"/>
          <w:szCs w:val="28"/>
        </w:rPr>
        <w:t>, игра занимает важное место в животном царстве и представляет собой универсальный элемент культуры. Еще Платон доказывал ценность игры, считая, что человек - одновременно игрок и игрушка, что он обречен и должен играть: "Надо жить играя". Известно, что некоторые теоретики искусства считали игру основой художественного творчества, а Ф. Шиллер видел в ней специфику собственно человеческой деятельности.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Особое внимание проблеме игры уделил голландский культуролог И. </w:t>
      </w:r>
      <w:proofErr w:type="spellStart"/>
      <w:r>
        <w:rPr>
          <w:rFonts w:ascii="Times New Roman CYR" w:hAnsi="Times New Roman CYR" w:cs="Times New Roman CYR"/>
          <w:sz w:val="28"/>
          <w:szCs w:val="28"/>
        </w:rPr>
        <w:t>Хойзинга</w:t>
      </w:r>
      <w:proofErr w:type="spellEnd"/>
      <w:r>
        <w:rPr>
          <w:rFonts w:ascii="Times New Roman CYR" w:hAnsi="Times New Roman CYR" w:cs="Times New Roman CYR"/>
          <w:sz w:val="28"/>
          <w:szCs w:val="28"/>
        </w:rPr>
        <w:t xml:space="preserve"> в своей известной книге "</w:t>
      </w:r>
      <w:proofErr w:type="spellStart"/>
      <w:r>
        <w:rPr>
          <w:rFonts w:ascii="Times New Roman CYR" w:hAnsi="Times New Roman CYR" w:cs="Times New Roman CYR"/>
          <w:sz w:val="28"/>
          <w:szCs w:val="28"/>
        </w:rPr>
        <w:t>Homo</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Ludens</w:t>
      </w:r>
      <w:proofErr w:type="spellEnd"/>
      <w:r>
        <w:rPr>
          <w:rFonts w:ascii="Times New Roman CYR" w:hAnsi="Times New Roman CYR" w:cs="Times New Roman CYR"/>
          <w:sz w:val="28"/>
          <w:szCs w:val="28"/>
        </w:rPr>
        <w:t xml:space="preserve">" ("Человек играющий", 1938). Он отметил, в частности, что игра носит добровольный характер и находится за пределами "обычной", реальной" жизни. Игра тесно связана и перекрещивается с областью </w:t>
      </w:r>
      <w:proofErr w:type="gramStart"/>
      <w:r>
        <w:rPr>
          <w:rFonts w:ascii="Times New Roman CYR" w:hAnsi="Times New Roman CYR" w:cs="Times New Roman CYR"/>
          <w:sz w:val="28"/>
          <w:szCs w:val="28"/>
        </w:rPr>
        <w:t>эстетического</w:t>
      </w:r>
      <w:proofErr w:type="gram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современном обществе </w:t>
      </w:r>
      <w:proofErr w:type="spellStart"/>
      <w:r>
        <w:rPr>
          <w:rFonts w:ascii="Times New Roman CYR" w:hAnsi="Times New Roman CYR" w:cs="Times New Roman CYR"/>
          <w:sz w:val="28"/>
          <w:szCs w:val="28"/>
        </w:rPr>
        <w:t>Хойзинг</w:t>
      </w:r>
      <w:proofErr w:type="spellEnd"/>
      <w:r>
        <w:rPr>
          <w:rFonts w:ascii="Times New Roman CYR" w:hAnsi="Times New Roman CYR" w:cs="Times New Roman CYR"/>
          <w:sz w:val="28"/>
          <w:szCs w:val="28"/>
        </w:rPr>
        <w:t xml:space="preserve"> констатирует упадок, "атрофию" игрового элемента, а это для него тождественно упадку культуры в целом; игра вырождается в инфантильность, наиболее тревожное </w:t>
      </w:r>
      <w:proofErr w:type="gramStart"/>
      <w:r>
        <w:rPr>
          <w:rFonts w:ascii="Times New Roman CYR" w:hAnsi="Times New Roman CYR" w:cs="Times New Roman CYR"/>
          <w:sz w:val="28"/>
          <w:szCs w:val="28"/>
        </w:rPr>
        <w:t>выражение</w:t>
      </w:r>
      <w:proofErr w:type="gramEnd"/>
      <w:r>
        <w:rPr>
          <w:rFonts w:ascii="Times New Roman CYR" w:hAnsi="Times New Roman CYR" w:cs="Times New Roman CYR"/>
          <w:sz w:val="28"/>
          <w:szCs w:val="28"/>
        </w:rPr>
        <w:t xml:space="preserve"> которой стадность.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Игра отличается эвристическим, поисковым характером; она связана с праздничным мироощущением.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Известно, что в английском языке существуют два различных слова для обозначения двух разновидностей игры: </w:t>
      </w:r>
      <w:proofErr w:type="spellStart"/>
      <w:r>
        <w:rPr>
          <w:rFonts w:ascii="Times New Roman CYR" w:hAnsi="Times New Roman CYR" w:cs="Times New Roman CYR"/>
          <w:sz w:val="28"/>
          <w:szCs w:val="28"/>
        </w:rPr>
        <w:t>play</w:t>
      </w:r>
      <w:proofErr w:type="spellEnd"/>
      <w:r>
        <w:rPr>
          <w:rFonts w:ascii="Times New Roman CYR" w:hAnsi="Times New Roman CYR" w:cs="Times New Roman CYR"/>
          <w:sz w:val="28"/>
          <w:szCs w:val="28"/>
        </w:rPr>
        <w:t xml:space="preserve"> - свободная игра без всяких правил и ограничений и </w:t>
      </w:r>
      <w:proofErr w:type="spellStart"/>
      <w:r>
        <w:rPr>
          <w:rFonts w:ascii="Times New Roman CYR" w:hAnsi="Times New Roman CYR" w:cs="Times New Roman CYR"/>
          <w:sz w:val="28"/>
          <w:szCs w:val="28"/>
        </w:rPr>
        <w:t>game</w:t>
      </w:r>
      <w:proofErr w:type="spellEnd"/>
      <w:r>
        <w:rPr>
          <w:rFonts w:ascii="Times New Roman CYR" w:hAnsi="Times New Roman CYR" w:cs="Times New Roman CYR"/>
          <w:sz w:val="28"/>
          <w:szCs w:val="28"/>
        </w:rPr>
        <w:t xml:space="preserve"> - игра, организованная согласно </w:t>
      </w:r>
      <w:proofErr w:type="gramStart"/>
      <w:r>
        <w:rPr>
          <w:rFonts w:ascii="Times New Roman CYR" w:hAnsi="Times New Roman CYR" w:cs="Times New Roman CYR"/>
          <w:sz w:val="28"/>
          <w:szCs w:val="28"/>
        </w:rPr>
        <w:t>за</w:t>
      </w:r>
      <w:proofErr w:type="gramEnd"/>
      <w:r>
        <w:rPr>
          <w:rFonts w:ascii="Times New Roman CYR" w:hAnsi="Times New Roman CYR" w:cs="Times New Roman CYR"/>
          <w:sz w:val="28"/>
          <w:szCs w:val="28"/>
        </w:rPr>
        <w:t xml:space="preserve"> ранее оговоренным правилам". Французский социолог и эссеист Р. </w:t>
      </w:r>
      <w:proofErr w:type="spellStart"/>
      <w:r>
        <w:rPr>
          <w:rFonts w:ascii="Times New Roman CYR" w:hAnsi="Times New Roman CYR" w:cs="Times New Roman CYR"/>
          <w:sz w:val="28"/>
          <w:szCs w:val="28"/>
        </w:rPr>
        <w:t>Кайуа</w:t>
      </w:r>
      <w:proofErr w:type="spellEnd"/>
      <w:r>
        <w:rPr>
          <w:rFonts w:ascii="Times New Roman CYR" w:hAnsi="Times New Roman CYR" w:cs="Times New Roman CYR"/>
          <w:sz w:val="28"/>
          <w:szCs w:val="28"/>
        </w:rPr>
        <w:t xml:space="preserve"> различал четыре вида игр: состязательные; основанные на случайности; подражательные, основанные на притворстве и маскараде; и "головокружительные''.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моде можно обнаружить все отмеченные виды и признаки игры. Присутствие ценности игры в структуре моды отчасти объясняет широкое распространение истолкования моды как явления эстетического. С этим же обстоятельством связано и активное участие в моде молодежи, которая таким образом в игровой форме приобщается к социальным нормам и ценностям.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Моде присуща такая "игровая" черта, как добровольность: она не регулируется правовыми нормами, а санкции против нарушения ее предписаний не очень суровы. Не случайно "излюбленное" время моды - это преимущественно свободное, праздничное время.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Можно указать и на определенные места, подобные игровым площадкам, где "концентрируется" мода или же, до того как можно говорить собственно о моде, где осуществляется демонстративное и игровое поведение.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Денотативные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Итак, все участники моды следуют одним и тем же стандартам, </w:t>
      </w:r>
      <w:r>
        <w:rPr>
          <w:rFonts w:ascii="Times New Roman CYR" w:hAnsi="Times New Roman CYR" w:cs="Times New Roman CYR"/>
          <w:sz w:val="28"/>
          <w:szCs w:val="28"/>
        </w:rPr>
        <w:lastRenderedPageBreak/>
        <w:t>обозначающим одни и те же атрибутивные ("внутренние") ценности. Но за этим ценностным единством, как уже отмечалось, кроется многообразие.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Это уровень ценностей, названных нами денотативными или внешними. Различные общества, многообразные социальные группы, наконец, бесчисленное множество индивидов, участвующих в моде, обладают своими собственными глубинными ценностями, от которых в процессе участия в моде они отнюдь не хотят, да и не могут, отказаться. Напротив, они приписывают "модам" и обозначаемым ими внутренним ценностям (современности, универсальности, игре, </w:t>
      </w:r>
      <w:proofErr w:type="spellStart"/>
      <w:r>
        <w:rPr>
          <w:rFonts w:ascii="Times New Roman CYR" w:hAnsi="Times New Roman CYR" w:cs="Times New Roman CYR"/>
          <w:sz w:val="28"/>
          <w:szCs w:val="28"/>
        </w:rPr>
        <w:t>демонстративности</w:t>
      </w:r>
      <w:proofErr w:type="spellEnd"/>
      <w:r>
        <w:rPr>
          <w:rFonts w:ascii="Times New Roman CYR" w:hAnsi="Times New Roman CYR" w:cs="Times New Roman CYR"/>
          <w:sz w:val="28"/>
          <w:szCs w:val="28"/>
        </w:rPr>
        <w:t>) те значения, которые им близки и дороги. Это подспудный слой, который не вытесняется "внутренними" ценностями моды, но придает им особое выражение и истолкование. Будучи "внешними" для структуры моды, денотативные ценности в то же время составляют наиболее "сильный" мотивационный слой, мощную движущую силу поведения участников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Ценностные ориентации и мотивы, связанные с участием в моде, существенно различаются между собой на этом денотативном уровне. Для одних участников моды важно выделиться из массы, для других - слиться с ней. Одни выражают своим участием приверженность эстетическим ценностям, другие - утилитарным. Посредством участия в моде одни люди стремятся выразить свой демократизм, другие - свою элитарность. </w:t>
      </w:r>
      <w:proofErr w:type="gramStart"/>
      <w:r>
        <w:rPr>
          <w:rFonts w:ascii="Times New Roman CYR" w:hAnsi="Times New Roman CYR" w:cs="Times New Roman CYR"/>
          <w:sz w:val="28"/>
          <w:szCs w:val="28"/>
        </w:rPr>
        <w:t>Среди ценностных ориентаций (и соответственно, мотивов) участников моды - повышение привлекательности своего Я, принадлежность (реальная или желаемая) к социальным группам, обладающим высоким статусом или престижем, и т.д.</w:t>
      </w:r>
      <w:proofErr w:type="gramEnd"/>
      <w:r>
        <w:rPr>
          <w:rFonts w:ascii="Times New Roman CYR" w:hAnsi="Times New Roman CYR" w:cs="Times New Roman CYR"/>
          <w:sz w:val="28"/>
          <w:szCs w:val="28"/>
        </w:rPr>
        <w:t xml:space="preserve"> Содержание этих "внешних" ценностей моды определяется различными обстоятельствами: основными социальными институтами, социальной структурой, образом жизни общества и составляющих его групп, их традициями и т.д.</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Разнообразие и противоречивость этих ценностей отчасти объясняют разнообразие и противоречия в трактовках моды, подчеркивающих первостепенное значение той или иной ее стороны. Для одних исследователей в моде важнее всего ее эстетическая сущность, поиски эстетического разнообразия, совершенствования (или, наоборот, порча) вкуса и т.п.; для других - польза, извлекаемая в виде прибыли энергичными и ловкими предпринимателями из не очень умных, доверчивых или порочных по натуре потребителей.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 утверждают, что мода способствует социальному неравенству, другие, наоборот, - что она является стимулом и выразителем социального равенства, и т.д. Перечень взаимоисключающих или, во всяком случае, разнородных утверждений и толкований относительно моды можно было бы продолжить. Причина же такого разнообразия интерпретаций и оценок отчасти состоит в том, что отдельные ценности моды "внешнего", денотативного уровня рассматривались как внутренние сущностные характеристики всей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Может возникнуть вопрос, причем вполне обоснованный: а входят ли вообще денотативные ("внешние") ценности в структуру моды? Разве такие ценности, как красота и польза, демократизм и элитарность и т.п., </w:t>
      </w:r>
      <w:proofErr w:type="gramStart"/>
      <w:r>
        <w:rPr>
          <w:rFonts w:ascii="Times New Roman CYR" w:hAnsi="Times New Roman CYR" w:cs="Times New Roman CYR"/>
          <w:sz w:val="28"/>
          <w:szCs w:val="28"/>
        </w:rPr>
        <w:t>которыми</w:t>
      </w:r>
      <w:proofErr w:type="gramEnd"/>
      <w:r>
        <w:rPr>
          <w:rFonts w:ascii="Times New Roman CYR" w:hAnsi="Times New Roman CYR" w:cs="Times New Roman CYR"/>
          <w:sz w:val="28"/>
          <w:szCs w:val="28"/>
        </w:rPr>
        <w:t xml:space="preserve"> мы иллюстрируем этот ценностный уровень, относятся к моде? Сами по себе вышеназванные и многие другие ценности к моде не относятся. Но они могут входить и входят в структуру моды и модного поведения, включаясь в нее вместе с другими описанными нами компонентами.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Правда, следует иметь в виду, что священные ценности как таковые необходимы для нормального функционирования общества, социальных групп и индивидов. Они составляют то ценностное ядро, которое способствует преемственности и </w:t>
      </w:r>
      <w:proofErr w:type="spellStart"/>
      <w:r>
        <w:rPr>
          <w:rFonts w:ascii="Times New Roman CYR" w:hAnsi="Times New Roman CYR" w:cs="Times New Roman CYR"/>
          <w:sz w:val="28"/>
          <w:szCs w:val="28"/>
        </w:rPr>
        <w:t>самотождественности</w:t>
      </w:r>
      <w:proofErr w:type="spellEnd"/>
      <w:r>
        <w:rPr>
          <w:rFonts w:ascii="Times New Roman CYR" w:hAnsi="Times New Roman CYR" w:cs="Times New Roman CYR"/>
          <w:sz w:val="28"/>
          <w:szCs w:val="28"/>
        </w:rPr>
        <w:t xml:space="preserve"> социального и индивидуального Я и </w:t>
      </w:r>
      <w:r>
        <w:rPr>
          <w:rFonts w:ascii="Times New Roman CYR" w:hAnsi="Times New Roman CYR" w:cs="Times New Roman CYR"/>
          <w:sz w:val="28"/>
          <w:szCs w:val="28"/>
        </w:rPr>
        <w:lastRenderedPageBreak/>
        <w:t xml:space="preserve">вокруг которого, как электроны вокруг физического ядра, располагается ценностная периферия. Существуют ценности, священные для всего человечества: они зафиксированы, в частности, во Всеобщей Декларации прав человека, принятой в 1948 г. Генеральной Ассамблеей ООН. Кроме того, каждое общество обладает своим набором священных для него ценностей, которые носят чрезвычайно устойчивый характер и с трудом поддаются изменениям. Такие же ценности присущи социальным группам и индивидам. Отступление от них, стремление заменить их другими ценностями часто воспринимаются как угроза целостности социального организма, оскорбление или предательство. Поэтому вторжение моды в эту область наталкивается на сильное противодействие. То, что по-настоящему дорого человеку как индивиду и социальному существу, не сменяется, подобно модным стандартам, и не может базироваться на таких внутренних ценностях моды, как, скажем, игра или </w:t>
      </w:r>
      <w:proofErr w:type="spellStart"/>
      <w:r>
        <w:rPr>
          <w:rFonts w:ascii="Times New Roman CYR" w:hAnsi="Times New Roman CYR" w:cs="Times New Roman CYR"/>
          <w:sz w:val="28"/>
          <w:szCs w:val="28"/>
        </w:rPr>
        <w:t>демонстративность</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самом деле, если бы ежегодно или даже раз в столетие обновлялись фундаментальные представления об общечеловеческих нормах нравственности, о ценности человеческой личности, о справедливости, милосердии и других результатах социального опыта человечества, то человеческая жизнь была бы невозможна. Она и становилась невозможной, когда подлинно священные ценности начинали подвергаться лихорадочной ломке.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Правда, совершалось это не под влиянием моды, но под воздействием разного рода утопий, также апеллировавших к священным ценностям и призывавших к решительному пересмотру всего и вся и требовавших заставить "неразумное" человечество или "несознательный" народ сразу стать счастливыми.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Престижная функция. Мода - один из факторов повышения или понижения </w:t>
      </w:r>
      <w:r>
        <w:rPr>
          <w:rFonts w:ascii="Times New Roman CYR" w:hAnsi="Times New Roman CYR" w:cs="Times New Roman CYR"/>
          <w:sz w:val="28"/>
          <w:szCs w:val="28"/>
        </w:rPr>
        <w:lastRenderedPageBreak/>
        <w:t xml:space="preserve">престижа тех или иных явлений, ценностей, культурных образцов и т.д.; таким образом, она выполняет престижную функцию. В моде происходит присвоение значений постоянно меняющимся сообщениям - модным стандартам. Модные стандарты связываются с атрибутивными ценностями, а через них - с денотативными. </w:t>
      </w:r>
      <w:proofErr w:type="gramStart"/>
      <w:r>
        <w:rPr>
          <w:rFonts w:ascii="Times New Roman CYR" w:hAnsi="Times New Roman CYR" w:cs="Times New Roman CYR"/>
          <w:sz w:val="28"/>
          <w:szCs w:val="28"/>
        </w:rPr>
        <w:t xml:space="preserve">В результате происходит валоризация, т.е. наделение ценностями, одних культурных образцов ("новомодных") и </w:t>
      </w:r>
      <w:proofErr w:type="spellStart"/>
      <w:r>
        <w:rPr>
          <w:rFonts w:ascii="Times New Roman CYR" w:hAnsi="Times New Roman CYR" w:cs="Times New Roman CYR"/>
          <w:sz w:val="28"/>
          <w:szCs w:val="28"/>
        </w:rPr>
        <w:t>девалоризация</w:t>
      </w:r>
      <w:proofErr w:type="spellEnd"/>
      <w:r>
        <w:rPr>
          <w:rFonts w:ascii="Times New Roman CYR" w:hAnsi="Times New Roman CYR" w:cs="Times New Roman CYR"/>
          <w:sz w:val="28"/>
          <w:szCs w:val="28"/>
        </w:rPr>
        <w:t>, т.е. лишение ценностного начала, других ("старомодных").</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Это означает, что престиж "новомодных" стандартов растет, а "старомодных" (только что вышедших из моды) - снижается.</w:t>
      </w:r>
      <w:proofErr w:type="gramEnd"/>
      <w:r>
        <w:rPr>
          <w:rFonts w:ascii="Times New Roman CYR" w:hAnsi="Times New Roman CYR" w:cs="Times New Roman CYR"/>
          <w:sz w:val="28"/>
          <w:szCs w:val="28"/>
        </w:rPr>
        <w:t xml:space="preserve"> С другой стороны, одновременно растет престиж тех ценностей, которые обозначаются "новомодными" стандартами, и параллельно снижается престиж ценностей, обозначаемых "</w:t>
      </w:r>
      <w:proofErr w:type="spellStart"/>
      <w:r>
        <w:rPr>
          <w:rFonts w:ascii="Times New Roman CYR" w:hAnsi="Times New Roman CYR" w:cs="Times New Roman CYR"/>
          <w:sz w:val="28"/>
          <w:szCs w:val="28"/>
        </w:rPr>
        <w:t>старомодными</w:t>
      </w:r>
      <w:proofErr w:type="gramStart"/>
      <w:r>
        <w:rPr>
          <w:rFonts w:ascii="Times New Roman CYR" w:hAnsi="Times New Roman CYR" w:cs="Times New Roman CYR"/>
          <w:sz w:val="28"/>
          <w:szCs w:val="28"/>
        </w:rPr>
        <w:t>"с</w:t>
      </w:r>
      <w:proofErr w:type="gramEnd"/>
      <w:r>
        <w:rPr>
          <w:rFonts w:ascii="Times New Roman CYR" w:hAnsi="Times New Roman CYR" w:cs="Times New Roman CYR"/>
          <w:sz w:val="28"/>
          <w:szCs w:val="28"/>
        </w:rPr>
        <w:t>тандартами</w:t>
      </w:r>
      <w:proofErr w:type="spellEnd"/>
      <w:r>
        <w:rPr>
          <w:rFonts w:ascii="Times New Roman CYR" w:hAnsi="Times New Roman CYR" w:cs="Times New Roman CYR"/>
          <w:sz w:val="28"/>
          <w:szCs w:val="28"/>
        </w:rPr>
        <w:t xml:space="preserve">. "Вхождение в моду" и "выход из моды" означают соответственно повышение или понижение престижа определенных культурных образцов и обозначаемых ими ценностей. Правда, поскольку мода - далеко не </w:t>
      </w:r>
      <w:proofErr w:type="gramStart"/>
      <w:r>
        <w:rPr>
          <w:rFonts w:ascii="Times New Roman CYR" w:hAnsi="Times New Roman CYR" w:cs="Times New Roman CYR"/>
          <w:sz w:val="28"/>
          <w:szCs w:val="28"/>
        </w:rPr>
        <w:t>единственный фактор престижа, вышедший из моды образец может</w:t>
      </w:r>
      <w:proofErr w:type="gramEnd"/>
      <w:r>
        <w:rPr>
          <w:rFonts w:ascii="Times New Roman CYR" w:hAnsi="Times New Roman CYR" w:cs="Times New Roman CYR"/>
          <w:sz w:val="28"/>
          <w:szCs w:val="28"/>
        </w:rPr>
        <w:t xml:space="preserve"> сохранять высокий престиж благодаря другим, </w:t>
      </w:r>
      <w:proofErr w:type="spellStart"/>
      <w:r>
        <w:rPr>
          <w:rFonts w:ascii="Times New Roman CYR" w:hAnsi="Times New Roman CYR" w:cs="Times New Roman CYR"/>
          <w:sz w:val="28"/>
          <w:szCs w:val="28"/>
        </w:rPr>
        <w:t>внемодным</w:t>
      </w:r>
      <w:proofErr w:type="spellEnd"/>
      <w:r>
        <w:rPr>
          <w:rFonts w:ascii="Times New Roman CYR" w:hAnsi="Times New Roman CYR" w:cs="Times New Roman CYR"/>
          <w:sz w:val="28"/>
          <w:szCs w:val="28"/>
        </w:rPr>
        <w:t xml:space="preserve"> факторам, например традиции. В таких случаях эффективность престижной функции в этих факторах должна </w:t>
      </w:r>
      <w:proofErr w:type="gramStart"/>
      <w:r>
        <w:rPr>
          <w:rFonts w:ascii="Times New Roman CYR" w:hAnsi="Times New Roman CYR" w:cs="Times New Roman CYR"/>
          <w:sz w:val="28"/>
          <w:szCs w:val="28"/>
        </w:rPr>
        <w:t>быть</w:t>
      </w:r>
      <w:proofErr w:type="gramEnd"/>
      <w:r>
        <w:rPr>
          <w:rFonts w:ascii="Times New Roman CYR" w:hAnsi="Times New Roman CYR" w:cs="Times New Roman CYR"/>
          <w:sz w:val="28"/>
          <w:szCs w:val="28"/>
        </w:rPr>
        <w:t xml:space="preserve"> по крайней мере не ниже, чем в моде.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Функция психофизиологической разрядки. В современных условиях эта функция моды особенно значима, учитывая негативное влияние на индивида таких факторов, как монотонность многих производственных процессов, однообразие городской среды, стандартный характер промышленной продукции и т.д. Утомляемость нервной системы и психики человека в современном индустриальном и урбанизированном обществе чрезвычайно высока. Однообразие повседневной жизни усугубляется тем, что житель современного города, в значительной мере отчужденный от природы, по существу, не </w:t>
      </w:r>
      <w:r>
        <w:rPr>
          <w:rFonts w:ascii="Times New Roman CYR" w:hAnsi="Times New Roman CYR" w:cs="Times New Roman CYR"/>
          <w:sz w:val="28"/>
          <w:szCs w:val="28"/>
        </w:rPr>
        <w:lastRenderedPageBreak/>
        <w:t>подвергается воздействию разнообразия, имеющегося в природной среде обитания. Речь идет не только о пространственном, но и о временном природном разнообразии: ведь смена времен года, весьма ощутимая, скажем, для архаической культуры или даже для крестьянских обществ, мало ощущается жителем современного города, почти круглый год ежедневно проделывающим один и тот же путь транспортом на работу и обратно.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всем том, что первобытные и архаические общества, безусловно, не отличались внутренним разнообразием социальной и культурной жизни, их повседневная жизнь отнюдь не страдала монотонностью вследствие тесной связи с пространством и временем природы. Даже образ жизни оседлых племен, не говоря уже о кочевниках, был насыщен самыми разнообразными впечатлениями. Вот как резюмировала эмоциональную потребность первобытного человека в разнообразии одна австралийская аборигенка: "Белые могут подолгу жить на одном месте, но у туземцев устают глаза всегда смотреть </w:t>
      </w:r>
      <w:proofErr w:type="gramStart"/>
      <w:r>
        <w:rPr>
          <w:rFonts w:ascii="Times New Roman CYR" w:hAnsi="Times New Roman CYR" w:cs="Times New Roman CYR"/>
          <w:sz w:val="28"/>
          <w:szCs w:val="28"/>
        </w:rPr>
        <w:t>на те</w:t>
      </w:r>
      <w:proofErr w:type="gramEnd"/>
      <w:r>
        <w:rPr>
          <w:rFonts w:ascii="Times New Roman CYR" w:hAnsi="Times New Roman CYR" w:cs="Times New Roman CYR"/>
          <w:sz w:val="28"/>
          <w:szCs w:val="28"/>
        </w:rPr>
        <w:t xml:space="preserve"> же предметы, и ноги устают ходить по тем же местам. И даже тела их устают, когда приходится спать всегда в том же становище. Туземцам необходимо увидеть другие места, ступать по другой земле".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Мода - один из ответов на насущную потребность в психофизиологической разрядке, особенно актуальную в связи с монотонностью, эмоциональной бедностью, однообразием повседневной жизни современного горожанина. В этом отношении функциональная нагрузка моды весьма велика.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выражению поэта Семена Кирсанова, "мода - это праздник для глаза на фоне будничной жизни"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 Субъекты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Психологическая характеристика участников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Вся масса участников моды разделена принадлежностью к различным глобальным обществам, к различным государствам, религиозным и национальным культурам. Им присущи многообразные социально-групповые различия: социально-экономические, демографические, профессиональные, культурные и т.д. Внутри аморфного, диффузного массового сознания и самосознания, объединяющего всех участников моды на уровне стандартов и атрибутивных ценностей, внутри этого весьма расплывчатого целого, на конечном уровне денотативных ценностей обнаруживается множество четких групповых самосознаний, достаточно интегрированных "</w:t>
      </w:r>
      <w:proofErr w:type="gramStart"/>
      <w:r>
        <w:rPr>
          <w:rFonts w:ascii="Times New Roman CYR" w:hAnsi="Times New Roman CYR" w:cs="Times New Roman CYR"/>
          <w:sz w:val="28"/>
          <w:szCs w:val="28"/>
        </w:rPr>
        <w:t>мы-групп</w:t>
      </w:r>
      <w:proofErr w:type="gramEnd"/>
      <w:r>
        <w:rPr>
          <w:rFonts w:ascii="Times New Roman CYR" w:hAnsi="Times New Roman CYR" w:cs="Times New Roman CYR"/>
          <w:sz w:val="28"/>
          <w:szCs w:val="28"/>
        </w:rPr>
        <w:t>", а также мириады Я со своеобразными устремлениями и интересами. В соответствии с ними участники моды по-своему понимают и истолковывают те или иные "моды" и обозначаемые ими атрибутивные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каких категорий состоит разнородная масса участников моды? Для ответа на этот вопрос необходимо выбрать наиболее существенные признаки, критерии, лежащие в основе различий между категориями участников.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Существуют две группы таких критериев. Первая характеризует роль частников внутри моды как специфического социального явления, поэтому соответствующую типологию участников моды уместно назвать внутренней. Принадлежность к той или иной категории в этой типологии будет определяться тем, что человек делает именно и только в качестве участника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Очевидно, однако, что различия между людьми обусловлены отнюдь не только их участием в моде, поэтому важно выяснить и другие социально-групповые особенности модного поведения.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Вторая группа критериев типологии относится к самым разнообразным социальным характеристикам участников моды. Эти характеристики, лежащие в </w:t>
      </w:r>
      <w:r>
        <w:rPr>
          <w:rFonts w:ascii="Times New Roman CYR" w:hAnsi="Times New Roman CYR" w:cs="Times New Roman CYR"/>
          <w:sz w:val="28"/>
          <w:szCs w:val="28"/>
        </w:rPr>
        <w:lastRenderedPageBreak/>
        <w:t>основе внешней типологии участников, имеют первостепенное значение для функционирования моды. К ним относятся социально-экономические, профессиональные, демографические, культурные и прочие признаки, присущие различной роли людей в обществе и его подсистемах.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Обратимся к рассмотрению внутренней типологии участников моды, оставляя в тени то, что делает их одновременно участниками других социальных процессов и групп. Предметом анализа явится характеристика основных категорий участников, их взаимодействия и соотносительной роли в общем процессе функционирования моды.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 коммуникации в моде имеет место именно тогда, когда потребители истолковывают полученные сообщения именно как знаки атрибутивных ценностей моды (современности, универсальности, </w:t>
      </w:r>
      <w:proofErr w:type="spellStart"/>
      <w:r>
        <w:rPr>
          <w:rFonts w:ascii="Times New Roman CYR" w:hAnsi="Times New Roman CYR" w:cs="Times New Roman CYR"/>
          <w:sz w:val="28"/>
          <w:szCs w:val="28"/>
        </w:rPr>
        <w:t>демонстративности</w:t>
      </w:r>
      <w:proofErr w:type="spellEnd"/>
      <w:r>
        <w:rPr>
          <w:rFonts w:ascii="Times New Roman CYR" w:hAnsi="Times New Roman CYR" w:cs="Times New Roman CYR"/>
          <w:sz w:val="28"/>
          <w:szCs w:val="28"/>
        </w:rPr>
        <w:t xml:space="preserve"> и игры), а </w:t>
      </w:r>
      <w:proofErr w:type="gramStart"/>
      <w:r>
        <w:rPr>
          <w:rFonts w:ascii="Times New Roman CYR" w:hAnsi="Times New Roman CYR" w:cs="Times New Roman CYR"/>
          <w:sz w:val="28"/>
          <w:szCs w:val="28"/>
        </w:rPr>
        <w:t>истолковав</w:t>
      </w:r>
      <w:proofErr w:type="gramEnd"/>
      <w:r>
        <w:rPr>
          <w:rFonts w:ascii="Times New Roman CYR" w:hAnsi="Times New Roman CYR" w:cs="Times New Roman CYR"/>
          <w:sz w:val="28"/>
          <w:szCs w:val="28"/>
        </w:rPr>
        <w:t xml:space="preserve"> таким образом, принимают их, становятся их приверженцами. Естественно, что истолкование и принятие происходят не сразу и скорость усвоения "мод" потребителями различна: одни воспринимают их раньше, другие - позже. Отрицательное или безразличное отношение к сообщению у большинства потребителей на ранних стадиях модного цикла постепенно сменяется стремлением приспособиться к нему, а затем и потребностью в нем.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зависимости от скорости принятия и усвоения "мод" потребителей можно разделить на следующие пять категорий: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proofErr w:type="spellStart"/>
      <w:r>
        <w:rPr>
          <w:rFonts w:ascii="Times New Roman CYR" w:hAnsi="Times New Roman CYR" w:cs="Times New Roman CYR"/>
          <w:sz w:val="28"/>
          <w:szCs w:val="28"/>
        </w:rPr>
        <w:t>Инноваторы</w:t>
      </w:r>
      <w:proofErr w:type="spellEnd"/>
      <w:r>
        <w:rPr>
          <w:rFonts w:ascii="Times New Roman CYR" w:hAnsi="Times New Roman CYR" w:cs="Times New Roman CYR"/>
          <w:sz w:val="28"/>
          <w:szCs w:val="28"/>
        </w:rPr>
        <w:t>" (обозначаемые в различных исследованиях как "пионеры", "экспериментаторы" и т.п.). Их отличительная черта - склонность к экспериментированию и риску (речь идет об определенной ограниченной области функционирования моды, а не о любых жизненных ситуациях). Это самая малочисленная группа потребителей.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"Ранние </w:t>
      </w:r>
      <w:proofErr w:type="spellStart"/>
      <w:r>
        <w:rPr>
          <w:rFonts w:ascii="Times New Roman CYR" w:hAnsi="Times New Roman CYR" w:cs="Times New Roman CYR"/>
          <w:sz w:val="28"/>
          <w:szCs w:val="28"/>
        </w:rPr>
        <w:t>усвоители</w:t>
      </w:r>
      <w:proofErr w:type="spellEnd"/>
      <w:r>
        <w:rPr>
          <w:rFonts w:ascii="Times New Roman CYR" w:hAnsi="Times New Roman CYR" w:cs="Times New Roman CYR"/>
          <w:sz w:val="28"/>
          <w:szCs w:val="28"/>
        </w:rPr>
        <w:t xml:space="preserve">" (иначе называемые "лидерами", "местными </w:t>
      </w:r>
      <w:r>
        <w:rPr>
          <w:rFonts w:ascii="Times New Roman CYR" w:hAnsi="Times New Roman CYR" w:cs="Times New Roman CYR"/>
          <w:sz w:val="28"/>
          <w:szCs w:val="28"/>
        </w:rPr>
        <w:lastRenderedPageBreak/>
        <w:t>лидерами" и т.п.). Их отличает особое внимание к уважению со стороны окружающих.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"Раннее большинство" (обозначаемые также как "подражатели", "ранние последователи" и т.п.). Отличительная особенность индивидов, принадлежащих к этой категории, - рассудительность.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"Позднее большинство" (фигурирующие в исследованиях также под названиями "скептиков", "консерваторов" и т.п.). </w:t>
      </w:r>
      <w:proofErr w:type="gramStart"/>
      <w:r>
        <w:rPr>
          <w:rFonts w:ascii="Times New Roman CYR" w:hAnsi="Times New Roman CYR" w:cs="Times New Roman CYR"/>
          <w:sz w:val="28"/>
          <w:szCs w:val="28"/>
        </w:rPr>
        <w:t>Характеризуются</w:t>
      </w:r>
      <w:proofErr w:type="gramEnd"/>
      <w:r>
        <w:rPr>
          <w:rFonts w:ascii="Times New Roman CYR" w:hAnsi="Times New Roman CYR" w:cs="Times New Roman CYR"/>
          <w:sz w:val="28"/>
          <w:szCs w:val="28"/>
        </w:rPr>
        <w:t xml:space="preserve"> прежде всего скептицизмом.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Наконец, "отстающим" ("поздним </w:t>
      </w:r>
      <w:proofErr w:type="spellStart"/>
      <w:r>
        <w:rPr>
          <w:rFonts w:ascii="Times New Roman CYR" w:hAnsi="Times New Roman CYR" w:cs="Times New Roman CYR"/>
          <w:sz w:val="28"/>
          <w:szCs w:val="28"/>
        </w:rPr>
        <w:t>усвоителям</w:t>
      </w:r>
      <w:proofErr w:type="spellEnd"/>
      <w:r>
        <w:rPr>
          <w:rFonts w:ascii="Times New Roman CYR" w:hAnsi="Times New Roman CYR" w:cs="Times New Roman CYR"/>
          <w:sz w:val="28"/>
          <w:szCs w:val="28"/>
        </w:rPr>
        <w:t xml:space="preserve">", "традиционалистам" и т.п.) </w:t>
      </w:r>
      <w:proofErr w:type="gramStart"/>
      <w:r>
        <w:rPr>
          <w:rFonts w:ascii="Times New Roman CYR" w:hAnsi="Times New Roman CYR" w:cs="Times New Roman CYR"/>
          <w:sz w:val="28"/>
          <w:szCs w:val="28"/>
        </w:rPr>
        <w:t>свойственна</w:t>
      </w:r>
      <w:proofErr w:type="gramEnd"/>
      <w:r>
        <w:rPr>
          <w:rFonts w:ascii="Times New Roman CYR" w:hAnsi="Times New Roman CYR" w:cs="Times New Roman CYR"/>
          <w:sz w:val="28"/>
          <w:szCs w:val="28"/>
        </w:rPr>
        <w:t xml:space="preserve"> прежде всего ориентация на традицию, поэтому они усваивают модный стандарт только тогда, когда он превращается в традицию.</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Разумеется, приведенная типология представляет собой лишь идеальную модель, а не слепок с реальности. Она призвана способствовать упорядочению всей массы адресатов сообщений, но, естественно, требует гибкости в процессе применения.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То же самое относится к делению на пять стадий психологического </w:t>
      </w:r>
      <w:proofErr w:type="spellStart"/>
      <w:r>
        <w:rPr>
          <w:rFonts w:ascii="Times New Roman CYR" w:hAnsi="Times New Roman CYR" w:cs="Times New Roman CYR"/>
          <w:sz w:val="28"/>
          <w:szCs w:val="28"/>
        </w:rPr>
        <w:t>ринятия</w:t>
      </w:r>
      <w:proofErr w:type="spellEnd"/>
      <w:r>
        <w:rPr>
          <w:rFonts w:ascii="Times New Roman CYR" w:hAnsi="Times New Roman CYR" w:cs="Times New Roman CYR"/>
          <w:sz w:val="28"/>
          <w:szCs w:val="28"/>
        </w:rPr>
        <w:t xml:space="preserve"> индивидом модного сообщения (модного стандарта).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оценки индивид подвергается воздействию сообщения, но еще лишен достаточно полной информации о нем.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интереса он включается в поиск информации о сообщении.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оценки индивид в своем сознании как бы примеряет "моду" к настоящим и будущим ситуациям и принимает решение о том, чтобы испытать ее.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 стадии испытания он подвергает ее "экспериментальной" проверке для определения ее соответствия своим потребностям и ценностям социальной среды.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На стадии принятия индивид становится приверженцем модного стандарта.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этим делением перекликается ставшая классической схема AIDA, которую используют специалисты в области рекламной практики. Согласно этой схеме, восприятие рекламного сообщения в идеале проходит четыре фазы: внимание, интерес, желание, действие (например, покупка). Значительная часть модных сообщений в принципе также проходит эти фазы.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Возрастные особенности восприятия </w:t>
      </w:r>
      <w:proofErr w:type="spellStart"/>
      <w:r>
        <w:rPr>
          <w:rFonts w:ascii="Times New Roman CYR" w:hAnsi="Times New Roman CYR" w:cs="Times New Roman CYR"/>
          <w:sz w:val="28"/>
          <w:szCs w:val="28"/>
        </w:rPr>
        <w:t>моды</w:t>
      </w:r>
      <w:proofErr w:type="gramStart"/>
      <w:r>
        <w:rPr>
          <w:rFonts w:ascii="Times New Roman CYR" w:hAnsi="Times New Roman CYR" w:cs="Times New Roman CYR"/>
          <w:sz w:val="28"/>
          <w:szCs w:val="28"/>
        </w:rPr>
        <w:t>.в</w:t>
      </w:r>
      <w:proofErr w:type="spellEnd"/>
      <w:proofErr w:type="gramEnd"/>
      <w:r>
        <w:rPr>
          <w:rFonts w:ascii="Times New Roman CYR" w:hAnsi="Times New Roman CYR" w:cs="Times New Roman CYR"/>
          <w:sz w:val="28"/>
          <w:szCs w:val="28"/>
        </w:rPr>
        <w:t>. осуществил открытие феномена «омолаживания» общества.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Вплоть до наступления нашего столетия молодежь, как правило, рассматривалась не в качестве особой категории со своими потребностями, правами и устремлениями, а как те же взрослые, но еще не сформировавшиеся, не достигшие своего "нормального", взрослого состояния. Соответственно и молодость считалась не специфической фазой жизненного цикла человека, а лишь подготовительной фазой, предваряющей "вступление в жизнь". Переход из молодежного в зрелое, т.е. "полноценное", состояние в доиндустриальную эпоху и особенно в первобытных обществах был четко обозначен специальными обрядами инициации (посвящения) и не составлял сколько-нибудь длительного периода. Значение четко фиксируемого перехода из одного возрастного класса в другой в жизни человека было столь велико, что обряды инициации зачастую приравнивались к рождению или смерти.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наше время в индустриально развитых странах молодость составляет особую длительную фазу жизненного цикла, в которой образуются специфические группы, сформированные на основе возрастного признака и характерных ценностей. Молодежь превратилась в специфическую социально-психологическую категорию со своими ценностями, устремлениями, </w:t>
      </w:r>
      <w:r>
        <w:rPr>
          <w:rFonts w:ascii="Times New Roman CYR" w:hAnsi="Times New Roman CYR" w:cs="Times New Roman CYR"/>
          <w:sz w:val="28"/>
          <w:szCs w:val="28"/>
        </w:rPr>
        <w:lastRenderedPageBreak/>
        <w:t>организациями, специфическим самосознанием и собственной субкультурой.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Период "молодости" весьма продолжителен. Имеют место различия в длительности отдельных видов социализации индивидов и соответственно во времени различных видов "вступления в жизнь": профессионального, брачного, экономического и т.д. Одни социальные роли осваиваются раньше, другие позже; "взрослость" в одних отношениях сочетается с "молодостью" в других.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Молодежь в значительной мере сама становится субъектом своей собственной социализации. Более того, она все в большей степени выступает как фактор социально-экономических, политических и культурных изменений. Сегодня утвердилось представление о том, что молодость - это не просто некий возраст, а ценностное суждение общества относительно людей того или иного возраста. Молодым считается тот, чье развитие еще не завершено, кто еще не интегрирован в обществе целиком, кто еще не полностью освоил тот набор социальных ролей, который предназначен взрослому человеку.</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Если в доиндустриальных, традиционных обществах, где часто господствует геронтократия, молодость считается скорее недостатком, чем преимуществом, то в настоящее время состояние молодости ценностно позитивно окрашено. С этим состоянием связываются такие положительные черты, как готовность к творчеству, к принятию и внедрению нового, искренность и т.д. Заведомо позитивная ценность молодости помимо прочего тесно связана с утверждением идеи прогресса в масштабах общества; молодежь - живое воплощение будущего, более совершенного, чем настоящее.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Длительность периода социализации, отсутствие четко обозначенной границы между молодостью и зрелостью вызывают такое явление, как постепенное "врастание" молодого поколения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старшее. Это позволяет "растягивать" состояние "молодости" (в социальном смысле) на неопределенно </w:t>
      </w:r>
      <w:r>
        <w:rPr>
          <w:rFonts w:ascii="Times New Roman CYR" w:hAnsi="Times New Roman CYR" w:cs="Times New Roman CYR"/>
          <w:sz w:val="28"/>
          <w:szCs w:val="28"/>
        </w:rPr>
        <w:lastRenderedPageBreak/>
        <w:t>долгое время. Но особенно важно то, что на остальные, немолодежные социальные категории распространились некоторые черты и ценности молодежной культуры, т.е. все общество становится в определенном смысле молодежным.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Сложилась любопытная и в некотором роде противоречивая ситуация. С одной стороны, молодежь различными социальными институтами, массовым и профессиональным (социологическим) сознанием рассматривается как особая, специфическая категория. С другой стороны, в результате своего рода экспансии молодежных ценностей они становятся общим достоянием, "молодежный" стиль пронизывает жизнедеятельность всего общества. Используя образ Андрея Платонова, можно сказать, что в обществе образуется своеобразное "ювенальное море", "море юности", в котором "взрослая" стадия жизни перестает восприниматься как окончательный образец и абсолютная норма, к </w:t>
      </w:r>
      <w:proofErr w:type="gramStart"/>
      <w:r>
        <w:rPr>
          <w:rFonts w:ascii="Times New Roman CYR" w:hAnsi="Times New Roman CYR" w:cs="Times New Roman CYR"/>
          <w:sz w:val="28"/>
          <w:szCs w:val="28"/>
        </w:rPr>
        <w:t>которым</w:t>
      </w:r>
      <w:proofErr w:type="gramEnd"/>
      <w:r>
        <w:rPr>
          <w:rFonts w:ascii="Times New Roman CYR" w:hAnsi="Times New Roman CYR" w:cs="Times New Roman CYR"/>
          <w:sz w:val="28"/>
          <w:szCs w:val="28"/>
        </w:rPr>
        <w:t xml:space="preserve"> безусловно стремятся.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Современный человек: во-первых, он часто мигрирует и начинает на новом месте "новую жизнь"; во-вторых, он постоянно занят профессиональной учебой, переподготовкой, а иногда и меняет профессию, т.е. опять-таки как бы начинает сначала.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Наибольшая активность участия молодежи в моде объясняется, с одной стороны, усилением ее роли в качестве субъекта социальных изменений, с другой - ее неустоявшимся положением в обществе, неполным освоением социальных ролей, обусловленным ранней стадией жизненного цикла. Демаркационная и нивелирующая функции моды для молодежи оказываются особенно значимыми. Первая удовлетворяет ее потребность в самоутверждении, признании, самостоятельности; вторая способствует ее социализации, вхождению во "взрослое" общество, приобщению к социальным и культурным </w:t>
      </w:r>
      <w:r>
        <w:rPr>
          <w:rFonts w:ascii="Times New Roman CYR" w:hAnsi="Times New Roman CYR" w:cs="Times New Roman CYR"/>
          <w:sz w:val="28"/>
          <w:szCs w:val="28"/>
        </w:rPr>
        <w:lastRenderedPageBreak/>
        <w:t>ценностям. С одной стороны, мода устанавливает и обозначает границы молодежи и ее культуры, с другой - размывает эти границы.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мода, во-первых, способствует формированию специфической молодежной культуры, во-вторых, время от времени разрушает ее специфику.</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молодежная культура во многом творится "взрослым" обществом; отсюда его особая ответственность за ее содержание.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Тем не менее, не только молодежь, но и некоторые психические типы личности особенно подвержены модной регуляции. Повышенная тревожность, неуверенность в себе, неустойчивость психологического и социального статуса усиливают зависимость от предписаний, исходящих от модных стандартов. Последние воспринимаются в этих случаях не просто как некие более или менее условные правила поведения и образцы культуры, а как жесткие нормы, нарушение которых самим "нарушителем" воспринимается как подлинная трагедия, а другими участниками моды, принадлежащими к той же категории, - как серьезный проступок, заслуживающий сурового осуждения, презрения </w:t>
      </w:r>
      <w:proofErr w:type="gramStart"/>
      <w:r>
        <w:rPr>
          <w:rFonts w:ascii="Times New Roman CYR" w:hAnsi="Times New Roman CYR" w:cs="Times New Roman CYR"/>
          <w:sz w:val="28"/>
          <w:szCs w:val="28"/>
        </w:rPr>
        <w:t>или</w:t>
      </w:r>
      <w:proofErr w:type="gramEnd"/>
      <w:r>
        <w:rPr>
          <w:rFonts w:ascii="Times New Roman CYR" w:hAnsi="Times New Roman CYR" w:cs="Times New Roman CYR"/>
          <w:sz w:val="28"/>
          <w:szCs w:val="28"/>
        </w:rPr>
        <w:t xml:space="preserve"> в крайнем случае сожаления. У этих участников моды подобного рода санкции (явные или скрытые, реальные или потенциальные) могут существенно снижать уровень самооценки и самоуважения. Игра как атрибутивная ценность моды отступает на второй план, и в целом мода в определенной мере исчезает, уступая место кодифицированной системе норм, хотя и меняющихся, но весьма жестких.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Каждый человек, так или иначе, не только должен, но и вынужден постоянно осуществлять в своей жизни выбор между различными ценностями и образцами поведения. Знание о том, что есть мода, может помочь осуществлять этот выбор ответственно, в интересах развития личности и общества, без которого личность не существует.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Обобщая вышеизложенное, можно сказать, что с точки зрения психологии изучение деятельности личности в сфере выбора и </w:t>
      </w:r>
      <w:proofErr w:type="gramStart"/>
      <w:r>
        <w:rPr>
          <w:rFonts w:ascii="Times New Roman CYR" w:hAnsi="Times New Roman CYR" w:cs="Times New Roman CYR"/>
          <w:sz w:val="28"/>
          <w:szCs w:val="28"/>
        </w:rPr>
        <w:t>потребления</w:t>
      </w:r>
      <w:proofErr w:type="gramEnd"/>
      <w:r>
        <w:rPr>
          <w:rFonts w:ascii="Times New Roman CYR" w:hAnsi="Times New Roman CYR" w:cs="Times New Roman CYR"/>
          <w:sz w:val="28"/>
          <w:szCs w:val="28"/>
        </w:rPr>
        <w:t xml:space="preserve"> материальных благ является столь же важным, как и в других сферах. Гармонизация отношений в сложной системе «люди и вещи» есть одна из проблем совершенствования образа жизни, формирования нового человека. Трудность воспитания культуры потребления и заключается в нахождении той единственной меры материального и духовного, которая и обеспечивает прогрессивное развитие личности и общества в целом. Внешний вид человека - мощное орудие, с помощью которого мир вещей, одновременно с удовлетворением многообразных потребностей, духовно обогащает, сформирует и развивает личность, облагораживает быт и труд, поднимает культуру. Мир вещей и мир человека существуют в неразрывном единстве. Жизнь общества невозможна без вещей. Вещи же приобретают свою подлинную жизнь, лишь находясь в человеческом обществе. Чем богаче общество, тем шире возможности потребления, тем соответственно сложнее и многообразнее ориентация личности в потреблении.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Организация и методики эмпирического исследования отношения людей к моде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Обоснование методик</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Исходя из цели исследования нами были</w:t>
      </w:r>
      <w:proofErr w:type="gramEnd"/>
      <w:r>
        <w:rPr>
          <w:rFonts w:ascii="Times New Roman CYR" w:hAnsi="Times New Roman CYR" w:cs="Times New Roman CYR"/>
          <w:sz w:val="28"/>
          <w:szCs w:val="28"/>
        </w:rPr>
        <w:t xml:space="preserve"> подобраны следующие методики: 1-цветовой тест </w:t>
      </w:r>
      <w:proofErr w:type="spellStart"/>
      <w:r>
        <w:rPr>
          <w:rFonts w:ascii="Times New Roman CYR" w:hAnsi="Times New Roman CYR" w:cs="Times New Roman CYR"/>
          <w:sz w:val="28"/>
          <w:szCs w:val="28"/>
        </w:rPr>
        <w:t>М.Люшера</w:t>
      </w:r>
      <w:proofErr w:type="spell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метод </w:t>
      </w:r>
      <w:proofErr w:type="spellStart"/>
      <w:r>
        <w:rPr>
          <w:rFonts w:ascii="Times New Roman CYR" w:hAnsi="Times New Roman CYR" w:cs="Times New Roman CYR"/>
          <w:sz w:val="28"/>
          <w:szCs w:val="28"/>
        </w:rPr>
        <w:t>цветоассоциативного</w:t>
      </w:r>
      <w:proofErr w:type="spellEnd"/>
      <w:r>
        <w:rPr>
          <w:rFonts w:ascii="Times New Roman CYR" w:hAnsi="Times New Roman CYR" w:cs="Times New Roman CYR"/>
          <w:sz w:val="28"/>
          <w:szCs w:val="28"/>
        </w:rPr>
        <w:t xml:space="preserve"> эксперимента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СД </w:t>
      </w:r>
      <w:proofErr w:type="spellStart"/>
      <w:r>
        <w:rPr>
          <w:rFonts w:ascii="Times New Roman CYR" w:hAnsi="Times New Roman CYR" w:cs="Times New Roman CYR"/>
          <w:sz w:val="28"/>
          <w:szCs w:val="28"/>
        </w:rPr>
        <w:t>Осгуда</w:t>
      </w:r>
      <w:proofErr w:type="spell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Разработка теста базируется на чисто эмпирическом подходе и изначально связана с установкой на изучение эмоционального и физиологического состояния человека в целях дифференцированного психотерапевтического подхода и для оценки эффективности коррекционного воздействия. Опыт применения </w:t>
      </w:r>
      <w:proofErr w:type="spellStart"/>
      <w:r>
        <w:rPr>
          <w:rFonts w:ascii="Times New Roman CYR" w:hAnsi="Times New Roman CYR" w:cs="Times New Roman CYR"/>
          <w:sz w:val="28"/>
          <w:szCs w:val="28"/>
        </w:rPr>
        <w:t>восьмицветового</w:t>
      </w:r>
      <w:proofErr w:type="spellEnd"/>
      <w:r>
        <w:rPr>
          <w:rFonts w:ascii="Times New Roman CYR" w:hAnsi="Times New Roman CYR" w:cs="Times New Roman CYR"/>
          <w:sz w:val="28"/>
          <w:szCs w:val="28"/>
        </w:rPr>
        <w:t xml:space="preserve"> теста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в отечественных условиях не только подтвердил его эффективность, но и позволил осмыслить его феноменологию в контексте современного научного мировоззрения. Его преимущество перед многими другими личностными тестами в том, что он лишен культурн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этнических основ и не провоцирует (в отличие </w:t>
      </w:r>
      <w:proofErr w:type="spellStart"/>
      <w:r>
        <w:rPr>
          <w:rFonts w:ascii="Times New Roman CYR" w:hAnsi="Times New Roman CYR" w:cs="Times New Roman CYR"/>
          <w:sz w:val="28"/>
          <w:szCs w:val="28"/>
        </w:rPr>
        <w:t>отбольшинства</w:t>
      </w:r>
      <w:proofErr w:type="spellEnd"/>
      <w:r>
        <w:rPr>
          <w:rFonts w:ascii="Times New Roman CYR" w:hAnsi="Times New Roman CYR" w:cs="Times New Roman CYR"/>
          <w:sz w:val="28"/>
          <w:szCs w:val="28"/>
        </w:rPr>
        <w:t xml:space="preserve"> других, особенно вербальных тестов) реакций защитного характера. Методика выявляет не только осознанное, субъективное отношение испытуемого к цветовым эталонам, но в основном его неосознанные реакции, что позволяет считать метод глубинным, проективным.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Цветовое виденье связано в равной степени с восприятием каждого конкретного </w:t>
      </w:r>
      <w:proofErr w:type="gramStart"/>
      <w:r>
        <w:rPr>
          <w:rFonts w:ascii="Times New Roman CYR" w:hAnsi="Times New Roman CYR" w:cs="Times New Roman CYR"/>
          <w:sz w:val="28"/>
          <w:szCs w:val="28"/>
        </w:rPr>
        <w:t>цвета</w:t>
      </w:r>
      <w:proofErr w:type="gramEnd"/>
      <w:r>
        <w:rPr>
          <w:rFonts w:ascii="Times New Roman CYR" w:hAnsi="Times New Roman CYR" w:cs="Times New Roman CYR"/>
          <w:sz w:val="28"/>
          <w:szCs w:val="28"/>
        </w:rPr>
        <w:t xml:space="preserve"> как через призму опосредующего субъективного опыта, так и через реакции "старого мозга", т.е. диэнцефальной области, которая является дирижером в сложном оркестре автономных систем организма. Особенно </w:t>
      </w:r>
      <w:r>
        <w:rPr>
          <w:rFonts w:ascii="Times New Roman CYR" w:hAnsi="Times New Roman CYR" w:cs="Times New Roman CYR"/>
          <w:sz w:val="28"/>
          <w:szCs w:val="28"/>
        </w:rPr>
        <w:lastRenderedPageBreak/>
        <w:t xml:space="preserve">показательно в этом плане переплетение психологических аспектов актуального состояния человека с симпатико-парасимпатическими характеристиками, связанными с функциями гипофиза. Они, как известно, в значительной степени влияют на фон настроения, общую психическую активность, побудительную силу мотивационной сферы, напряженность потребностей. Методика выявляет порог восприимчивости зрительного анализатора испытуемого: этот порог, как показывает опыт, в значительной степени обусловлен преобладанием </w:t>
      </w:r>
      <w:proofErr w:type="spellStart"/>
      <w:r>
        <w:rPr>
          <w:rFonts w:ascii="Times New Roman CYR" w:hAnsi="Times New Roman CYR" w:cs="Times New Roman CYR"/>
          <w:sz w:val="28"/>
          <w:szCs w:val="28"/>
        </w:rPr>
        <w:t>трофотропных</w:t>
      </w:r>
      <w:proofErr w:type="spellEnd"/>
      <w:r>
        <w:rPr>
          <w:rFonts w:ascii="Times New Roman CYR" w:hAnsi="Times New Roman CYR" w:cs="Times New Roman CYR"/>
          <w:sz w:val="28"/>
          <w:szCs w:val="28"/>
        </w:rPr>
        <w:t xml:space="preserve"> (стремление к покою) или </w:t>
      </w:r>
      <w:proofErr w:type="spellStart"/>
      <w:r>
        <w:rPr>
          <w:rFonts w:ascii="Times New Roman CYR" w:hAnsi="Times New Roman CYR" w:cs="Times New Roman CYR"/>
          <w:sz w:val="28"/>
          <w:szCs w:val="28"/>
        </w:rPr>
        <w:t>эрготропных</w:t>
      </w:r>
      <w:proofErr w:type="spellEnd"/>
      <w:r>
        <w:rPr>
          <w:rFonts w:ascii="Times New Roman CYR" w:hAnsi="Times New Roman CYR" w:cs="Times New Roman CYR"/>
          <w:sz w:val="28"/>
          <w:szCs w:val="28"/>
        </w:rPr>
        <w:t xml:space="preserve"> (стремление к активности) тенденций в рамках вегетативного баланса. В то же время выбор цветового ряда зависит как от набора устойчивых личностных характеристик, так и от актуального состояния, обусловленного конкретной ситуацией.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Тест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в оригинале представлен в двух вариантах: полное исследование с помощью 73 цветовых таблиц и краткий тест с использованием </w:t>
      </w:r>
      <w:proofErr w:type="spellStart"/>
      <w:r>
        <w:rPr>
          <w:rFonts w:ascii="Times New Roman CYR" w:hAnsi="Times New Roman CYR" w:cs="Times New Roman CYR"/>
          <w:sz w:val="28"/>
          <w:szCs w:val="28"/>
        </w:rPr>
        <w:t>восьмицветового</w:t>
      </w:r>
      <w:proofErr w:type="spellEnd"/>
      <w:r>
        <w:rPr>
          <w:rFonts w:ascii="Times New Roman CYR" w:hAnsi="Times New Roman CYR" w:cs="Times New Roman CYR"/>
          <w:sz w:val="28"/>
          <w:szCs w:val="28"/>
        </w:rPr>
        <w:t xml:space="preserve"> ряда. Первый из них достаточно громоздок и представляет </w:t>
      </w:r>
      <w:proofErr w:type="gramStart"/>
      <w:r>
        <w:rPr>
          <w:rFonts w:ascii="Times New Roman CYR" w:hAnsi="Times New Roman CYR" w:cs="Times New Roman CYR"/>
          <w:sz w:val="28"/>
          <w:szCs w:val="28"/>
        </w:rPr>
        <w:t>ценность</w:t>
      </w:r>
      <w:proofErr w:type="gramEnd"/>
      <w:r>
        <w:rPr>
          <w:rFonts w:ascii="Times New Roman CYR" w:hAnsi="Times New Roman CYR" w:cs="Times New Roman CYR"/>
          <w:sz w:val="28"/>
          <w:szCs w:val="28"/>
        </w:rPr>
        <w:t xml:space="preserve"> скорее всего в тех случаях, когда цветовой тест является единственным инструментом психодиагностического исследования. При этом конечный результат исследования представляет собой не столь обширную информацию по сравнению с затраченным временем и усилиями.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Лаконичность и удобство применения </w:t>
      </w:r>
      <w:proofErr w:type="spellStart"/>
      <w:r>
        <w:rPr>
          <w:rFonts w:ascii="Times New Roman CYR" w:hAnsi="Times New Roman CYR" w:cs="Times New Roman CYR"/>
          <w:sz w:val="28"/>
          <w:szCs w:val="28"/>
        </w:rPr>
        <w:t>восьмицветового</w:t>
      </w:r>
      <w:proofErr w:type="spellEnd"/>
      <w:r>
        <w:rPr>
          <w:rFonts w:ascii="Times New Roman CYR" w:hAnsi="Times New Roman CYR" w:cs="Times New Roman CYR"/>
          <w:sz w:val="28"/>
          <w:szCs w:val="28"/>
        </w:rPr>
        <w:t xml:space="preserve"> ряда является большим преимуществом сокращенного варианта, тем более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что в приложении к батарее тестовых методик надежность полученных данных повышается.</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Цветовой тест отношений - это невербальный компактный диагностический метод, отражающий как сознательный, так и частично неосознаваемый уровни отношений человека. Его использование опирается на концепцию отношений </w:t>
      </w:r>
      <w:proofErr w:type="spellStart"/>
      <w:r>
        <w:rPr>
          <w:rFonts w:ascii="Times New Roman CYR" w:hAnsi="Times New Roman CYR" w:cs="Times New Roman CYR"/>
          <w:sz w:val="28"/>
          <w:szCs w:val="28"/>
        </w:rPr>
        <w:t>В.Н.Мясищева</w:t>
      </w:r>
      <w:proofErr w:type="spellEnd"/>
      <w:r>
        <w:rPr>
          <w:rFonts w:ascii="Times New Roman CYR" w:hAnsi="Times New Roman CYR" w:cs="Times New Roman CYR"/>
          <w:sz w:val="28"/>
          <w:szCs w:val="28"/>
        </w:rPr>
        <w:t xml:space="preserve">, идеи </w:t>
      </w:r>
      <w:proofErr w:type="spellStart"/>
      <w:r>
        <w:rPr>
          <w:rFonts w:ascii="Times New Roman CYR" w:hAnsi="Times New Roman CYR" w:cs="Times New Roman CYR"/>
          <w:sz w:val="28"/>
          <w:szCs w:val="28"/>
        </w:rPr>
        <w:t>Б.Г.Ананьева</w:t>
      </w:r>
      <w:proofErr w:type="spellEnd"/>
      <w:r>
        <w:rPr>
          <w:rFonts w:ascii="Times New Roman CYR" w:hAnsi="Times New Roman CYR" w:cs="Times New Roman CYR"/>
          <w:sz w:val="28"/>
          <w:szCs w:val="28"/>
        </w:rPr>
        <w:t xml:space="preserve"> об образной природе психических структур любого уровня и представления </w:t>
      </w:r>
      <w:proofErr w:type="spellStart"/>
      <w:r>
        <w:rPr>
          <w:rFonts w:ascii="Times New Roman CYR" w:hAnsi="Times New Roman CYR" w:cs="Times New Roman CYR"/>
          <w:sz w:val="28"/>
          <w:szCs w:val="28"/>
        </w:rPr>
        <w:t>А.Н.Леонтьева</w:t>
      </w:r>
      <w:proofErr w:type="spellEnd"/>
      <w:r>
        <w:rPr>
          <w:rFonts w:ascii="Times New Roman CYR" w:hAnsi="Times New Roman CYR" w:cs="Times New Roman CYR"/>
          <w:sz w:val="28"/>
          <w:szCs w:val="28"/>
        </w:rPr>
        <w:t xml:space="preserve"> о </w:t>
      </w:r>
      <w:r>
        <w:rPr>
          <w:rFonts w:ascii="Times New Roman CYR" w:hAnsi="Times New Roman CYR" w:cs="Times New Roman CYR"/>
          <w:sz w:val="28"/>
          <w:szCs w:val="28"/>
        </w:rPr>
        <w:lastRenderedPageBreak/>
        <w:t>чувственной ткани смысловых образований личности.</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Методической основой данного метода является </w:t>
      </w:r>
      <w:proofErr w:type="spellStart"/>
      <w:r>
        <w:rPr>
          <w:rFonts w:ascii="Times New Roman CYR" w:hAnsi="Times New Roman CYR" w:cs="Times New Roman CYR"/>
          <w:sz w:val="28"/>
          <w:szCs w:val="28"/>
        </w:rPr>
        <w:t>цветоассоциативный</w:t>
      </w:r>
      <w:proofErr w:type="spellEnd"/>
      <w:r>
        <w:rPr>
          <w:rFonts w:ascii="Times New Roman CYR" w:hAnsi="Times New Roman CYR" w:cs="Times New Roman CYR"/>
          <w:sz w:val="28"/>
          <w:szCs w:val="28"/>
        </w:rPr>
        <w:t xml:space="preserve"> эксперимент. Он базируется на предположении о том, что существенные характеристики невербальных компонентов отношений к значимым другим их самому себе отражаются в цветовых ассоциациях к ним.</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Цветовая </w:t>
      </w:r>
      <w:proofErr w:type="spellStart"/>
      <w:r>
        <w:rPr>
          <w:rFonts w:ascii="Times New Roman CYR" w:hAnsi="Times New Roman CYR" w:cs="Times New Roman CYR"/>
          <w:sz w:val="28"/>
          <w:szCs w:val="28"/>
        </w:rPr>
        <w:t>сенсорика</w:t>
      </w:r>
      <w:proofErr w:type="spellEnd"/>
      <w:r>
        <w:rPr>
          <w:rFonts w:ascii="Times New Roman CYR" w:hAnsi="Times New Roman CYR" w:cs="Times New Roman CYR"/>
          <w:sz w:val="28"/>
          <w:szCs w:val="28"/>
        </w:rPr>
        <w:t xml:space="preserve"> весьма тесно связана с эмоциональной жизнью личности. Эта связь, подтвержденная во многих экспериментально-психологических исследованиях, давно используется в ряде психодиагностических методов.</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w:t>
      </w:r>
      <w:proofErr w:type="spellStart"/>
      <w:r>
        <w:rPr>
          <w:rFonts w:ascii="Times New Roman CYR" w:hAnsi="Times New Roman CYR" w:cs="Times New Roman CYR"/>
          <w:sz w:val="28"/>
          <w:szCs w:val="28"/>
        </w:rPr>
        <w:t>цветоассоциативного</w:t>
      </w:r>
      <w:proofErr w:type="spellEnd"/>
      <w:r>
        <w:rPr>
          <w:rFonts w:ascii="Times New Roman CYR" w:hAnsi="Times New Roman CYR" w:cs="Times New Roman CYR"/>
          <w:sz w:val="28"/>
          <w:szCs w:val="28"/>
        </w:rPr>
        <w:t xml:space="preserve"> эксперимента отличается от других цветовых методов своеобразным способом извлечения ассоциаций на цветовые стимулы (ассоциативные реакции в отличие от измерения порогов предпочтений в других тестах) и иной постановкой задачи тестового исследовани</w:t>
      </w:r>
      <w:proofErr w:type="gramStart"/>
      <w:r>
        <w:rPr>
          <w:rFonts w:ascii="Times New Roman CYR" w:hAnsi="Times New Roman CYR" w:cs="Times New Roman CYR"/>
          <w:sz w:val="28"/>
          <w:szCs w:val="28"/>
        </w:rPr>
        <w:t>я(</w:t>
      </w:r>
      <w:proofErr w:type="gramEnd"/>
      <w:r>
        <w:rPr>
          <w:rFonts w:ascii="Times New Roman CYR" w:hAnsi="Times New Roman CYR" w:cs="Times New Roman CYR"/>
          <w:sz w:val="28"/>
          <w:szCs w:val="28"/>
        </w:rPr>
        <w:t xml:space="preserve">изучение конкретных отношений личности в отличие от изучения ее общих свойств или состояний).Все это позволяет считать этот метод оригинальным средством личностного тестирования. Психодиагностический метод </w:t>
      </w:r>
      <w:proofErr w:type="spellStart"/>
      <w:r>
        <w:rPr>
          <w:rFonts w:ascii="Times New Roman CYR" w:hAnsi="Times New Roman CYR" w:cs="Times New Roman CYR"/>
          <w:sz w:val="28"/>
          <w:szCs w:val="28"/>
        </w:rPr>
        <w:t>цветоассоциативного</w:t>
      </w:r>
      <w:proofErr w:type="spellEnd"/>
      <w:r>
        <w:rPr>
          <w:rFonts w:ascii="Times New Roman CYR" w:hAnsi="Times New Roman CYR" w:cs="Times New Roman CYR"/>
          <w:sz w:val="28"/>
          <w:szCs w:val="28"/>
        </w:rPr>
        <w:t xml:space="preserve"> исследования отношений личности был назван «цветовой тест отношений</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ЦТО.</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разработке ЦТО был использован набор цветов из </w:t>
      </w:r>
      <w:proofErr w:type="spellStart"/>
      <w:r>
        <w:rPr>
          <w:rFonts w:ascii="Times New Roman CYR" w:hAnsi="Times New Roman CYR" w:cs="Times New Roman CYR"/>
          <w:sz w:val="28"/>
          <w:szCs w:val="28"/>
        </w:rPr>
        <w:t>восьмицветового</w:t>
      </w:r>
      <w:proofErr w:type="spellEnd"/>
      <w:r>
        <w:rPr>
          <w:rFonts w:ascii="Times New Roman CYR" w:hAnsi="Times New Roman CYR" w:cs="Times New Roman CYR"/>
          <w:sz w:val="28"/>
          <w:szCs w:val="28"/>
        </w:rPr>
        <w:t xml:space="preserve"> теста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 СД был предложен группой американских психологов во главе с Ч. </w:t>
      </w:r>
      <w:proofErr w:type="spellStart"/>
      <w:r>
        <w:rPr>
          <w:rFonts w:ascii="Times New Roman CYR" w:hAnsi="Times New Roman CYR" w:cs="Times New Roman CYR"/>
          <w:sz w:val="28"/>
          <w:szCs w:val="28"/>
        </w:rPr>
        <w:t>Осгудом</w:t>
      </w:r>
      <w:proofErr w:type="spellEnd"/>
      <w:r>
        <w:rPr>
          <w:rFonts w:ascii="Times New Roman CYR" w:hAnsi="Times New Roman CYR" w:cs="Times New Roman CYR"/>
          <w:sz w:val="28"/>
          <w:szCs w:val="28"/>
        </w:rPr>
        <w:t xml:space="preserve"> в 1957 г. С помощью применения соответствующей техники достигаются следующие цели: 1) раскрытие аффективных компонент смыслов, вкладываемых людьми в те или иные объекты (явления, понятия); 2) выявление тех факторов, которые определяют смысловую значимость объектов для каждого человека; пространство, образуемое этими факторами, и является тем самым семантическим пространством, в которое респондент как бы помещает объект, </w:t>
      </w:r>
      <w:r>
        <w:rPr>
          <w:rFonts w:ascii="Times New Roman CYR" w:hAnsi="Times New Roman CYR" w:cs="Times New Roman CYR"/>
          <w:sz w:val="28"/>
          <w:szCs w:val="28"/>
        </w:rPr>
        <w:lastRenderedPageBreak/>
        <w:t xml:space="preserve">оценивая его каким-либо образом; 3) определение различий в восприятии человеком разных объектов; собственно, возможность решать именно эту задачу и дало наименование рассматриваемому методу: речь идет о различии (дифференциале) объектов в семантическом пространстве; 4) выделение типов людей, имеющих сходную картину изучаемых смыслов, сходные </w:t>
      </w:r>
      <w:proofErr w:type="spellStart"/>
      <w:r>
        <w:rPr>
          <w:rFonts w:ascii="Times New Roman CYR" w:hAnsi="Times New Roman CYR" w:cs="Times New Roman CYR"/>
          <w:sz w:val="28"/>
          <w:szCs w:val="28"/>
        </w:rPr>
        <w:t>психосемантические</w:t>
      </w:r>
      <w:proofErr w:type="spellEnd"/>
      <w:r>
        <w:rPr>
          <w:rFonts w:ascii="Times New Roman CYR" w:hAnsi="Times New Roman CYR" w:cs="Times New Roman CYR"/>
          <w:sz w:val="28"/>
          <w:szCs w:val="28"/>
        </w:rPr>
        <w:t xml:space="preserve"> пространства; соответствующие усредненные.</w:t>
      </w:r>
    </w:p>
    <w:p w:rsidR="00745964" w:rsidRPr="000D5981"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Предложенный </w:t>
      </w:r>
      <w:proofErr w:type="spellStart"/>
      <w:r>
        <w:rPr>
          <w:rFonts w:ascii="Times New Roman CYR" w:hAnsi="Times New Roman CYR" w:cs="Times New Roman CYR"/>
          <w:sz w:val="28"/>
          <w:szCs w:val="28"/>
        </w:rPr>
        <w:t>Осгудом</w:t>
      </w:r>
      <w:proofErr w:type="spellEnd"/>
      <w:r>
        <w:rPr>
          <w:rFonts w:ascii="Times New Roman CYR" w:hAnsi="Times New Roman CYR" w:cs="Times New Roman CYR"/>
          <w:sz w:val="28"/>
          <w:szCs w:val="28"/>
        </w:rPr>
        <w:t xml:space="preserve"> подход опирался на изучение явления синестезии (</w:t>
      </w:r>
      <w:proofErr w:type="spellStart"/>
      <w:r>
        <w:rPr>
          <w:rFonts w:ascii="Times New Roman CYR" w:hAnsi="Times New Roman CYR" w:cs="Times New Roman CYR"/>
          <w:sz w:val="28"/>
          <w:szCs w:val="28"/>
        </w:rPr>
        <w:t>синестезиса</w:t>
      </w:r>
      <w:proofErr w:type="spellEnd"/>
      <w:r>
        <w:rPr>
          <w:rFonts w:ascii="Times New Roman CYR" w:hAnsi="Times New Roman CYR" w:cs="Times New Roman CYR"/>
          <w:sz w:val="28"/>
          <w:szCs w:val="28"/>
        </w:rPr>
        <w:t xml:space="preserve">) - мышления по аналогии, возникновения одних чувственных восприятий под воздействием других. Процесс синестезии знаком каждому человеку. Под влиянием определенных наборов звуков (музыкального произведения) у человека возникают определенные зрительные представления, знакомый запах может внезапно вызвать из памяти знакомую звуковую или зрительную картину и т.д. </w:t>
      </w:r>
      <w:proofErr w:type="gramStart"/>
      <w:r>
        <w:rPr>
          <w:rFonts w:ascii="Times New Roman CYR" w:hAnsi="Times New Roman CYR" w:cs="Times New Roman CYR"/>
          <w:sz w:val="28"/>
          <w:szCs w:val="28"/>
        </w:rPr>
        <w:t>Явление синестезии отражается в любом языке: мы говорим о горячем сердце, твердом характере и т.д. (правда, используя подобные термины, надо быть осторожными: в разных культурах "коннотативная" интерпретация одного и того же признака может быть разной; так, у некоторых кавказских народностей термин "железный" применительно к характеру человека означает его мягкость в противовес стальному, твердому характеру).</w:t>
      </w:r>
      <w:proofErr w:type="gramEnd"/>
      <w:r>
        <w:rPr>
          <w:rFonts w:ascii="Times New Roman CYR" w:hAnsi="Times New Roman CYR" w:cs="Times New Roman CYR"/>
          <w:sz w:val="28"/>
          <w:szCs w:val="28"/>
        </w:rPr>
        <w:t xml:space="preserve"> Соответствующие психологические аспекты и были использованы </w:t>
      </w:r>
      <w:proofErr w:type="spellStart"/>
      <w:r>
        <w:rPr>
          <w:rFonts w:ascii="Times New Roman CYR" w:hAnsi="Times New Roman CYR" w:cs="Times New Roman CYR"/>
          <w:sz w:val="28"/>
          <w:szCs w:val="28"/>
        </w:rPr>
        <w:t>Осгудом</w:t>
      </w:r>
      <w:proofErr w:type="spellEnd"/>
      <w:r>
        <w:rPr>
          <w:rFonts w:ascii="Times New Roman CYR" w:hAnsi="Times New Roman CYR" w:cs="Times New Roman CYR"/>
          <w:sz w:val="28"/>
          <w:szCs w:val="28"/>
        </w:rPr>
        <w:t>. Эмоциональное отношение любого человека к любому объекту (точнее, аффективная составляющая смысла этого объекта для рассматриваемого индивида) определяется тремя компонентами такого отношения - оценкой, силой и активностью. Определить различие в восприятии респондентом каких-либо объектов можно, если рассмотреть объекты как точки отвечающего этому респонденту семантического пространства (трехмерного, если используются только три описанных выше латентных фактора).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Система ценностных ориентации определяет содержательную сторону направленности личности и составляет основу ее отношений к окружающему миру, к другим людям, к себе самой, основу мировоззрения и ядро мотивации жизнедеятельности, основу жизненной концепции и "философии жизни".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Наиболее распространенной в настоящее время является методика изучения ценностных ориентации М. </w:t>
      </w:r>
      <w:proofErr w:type="spellStart"/>
      <w:r>
        <w:rPr>
          <w:rFonts w:ascii="Times New Roman CYR" w:hAnsi="Times New Roman CYR" w:cs="Times New Roman CYR"/>
          <w:sz w:val="28"/>
          <w:szCs w:val="28"/>
        </w:rPr>
        <w:t>Рокича</w:t>
      </w:r>
      <w:proofErr w:type="spellEnd"/>
      <w:r>
        <w:rPr>
          <w:rFonts w:ascii="Times New Roman CYR" w:hAnsi="Times New Roman CYR" w:cs="Times New Roman CYR"/>
          <w:sz w:val="28"/>
          <w:szCs w:val="28"/>
        </w:rPr>
        <w:t>, основанная на прямом ранжировании списка ценностей.</w:t>
      </w:r>
      <w:proofErr w:type="gramEnd"/>
      <w:r>
        <w:rPr>
          <w:rFonts w:ascii="Times New Roman CYR" w:hAnsi="Times New Roman CYR" w:cs="Times New Roman CYR"/>
          <w:sz w:val="28"/>
          <w:szCs w:val="28"/>
        </w:rPr>
        <w:t xml:space="preserve"> Последнее обстоятельство заставляет многих авторов сомневаться в надежности методики, так как ее результат сильно зависит от адекватности самооценки испытуемого. Поэтому данные, полученные с помощью теста </w:t>
      </w:r>
      <w:proofErr w:type="spellStart"/>
      <w:r>
        <w:rPr>
          <w:rFonts w:ascii="Times New Roman CYR" w:hAnsi="Times New Roman CYR" w:cs="Times New Roman CYR"/>
          <w:sz w:val="28"/>
          <w:szCs w:val="28"/>
        </w:rPr>
        <w:t>Рокича</w:t>
      </w:r>
      <w:proofErr w:type="spellEnd"/>
      <w:r>
        <w:rPr>
          <w:rFonts w:ascii="Times New Roman CYR" w:hAnsi="Times New Roman CYR" w:cs="Times New Roman CYR"/>
          <w:sz w:val="28"/>
          <w:szCs w:val="28"/>
        </w:rPr>
        <w:t xml:space="preserve"> желательно подкреплять данными других методик.</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Рокич</w:t>
      </w:r>
      <w:proofErr w:type="spellEnd"/>
      <w:r>
        <w:rPr>
          <w:rFonts w:ascii="Times New Roman CYR" w:hAnsi="Times New Roman CYR" w:cs="Times New Roman CYR"/>
          <w:sz w:val="28"/>
          <w:szCs w:val="28"/>
        </w:rPr>
        <w:t xml:space="preserve"> различает два класса ценностей: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терминальные - убеждения в том, что конечная цель индивидуального существования стоит того, чтобы к ней стремиться;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инструментальные - убеждения в том, что какой-то образ действий или свойство личности является предпочтительным в любой ситуации.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 деление соответствует традиционному делению на ценности-цели и ценности-средства.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Респонденту предъявлены два списка ценностей (по 18 в каждом), либо на листах бумаги в алфавитном порядке, либо на карточках. В списках испытуемый присваивает каждой ценности ранговый номер, а карточки раскладывает по порядку значимости. Последняя форма подачи материала дает более надежные результаты. Вначале предъявляется набор терминальных, а затем набор инструментальных ценностей.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процедуры проведения пилотажного исследования нами был составлен опросник (Таблица 1) состоящий из 10 пунктов:</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1 Опросник для пилотажного исследования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68"/>
      </w:tblGrid>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Пол</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Возраст</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Мода для Вас - это:</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Образ жизни</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Причастность ко времени</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Искусство</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Самовыражение</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Стиль</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Все новое</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Стремление выделиться</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Предъявляемые социальные ценности</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Развитие</w:t>
            </w:r>
          </w:p>
        </w:tc>
      </w:tr>
      <w:tr w:rsidR="00745964">
        <w:tc>
          <w:tcPr>
            <w:tcW w:w="85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 Нестандартное видение</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Пилотажное исследование проводилось в полевых условиях. В исследовании принимали участие мужчины и женщины младшего, среднего и старшего возраста. Всего было опрошено 90 человек. Всем опрошенным был предложен опросник включающий в себя 10 возможных ответов. Целью опроса было - установить, какие из предложенных категорий, по мнению респондентов, отражают понятие мода.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Выборка пилотажного исследования состояла из 45 мужчин и 45 женщин. Причем учитывался возраст опрашиваемых; то есть все респонденты были поделены на 3 группы по 30 человек в каждой: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от 18 - 25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от 26 - 40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группа: от 40 - 60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Методом контент-анализа было выявлены основные позиции, связанные у большинства респондентов с определением моды. По мнению большинства, мода - это меняющееся, цикличное, временное преобладание определенного стиля; большие возможности для самовыражения; стремление выделиться в обществе.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ответов на вопросы опросника дает обширный материал для анализа отношения людей к моде. Результаты пилотажного исследования приведены в Таблице 2,3,4.</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 Результаты пилотажного исследования (мужчины)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10"/>
        <w:gridCol w:w="851"/>
        <w:gridCol w:w="1080"/>
        <w:gridCol w:w="1080"/>
        <w:gridCol w:w="1525"/>
        <w:gridCol w:w="733"/>
      </w:tblGrid>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18 - 25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25 - 40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40 - 60</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кол-во</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 жизни</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rPr>
              <w:t>4,4</w:t>
            </w:r>
            <w:r>
              <w:rPr>
                <w:rFonts w:ascii="Times New Roman CYR" w:hAnsi="Times New Roman CYR" w:cs="Times New Roman CYR"/>
                <w:sz w:val="20"/>
                <w:szCs w:val="20"/>
                <w:lang w:val="en-US"/>
              </w:rPr>
              <w:t>%</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Причастность ко времени</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Искусство</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11</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24%</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12</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26.6%</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новое</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8.8%</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Предъявляемые социальные ценности</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5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Нестандартное видение</w:t>
            </w:r>
          </w:p>
        </w:tc>
        <w:tc>
          <w:tcPr>
            <w:tcW w:w="85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52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3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всего в мужской группе: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«стиль» выбрали 12 человек - 26,6 %,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выбрали 6 человек - 13 %,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выбрали 11 человек - 24,4 %.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«все новое» выбрали 4 человека -8,8%</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«причастность ко времени» выбрали 3 человека -6,7%</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«искусство» выбрали 3 человека -6,7%</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«предъявляемые социальные ценности» выбрали 2 человека-4,4%</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«развитие» выбрал 1 человек -2,2%</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«нестандартное видение» выбрал 1 человек -2,2%</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3. Результаты пилотажного исследования (женщины)</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1260"/>
        <w:gridCol w:w="1080"/>
        <w:gridCol w:w="1080"/>
        <w:gridCol w:w="1080"/>
        <w:gridCol w:w="765"/>
      </w:tblGrid>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18 - 25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25 - 40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40 - 60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кол-во</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 жизни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Причастность ко времени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Искусство</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16</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35.5%</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28.8%</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новое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15.5%</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Предъявляемые социальные ценности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Нестандартное видение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7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всего в женской группе: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«стиль» выбрали 13 человек - 28,8 %,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выбрали 7 человек - 15,5 %,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выбрали 16 человек - 35,5 %.</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категорию «все новое» выбрал 1 человек -2,2%</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«причастность ко времени» выбрали 3 человека -6,7%</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«искусство» выбрали 3 человека -6,7%</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«предъявляемые социальные ценности» не выбрал никто категорию «развитие» выбрал 1 человек -2,2%</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«нестандартное видение» выбрал 1 человек -2,2%</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4 Сводные результаты пилотажного исследования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348"/>
        <w:gridCol w:w="1260"/>
        <w:gridCol w:w="1080"/>
        <w:gridCol w:w="1080"/>
        <w:gridCol w:w="1080"/>
        <w:gridCol w:w="907"/>
      </w:tblGrid>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 Жен.</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18 - 25</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25 - 40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40 - 60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кол-во</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Образ жизни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3.3%</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Причастность ко времени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4.4%</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Искусство</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10</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30%</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7</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9</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25</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27.7%</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Все новое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6.7%</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6</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4</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3</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13</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14.4%</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Предъявляемые социальные ценности</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Развитие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w:t>
            </w:r>
          </w:p>
        </w:tc>
      </w:tr>
      <w:tr w:rsidR="00745964">
        <w:tc>
          <w:tcPr>
            <w:tcW w:w="334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Нестандартное видение</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1</w:t>
            </w:r>
          </w:p>
        </w:tc>
        <w:tc>
          <w:tcPr>
            <w:tcW w:w="10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w:t>
            </w:r>
          </w:p>
        </w:tc>
        <w:tc>
          <w:tcPr>
            <w:tcW w:w="90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lang w:val="en-US"/>
              </w:rPr>
            </w:pPr>
            <w:r>
              <w:rPr>
                <w:rFonts w:ascii="Times New Roman CYR" w:hAnsi="Times New Roman CYR" w:cs="Times New Roman CYR"/>
                <w:sz w:val="20"/>
                <w:szCs w:val="20"/>
                <w:lang w:val="en-US"/>
              </w:rPr>
              <w:t>2.25</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возрастной группе 18 - 25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категорию «стиль» выбрало - 5 человек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мужской группа - 33,3 %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человека в женской группе - 26,6 %;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мужской группе 3 человека - 20%,</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3 человека - 20 %;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мужской группе 5 человек - 33,3 %,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5 человек - 33,3 %.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возрастной группе 25 - 40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«стиль» выбрало - 3 человека в мужской группе - 20 %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4 человека в женской группе - 26,6 %;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мужской группе 2 человека - 13,8%,</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2 человека -13,8 %;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в мужской группе 3 человека - 20 %,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7 человек - 46,7 %.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возрастной группе 40 - 60 лет:</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категорию «стиль» выбрало - 5 человек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мужской группа - 33,3 %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человека в женской группе - 26,6 %;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мужской группе 1 человека - 6,7 %,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2 человека -13,8 %;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выбрало - в мужской группе 3 человека - 20 %,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женской группе 4 человека- 26,6%.</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всего в мужской группе: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«стиль» выбрало 12 человек - 26,6 %,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 6 человек - 13 %,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выбрало 11 человек - 24,4 %.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Всего в женской группе: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«стиль» выбрало 13 человек - 28,8 %,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 7 человек - 15,5 %,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выбрало 16 человек - 35 %.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Итог пилотажного исследования сводиться к следующему: наиболее высокие показатели были выявлены по трем категориям:</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категорию «стиль» выбрало 25 человек - 27,7 %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«стремление выделиться» выбрало 13 человек - 14,4 %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категорию «самовыражение» выбрало 27 человек - 30 %.</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lang w:val="en-US"/>
        </w:rPr>
      </w:pPr>
      <w:r>
        <w:rPr>
          <w:rFonts w:ascii="Times New Roman CYR" w:hAnsi="Times New Roman CYR" w:cs="Times New Roman CYR"/>
          <w:sz w:val="28"/>
          <w:szCs w:val="28"/>
        </w:rPr>
        <w:br w:type="page"/>
      </w:r>
      <w:r w:rsidR="004D3BCE">
        <w:rPr>
          <w:rFonts w:ascii="Microsoft Sans Serif" w:hAnsi="Microsoft Sans Serif" w:cs="Microsoft Sans Serif"/>
          <w:noProof/>
          <w:sz w:val="17"/>
          <w:szCs w:val="17"/>
        </w:rPr>
        <w:lastRenderedPageBreak/>
        <w:drawing>
          <wp:inline distT="0" distB="0" distL="0" distR="0">
            <wp:extent cx="5029200" cy="7848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9200" cy="7848600"/>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 Общие итоги пилотажного исследования</w:t>
      </w:r>
    </w:p>
    <w:p w:rsidR="00745964" w:rsidRPr="000D5981"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center"/>
        <w:rPr>
          <w:rFonts w:ascii="Times New Roman CYR" w:hAnsi="Times New Roman CYR" w:cs="Times New Roman CYR"/>
          <w:color w:val="FFFFFF"/>
          <w:sz w:val="28"/>
          <w:szCs w:val="28"/>
        </w:rPr>
      </w:pPr>
      <w:r w:rsidRPr="000D5981">
        <w:rPr>
          <w:rFonts w:ascii="Times New Roman CYR" w:hAnsi="Times New Roman CYR" w:cs="Times New Roman CYR"/>
          <w:color w:val="FFFFFF"/>
          <w:sz w:val="28"/>
          <w:szCs w:val="28"/>
        </w:rPr>
        <w:lastRenderedPageBreak/>
        <w:t>люди мода социальный психологический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Цветовой тест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Для выявления эмоционального состояния испытуемых нами был проведен цветовой тест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Результаты личных показателей испытуемых приведены в приложении 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проведения цветового теста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приводятся в таблицах 5,6.</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5. Результаты ЦТ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
        <w:gridCol w:w="1980"/>
        <w:gridCol w:w="844"/>
        <w:gridCol w:w="1971"/>
        <w:gridCol w:w="3132"/>
      </w:tblGrid>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Испытуемый</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компенсаций и тревог</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БАС</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2,166</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ТПА</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0,533</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ЛВГ</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0,733</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ЛЛЖ</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ЧЕС</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2,142</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1,090</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НМЗ</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1,666</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РКК</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2,142</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СВС</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0,538</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ТСС</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ДАА</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КНВ</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ТМВ</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ТЕВ</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СУА</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БББ</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9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ПАК</w:t>
            </w:r>
          </w:p>
        </w:tc>
        <w:tc>
          <w:tcPr>
            <w:tcW w:w="8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9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1,555</w:t>
            </w:r>
          </w:p>
        </w:tc>
        <w:tc>
          <w:tcPr>
            <w:tcW w:w="313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6. Результаты ЦТ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3"/>
        <w:gridCol w:w="1553"/>
        <w:gridCol w:w="993"/>
        <w:gridCol w:w="992"/>
        <w:gridCol w:w="3544"/>
      </w:tblGrid>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Испытуемый</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Уровень компенсаций и тревог</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0,866</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ФИМ</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1,272</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КСВ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0,992</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ИГС</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0,384</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БОГ</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1,181</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ГМН</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9</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БЕР</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1,222</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ЮЭБ</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БЖК</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0,23</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ТЛА</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0,583</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ЕНА</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1,666</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АМА</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1,75</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ШТР</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ФМС</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УЛВ</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1,444</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15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БТЭ</w:t>
            </w:r>
          </w:p>
        </w:tc>
        <w:tc>
          <w:tcPr>
            <w:tcW w:w="99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1,363</w:t>
            </w:r>
          </w:p>
        </w:tc>
        <w:tc>
          <w:tcPr>
            <w:tcW w:w="35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Стандартное отклонение от нормы </w:t>
      </w:r>
      <w:proofErr w:type="spellStart"/>
      <w:r>
        <w:rPr>
          <w:rFonts w:ascii="Times New Roman CYR" w:hAnsi="Times New Roman CYR" w:cs="Times New Roman CYR"/>
          <w:sz w:val="28"/>
          <w:szCs w:val="28"/>
        </w:rPr>
        <w:t>Вальнеффера</w:t>
      </w:r>
      <w:proofErr w:type="spell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СО</w:t>
      </w:r>
      <w:proofErr w:type="gramEnd"/>
      <w:r>
        <w:rPr>
          <w:rFonts w:ascii="Times New Roman CYR" w:hAnsi="Times New Roman CYR" w:cs="Times New Roman CYR"/>
          <w:sz w:val="28"/>
          <w:szCs w:val="28"/>
        </w:rPr>
        <w:t xml:space="preserve">) опирается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понятия аутогенной нормы цветовых предпочтений. По показателям стандартного отклонения нами были получены следующие результаты: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6 человек - 30 % - статистически </w:t>
      </w:r>
      <w:proofErr w:type="spellStart"/>
      <w:r>
        <w:rPr>
          <w:rFonts w:ascii="Times New Roman CYR" w:hAnsi="Times New Roman CYR" w:cs="Times New Roman CYR"/>
          <w:sz w:val="28"/>
          <w:szCs w:val="28"/>
        </w:rPr>
        <w:t>средневыборочная</w:t>
      </w:r>
      <w:proofErr w:type="spellEnd"/>
      <w:r>
        <w:rPr>
          <w:rFonts w:ascii="Times New Roman CYR" w:hAnsi="Times New Roman CYR" w:cs="Times New Roman CYR"/>
          <w:sz w:val="28"/>
          <w:szCs w:val="28"/>
        </w:rPr>
        <w:t xml:space="preserve"> норма;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- 50 % - незначительное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человека - 15 % - значительное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- 5 % - исключительное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6 человек - 30 % - статистически </w:t>
      </w:r>
      <w:proofErr w:type="spellStart"/>
      <w:r>
        <w:rPr>
          <w:rFonts w:ascii="Times New Roman CYR" w:hAnsi="Times New Roman CYR" w:cs="Times New Roman CYR"/>
          <w:sz w:val="28"/>
          <w:szCs w:val="28"/>
        </w:rPr>
        <w:t>средневыборочная</w:t>
      </w:r>
      <w:proofErr w:type="spellEnd"/>
      <w:r>
        <w:rPr>
          <w:rFonts w:ascii="Times New Roman CYR" w:hAnsi="Times New Roman CYR" w:cs="Times New Roman CYR"/>
          <w:sz w:val="28"/>
          <w:szCs w:val="28"/>
        </w:rPr>
        <w:t xml:space="preserve"> норма;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- 40 % - незначительное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человека - 25 % - значительное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человек - 5 % - исключительное отклонение от нормы.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Показатель «вегетативного коэффициента» (ВК) предложен венгерским психологом К. </w:t>
      </w:r>
      <w:proofErr w:type="spellStart"/>
      <w:r>
        <w:rPr>
          <w:rFonts w:ascii="Times New Roman CYR" w:hAnsi="Times New Roman CYR" w:cs="Times New Roman CYR"/>
          <w:sz w:val="28"/>
          <w:szCs w:val="28"/>
        </w:rPr>
        <w:t>Шипошем</w:t>
      </w:r>
      <w:proofErr w:type="spellEnd"/>
      <w:r>
        <w:rPr>
          <w:rFonts w:ascii="Times New Roman CYR" w:hAnsi="Times New Roman CYR" w:cs="Times New Roman CYR"/>
          <w:sz w:val="28"/>
          <w:szCs w:val="28"/>
        </w:rPr>
        <w:t xml:space="preserve">. Автор исходил из утверждения о </w:t>
      </w:r>
      <w:proofErr w:type="gramStart"/>
      <w:r>
        <w:rPr>
          <w:rFonts w:ascii="Times New Roman CYR" w:hAnsi="Times New Roman CYR" w:cs="Times New Roman CYR"/>
          <w:sz w:val="28"/>
          <w:szCs w:val="28"/>
        </w:rPr>
        <w:t>том</w:t>
      </w:r>
      <w:proofErr w:type="gramEnd"/>
      <w:r>
        <w:rPr>
          <w:rFonts w:ascii="Times New Roman CYR" w:hAnsi="Times New Roman CYR" w:cs="Times New Roman CYR"/>
          <w:sz w:val="28"/>
          <w:szCs w:val="28"/>
        </w:rPr>
        <w:t xml:space="preserve"> что в тесте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есть мобилизующие, ассоциированные с активностью цвета (красный, желтый), и цвета пассивные, ассоциированные с бездействием (синий и зеленый). В отношении испытуемого к этим двум парам цветов обнаруживается его энергетическая установка. Величина ВК определяется по формуле: </w:t>
      </w:r>
      <w:proofErr w:type="gramStart"/>
      <w:r>
        <w:rPr>
          <w:rFonts w:ascii="Times New Roman CYR" w:hAnsi="Times New Roman CYR" w:cs="Times New Roman CYR"/>
          <w:sz w:val="28"/>
          <w:szCs w:val="28"/>
        </w:rPr>
        <w:t xml:space="preserve">ВК = (18 - </w:t>
      </w:r>
      <w:proofErr w:type="spellStart"/>
      <w:r>
        <w:rPr>
          <w:rFonts w:ascii="Times New Roman CYR" w:hAnsi="Times New Roman CYR" w:cs="Times New Roman CYR"/>
          <w:sz w:val="28"/>
          <w:szCs w:val="28"/>
        </w:rPr>
        <w:t>Крас</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 Желт.)</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(18 - </w:t>
      </w:r>
      <w:proofErr w:type="spellStart"/>
      <w:r>
        <w:rPr>
          <w:rFonts w:ascii="Times New Roman CYR" w:hAnsi="Times New Roman CYR" w:cs="Times New Roman CYR"/>
          <w:sz w:val="28"/>
          <w:szCs w:val="28"/>
        </w:rPr>
        <w:t>Син</w:t>
      </w:r>
      <w:proofErr w:type="spell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Зелен.), где в числитель и знаменатель подставляются места соответствующих цветов в выборе испытуемого.</w:t>
      </w:r>
      <w:proofErr w:type="gramEnd"/>
      <w:r>
        <w:rPr>
          <w:rFonts w:ascii="Times New Roman CYR" w:hAnsi="Times New Roman CYR" w:cs="Times New Roman CYR"/>
          <w:sz w:val="28"/>
          <w:szCs w:val="28"/>
        </w:rPr>
        <w:t xml:space="preserve"> По показателям ВК нами </w:t>
      </w:r>
      <w:r>
        <w:rPr>
          <w:rFonts w:ascii="Times New Roman CYR" w:hAnsi="Times New Roman CYR" w:cs="Times New Roman CYR"/>
          <w:sz w:val="28"/>
          <w:szCs w:val="28"/>
        </w:rPr>
        <w:lastRenderedPageBreak/>
        <w:t xml:space="preserve">получены следующие </w:t>
      </w:r>
      <w:proofErr w:type="gramStart"/>
      <w:r>
        <w:rPr>
          <w:rFonts w:ascii="Times New Roman CYR" w:hAnsi="Times New Roman CYR" w:cs="Times New Roman CYR"/>
          <w:sz w:val="28"/>
          <w:szCs w:val="28"/>
        </w:rPr>
        <w:t>данные</w:t>
      </w:r>
      <w:proofErr w:type="gramEnd"/>
      <w:r>
        <w:rPr>
          <w:rFonts w:ascii="Times New Roman CYR" w:hAnsi="Times New Roman CYR" w:cs="Times New Roman CYR"/>
          <w:sz w:val="28"/>
          <w:szCs w:val="28"/>
        </w:rPr>
        <w:t xml:space="preserve"> представленные в таблице 7:</w:t>
      </w:r>
    </w:p>
    <w:p w:rsidR="00745964" w:rsidRPr="000D5981"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7. Результаты ВК</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40"/>
        <w:gridCol w:w="2520"/>
      </w:tblGrid>
      <w:tr w:rsidR="00745964">
        <w:tc>
          <w:tcPr>
            <w:tcW w:w="22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
        </w:tc>
        <w:tc>
          <w:tcPr>
            <w:tcW w:w="234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А</w:t>
            </w:r>
            <w:proofErr w:type="gramEnd"/>
          </w:p>
        </w:tc>
        <w:tc>
          <w:tcPr>
            <w:tcW w:w="252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Б</w:t>
            </w:r>
            <w:proofErr w:type="gramEnd"/>
          </w:p>
        </w:tc>
      </w:tr>
      <w:tr w:rsidR="00745964">
        <w:tc>
          <w:tcPr>
            <w:tcW w:w="22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 = 1</w:t>
            </w:r>
          </w:p>
        </w:tc>
        <w:tc>
          <w:tcPr>
            <w:tcW w:w="234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человека</w:t>
            </w:r>
          </w:p>
        </w:tc>
        <w:tc>
          <w:tcPr>
            <w:tcW w:w="252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человека</w:t>
            </w:r>
          </w:p>
        </w:tc>
      </w:tr>
      <w:tr w:rsidR="00745964">
        <w:tc>
          <w:tcPr>
            <w:tcW w:w="22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 M1</w:t>
            </w:r>
          </w:p>
        </w:tc>
        <w:tc>
          <w:tcPr>
            <w:tcW w:w="234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человека</w:t>
            </w:r>
          </w:p>
        </w:tc>
        <w:tc>
          <w:tcPr>
            <w:tcW w:w="252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 человек</w:t>
            </w:r>
          </w:p>
        </w:tc>
      </w:tr>
      <w:tr w:rsidR="00745964">
        <w:tc>
          <w:tcPr>
            <w:tcW w:w="22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 = 1 - 1,5</w:t>
            </w:r>
          </w:p>
        </w:tc>
        <w:tc>
          <w:tcPr>
            <w:tcW w:w="234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человек</w:t>
            </w:r>
          </w:p>
        </w:tc>
        <w:tc>
          <w:tcPr>
            <w:tcW w:w="252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человек</w:t>
            </w:r>
          </w:p>
        </w:tc>
      </w:tr>
      <w:tr w:rsidR="00745964">
        <w:tc>
          <w:tcPr>
            <w:tcW w:w="226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ВК N 1,5</w:t>
            </w:r>
          </w:p>
        </w:tc>
        <w:tc>
          <w:tcPr>
            <w:tcW w:w="234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человека</w:t>
            </w:r>
          </w:p>
        </w:tc>
        <w:tc>
          <w:tcPr>
            <w:tcW w:w="252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человека</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у 2 человек (10%) - ВК равен 1 -- находиться в равновесии; у 3 человек (15%) - ВК меньше 1 - что говорит об ориентации на покой не готовность к активной деятельности; у 12 человек (60%) равен 1 - 1,5 что указывает на незначительное отклонение от нормы, оптимальный уровень </w:t>
      </w:r>
      <w:proofErr w:type="spellStart"/>
      <w:r>
        <w:rPr>
          <w:rFonts w:ascii="Times New Roman CYR" w:hAnsi="Times New Roman CYR" w:cs="Times New Roman CYR"/>
          <w:sz w:val="28"/>
          <w:szCs w:val="28"/>
        </w:rPr>
        <w:t>активированности</w:t>
      </w:r>
      <w:proofErr w:type="spellEnd"/>
      <w:r>
        <w:rPr>
          <w:rFonts w:ascii="Times New Roman CYR" w:hAnsi="Times New Roman CYR" w:cs="Times New Roman CYR"/>
          <w:sz w:val="28"/>
          <w:szCs w:val="28"/>
        </w:rPr>
        <w:t xml:space="preserve">, вероятность успешной деятельности; у 3 человек (15%) - ВК больше 1,5 - что демонстрирует перевозбуждение, высокую </w:t>
      </w:r>
      <w:proofErr w:type="spellStart"/>
      <w:r>
        <w:rPr>
          <w:rFonts w:ascii="Times New Roman CYR" w:hAnsi="Times New Roman CYR" w:cs="Times New Roman CYR"/>
          <w:sz w:val="28"/>
          <w:szCs w:val="28"/>
        </w:rPr>
        <w:t>активированность</w:t>
      </w:r>
      <w:proofErr w:type="spellEnd"/>
      <w:r>
        <w:rPr>
          <w:rFonts w:ascii="Times New Roman CYR" w:hAnsi="Times New Roman CYR" w:cs="Times New Roman CYR"/>
          <w:sz w:val="28"/>
          <w:szCs w:val="28"/>
        </w:rPr>
        <w:t>, склонность к лихорадочности или зажатости.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у 3 человек (15%) - ВК равен 1 -- находиться в равновесии; у 6 человек (30%) - ВК меньше 1 - что говорит об ориентации на покой не готовность к активной деятельности; у 9 человек (45%) равен 1 - 1,5 что указывает на незначительное отклонение от нормы, оптимальный уровень </w:t>
      </w:r>
      <w:proofErr w:type="spellStart"/>
      <w:r>
        <w:rPr>
          <w:rFonts w:ascii="Times New Roman CYR" w:hAnsi="Times New Roman CYR" w:cs="Times New Roman CYR"/>
          <w:sz w:val="28"/>
          <w:szCs w:val="28"/>
        </w:rPr>
        <w:t>активированности</w:t>
      </w:r>
      <w:proofErr w:type="spellEnd"/>
      <w:r>
        <w:rPr>
          <w:rFonts w:ascii="Times New Roman CYR" w:hAnsi="Times New Roman CYR" w:cs="Times New Roman CYR"/>
          <w:sz w:val="28"/>
          <w:szCs w:val="28"/>
        </w:rPr>
        <w:t xml:space="preserve">, вероятность успешной деятельности; у 2 человек (10%) - ВК больше 1,5 - что демонстрирует перевозбуждение, высокую </w:t>
      </w:r>
      <w:proofErr w:type="spellStart"/>
      <w:r>
        <w:rPr>
          <w:rFonts w:ascii="Times New Roman CYR" w:hAnsi="Times New Roman CYR" w:cs="Times New Roman CYR"/>
          <w:sz w:val="28"/>
          <w:szCs w:val="28"/>
        </w:rPr>
        <w:t>активированность</w:t>
      </w:r>
      <w:proofErr w:type="spellEnd"/>
      <w:r>
        <w:rPr>
          <w:rFonts w:ascii="Times New Roman CYR" w:hAnsi="Times New Roman CYR" w:cs="Times New Roman CYR"/>
          <w:sz w:val="28"/>
          <w:szCs w:val="28"/>
        </w:rPr>
        <w:t>, склонность к лихорадочности или зажатости.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Выделение компенсаций и тревог.</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уровню компенсаций и тревог были получены следующие результаты: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- 8 человек (40%) набрало 0 баллов - что говорит о том, что уровень компенсаций и тревог находиться в норме; 12 человек (60%) набрало от 1 до 6 баллов - что демонстрирует высокий уровень компенсаций и тревог.</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- 5 человек (25%) набрало 0 баллов - что говорит о том, что </w:t>
      </w:r>
      <w:r>
        <w:rPr>
          <w:rFonts w:ascii="Times New Roman CYR" w:hAnsi="Times New Roman CYR" w:cs="Times New Roman CYR"/>
          <w:sz w:val="28"/>
          <w:szCs w:val="28"/>
        </w:rPr>
        <w:lastRenderedPageBreak/>
        <w:t>уровень компенсаций и тревог находиться в норме; 15 человек (65%) набрало от 1 до 10 баллов - что демонстрирует высокий уровень компенсаций и тревог.</w:t>
      </w:r>
      <w:r w:rsidRPr="000D598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Люшер</w:t>
      </w:r>
      <w:proofErr w:type="spellEnd"/>
      <w:r>
        <w:rPr>
          <w:rFonts w:ascii="Times New Roman CYR" w:hAnsi="Times New Roman CYR" w:cs="Times New Roman CYR"/>
          <w:sz w:val="28"/>
          <w:szCs w:val="28"/>
        </w:rPr>
        <w:t xml:space="preserve"> утверждает, что в норме основные цвета должны находиться </w:t>
      </w: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ряда</w:t>
      </w:r>
      <w:proofErr w:type="gramEnd"/>
      <w:r>
        <w:rPr>
          <w:rFonts w:ascii="Times New Roman CYR" w:hAnsi="Times New Roman CYR" w:cs="Times New Roman CYR"/>
          <w:sz w:val="28"/>
          <w:szCs w:val="28"/>
        </w:rPr>
        <w:t xml:space="preserve"> предпочтений, то есть восприниматься испытуемым как приятное. Дополнительные цвета должны оказываться во второй половине ряда, то есть восприниматься как безразличные или неприятные. Отсюда вытекают три правила: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Появление любого основного цвета на последних трех местах в ряду предпочтения декларируются не </w:t>
      </w:r>
      <w:proofErr w:type="gramStart"/>
      <w:r>
        <w:rPr>
          <w:rFonts w:ascii="Times New Roman CYR" w:hAnsi="Times New Roman CYR" w:cs="Times New Roman CYR"/>
          <w:sz w:val="28"/>
          <w:szCs w:val="28"/>
        </w:rPr>
        <w:t>нормальным</w:t>
      </w:r>
      <w:proofErr w:type="gramEnd"/>
      <w:r>
        <w:rPr>
          <w:rFonts w:ascii="Times New Roman CYR" w:hAnsi="Times New Roman CYR" w:cs="Times New Roman CYR"/>
          <w:sz w:val="28"/>
          <w:szCs w:val="28"/>
        </w:rPr>
        <w:t xml:space="preserve"> и обозначают наличие тревоги.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Появление любого дополнительного (кроме фиолетового) цвета на первых трех местах декларируется М. </w:t>
      </w:r>
      <w:proofErr w:type="spellStart"/>
      <w:r>
        <w:rPr>
          <w:rFonts w:ascii="Times New Roman CYR" w:hAnsi="Times New Roman CYR" w:cs="Times New Roman CYR"/>
          <w:sz w:val="28"/>
          <w:szCs w:val="28"/>
        </w:rPr>
        <w:t>Люшером</w:t>
      </w:r>
      <w:proofErr w:type="spellEnd"/>
      <w:r>
        <w:rPr>
          <w:rFonts w:ascii="Times New Roman CYR" w:hAnsi="Times New Roman CYR" w:cs="Times New Roman CYR"/>
          <w:sz w:val="28"/>
          <w:szCs w:val="28"/>
        </w:rPr>
        <w:t xml:space="preserve"> ненормальным и обнаруживает наличие компенсаций: вынужденного, вычурного, </w:t>
      </w:r>
      <w:proofErr w:type="spellStart"/>
      <w:r>
        <w:rPr>
          <w:rFonts w:ascii="Times New Roman CYR" w:hAnsi="Times New Roman CYR" w:cs="Times New Roman CYR"/>
          <w:sz w:val="28"/>
          <w:szCs w:val="28"/>
        </w:rPr>
        <w:t>самозащитного</w:t>
      </w:r>
      <w:proofErr w:type="spellEnd"/>
      <w:r>
        <w:rPr>
          <w:rFonts w:ascii="Times New Roman CYR" w:hAnsi="Times New Roman CYR" w:cs="Times New Roman CYR"/>
          <w:sz w:val="28"/>
          <w:szCs w:val="28"/>
        </w:rPr>
        <w:t xml:space="preserve"> поведения и соответствующих переживаний.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Если есть хоть одна тревога, то первый цвет автоматически рассматривается как ее компенсация. Если есть хоть одна компенсация, то в любом случае последний цвет рассматривается как индикатор тревоги ее вызывающий.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 </w:t>
      </w:r>
      <w:proofErr w:type="gramStart"/>
      <w:r>
        <w:rPr>
          <w:rFonts w:ascii="Times New Roman CYR" w:hAnsi="Times New Roman CYR" w:cs="Times New Roman CYR"/>
          <w:sz w:val="28"/>
          <w:szCs w:val="28"/>
        </w:rPr>
        <w:t>респондентов, относящихся к группам с высоким уровнем компенсаций и тревог распределение цветовых предпочтений выглядит</w:t>
      </w:r>
      <w:proofErr w:type="gramEnd"/>
      <w:r>
        <w:rPr>
          <w:rFonts w:ascii="Times New Roman CYR" w:hAnsi="Times New Roman CYR" w:cs="Times New Roman CYR"/>
          <w:sz w:val="28"/>
          <w:szCs w:val="28"/>
        </w:rPr>
        <w:t xml:space="preserve"> следующим образом (Таблица 8):</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Pr="000D5981"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8</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Цветовые предпочтения групп с высоким уровнем тревожности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18"/>
        <w:gridCol w:w="3190"/>
        <w:gridCol w:w="3191"/>
      </w:tblGrid>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А</w:t>
            </w:r>
            <w:proofErr w:type="gramEnd"/>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Б</w:t>
            </w:r>
            <w:proofErr w:type="gramEnd"/>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12 - 25 %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13 - 21,6 %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9 - 18,7 %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Желтый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13 - 21,6 %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4 - 8,3 %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Зеленый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5 - 8,3 %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12 - 25 %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Фиолетовый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13 - 2,2 %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5 - 10,4 %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Синий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8 - 13,3 %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4 - 8,3 %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5 - 8,3 %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2 - 4,1 %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2 - 3,3 %</w:t>
            </w:r>
          </w:p>
        </w:tc>
      </w:tr>
      <w:tr w:rsidR="00745964">
        <w:tc>
          <w:tcPr>
            <w:tcW w:w="25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2 - 4,1 %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Коричневый</w:t>
            </w:r>
          </w:p>
        </w:tc>
        <w:tc>
          <w:tcPr>
            <w:tcW w:w="31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1 - 1,6 %</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таблицы 8 следует, что: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из всего количество цветовых выборов:</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цветовых предпочтений относятся к красному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18,7 % - к желтому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8,3% - к зеленому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 - к фиолетовому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10,4% - к синему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8,3 % - к черному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4,1 % - к серому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4,1 % - к коричневому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из всего количество цветовых выборов:</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21,6 % цветовых предпочтений относятся к красному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21,6 % - к желтому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8,3% - к зеленому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21,6 % - к фиолетовому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13,3 % - к синему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8,3 % - к черному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3,3 % - к серому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1,6 % - к коричневому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вышеизложенного следует, что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по сравнению с группой Б преобладающее число раз были выбраны цвета красный и фиолетовый.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преобладающее количество раз были выбраны цвета желтый и синий. В таблице 9 приведены цветовые предпочтения групп с нормальным уровнем тревожности: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Таблица 9</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Цветовые предпочтения групп с нормальным уровнем тревожности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90"/>
        <w:gridCol w:w="3190"/>
        <w:gridCol w:w="2517"/>
      </w:tblGrid>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А</w:t>
            </w:r>
            <w:proofErr w:type="gramEnd"/>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Цвет</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Группа</w:t>
            </w:r>
            <w:proofErr w:type="gramStart"/>
            <w:r>
              <w:rPr>
                <w:rFonts w:ascii="Times New Roman CYR" w:hAnsi="Times New Roman CYR" w:cs="Times New Roman CYR"/>
                <w:sz w:val="20"/>
                <w:szCs w:val="20"/>
              </w:rPr>
              <w:t xml:space="preserve"> Б</w:t>
            </w:r>
            <w:proofErr w:type="gramEnd"/>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8 - 25 %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Красный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5 - 25 %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8 - 25%</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Желтый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7 - 37 %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5 - 15,6 %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Зеленый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1 - 5 %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5 - 15,6 %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Фиолетовый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4 - 20 %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2 - 6,2%</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Синий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2 - 10 %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2 - 6,2 %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Черный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1 - 5 %</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1 - 3,1 %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Серый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1 - 3,1 %</w:t>
            </w:r>
          </w:p>
        </w:tc>
        <w:tc>
          <w:tcPr>
            <w:tcW w:w="31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Коричневый</w:t>
            </w:r>
          </w:p>
        </w:tc>
        <w:tc>
          <w:tcPr>
            <w:tcW w:w="25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1 - 5 %</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Из</w:t>
      </w:r>
      <w:proofErr w:type="gramEnd"/>
      <w:r>
        <w:rPr>
          <w:rFonts w:ascii="Times New Roman CYR" w:hAnsi="Times New Roman CYR" w:cs="Times New Roman CYR"/>
          <w:sz w:val="28"/>
          <w:szCs w:val="28"/>
        </w:rPr>
        <w:t xml:space="preserve"> таблице 9 следует, что: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из всего количество цветовых выборов:</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цветовых предпочтений относятся к красному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 - к желтому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15,6 % - к зеленому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15,6 % - к фиолетовому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6,2 % - к синему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6,2 % - к черному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 - к серому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3,1 % - к коричневому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из всего количество цветовых выборов:</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25 % цветовых предпочтений относятся к красному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35 % - к желтому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 к зеленому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20 % - к фиолетовому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10 % - к синему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 к черному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0 % - к серому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 - к коричневому цвету.</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Из вышеизложенного следует, что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по сравнению с группой Б преобладающее число раз были выбран зеленый цвет.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преобладающее количество раз были выбраны цвета желтый и фиолетовый.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и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группе Б респонденты с высоким уровнем тревожности зеленый цвет выбирают реже, чем респонденты с нормальным уровнем тревожности. Но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в целом больше его выборов, чем в группе Б, что достигается за счет выборов респондентов с нормальным распределением уровня компенсаций и тревог</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Люшер</w:t>
      </w:r>
      <w:proofErr w:type="spellEnd"/>
      <w:r>
        <w:rPr>
          <w:rFonts w:ascii="Times New Roman CYR" w:hAnsi="Times New Roman CYR" w:cs="Times New Roman CYR"/>
          <w:sz w:val="28"/>
          <w:szCs w:val="28"/>
        </w:rPr>
        <w:t xml:space="preserve"> постулировал постоянное, независимое от отношения испытуемого значение цветов следующим образом:</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Синий</w:t>
      </w:r>
      <w:proofErr w:type="gramEnd"/>
      <w:r>
        <w:rPr>
          <w:rFonts w:ascii="Times New Roman CYR" w:hAnsi="Times New Roman CYR" w:cs="Times New Roman CYR"/>
          <w:sz w:val="28"/>
          <w:szCs w:val="28"/>
        </w:rPr>
        <w:t>: состояние покоя потребность в отдыхе, эмоциональная стабильность, душевная привязанность в отношении к партнеру, умиротворение, гармония, удовлетворенность.</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Зеленый: волевое усилие, напряжение, высокий уровень притязаний, стремление к самовыражению, успеху и власти, деловитость, настойчивость, уверенность в себе, энергичная защита своих позиций, упорство в достижении целей.</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Красный: энергичная активность, стремление к успеху через борьбу, возбужденность, потребность действовать и расходовать силы, лидерство инициативность.</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Желтый: надежда на легкость, радость, расслабление, стремление к новому, освобождению, оптимизм, раскрепощении, восприимчивость, расширение возможностей.</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Фиолетовый</w:t>
      </w:r>
      <w:proofErr w:type="gramEnd"/>
      <w:r>
        <w:rPr>
          <w:rFonts w:ascii="Times New Roman CYR" w:hAnsi="Times New Roman CYR" w:cs="Times New Roman CYR"/>
          <w:sz w:val="28"/>
          <w:szCs w:val="28"/>
        </w:rPr>
        <w:t>: впечатлительность, эмоциональная выразительность, чувствительность, интуитивное понимание, зачарованность, мечтательность, восхищение.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Коричневый: комфорт телесных ощущений физическая легкость, </w:t>
      </w:r>
      <w:proofErr w:type="gramStart"/>
      <w:r>
        <w:rPr>
          <w:rFonts w:ascii="Times New Roman CYR" w:hAnsi="Times New Roman CYR" w:cs="Times New Roman CYR"/>
          <w:sz w:val="28"/>
          <w:szCs w:val="28"/>
        </w:rPr>
        <w:t>сенсорное</w:t>
      </w:r>
      <w:proofErr w:type="gramEnd"/>
      <w:r>
        <w:rPr>
          <w:rFonts w:ascii="Times New Roman CYR" w:hAnsi="Times New Roman CYR" w:cs="Times New Roman CYR"/>
          <w:sz w:val="28"/>
          <w:szCs w:val="28"/>
        </w:rPr>
        <w:t xml:space="preserve"> удовлетворенность.</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Черный: отрицание, окончание, отказ, отречение, неприятие, протест, небытие.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Серый</w:t>
      </w:r>
      <w:proofErr w:type="gramEnd"/>
      <w:r>
        <w:rPr>
          <w:rFonts w:ascii="Times New Roman CYR" w:hAnsi="Times New Roman CYR" w:cs="Times New Roman CYR"/>
          <w:sz w:val="28"/>
          <w:szCs w:val="28"/>
        </w:rPr>
        <w:t>: нейтральность, неучастие, социальная отгороженность, свобода от обязательств.</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теста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послужили стимульным материалом для проведения ЦТО.</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исследовании при проведении ЦТО </w:t>
      </w:r>
      <w:proofErr w:type="gramStart"/>
      <w:r>
        <w:rPr>
          <w:rFonts w:ascii="Times New Roman CYR" w:hAnsi="Times New Roman CYR" w:cs="Times New Roman CYR"/>
          <w:sz w:val="28"/>
          <w:szCs w:val="28"/>
        </w:rPr>
        <w:t>испытуемым</w:t>
      </w:r>
      <w:proofErr w:type="gramEnd"/>
      <w:r>
        <w:rPr>
          <w:rFonts w:ascii="Times New Roman CYR" w:hAnsi="Times New Roman CYR" w:cs="Times New Roman CYR"/>
          <w:sz w:val="28"/>
          <w:szCs w:val="28"/>
        </w:rPr>
        <w:t xml:space="preserve"> предлагалось выбрать с </w:t>
      </w:r>
      <w:proofErr w:type="gramStart"/>
      <w:r>
        <w:rPr>
          <w:rFonts w:ascii="Times New Roman CYR" w:hAnsi="Times New Roman CYR" w:cs="Times New Roman CYR"/>
          <w:sz w:val="28"/>
          <w:szCs w:val="28"/>
        </w:rPr>
        <w:t>каким</w:t>
      </w:r>
      <w:proofErr w:type="gramEnd"/>
      <w:r>
        <w:rPr>
          <w:rFonts w:ascii="Times New Roman CYR" w:hAnsi="Times New Roman CYR" w:cs="Times New Roman CYR"/>
          <w:sz w:val="28"/>
          <w:szCs w:val="28"/>
        </w:rPr>
        <w:t xml:space="preserve"> из предложенных цветов у них ассоциируются понятия: «мода», «стиль», «самовыражение», «стремление выделиться».</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Полученные данные приводятся в таблицах 10, 11, где цвета закодированы следующим образом:</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синий;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зеленый;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красный;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желтый;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фиолетовый;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коричневый;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черный;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серый.</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10. Результаты проведения ЦТО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01"/>
        <w:gridCol w:w="1239"/>
        <w:gridCol w:w="1260"/>
        <w:gridCol w:w="2160"/>
        <w:gridCol w:w="2428"/>
      </w:tblGrid>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мода</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ЛЛЖ</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КОД</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НМЗ</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РКК</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ТМВ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БББ</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10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ПАК</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4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bl>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полученных данных были выведены матричная таблица (Приложение</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и получен групповой профиль: «3 4 5 2 1 0 7 6».</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по категории:</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«Мода» выбраны цвета: красный - 7 человек - 35 %, желтый - 4 человека - 20 %, фиолетовый - 6 человек - 30 %, которые находятся в ряду предпочтений; и единичные случаи выбора цветов: серого - 5 %, коричневого - 5 %, зеленого - 5 %.</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43475" cy="3076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3475" cy="307657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2 «Мода» группа</w:t>
      </w:r>
      <w:proofErr w:type="gramStart"/>
      <w:r>
        <w:rPr>
          <w:rFonts w:ascii="Times New Roman CYR" w:hAnsi="Times New Roman CYR" w:cs="Times New Roman CYR"/>
          <w:sz w:val="28"/>
          <w:szCs w:val="28"/>
        </w:rPr>
        <w:t xml:space="preserve"> А</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«Стиль» выбраны цвета: фиолетовый - 4 человека - 20 %, черный - 3 человека - 15 %, зеленый - 3 человека - 15 %, желтый - 2 человека - 10 %, красный - 4 человека - 20 % - получен разброс данных от полного приятия до полного неприятия; и единичный случай выбора серого цвета - 5 %.</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sidRPr="000D5981">
        <w:rPr>
          <w:rFonts w:ascii="Times New Roman CYR" w:hAnsi="Times New Roman CYR" w:cs="Times New Roman CYR"/>
          <w:sz w:val="28"/>
          <w:szCs w:val="28"/>
        </w:rPr>
        <w:br w:type="page"/>
      </w:r>
      <w:r w:rsidR="004D3BCE">
        <w:rPr>
          <w:rFonts w:ascii="Microsoft Sans Serif" w:hAnsi="Microsoft Sans Serif" w:cs="Microsoft Sans Serif"/>
          <w:noProof/>
          <w:sz w:val="17"/>
          <w:szCs w:val="17"/>
        </w:rPr>
        <w:lastRenderedPageBreak/>
        <w:drawing>
          <wp:inline distT="0" distB="0" distL="0" distR="0">
            <wp:extent cx="4562475" cy="30384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2475" cy="303847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 «Стиль» группа</w:t>
      </w:r>
      <w:proofErr w:type="gramStart"/>
      <w:r>
        <w:rPr>
          <w:rFonts w:ascii="Times New Roman CYR" w:hAnsi="Times New Roman CYR" w:cs="Times New Roman CYR"/>
          <w:sz w:val="28"/>
          <w:szCs w:val="28"/>
        </w:rPr>
        <w:t xml:space="preserve"> А</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«Самовыражение» выбраны цвета: желтый - 5 человек - 25 %, красный - 4 человека - 20 %, зеленый - 4 человека - 20 %, синий - 3 человека - 15 %, фиолетовый - 3 человека - 15 % - от приятия до нейтрального отношения; и единичный случай выбора серого цвета - 5 %.</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362450" cy="3067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62450" cy="3067050"/>
                    </a:xfrm>
                    <a:prstGeom prst="rect">
                      <a:avLst/>
                    </a:prstGeom>
                    <a:noFill/>
                    <a:ln>
                      <a:noFill/>
                    </a:ln>
                  </pic:spPr>
                </pic:pic>
              </a:graphicData>
            </a:graphic>
          </wp:inline>
        </w:drawing>
      </w:r>
    </w:p>
    <w:p w:rsidR="00745964" w:rsidRDefault="00745964">
      <w:pPr>
        <w:widowControl w:val="0"/>
        <w:tabs>
          <w:tab w:val="left" w:pos="916"/>
          <w:tab w:val="left" w:pos="1832"/>
          <w:tab w:val="left" w:pos="2748"/>
          <w:tab w:val="left" w:pos="3664"/>
          <w:tab w:val="left" w:pos="41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4 «Самовыражение» группа</w:t>
      </w:r>
      <w:proofErr w:type="gramStart"/>
      <w:r>
        <w:rPr>
          <w:rFonts w:ascii="Times New Roman CYR" w:hAnsi="Times New Roman CYR" w:cs="Times New Roman CYR"/>
          <w:sz w:val="28"/>
          <w:szCs w:val="28"/>
        </w:rPr>
        <w:t xml:space="preserve"> А</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4. «Стремление выделиться» выбраны цвета: желтый - 6 человек - 30 %, красный 5 человек - 25 %, фиолетовый - 4 человека - 25%, черный - 3 человека - 15 %, которые находятся в ряду от приятия до отвержения; и единичные случаи выбора цветов: синего - 5 %, зеленого - 5 %.</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52950" cy="3190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2950" cy="319087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5 «Стремление выделиться» группа</w:t>
      </w:r>
      <w:proofErr w:type="gramStart"/>
      <w:r>
        <w:rPr>
          <w:rFonts w:ascii="Times New Roman CYR" w:hAnsi="Times New Roman CYR" w:cs="Times New Roman CYR"/>
          <w:sz w:val="28"/>
          <w:szCs w:val="28"/>
        </w:rPr>
        <w:t xml:space="preserve"> А</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применения ЦТО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были получены следующие данные: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«мода» находится у испытуемых в ряду предпочтений;</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«стиль» не только принимается испытуемыми, но у них к нему имеется нейтральное и негативное отношения;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«самовыражение» стоит у испытуемых в ряду предпочтений и нейтрального отношения;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понятие «стремление выделиться» - как принимается респондентами, так имеет к себе и негативное отношение.</w:t>
      </w: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11 Результаты проведения ЦТО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17"/>
        <w:gridCol w:w="1239"/>
        <w:gridCol w:w="1260"/>
        <w:gridCol w:w="2160"/>
        <w:gridCol w:w="2570"/>
      </w:tblGrid>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мода</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ФИМ</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КСВ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ИГС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БОГ</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ГМН</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БЕР</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ЮЭБ</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БЖК</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ТЛА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ЕНА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АМА</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ШТР</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ФМС</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УЛВ</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8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БТЭ</w:t>
            </w:r>
          </w:p>
        </w:tc>
        <w:tc>
          <w:tcPr>
            <w:tcW w:w="12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2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21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257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bl>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600"/>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результатам полученных данных были выведены матричная таблица (Приложение</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и получен групповой профиль: «2 4 3 5 1 0 7 6».</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В</w:t>
      </w:r>
      <w:proofErr w:type="gramEnd"/>
      <w:r>
        <w:rPr>
          <w:rFonts w:ascii="Times New Roman CYR" w:hAnsi="Times New Roman CYR" w:cs="Times New Roman CYR"/>
          <w:sz w:val="28"/>
          <w:szCs w:val="28"/>
        </w:rPr>
        <w:t xml:space="preserve"> по категориям:</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«Мода» выбраны цвета: красный - 7 человек - 35 %, фиолетовый -7 человек - 35 %, желтый - 5 человек - 25 % - которые находятся в ряду предпочтений; и единичный случай выбора синего цвета - 5 %.</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D3BCE">
        <w:rPr>
          <w:rFonts w:ascii="Microsoft Sans Serif" w:hAnsi="Microsoft Sans Serif" w:cs="Microsoft Sans Serif"/>
          <w:noProof/>
          <w:sz w:val="17"/>
          <w:szCs w:val="17"/>
        </w:rPr>
        <w:lastRenderedPageBreak/>
        <w:drawing>
          <wp:inline distT="0" distB="0" distL="0" distR="0">
            <wp:extent cx="4600575" cy="30575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00575" cy="305752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6 «Мода» группа</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«Стиль» выбраны цвета: синий - 5 человек - 25 %, черный - 5 человека - 25 %, фиолетовый - 4 человека - 20 %, красный - 3 человека - 15% - получен разброс даны от приятия до полного неприятия; и единичные случаи выбора цветов: серый - 5 %, зеленый - 5 %, желтый - 5 %.</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43425" cy="30194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301942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7 «Стиль» группа</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«Самовыражение» выбраны цвета: красный - 5 человек - 25 %, зеленый - 4 человека - 20 %, синий - 4 человека - 20 %, фиолетовый - 3 человека - 15 % - разброс от приятия до отвержения; и единичные случаи выбора цветов: серого - 5 %, черного - 5 %.</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524375" cy="30194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4375" cy="301942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8 «Самовыражение» группа</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«Стремление выделиться» выбраны цвета: желтый - 12 человек - 60 %, фиолетовый - 4 человека - 20 %, красный - 3 человека - 15 % - от приятия до нейтрального; и единичный случай выбора зеленого цвета - 5%.</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D3BCE">
        <w:rPr>
          <w:rFonts w:ascii="Microsoft Sans Serif" w:hAnsi="Microsoft Sans Serif" w:cs="Microsoft Sans Serif"/>
          <w:noProof/>
          <w:sz w:val="17"/>
          <w:szCs w:val="17"/>
        </w:rPr>
        <w:lastRenderedPageBreak/>
        <w:drawing>
          <wp:inline distT="0" distB="0" distL="0" distR="0">
            <wp:extent cx="4676775" cy="31146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775" cy="311467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9 «Стремление выделиться» группа</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применения ЦТО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были получены следующие данные:</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«мода» находится у испытуемых в ряду предпочтений;</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«стиль» не только принимается испытуемыми, но у них к нему имеется нейтральное и негативное отношения;</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«самовыражение» - как принимается респондентами, так имеет к себе нейтральное и негативное отношение;</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понятие «стремление выделиться» стоит у испытуемых в ряду предпочтений, а так же имеет у них нейтральное отношение.</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Сравнительный анализ между группами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(18-30 лет) и Б (30-60 лет) дает возможность сделать следующие выводы:</w:t>
      </w:r>
    </w:p>
    <w:p w:rsidR="00745964" w:rsidRDefault="00745964">
      <w:pPr>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 результатам проведения ЦТО понятие мода воспринимается респондентами обеих групп одинаково, - то есть находиться в ряду предпочтений.</w:t>
      </w:r>
    </w:p>
    <w:p w:rsidR="00745964" w:rsidRDefault="00745964">
      <w:pPr>
        <w:widowControl w:val="0"/>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 xml:space="preserve">К понятию «стиль» в обеих группах отношение одинаково - от приятия до </w:t>
      </w:r>
      <w:proofErr w:type="gramStart"/>
      <w:r>
        <w:rPr>
          <w:rFonts w:ascii="Times New Roman CYR" w:hAnsi="Times New Roman CYR" w:cs="Times New Roman CYR"/>
          <w:sz w:val="28"/>
          <w:szCs w:val="28"/>
        </w:rPr>
        <w:t>не приятия</w:t>
      </w:r>
      <w:proofErr w:type="gram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К понятию «самовыражение»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имеется по отношению в группе Б имеется большее предпочтение, так как в группе А демонстрируется </w:t>
      </w:r>
      <w:r>
        <w:rPr>
          <w:rFonts w:ascii="Times New Roman CYR" w:hAnsi="Times New Roman CYR" w:cs="Times New Roman CYR"/>
          <w:sz w:val="28"/>
          <w:szCs w:val="28"/>
        </w:rPr>
        <w:lastRenderedPageBreak/>
        <w:t>приятие и нейтральное отношение, а в группе Б наряду с приятием и нейтральным отношением есть и неприятие.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Symbol" w:hAnsi="Symbol" w:cs="Symbol"/>
          <w:sz w:val="28"/>
          <w:szCs w:val="28"/>
        </w:rPr>
        <w:t></w:t>
      </w:r>
      <w:r>
        <w:rPr>
          <w:rFonts w:ascii="Symbol" w:hAnsi="Symbol" w:cs="Symbol"/>
          <w:sz w:val="28"/>
          <w:szCs w:val="28"/>
        </w:rPr>
        <w:tab/>
      </w:r>
      <w:r>
        <w:rPr>
          <w:rFonts w:ascii="Times New Roman CYR" w:hAnsi="Times New Roman CYR" w:cs="Times New Roman CYR"/>
          <w:sz w:val="28"/>
          <w:szCs w:val="28"/>
        </w:rPr>
        <w:t>Понятие «стремление выделиться» находит более позитивное отношение со стороны испытуемых группы</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так как в этой группе это понятие рассматривается в категориях приятия и нейтрального отношения, а в группе А разброс от приятия до отвержения.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теста СД </w:t>
      </w:r>
      <w:proofErr w:type="spellStart"/>
      <w:r>
        <w:rPr>
          <w:rFonts w:ascii="Times New Roman CYR" w:hAnsi="Times New Roman CYR" w:cs="Times New Roman CYR"/>
          <w:sz w:val="28"/>
          <w:szCs w:val="28"/>
        </w:rPr>
        <w:t>Осгуда</w:t>
      </w:r>
      <w:proofErr w:type="spellEnd"/>
      <w:r>
        <w:rPr>
          <w:rFonts w:ascii="Times New Roman CYR" w:hAnsi="Times New Roman CYR" w:cs="Times New Roman CYR"/>
          <w:sz w:val="28"/>
          <w:szCs w:val="28"/>
        </w:rPr>
        <w:t xml:space="preserve"> каждому испытуемому было предложено заполнить бланк теста. Бланк </w:t>
      </w:r>
      <w:proofErr w:type="gramStart"/>
      <w:r>
        <w:rPr>
          <w:rFonts w:ascii="Times New Roman CYR" w:hAnsi="Times New Roman CYR" w:cs="Times New Roman CYR"/>
          <w:sz w:val="28"/>
          <w:szCs w:val="28"/>
        </w:rPr>
        <w:t>представлен в приложении В. Опрос осуществляется</w:t>
      </w:r>
      <w:proofErr w:type="gramEnd"/>
      <w:r>
        <w:rPr>
          <w:rFonts w:ascii="Times New Roman CYR" w:hAnsi="Times New Roman CYR" w:cs="Times New Roman CYR"/>
          <w:sz w:val="28"/>
          <w:szCs w:val="28"/>
        </w:rPr>
        <w:t xml:space="preserve"> следующим образом. Респондентам по очереди предъявляются для оценивания рассматриваемые объекты и предлагается соотнести интенсивность своего внутреннего ощущения по поводу того или иного объекта по очереди со всеми оценочными шкалами. Каждый объект должен быть оценен каждым респондентом по всем рассматриваемым шкалам. Испытуемым было предложено выразить свое отношение к понятиям «мода», «стиль», «самовыражение», «стремление выделиться». Результаты обработки представлены </w:t>
      </w:r>
      <w:proofErr w:type="gramStart"/>
      <w:r>
        <w:rPr>
          <w:rFonts w:ascii="Times New Roman CYR" w:hAnsi="Times New Roman CYR" w:cs="Times New Roman CYR"/>
          <w:sz w:val="28"/>
          <w:szCs w:val="28"/>
        </w:rPr>
        <w:t>приложении</w:t>
      </w:r>
      <w:proofErr w:type="gramEnd"/>
      <w:r>
        <w:rPr>
          <w:rFonts w:ascii="Times New Roman CYR" w:hAnsi="Times New Roman CYR" w:cs="Times New Roman CYR"/>
          <w:sz w:val="28"/>
          <w:szCs w:val="28"/>
        </w:rPr>
        <w:t xml:space="preserve"> Г. Далее нами были выявлены средние показатели по исследуемым категориям. Результаты приведены в таблицах 12, 13.</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Таблица 12 Средние показатели по тесту СД </w:t>
      </w:r>
      <w:proofErr w:type="spellStart"/>
      <w:r>
        <w:rPr>
          <w:rFonts w:ascii="Times New Roman CYR" w:hAnsi="Times New Roman CYR" w:cs="Times New Roman CYR"/>
          <w:sz w:val="28"/>
          <w:szCs w:val="28"/>
        </w:rPr>
        <w:t>Осгуда</w:t>
      </w:r>
      <w:proofErr w:type="spellEnd"/>
      <w:r>
        <w:rPr>
          <w:rFonts w:ascii="Times New Roman CYR" w:hAnsi="Times New Roman CYR" w:cs="Times New Roman CYR"/>
          <w:sz w:val="28"/>
          <w:szCs w:val="28"/>
        </w:rPr>
        <w:t xml:space="preserve"> в группе</w:t>
      </w:r>
      <w:proofErr w:type="gramStart"/>
      <w:r>
        <w:rPr>
          <w:rFonts w:ascii="Times New Roman CYR" w:hAnsi="Times New Roman CYR" w:cs="Times New Roman CYR"/>
          <w:sz w:val="28"/>
          <w:szCs w:val="28"/>
        </w:rPr>
        <w:t xml:space="preserve"> А</w:t>
      </w:r>
      <w:proofErr w:type="gramEnd"/>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7"/>
        <w:gridCol w:w="797"/>
        <w:gridCol w:w="685"/>
        <w:gridCol w:w="797"/>
        <w:gridCol w:w="718"/>
        <w:gridCol w:w="735"/>
        <w:gridCol w:w="798"/>
        <w:gridCol w:w="735"/>
        <w:gridCol w:w="798"/>
        <w:gridCol w:w="798"/>
        <w:gridCol w:w="798"/>
        <w:gridCol w:w="798"/>
      </w:tblGrid>
      <w:tr w:rsidR="00745964">
        <w:tc>
          <w:tcPr>
            <w:tcW w:w="2279"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Мода</w:t>
            </w:r>
          </w:p>
        </w:tc>
        <w:tc>
          <w:tcPr>
            <w:tcW w:w="2250"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2331"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2394"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r>
      <w:tr w:rsidR="00745964">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6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r>
      <w:tr w:rsidR="00745964">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1,206</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0,536</w:t>
            </w:r>
          </w:p>
        </w:tc>
        <w:tc>
          <w:tcPr>
            <w:tcW w:w="6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1,009</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1,774</w:t>
            </w:r>
          </w:p>
        </w:tc>
        <w:tc>
          <w:tcPr>
            <w:tcW w:w="7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0,778</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0,607</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1,442</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0,695</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0,747</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1,300</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0,737</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1,152</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в категории «мода» средние групповые показатели распределены следующим образом: оценка - 1,206 балла, сила - 0,536 балла, активность - 1,009 балла; в категории «стиль»: оценка - 1,774 балла, сила - 0,778 балла, активность - 0,607 балла; в категории «самовыражение»: оценка 1,442 балла, сила - 0,695 балла, активность - 0,747 балла; в категории «стремление </w:t>
      </w:r>
      <w:r>
        <w:rPr>
          <w:rFonts w:ascii="Times New Roman CYR" w:hAnsi="Times New Roman CYR" w:cs="Times New Roman CYR"/>
          <w:sz w:val="28"/>
          <w:szCs w:val="28"/>
        </w:rPr>
        <w:lastRenderedPageBreak/>
        <w:t>выделиться»: сила - 1,300 балла, сила - 0,737 балла, активность 1,152 балла. (Рисунок 10)</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76850" cy="40100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6850" cy="401002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10 Общие результаты группы</w:t>
      </w:r>
      <w:proofErr w:type="gramStart"/>
      <w:r>
        <w:rPr>
          <w:rFonts w:ascii="Times New Roman CYR" w:hAnsi="Times New Roman CYR" w:cs="Times New Roman CYR"/>
          <w:sz w:val="28"/>
          <w:szCs w:val="28"/>
        </w:rPr>
        <w:t xml:space="preserve"> А</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Таблица 13 Средние показатели по тесту СД </w:t>
      </w:r>
      <w:proofErr w:type="spellStart"/>
      <w:r>
        <w:rPr>
          <w:rFonts w:ascii="Times New Roman CYR" w:hAnsi="Times New Roman CYR" w:cs="Times New Roman CYR"/>
          <w:sz w:val="28"/>
          <w:szCs w:val="28"/>
        </w:rPr>
        <w:t>Осгуда</w:t>
      </w:r>
      <w:proofErr w:type="spellEnd"/>
      <w:r>
        <w:rPr>
          <w:rFonts w:ascii="Times New Roman CYR" w:hAnsi="Times New Roman CYR" w:cs="Times New Roman CYR"/>
          <w:sz w:val="28"/>
          <w:szCs w:val="28"/>
        </w:rPr>
        <w:t xml:space="preserve"> в группе</w:t>
      </w:r>
      <w:proofErr w:type="gramStart"/>
      <w:r>
        <w:rPr>
          <w:rFonts w:ascii="Times New Roman CYR" w:hAnsi="Times New Roman CYR" w:cs="Times New Roman CYR"/>
          <w:sz w:val="28"/>
          <w:szCs w:val="28"/>
        </w:rPr>
        <w:t xml:space="preserve"> А</w:t>
      </w:r>
      <w:proofErr w:type="gramEnd"/>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7"/>
        <w:gridCol w:w="797"/>
        <w:gridCol w:w="685"/>
        <w:gridCol w:w="797"/>
        <w:gridCol w:w="718"/>
        <w:gridCol w:w="798"/>
        <w:gridCol w:w="666"/>
        <w:gridCol w:w="798"/>
        <w:gridCol w:w="798"/>
        <w:gridCol w:w="798"/>
        <w:gridCol w:w="798"/>
        <w:gridCol w:w="798"/>
      </w:tblGrid>
      <w:tr w:rsidR="00745964">
        <w:tc>
          <w:tcPr>
            <w:tcW w:w="2279"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Мода</w:t>
            </w:r>
          </w:p>
        </w:tc>
        <w:tc>
          <w:tcPr>
            <w:tcW w:w="2313"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Стиль</w:t>
            </w:r>
          </w:p>
        </w:tc>
        <w:tc>
          <w:tcPr>
            <w:tcW w:w="2262"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Самовыражение</w:t>
            </w:r>
          </w:p>
        </w:tc>
        <w:tc>
          <w:tcPr>
            <w:tcW w:w="2394" w:type="dxa"/>
            <w:gridSpan w:val="3"/>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Стремление выделиться</w:t>
            </w:r>
          </w:p>
        </w:tc>
      </w:tr>
      <w:tr w:rsidR="00745964">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6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6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w:t>
            </w:r>
          </w:p>
        </w:tc>
      </w:tr>
      <w:tr w:rsidR="00745964">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2,085</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0,357</w:t>
            </w:r>
          </w:p>
        </w:tc>
        <w:tc>
          <w:tcPr>
            <w:tcW w:w="6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7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1,875</w:t>
            </w:r>
          </w:p>
        </w:tc>
        <w:tc>
          <w:tcPr>
            <w:tcW w:w="71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0,778</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0,878</w:t>
            </w:r>
          </w:p>
        </w:tc>
        <w:tc>
          <w:tcPr>
            <w:tcW w:w="6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1,771</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0,900</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0,893</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0,840</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0,063</w:t>
            </w:r>
          </w:p>
        </w:tc>
        <w:tc>
          <w:tcPr>
            <w:tcW w:w="79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0,528</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в категории «мода» средние групповые показатели распределены следующим образом: оценка - 2,085 балла, сила - 0,357 балла, активность - 1,000 балла; в категории «стиль»: оценка - 1,875 балла, сила - 0,778 балла, активность - 0,878 балла; в категории «самовыражение»: оценка 1,771 балла, сила - 0,900 балла, активность - 0,893 балла; в категории «стремление выделиться»: сила - 0,840 балла, сила - 0,063 балла, активность 0,528 балла. </w:t>
      </w:r>
      <w:r>
        <w:rPr>
          <w:rFonts w:ascii="Times New Roman CYR" w:hAnsi="Times New Roman CYR" w:cs="Times New Roman CYR"/>
          <w:sz w:val="28"/>
          <w:szCs w:val="28"/>
        </w:rPr>
        <w:lastRenderedPageBreak/>
        <w:t>(Рисунок 11)</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sidR="004D3BCE">
        <w:rPr>
          <w:rFonts w:ascii="Microsoft Sans Serif" w:hAnsi="Microsoft Sans Serif" w:cs="Microsoft Sans Serif"/>
          <w:noProof/>
          <w:sz w:val="17"/>
          <w:szCs w:val="17"/>
        </w:rPr>
        <w:lastRenderedPageBreak/>
        <w:drawing>
          <wp:inline distT="0" distB="0" distL="0" distR="0">
            <wp:extent cx="4838700" cy="31718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38700" cy="3171825"/>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11 Общие результаты группы</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Сравнение средних результатов по тесту СД </w:t>
      </w:r>
      <w:proofErr w:type="spellStart"/>
      <w:r>
        <w:rPr>
          <w:rFonts w:ascii="Times New Roman CYR" w:hAnsi="Times New Roman CYR" w:cs="Times New Roman CYR"/>
          <w:sz w:val="28"/>
          <w:szCs w:val="28"/>
        </w:rPr>
        <w:t>Осгуда</w:t>
      </w:r>
      <w:proofErr w:type="spellEnd"/>
      <w:r>
        <w:rPr>
          <w:rFonts w:ascii="Times New Roman CYR" w:hAnsi="Times New Roman CYR" w:cs="Times New Roman CYR"/>
          <w:sz w:val="28"/>
          <w:szCs w:val="28"/>
        </w:rPr>
        <w:t xml:space="preserve"> 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группы Б представлено на рисунке 12</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4D3BCE">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238750" cy="3619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8750" cy="3619500"/>
                    </a:xfrm>
                    <a:prstGeom prst="rect">
                      <a:avLst/>
                    </a:prstGeom>
                    <a:noFill/>
                    <a:ln>
                      <a:noFill/>
                    </a:ln>
                  </pic:spPr>
                </pic:pic>
              </a:graphicData>
            </a:graphic>
          </wp:inline>
        </w:drawing>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12 Сводные результаты 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Полученные данные предоставляют обширную базу для дальнейших исследований. Нашей задачей является выявить предполагаемые различия между 2 группами. Решение данной задачи можно получить с помощью </w:t>
      </w:r>
      <w:r>
        <w:rPr>
          <w:rFonts w:ascii="Times New Roman CYR" w:hAnsi="Times New Roman CYR" w:cs="Times New Roman CYR"/>
          <w:sz w:val="28"/>
          <w:szCs w:val="28"/>
          <w:lang w:val="en-US"/>
        </w:rPr>
        <w:t>f</w:t>
      </w:r>
      <w:r>
        <w:rPr>
          <w:rFonts w:ascii="Times New Roman CYR" w:hAnsi="Times New Roman CYR" w:cs="Times New Roman CYR"/>
          <w:sz w:val="28"/>
          <w:szCs w:val="28"/>
        </w:rPr>
        <w:t xml:space="preserve"> - критерия Фишера, </w:t>
      </w:r>
      <w:r>
        <w:rPr>
          <w:rFonts w:ascii="Times New Roman CYR" w:hAnsi="Times New Roman CYR" w:cs="Times New Roman CYR"/>
          <w:sz w:val="28"/>
          <w:szCs w:val="28"/>
          <w:lang w:val="en-US"/>
        </w:rPr>
        <w:t>t</w:t>
      </w:r>
      <w:r>
        <w:rPr>
          <w:rFonts w:ascii="Times New Roman CYR" w:hAnsi="Times New Roman CYR" w:cs="Times New Roman CYR"/>
          <w:sz w:val="28"/>
          <w:szCs w:val="28"/>
        </w:rPr>
        <w:t xml:space="preserve"> - критерия Стьюдента, </w:t>
      </w:r>
      <w:r>
        <w:rPr>
          <w:rFonts w:ascii="Times New Roman CYR" w:hAnsi="Times New Roman CYR" w:cs="Times New Roman CYR"/>
          <w:sz w:val="28"/>
          <w:szCs w:val="28"/>
          <w:lang w:val="en-US"/>
        </w:rPr>
        <w:t>h</w:t>
      </w:r>
      <w:r>
        <w:rPr>
          <w:rFonts w:ascii="Times New Roman CYR" w:hAnsi="Times New Roman CYR" w:cs="Times New Roman CYR"/>
          <w:sz w:val="28"/>
          <w:szCs w:val="28"/>
        </w:rPr>
        <w:t xml:space="preserve"> - критерия </w:t>
      </w:r>
      <w:proofErr w:type="spellStart"/>
      <w:r>
        <w:rPr>
          <w:rFonts w:ascii="Times New Roman CYR" w:hAnsi="Times New Roman CYR" w:cs="Times New Roman CYR"/>
          <w:sz w:val="28"/>
          <w:szCs w:val="28"/>
        </w:rPr>
        <w:t>Ньмена</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Кейнза</w:t>
      </w:r>
      <w:proofErr w:type="spellEnd"/>
      <w:r>
        <w:rPr>
          <w:rFonts w:ascii="Times New Roman CYR" w:hAnsi="Times New Roman CYR" w:cs="Times New Roman CYR"/>
          <w:sz w:val="28"/>
          <w:szCs w:val="28"/>
        </w:rPr>
        <w:t>, х</w:t>
      </w:r>
      <w:r>
        <w:rPr>
          <w:rFonts w:ascii="Times New Roman" w:hAnsi="Times New Roman"/>
          <w:sz w:val="28"/>
          <w:szCs w:val="28"/>
        </w:rPr>
        <w:t>²</w:t>
      </w:r>
      <w:r>
        <w:rPr>
          <w:rFonts w:ascii="Times New Roman CYR" w:hAnsi="Times New Roman CYR" w:cs="Times New Roman CYR"/>
          <w:sz w:val="28"/>
          <w:szCs w:val="28"/>
        </w:rPr>
        <w:t xml:space="preserve"> - критерия,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 критерия Манна-Уитни. В данном случае мы воспользовались </w:t>
      </w:r>
      <w:r>
        <w:rPr>
          <w:rFonts w:ascii="Times New Roman CYR" w:hAnsi="Times New Roman CYR" w:cs="Times New Roman CYR"/>
          <w:sz w:val="28"/>
          <w:szCs w:val="28"/>
          <w:lang w:val="en-US"/>
        </w:rPr>
        <w:t>U</w:t>
      </w:r>
      <w:r>
        <w:rPr>
          <w:rFonts w:ascii="Times New Roman CYR" w:hAnsi="Times New Roman CYR" w:cs="Times New Roman CYR"/>
          <w:sz w:val="28"/>
          <w:szCs w:val="28"/>
        </w:rPr>
        <w:t xml:space="preserve"> - критерия Манна-Уитни. Для этого есть следующие причины: 1 - независимость групп (две разные группы, а не срезы), 2 - порядковый характер шкалы. </w:t>
      </w:r>
      <w:proofErr w:type="gramStart"/>
      <w:r>
        <w:rPr>
          <w:rFonts w:ascii="Times New Roman CYR" w:hAnsi="Times New Roman CYR" w:cs="Times New Roman CYR"/>
          <w:sz w:val="28"/>
          <w:szCs w:val="28"/>
        </w:rPr>
        <w:t xml:space="preserve">U-критерий Манна-Уитни (англ. </w:t>
      </w:r>
      <w:proofErr w:type="spellStart"/>
      <w:r>
        <w:rPr>
          <w:rFonts w:ascii="Times New Roman CYR" w:hAnsi="Times New Roman CYR" w:cs="Times New Roman CYR"/>
          <w:sz w:val="28"/>
          <w:szCs w:val="28"/>
        </w:rPr>
        <w:t>Mann-Whitney</w:t>
      </w:r>
      <w:proofErr w:type="spellEnd"/>
      <w:r>
        <w:rPr>
          <w:rFonts w:ascii="Times New Roman CYR" w:hAnsi="Times New Roman CYR" w:cs="Times New Roman CYR"/>
          <w:sz w:val="28"/>
          <w:szCs w:val="28"/>
        </w:rPr>
        <w:t xml:space="preserve"> U </w:t>
      </w:r>
      <w:proofErr w:type="spellStart"/>
      <w:r>
        <w:rPr>
          <w:rFonts w:ascii="Times New Roman CYR" w:hAnsi="Times New Roman CYR" w:cs="Times New Roman CYR"/>
          <w:sz w:val="28"/>
          <w:szCs w:val="28"/>
        </w:rPr>
        <w:t>test</w:t>
      </w:r>
      <w:proofErr w:type="spellEnd"/>
      <w:r>
        <w:rPr>
          <w:rFonts w:ascii="Times New Roman CYR" w:hAnsi="Times New Roman CYR" w:cs="Times New Roman CYR"/>
          <w:sz w:val="28"/>
          <w:szCs w:val="28"/>
        </w:rPr>
        <w:t>) - непараметрический статистический критерий &lt;http://ru.math.wikia.com/wiki/%D0%A1%D1%82%D0%B0%D1%82%D0%B8%D1%81%D1%82%D0%B8%D1%87%D0%B5%D1%81%D0%BA%D0%B8%D0%B9_%D0%BA%D1%80%D0%B8%D1%82%D0%B5%D1%80%D0%B8%D0%B9&gt;, используемый</w:t>
      </w:r>
      <w:proofErr w:type="gramEnd"/>
      <w:r>
        <w:rPr>
          <w:rFonts w:ascii="Times New Roman CYR" w:hAnsi="Times New Roman CYR" w:cs="Times New Roman CYR"/>
          <w:sz w:val="28"/>
          <w:szCs w:val="28"/>
        </w:rPr>
        <w:t xml:space="preserve"> для оценки различий между двумя выборками &lt;http://ru.math.wikia.com/wiki/%D0%92%D1%8B%D0%B1%D0%BE%D1%80%D0%BA%D0%B0&gt; по уровню какого-либо признака, измеренного количественно. Позволяет выявлять различия в значении параметра между малыми выборками.</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Данный метод выявления различий между выборками был предложен в 1945 &lt;http://ru.math.wikia.com/index.php?title=1945&amp;action=edit&amp;redlink=1&gt; году Френком </w:t>
      </w:r>
      <w:proofErr w:type="spellStart"/>
      <w:r>
        <w:rPr>
          <w:rFonts w:ascii="Times New Roman CYR" w:hAnsi="Times New Roman CYR" w:cs="Times New Roman CYR"/>
          <w:sz w:val="28"/>
          <w:szCs w:val="28"/>
        </w:rPr>
        <w:t>Уилкоксоном</w:t>
      </w:r>
      <w:proofErr w:type="spellEnd"/>
      <w:r>
        <w:rPr>
          <w:rFonts w:ascii="Times New Roman CYR" w:hAnsi="Times New Roman CYR" w:cs="Times New Roman CYR"/>
          <w:sz w:val="28"/>
          <w:szCs w:val="28"/>
        </w:rPr>
        <w:t xml:space="preserve"> &lt;http://ru.math.wikia.com/index.php?title=%D0%A4%D1%80%D0%B5%D0%BD%D0%BA_%D0%A3%D0%B8%D0%BB%D0%BA%D0%BE%D0%BA%D1%81%D0%BE</w:t>
      </w:r>
      <w:proofErr w:type="gramEnd"/>
      <w:r>
        <w:rPr>
          <w:rFonts w:ascii="Times New Roman CYR" w:hAnsi="Times New Roman CYR" w:cs="Times New Roman CYR"/>
          <w:sz w:val="28"/>
          <w:szCs w:val="28"/>
        </w:rPr>
        <w:t>%</w:t>
      </w:r>
      <w:proofErr w:type="gramStart"/>
      <w:r>
        <w:rPr>
          <w:rFonts w:ascii="Times New Roman CYR" w:hAnsi="Times New Roman CYR" w:cs="Times New Roman CYR"/>
          <w:sz w:val="28"/>
          <w:szCs w:val="28"/>
        </w:rPr>
        <w:t>D0%BD&amp;action=edit&amp;redlink=1&gt; (F.</w:t>
      </w:r>
      <w:proofErr w:type="gramEnd"/>
      <w:r>
        <w:rPr>
          <w:rFonts w:ascii="Times New Roman CYR" w:hAnsi="Times New Roman CYR" w:cs="Times New Roman CYR"/>
          <w:sz w:val="28"/>
          <w:szCs w:val="28"/>
        </w:rPr>
        <w:t xml:space="preserve"> </w:t>
      </w:r>
      <w:proofErr w:type="spellStart"/>
      <w:proofErr w:type="gramStart"/>
      <w:r>
        <w:rPr>
          <w:rFonts w:ascii="Times New Roman CYR" w:hAnsi="Times New Roman CYR" w:cs="Times New Roman CYR"/>
          <w:sz w:val="28"/>
          <w:szCs w:val="28"/>
        </w:rPr>
        <w:t>Wilcoxon</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В 1947 &lt;http://ru.math.wikia.com/index.php?title=1947&amp;action=edit&amp;redlink=1&gt; году он был существенно переработан и расширен Х. Б. Манном (H.</w:t>
      </w:r>
      <w:proofErr w:type="gramEnd"/>
      <w:r>
        <w:rPr>
          <w:rFonts w:ascii="Times New Roman CYR" w:hAnsi="Times New Roman CYR" w:cs="Times New Roman CYR"/>
          <w:sz w:val="28"/>
          <w:szCs w:val="28"/>
        </w:rPr>
        <w:t xml:space="preserve"> B. </w:t>
      </w:r>
      <w:proofErr w:type="spellStart"/>
      <w:r>
        <w:rPr>
          <w:rFonts w:ascii="Times New Roman CYR" w:hAnsi="Times New Roman CYR" w:cs="Times New Roman CYR"/>
          <w:sz w:val="28"/>
          <w:szCs w:val="28"/>
        </w:rPr>
        <w:t>Mann</w:t>
      </w:r>
      <w:proofErr w:type="spellEnd"/>
      <w:r>
        <w:rPr>
          <w:rFonts w:ascii="Times New Roman CYR" w:hAnsi="Times New Roman CYR" w:cs="Times New Roman CYR"/>
          <w:sz w:val="28"/>
          <w:szCs w:val="28"/>
        </w:rPr>
        <w:t xml:space="preserve">) и Д. Р. Уитни (D. R. </w:t>
      </w:r>
      <w:proofErr w:type="spellStart"/>
      <w:r>
        <w:rPr>
          <w:rFonts w:ascii="Times New Roman CYR" w:hAnsi="Times New Roman CYR" w:cs="Times New Roman CYR"/>
          <w:sz w:val="28"/>
          <w:szCs w:val="28"/>
        </w:rPr>
        <w:t>Whitney</w:t>
      </w:r>
      <w:proofErr w:type="spellEnd"/>
      <w:r>
        <w:rPr>
          <w:rFonts w:ascii="Times New Roman CYR" w:hAnsi="Times New Roman CYR" w:cs="Times New Roman CYR"/>
          <w:sz w:val="28"/>
          <w:szCs w:val="28"/>
        </w:rPr>
        <w:t xml:space="preserve">), по </w:t>
      </w:r>
      <w:proofErr w:type="gramStart"/>
      <w:r>
        <w:rPr>
          <w:rFonts w:ascii="Times New Roman CYR" w:hAnsi="Times New Roman CYR" w:cs="Times New Roman CYR"/>
          <w:sz w:val="28"/>
          <w:szCs w:val="28"/>
        </w:rPr>
        <w:t>именам</w:t>
      </w:r>
      <w:proofErr w:type="gramEnd"/>
      <w:r>
        <w:rPr>
          <w:rFonts w:ascii="Times New Roman CYR" w:hAnsi="Times New Roman CYR" w:cs="Times New Roman CYR"/>
          <w:sz w:val="28"/>
          <w:szCs w:val="28"/>
        </w:rPr>
        <w:t xml:space="preserve"> которых сегодня обычно и называется.</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Простой непараметрический критерий. </w:t>
      </w:r>
      <w:proofErr w:type="gramStart"/>
      <w:r>
        <w:rPr>
          <w:rFonts w:ascii="Times New Roman CYR" w:hAnsi="Times New Roman CYR" w:cs="Times New Roman CYR"/>
          <w:sz w:val="28"/>
          <w:szCs w:val="28"/>
        </w:rPr>
        <w:t>Мощность критерия выше, чем у Q-критерия Розенбаума &lt;http://ru.math.wikia.com/wiki/Q-%D0%BA%D1%80%D0%B8%D1%82%D0%B5%D1%80%D0%B8%D0%B9_%D0%A0%D0%BE%D0%B7%D0%B5%D0%BD%D0%B1%D0%B0%D1%83%D0%BC%D0%B0&gt;. Этот метод определяет, достаточно ли мала зона перекрещивающихся значений между</w:t>
      </w:r>
      <w:proofErr w:type="gramEnd"/>
      <w:r>
        <w:rPr>
          <w:rFonts w:ascii="Times New Roman CYR" w:hAnsi="Times New Roman CYR" w:cs="Times New Roman CYR"/>
          <w:sz w:val="28"/>
          <w:szCs w:val="28"/>
        </w:rPr>
        <w:t xml:space="preserve"> двумя рядами (ранжированным рядом значений параметра в первой выборке и таким же во второй выборке). Чем меньше значение критерия, тем вероятнее, что различия между значениями параметра в выборках достоверны. Результаты применения U-критерия Манна-Уитни для выявления значимых различий между данными , полученными в группах</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 представлены в таблице 14</w:t>
      </w: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745964" w:rsidRDefault="00745964">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Таблица 14 Результаты применения U-критерия Манна-Уитни</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0"/>
        <w:gridCol w:w="1580"/>
        <w:gridCol w:w="1960"/>
        <w:gridCol w:w="1266"/>
        <w:gridCol w:w="1266"/>
      </w:tblGrid>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Rank</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Sum</w:t>
            </w:r>
            <w:proofErr w:type="spellEnd"/>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Rank</w:t>
            </w:r>
            <w:proofErr w:type="spellEnd"/>
            <w:r>
              <w:rPr>
                <w:rFonts w:ascii="Times New Roman CYR" w:hAnsi="Times New Roman CYR" w:cs="Times New Roman CYR"/>
                <w:sz w:val="20"/>
                <w:szCs w:val="20"/>
              </w:rPr>
              <w:t xml:space="preserve"> </w:t>
            </w:r>
            <w:proofErr w:type="spellStart"/>
            <w:r>
              <w:rPr>
                <w:rFonts w:ascii="Times New Roman CYR" w:hAnsi="Times New Roman CYR" w:cs="Times New Roman CYR"/>
                <w:sz w:val="20"/>
                <w:szCs w:val="20"/>
              </w:rPr>
              <w:t>Sum</w:t>
            </w:r>
            <w:proofErr w:type="spellEnd"/>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U</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p-</w:t>
            </w:r>
            <w:proofErr w:type="spellStart"/>
            <w:r>
              <w:rPr>
                <w:rFonts w:ascii="Times New Roman CYR" w:hAnsi="Times New Roman CYR" w:cs="Times New Roman CYR"/>
                <w:sz w:val="20"/>
                <w:szCs w:val="20"/>
              </w:rPr>
              <w:t>level</w:t>
            </w:r>
            <w:proofErr w:type="spellEnd"/>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о</w:t>
            </w:r>
            <w:proofErr w:type="gramEnd"/>
            <w:r>
              <w:rPr>
                <w:rFonts w:ascii="Times New Roman CYR" w:hAnsi="Times New Roman CYR" w:cs="Times New Roman CYR"/>
                <w:sz w:val="20"/>
                <w:szCs w:val="20"/>
              </w:rPr>
              <w:t xml:space="preserve"> мода</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279,5000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540,5000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69,5000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0,000416</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lastRenderedPageBreak/>
              <w:t>с</w:t>
            </w:r>
            <w:proofErr w:type="gramEnd"/>
            <w:r>
              <w:rPr>
                <w:rFonts w:ascii="Times New Roman CYR" w:hAnsi="Times New Roman CYR" w:cs="Times New Roman CYR"/>
                <w:sz w:val="20"/>
                <w:szCs w:val="20"/>
              </w:rPr>
              <w:t xml:space="preserve"> мода</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469,0000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351,0000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141,0000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0,110500</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мода</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1,000000</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 стиль</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1,000000</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с</w:t>
            </w:r>
            <w:proofErr w:type="gramEnd"/>
            <w:r>
              <w:rPr>
                <w:rFonts w:ascii="Times New Roman CYR" w:hAnsi="Times New Roman CYR" w:cs="Times New Roman CYR"/>
                <w:sz w:val="20"/>
                <w:szCs w:val="20"/>
              </w:rPr>
              <w:t xml:space="preserve"> стиль</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419,5000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400,5000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190,5000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0,797198</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 стиль</w:t>
            </w:r>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372,0000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448,0000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162,0000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0,303996</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 </w:t>
            </w:r>
            <w:proofErr w:type="spellStart"/>
            <w:r>
              <w:rPr>
                <w:rFonts w:ascii="Times New Roman CYR" w:hAnsi="Times New Roman CYR" w:cs="Times New Roman CYR"/>
                <w:sz w:val="20"/>
                <w:szCs w:val="20"/>
              </w:rPr>
              <w:t>самов</w:t>
            </w:r>
            <w:proofErr w:type="spell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353,0000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467,0000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143,0000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0,123110</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самов</w:t>
            </w:r>
            <w:proofErr w:type="spell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381,0000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439,0000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171,0000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0,432775</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 </w:t>
            </w:r>
            <w:proofErr w:type="spellStart"/>
            <w:r>
              <w:rPr>
                <w:rFonts w:ascii="Times New Roman CYR" w:hAnsi="Times New Roman CYR" w:cs="Times New Roman CYR"/>
                <w:sz w:val="20"/>
                <w:szCs w:val="20"/>
              </w:rPr>
              <w:t>самов</w:t>
            </w:r>
            <w:proofErr w:type="spell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170,0000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0,417078</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 </w:t>
            </w:r>
            <w:proofErr w:type="spellStart"/>
            <w:proofErr w:type="gramStart"/>
            <w:r>
              <w:rPr>
                <w:rFonts w:ascii="Times New Roman CYR" w:hAnsi="Times New Roman CYR" w:cs="Times New Roman CYR"/>
                <w:sz w:val="20"/>
                <w:szCs w:val="20"/>
              </w:rPr>
              <w:t>стр</w:t>
            </w:r>
            <w:proofErr w:type="spellEnd"/>
            <w:proofErr w:type="gram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482,0000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338,0000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128,0000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0,051463</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с </w:t>
            </w:r>
            <w:proofErr w:type="spellStart"/>
            <w:proofErr w:type="gramStart"/>
            <w:r>
              <w:rPr>
                <w:rFonts w:ascii="Times New Roman CYR" w:hAnsi="Times New Roman CYR" w:cs="Times New Roman CYR"/>
                <w:sz w:val="20"/>
                <w:szCs w:val="20"/>
              </w:rPr>
              <w:t>стр</w:t>
            </w:r>
            <w:proofErr w:type="spellEnd"/>
            <w:proofErr w:type="gram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519,0000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301,0000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0,003194</w:t>
            </w:r>
          </w:p>
        </w:tc>
      </w:tr>
      <w:tr w:rsidR="00745964">
        <w:tc>
          <w:tcPr>
            <w:tcW w:w="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а </w:t>
            </w:r>
            <w:proofErr w:type="spellStart"/>
            <w:proofErr w:type="gramStart"/>
            <w:r>
              <w:rPr>
                <w:rFonts w:ascii="Times New Roman CYR" w:hAnsi="Times New Roman CYR" w:cs="Times New Roman CYR"/>
                <w:sz w:val="20"/>
                <w:szCs w:val="20"/>
              </w:rPr>
              <w:t>стр</w:t>
            </w:r>
            <w:proofErr w:type="spellEnd"/>
            <w:proofErr w:type="gramEnd"/>
          </w:p>
        </w:tc>
        <w:tc>
          <w:tcPr>
            <w:tcW w:w="158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491,0000</w:t>
            </w:r>
          </w:p>
        </w:tc>
        <w:tc>
          <w:tcPr>
            <w:tcW w:w="19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329,0000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119,0000</w:t>
            </w:r>
          </w:p>
        </w:tc>
        <w:tc>
          <w:tcPr>
            <w:tcW w:w="12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0,028448</w:t>
            </w:r>
          </w:p>
        </w:tc>
      </w:tr>
    </w:tbl>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Сравнив полученные данные с табличным значением критерием Манна-Уитни (где Р ≤ 0,05) мы выделили факторы и категории в которых есть различия между группами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noProof/>
          <w:sz w:val="28"/>
          <w:szCs w:val="28"/>
        </w:rPr>
        <w:t>1 в факторе оценки понятия «мода»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факторе оценки понятия «стремление выделиться»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факторе силы понятия «стремление выделиться»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факторе активности понятия «стремление выделиться»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Обработка данных с помощью соответствующей компьютерной программы в результате была представлена в графическом варианте - в виде чертежей. Рассмотрим подробнее различия в оценке понятия «мода». Наглядно эти различия представлены на рисунке 13.</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данный графический материал, мы можем утверждать, что: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так и в группе Б фактор оценки понятия «мода» в целом имеет положительную баллы.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оценка более высокая - баллы по этому фактору находятся в диапазоне от 1,7 до 2,6 балла для большего (от 25 % - 75 %) количества респондентов; в группе Б для большего (от 25 % - 75 %) количества респондентов диапазон соответственно от 0,7 до 1,7 балла.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также следует отметить, что разброс между минимальными и максимальными показателями оценки в группе Б невелик -от 1,2 до 2,7 по </w:t>
      </w:r>
      <w:r>
        <w:rPr>
          <w:rFonts w:ascii="Times New Roman CYR" w:hAnsi="Times New Roman CYR" w:cs="Times New Roman CYR"/>
          <w:sz w:val="28"/>
          <w:szCs w:val="28"/>
        </w:rPr>
        <w:lastRenderedPageBreak/>
        <w:t>сравнению с группой</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где величина разброса от -0,3 до2,6. Это говорит о том, что фактор оценки моды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имеет преобладающее и более однородное значение по сравнению с группой А.</w:t>
      </w:r>
    </w:p>
    <w:p w:rsidR="00745964" w:rsidRDefault="004D3B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438650" cy="42100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38650" cy="4210050"/>
                    </a:xfrm>
                    <a:prstGeom prst="rect">
                      <a:avLst/>
                    </a:prstGeom>
                    <a:noFill/>
                    <a:ln>
                      <a:noFill/>
                    </a:ln>
                  </pic:spPr>
                </pic:pic>
              </a:graphicData>
            </a:graphic>
          </wp:inline>
        </w:drawing>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13. Графический материал по фактору оценки категории «мода» в группах</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Анализируя графический материал рисунка 14 мы пришли к следующим</w:t>
      </w:r>
      <w:proofErr w:type="gramEnd"/>
      <w:r>
        <w:rPr>
          <w:rFonts w:ascii="Times New Roman CYR" w:hAnsi="Times New Roman CYR" w:cs="Times New Roman CYR"/>
          <w:sz w:val="28"/>
          <w:szCs w:val="28"/>
        </w:rPr>
        <w:t xml:space="preserve"> выводам:</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 фактору оценки имеются высокие показатели в </w:t>
      </w:r>
      <w:proofErr w:type="gramStart"/>
      <w:r>
        <w:rPr>
          <w:rFonts w:ascii="Times New Roman CYR" w:hAnsi="Times New Roman CYR" w:cs="Times New Roman CYR"/>
          <w:sz w:val="28"/>
          <w:szCs w:val="28"/>
        </w:rPr>
        <w:t>обоих</w:t>
      </w:r>
      <w:proofErr w:type="gramEnd"/>
      <w:r>
        <w:rPr>
          <w:rFonts w:ascii="Times New Roman CYR" w:hAnsi="Times New Roman CYR" w:cs="Times New Roman CYR"/>
          <w:sz w:val="28"/>
          <w:szCs w:val="28"/>
        </w:rPr>
        <w:t xml:space="preserve"> исследуемых группах;</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диапазон разброса минимальных и максимальных показателей равновелик в обеих группах и мера разброса верхних и нижних показателей </w:t>
      </w:r>
      <w:r>
        <w:rPr>
          <w:rFonts w:ascii="Times New Roman CYR" w:hAnsi="Times New Roman CYR" w:cs="Times New Roman CYR"/>
          <w:sz w:val="28"/>
          <w:szCs w:val="28"/>
        </w:rPr>
        <w:lastRenderedPageBreak/>
        <w:t>равновелика и находиться в верхних пределах для 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от 1,9 до 2,3 а для группы Б от 1, 4 до 1, 7; в нижних пределах разброс для группы А от - 1,3 до 1, а для группы Б от - 1,7 до 0,6;</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имеющиеся различия заключаются в том, что для большинства респондентов 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(25% - 75%) показатели фактора оценки в категории «стремление выделиться» более высокие по сравнению с выбором большинства(25% - 75%) респондентов группы Б. В первом случае эти показатели находятся в пределах от 1 до 1,9 баллов, а во втором случае они ниже - в пределах от 0,6 до 1,4.</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972050" cy="4105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2050" cy="4105275"/>
                    </a:xfrm>
                    <a:prstGeom prst="rect">
                      <a:avLst/>
                    </a:prstGeom>
                    <a:noFill/>
                    <a:ln>
                      <a:noFill/>
                    </a:ln>
                  </pic:spPr>
                </pic:pic>
              </a:graphicData>
            </a:graphic>
          </wp:inline>
        </w:drawing>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14. Графический материал по фактору оценки категории «стремление выделиться» в группах</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графический материал рисунка 15, мы можем сделать следующие выводы: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 целом фактор активности понятия «стремление выделиться» имеет положительные баллы в </w:t>
      </w:r>
      <w:proofErr w:type="gramStart"/>
      <w:r>
        <w:rPr>
          <w:rFonts w:ascii="Times New Roman CYR" w:hAnsi="Times New Roman CYR" w:cs="Times New Roman CYR"/>
          <w:sz w:val="28"/>
          <w:szCs w:val="28"/>
        </w:rPr>
        <w:t>обоих</w:t>
      </w:r>
      <w:proofErr w:type="gramEnd"/>
      <w:r>
        <w:rPr>
          <w:rFonts w:ascii="Times New Roman CYR" w:hAnsi="Times New Roman CYR" w:cs="Times New Roman CYR"/>
          <w:sz w:val="28"/>
          <w:szCs w:val="28"/>
        </w:rPr>
        <w:t xml:space="preserve"> группах;</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диапазон разброса минимальных и максимальных показателей гораздо больше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и находиться в верхних пределах от 1,3 до 2,4; а в нижних от - 1,3 до 1,3; а в группе А верхние пределы диапазона колеблются от 1,7 до 2,6; а нижние от - 0,3 до 0,7;</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различия между группами</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 заключаются в том, что для большинства респондентов группы А (25% - 75%) показатели фактора активности в категории «стремление выделиться» более высокие по сравнению с выбором большинства (25% - 75%) респондентов группы Б. В первом случае эти показатели находятся в пределах от 0,7 до 1,7 баллов, а во втором случае они ниже - в пределах от - 0,1 до 1,3.</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4810125" cy="40290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10125" cy="4029075"/>
                    </a:xfrm>
                    <a:prstGeom prst="rect">
                      <a:avLst/>
                    </a:prstGeom>
                    <a:noFill/>
                    <a:ln>
                      <a:noFill/>
                    </a:ln>
                  </pic:spPr>
                </pic:pic>
              </a:graphicData>
            </a:graphic>
          </wp:inline>
        </w:drawing>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15 Графический материал по фактору активности категории «стремление выделиться» в группах</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Проанализировав графический материал рисунка 16, мы можем сделать следующие выводы:</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фактор силы в категории «стремление выделиться» имеет более высокие показатели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так как для большинства респондентов этой группы (25 % - 75 %) показатели находятся в пределах от 0,2 до 1,2.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эти показатели находятся в пределах от - 2 до 2;</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мера разброса имеет более низкий диапазон для 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составляет от - 0,5 до 0,2 нижних пределах и от 1,2 до 2,3 верхних. Диапазон разброса более велик и составляет в нижних пределах от - 1,6 до - 0,3; а в верхних от 0,2 до 1,7; это может служить доказательством более высокого мнения респондентов </w:t>
      </w:r>
      <w:r>
        <w:rPr>
          <w:rFonts w:ascii="Times New Roman CYR" w:hAnsi="Times New Roman CYR" w:cs="Times New Roman CYR"/>
          <w:sz w:val="28"/>
          <w:szCs w:val="28"/>
        </w:rPr>
        <w:lastRenderedPageBreak/>
        <w:t>группы</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по фактору силы категории «стремление выделиться»;</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4D3BC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4819650" cy="40481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19650" cy="4048125"/>
                    </a:xfrm>
                    <a:prstGeom prst="rect">
                      <a:avLst/>
                    </a:prstGeom>
                    <a:noFill/>
                    <a:ln>
                      <a:noFill/>
                    </a:ln>
                  </pic:spPr>
                </pic:pic>
              </a:graphicData>
            </a:graphic>
          </wp:inline>
        </w:drawing>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16 Графический материал по фактору силы категории «стремление выделиться» в группах</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Проведение методики ценностных ориентаций </w:t>
      </w:r>
      <w:proofErr w:type="spellStart"/>
      <w:r>
        <w:rPr>
          <w:rFonts w:ascii="Times New Roman CYR" w:hAnsi="Times New Roman CYR" w:cs="Times New Roman CYR"/>
          <w:sz w:val="28"/>
          <w:szCs w:val="28"/>
        </w:rPr>
        <w:t>М.Рокича</w:t>
      </w:r>
      <w:proofErr w:type="spellEnd"/>
      <w:r>
        <w:rPr>
          <w:rFonts w:ascii="Times New Roman CYR" w:hAnsi="Times New Roman CYR" w:cs="Times New Roman CYR"/>
          <w:sz w:val="28"/>
          <w:szCs w:val="28"/>
        </w:rPr>
        <w:t>.</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проведении теста ценностных ориентаций М. </w:t>
      </w:r>
      <w:proofErr w:type="spellStart"/>
      <w:r>
        <w:rPr>
          <w:rFonts w:ascii="Times New Roman CYR" w:hAnsi="Times New Roman CYR" w:cs="Times New Roman CYR"/>
          <w:sz w:val="28"/>
          <w:szCs w:val="28"/>
        </w:rPr>
        <w:t>Рокича</w:t>
      </w:r>
      <w:proofErr w:type="spellEnd"/>
      <w:r>
        <w:rPr>
          <w:rFonts w:ascii="Times New Roman CYR" w:hAnsi="Times New Roman CYR" w:cs="Times New Roman CYR"/>
          <w:sz w:val="28"/>
          <w:szCs w:val="28"/>
        </w:rPr>
        <w:t xml:space="preserve"> испытуемых была дана следующая инструкция.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Инструкция: "Сейчас Вам будет предъявлен набор из 18 карточек с обозначением ценностей (Приложение Д). Ваша задача - разложить их по порядку значимости для Вас как принципов, которыми Вы руководствуетесь в Вашей жизни.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Внимательно изучите таблицу и, выбрав ту ценность, которая для Вас </w:t>
      </w:r>
      <w:r>
        <w:rPr>
          <w:rFonts w:ascii="Times New Roman CYR" w:hAnsi="Times New Roman CYR" w:cs="Times New Roman CYR"/>
          <w:sz w:val="28"/>
          <w:szCs w:val="28"/>
        </w:rPr>
        <w:lastRenderedPageBreak/>
        <w:t xml:space="preserve">наиболее значима, поместите ее на первое место. Затем выберите вторую по значимости ценность и поместите ее вслед за первой. Затем проделайте то же со всеми оставшимися ценностями. Наименее </w:t>
      </w:r>
      <w:proofErr w:type="gramStart"/>
      <w:r>
        <w:rPr>
          <w:rFonts w:ascii="Times New Roman CYR" w:hAnsi="Times New Roman CYR" w:cs="Times New Roman CYR"/>
          <w:sz w:val="28"/>
          <w:szCs w:val="28"/>
        </w:rPr>
        <w:t>важная</w:t>
      </w:r>
      <w:proofErr w:type="gramEnd"/>
      <w:r>
        <w:rPr>
          <w:rFonts w:ascii="Times New Roman CYR" w:hAnsi="Times New Roman CYR" w:cs="Times New Roman CYR"/>
          <w:sz w:val="28"/>
          <w:szCs w:val="28"/>
        </w:rPr>
        <w:t xml:space="preserve"> останется последней и займет 18 место.</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Индивидуальные данные по тесту М. </w:t>
      </w:r>
      <w:proofErr w:type="spellStart"/>
      <w:r>
        <w:rPr>
          <w:rFonts w:ascii="Times New Roman CYR" w:hAnsi="Times New Roman CYR" w:cs="Times New Roman CYR"/>
          <w:sz w:val="28"/>
          <w:szCs w:val="28"/>
        </w:rPr>
        <w:t>Рокича</w:t>
      </w:r>
      <w:proofErr w:type="spellEnd"/>
      <w:r>
        <w:rPr>
          <w:rFonts w:ascii="Times New Roman CYR" w:hAnsi="Times New Roman CYR" w:cs="Times New Roman CYR"/>
          <w:sz w:val="28"/>
          <w:szCs w:val="28"/>
        </w:rPr>
        <w:t xml:space="preserve"> для групп А и Б приведены в приложении Е.</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Применяя метод частотного анализа мы выявили структуру (18 рангов) распределения наиболее часто встречающихся ценностей 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Терминальные ценности:</w:t>
      </w:r>
    </w:p>
    <w:p w:rsidR="00745964" w:rsidRDefault="00745964">
      <w:pPr>
        <w:widowControl w:val="0"/>
        <w:tabs>
          <w:tab w:val="left" w:pos="0"/>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Ценности: «здоровье» - 5 раз, «счастливая семейная жизнь» - 3 раза, «уверенность в себе», «общественное признание», «материально обеспеченная жизнь», «свобода», «интересная работа»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Ценности: «материально обеспеченная жизнь» - 4 раза, «уверенность в себе», «счастливая семейная жизнь» - 3 раза, «здоровье»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«наличие хороших и верных друзей» - 4 раза, «жизненная мудрость», «здоровье», «материально обеспеченная жизнь», «интересная работа»,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«любовь» - 5 раз, «наличие хороших и верных друзей» - 4 раза, «познание» - 3 раза, «уверенность в себе».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«развитие» - 4 раза, «любовь» - 3 раза, «активн</w:t>
      </w:r>
      <w:proofErr w:type="gramStart"/>
      <w:r>
        <w:rPr>
          <w:rFonts w:ascii="Times New Roman CYR" w:hAnsi="Times New Roman CYR" w:cs="Times New Roman CYR"/>
          <w:sz w:val="28"/>
          <w:szCs w:val="28"/>
        </w:rPr>
        <w:t>о-</w:t>
      </w:r>
      <w:proofErr w:type="gramEnd"/>
      <w:r>
        <w:rPr>
          <w:rFonts w:ascii="Times New Roman CYR" w:hAnsi="Times New Roman CYR" w:cs="Times New Roman CYR"/>
          <w:sz w:val="28"/>
          <w:szCs w:val="28"/>
        </w:rPr>
        <w:t xml:space="preserve"> деятельная жизнь», «наличие хороших и верных друзей»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«активная, деятельная жизнь» - 4 раза, «материально обеспеченная жизнь», «продуктивная жизнь» - 3 раза,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«познание» - 4 раза, «интересная работа», «уверенность в себе»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 xml:space="preserve">Ценности: «общественное признание» - 4 раза, «интересная работа», </w:t>
      </w:r>
      <w:r>
        <w:rPr>
          <w:rFonts w:ascii="Times New Roman CYR" w:hAnsi="Times New Roman CYR" w:cs="Times New Roman CYR"/>
          <w:sz w:val="28"/>
          <w:szCs w:val="28"/>
        </w:rPr>
        <w:lastRenderedPageBreak/>
        <w:t>«уверенность в себе», «продуктивная жизнь», «развитие»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«развитие» - 3 раза, «свобода», «счастье других»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«развитие», «развлечение» - 3 раза, «активно деятельная жизнь», «уверенность в себе»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«жизненная мудрость», «продуктивная жизнь», «свобода» - 3 раза, «здоровье», «наличие хороших и верных друзей»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«творчество» - 4 раза, «продуктивная жизнь» - 3 раза, «уверенность в себе», «интересная работа»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«общественное признание», «жизненная мудрость» - 3 раза, «активная деятельная жизнь», «красота природы и искусства», «счастье других», «творчество»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«жизненная мудрость», «продуктивная жизнь» - 3 раза, «здоровье»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«жизненная мудрость», «познание», «творчество» - 3 раза, «красота природы и искусства»,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«общественное признание», «счастье других», «творчество» - 3 раза, «общественное признание», «жизненная мудрость», «активная деятельная жизнь»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«красота природы и искусства» - 6 раз, «развлечение» - 5 раз</w:t>
      </w:r>
      <w:r>
        <w:rPr>
          <w:rFonts w:ascii="Times New Roman" w:hAnsi="Times New Roman"/>
          <w:sz w:val="28"/>
          <w:szCs w:val="28"/>
        </w:rPr>
        <w:t>¸</w:t>
      </w:r>
      <w:r>
        <w:rPr>
          <w:rFonts w:ascii="Times New Roman CYR" w:hAnsi="Times New Roman CYR" w:cs="Times New Roman CYR"/>
          <w:sz w:val="28"/>
          <w:szCs w:val="28"/>
        </w:rPr>
        <w:t xml:space="preserve"> «счастье других»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«красота природы и искусства» - 8 раз, «счастье других» 6 раз.</w:t>
      </w:r>
    </w:p>
    <w:p w:rsidR="00745964" w:rsidRDefault="00745964">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Инструментальные ценности:</w:t>
      </w:r>
    </w:p>
    <w:p w:rsidR="00745964" w:rsidRDefault="00745964">
      <w:pPr>
        <w:widowControl w:val="0"/>
        <w:tabs>
          <w:tab w:val="left" w:pos="0"/>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Ценность «независимость» встречается 6 раз, «воспитанность» - 4 раза, «жизнерадостность» - 2 раза, «ответственность» - 1 раз.</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 xml:space="preserve">Ценности: «воспитанность» - 3 раза, «образованность» - 3 раза, </w:t>
      </w:r>
      <w:r>
        <w:rPr>
          <w:rFonts w:ascii="Times New Roman CYR" w:hAnsi="Times New Roman CYR" w:cs="Times New Roman CYR"/>
          <w:sz w:val="28"/>
          <w:szCs w:val="28"/>
        </w:rPr>
        <w:lastRenderedPageBreak/>
        <w:t>«жизнерадостность» - 2 раза, «высокие запросы»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«ответственность», «образованность», «жизнерадостность», «аккуратность» - встречаются по 3 раза, «рационализм»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«честность» - 3 раза; «воспитанность», «независимость», «эффективность в делах», «смелость в отстаивании своего мнения» встречаются по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«смелость в отстаивании своего мнения» - 4 раза, «терпимость» - 4 раза, «эффективность в делах»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«независимость», «широта взглядов» встречаются по 3 раза, «рационализм», «твердая воля»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«самоконтроль», «твердая воля» - 3 раза, «смелость в отстаивании своего мнения»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«честность», «воспитанность», «твердая воля»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«аккуратность» - 3 раза, «исполнительность», «широта взглядов», «честность»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«широта взглядов» - 3 раза, «жизнерадостность», «чуткость»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w:t>
      </w:r>
      <w:r>
        <w:rPr>
          <w:rFonts w:ascii="Times New Roman CYR" w:hAnsi="Times New Roman CYR" w:cs="Times New Roman CYR"/>
          <w:sz w:val="28"/>
          <w:szCs w:val="28"/>
        </w:rPr>
        <w:tab/>
        <w:t>Ценности: «эффективность в делах», «рационализм» - 3 раза, «аккуратность», «ответственность»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«рационализм», «образованность» - 3 раза, «исполнительность», «ответственность», «образованность»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«воспитанность», «эффективность в делах», «исполнительность»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«жизнерадостность», «высокие запросы» - 3 раза, «самоконтроль», «рационализм»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Ценности: «исполнительность», «чуткость» - 3 раза, «образованность»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«эффективность в делах», «непримиримость к недостаткам в себе и других» - 3 раза, «ответственность», «исполнительность», «самоконтроль»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«чуткость»- 4 раза, «непримиримость к недостаткам в себе и других» - 5 раз, «терпимость», «исполнительность»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«непримиримость к недостаткам в себе и других» - 7 раз, «терпимость», «чуткость» - 3 раза, «высокие запросы» - 2 раза.</w:t>
      </w:r>
    </w:p>
    <w:p w:rsidR="00745964" w:rsidRDefault="00745964">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Применяя метод частотного анализа мы выявили структуру (18 рангов) распределения наиболее часто встречающихся ценностей 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w:t>
      </w:r>
    </w:p>
    <w:p w:rsidR="00745964" w:rsidRDefault="00745964">
      <w:pPr>
        <w:widowControl w:val="0"/>
        <w:tabs>
          <w:tab w:val="left" w:pos="916"/>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Терминальные ценности:</w:t>
      </w:r>
    </w:p>
    <w:p w:rsidR="00745964" w:rsidRDefault="00745964">
      <w:pPr>
        <w:widowControl w:val="0"/>
        <w:tabs>
          <w:tab w:val="left" w:pos="90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Ценности: «здоровье» - 13 раз, «счастливая семейная жизнь»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Ценности: «материально обеспеченная жизнь» - 6 раз, «счастливая семейная жизнь» - 3 раза, «любовь», «жизненная мудрость» - 2 раза.</w:t>
      </w:r>
    </w:p>
    <w:p w:rsidR="00745964" w:rsidRDefault="00745964">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Ценности: «счастливая семейная жизнь» - 5 раз, «уверенность в себе», «любовь» - 3 раза, «интересная работа», «познание», «активная деятельная жизнь» - 2 раза.</w:t>
      </w:r>
      <w:proofErr w:type="gramEnd"/>
    </w:p>
    <w:p w:rsidR="00745964" w:rsidRDefault="00745964">
      <w:pPr>
        <w:widowControl w:val="0"/>
        <w:tabs>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Ценности: «развитие» - 3 раза, «интересная работа», «жизненная</w:t>
      </w:r>
      <w:r w:rsidRPr="000D5981">
        <w:rPr>
          <w:rFonts w:ascii="Times New Roman CYR" w:hAnsi="Times New Roman CYR" w:cs="Times New Roman CYR"/>
          <w:sz w:val="28"/>
          <w:szCs w:val="28"/>
        </w:rPr>
        <w:t xml:space="preserve"> </w:t>
      </w:r>
      <w:r>
        <w:rPr>
          <w:rFonts w:ascii="Times New Roman CYR" w:hAnsi="Times New Roman CYR" w:cs="Times New Roman CYR"/>
          <w:sz w:val="28"/>
          <w:szCs w:val="28"/>
        </w:rPr>
        <w:t>мудрость», «материально обеспеченная жизнь», «наличие хороших и верных друзей» - 2 раза.</w:t>
      </w:r>
    </w:p>
    <w:p w:rsidR="00745964" w:rsidRDefault="00745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5. </w:t>
      </w:r>
      <w:proofErr w:type="gramStart"/>
      <w:r>
        <w:rPr>
          <w:rFonts w:ascii="Times New Roman CYR" w:hAnsi="Times New Roman CYR" w:cs="Times New Roman CYR"/>
          <w:sz w:val="28"/>
          <w:szCs w:val="28"/>
        </w:rPr>
        <w:t>Ценности: «интересная работа» - 4 раза, «любовь», «продуктивная жизнь», «свобода» - 3 раза.</w:t>
      </w:r>
      <w:proofErr w:type="gramEnd"/>
    </w:p>
    <w:p w:rsidR="00745964" w:rsidRDefault="00745964">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«счастье других» - 3 раза, «наличие хороших и верных друзей» - 4 раза, «интересная работа», «творчество», «уверенность в себе» - 2 раза.</w:t>
      </w:r>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7. </w:t>
      </w:r>
      <w:proofErr w:type="gramStart"/>
      <w:r>
        <w:rPr>
          <w:rFonts w:ascii="Times New Roman CYR" w:hAnsi="Times New Roman CYR" w:cs="Times New Roman CYR"/>
          <w:sz w:val="28"/>
          <w:szCs w:val="28"/>
        </w:rPr>
        <w:t xml:space="preserve">Ценности: «развитие» - 3 раза, «жизненная мудрость», «здоровье», </w:t>
      </w:r>
      <w:r>
        <w:rPr>
          <w:rFonts w:ascii="Times New Roman CYR" w:hAnsi="Times New Roman CYR" w:cs="Times New Roman CYR"/>
          <w:sz w:val="28"/>
          <w:szCs w:val="28"/>
        </w:rPr>
        <w:lastRenderedPageBreak/>
        <w:t>«общественное признание», «познание» - 2 раза.</w:t>
      </w:r>
      <w:proofErr w:type="gramEnd"/>
    </w:p>
    <w:p w:rsidR="00745964" w:rsidRDefault="0074596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«любовь» - 3 раза, «красота природы и искусства», «познание», «продуктивная жизнь»,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9. </w:t>
      </w:r>
      <w:proofErr w:type="gramStart"/>
      <w:r>
        <w:rPr>
          <w:rFonts w:ascii="Times New Roman CYR" w:hAnsi="Times New Roman CYR" w:cs="Times New Roman CYR"/>
          <w:sz w:val="28"/>
          <w:szCs w:val="28"/>
        </w:rPr>
        <w:t>Ценности: «любовь» - 4 раза, «интересная работа» - 3 раза, «активна деятельная жизнь», «развитие»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«активная деятельная жизнь» - 4 раза, «красота природы и искусства», «любовь», «наличие хороших и верных друзей», «свобода»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«жизненная мудрость» - 4 раза, «наличие хороших и верных друзей», «общественное признание» - 3 раза, «развитие»,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«красота природы и искусства» - 4 раза, «активная деятельная жизнь», «продуктивная жизнь», «развитие» - 3 раза, «познание»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«наличие хороших и верных друзей» - 3 раза, «жизненная мудрость», «общественное признание», «счастливая семейная жизнь»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«познание», «счастье других» - 3 раза, «жизненная мудрость », «свобода»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«творчество» - 5 раз, «красота природы и искусства», «продуктивная жизнь», «счастье других»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«развлечения» - 5 раз, «познание», «творчество», «счастье других», «развитие», «уверенность в себе»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«творчество» - 5 раз, «развлечение» - 4 раза, «счастливая семейная жизнь» - 3 раза, «общественное признание»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«счастье других» - 5 раз, «развлечение» - 3 раза, «красота природы и искусства», «общественное признание», «творчество»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Инструментальные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«ответственность» - 8 раз, «воспитанность», «честность» - 3 раза, «широта взглядов», «терпимость»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Ценности: «воспитанность», «чуткость» - 3 раза, «терпимость», «исполнительность», «независимость», «самоконтроль»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«жизнерадостность», «широта взглядов», «твердая воля» - 3 раза, «честность», «чуткость»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«аккуратность», «жизнерадостность», «терпимость» - 3 раза, «ответственность», «честность»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«жизнерадостность» - 5 раз, «высокие запросы», «широта взглядов»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«аккуратность», «непримиримость к недостаткам к себе и других», «честность» - 3 раза, «высокие запросы», «воспитанность», «ответственность»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«образованность» - 4 раза, «исполнительность» - 3 раза, «независимость», «эффективность в делах»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«жизнерадостность» - 3 раза, «рационализм» - 4 раза, «независимость», «непримиримость к недостаткам в себе и других», «смелость в отстаивании своего мнения», «чуткость», «самоконтроль»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«независимость» - 4 раза, «воспитанность», «самоконтроль» - 3 раза, «непримиримость к недостаткам в себе и других», «твердая воля»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«чуткость», «исполнительность» - 4 раза, «смелость в отстаивании своего мнения» - 3 раза, «широта взглядов»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«эффективность в делах» - 4 раза, «твердая воля», «непримиримость к недостаткам в себе и других», - 3 раза, «честность»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«исполнительность», «смелость в отстаивании своего мнения» - 3 раза, «эффективность в делах», «рационализм», «жизнерадостность», «честность», «чуткость»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Ценности: «независимость» - 5 раз, «твердая воля» - 3 раза, </w:t>
      </w:r>
      <w:r>
        <w:rPr>
          <w:rFonts w:ascii="Times New Roman CYR" w:hAnsi="Times New Roman CYR" w:cs="Times New Roman CYR"/>
          <w:sz w:val="28"/>
          <w:szCs w:val="28"/>
        </w:rPr>
        <w:lastRenderedPageBreak/>
        <w:t>«непримиримость к недостаткам в себе и других», «терпимость»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«рационализм» - 4 раза, «образованность», «смелость в отстаивании своего мнения»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«непримиримость к недостаткам в себе и других», «самоконтроль» - 3 раза, «аккуратность», «ответственность», «терпимость», «чуткость»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Ценности: «высокие запросы» - 4 раза, «образованность» - 3 раза, «аккуратность», «исполнительность», «непримиримость к недостаткам в себе и других», «самоконтроль»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«непримиримость к недостаткам в себе и других» - 4 раза, «воспитанность», «рационализм» - 3 раза, «аккуратность»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Ценности: «высокие запросы» - 8 раз, «смелость в отстаивании своего мнения» - 3 раза, «воспитанность», «широта взглядов», «эффективность в делах»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Воспользовавшись данными пилотажного исследования мы выделили группы людей выбирающих категории «стиль», «самовыражение», «стремление выделиться» и провели сравнительный анализ между испытуемыми группа</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и Б, с целью выявить сходства и различия в ценностях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среди респондентов определяющих моду как «стиль» мы получили следующие результаты: в терминальных ценностях в первых трех рангах преобладают такие ценности, как: «уверенность в себе» - 3 раза, «здоровье» - 2 раза, «свобода» - 2 раза, «активная деятельная жизнь»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«счастье других» - 4 раза, «красота природы» - 3 раза, «общественное признание» - 2 раза, «материальная обеспеченная жизнь»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инструментальных ценностях на трех первых рангах преобладают такие </w:t>
      </w:r>
      <w:r>
        <w:rPr>
          <w:rFonts w:ascii="Times New Roman CYR" w:hAnsi="Times New Roman CYR" w:cs="Times New Roman CYR"/>
          <w:sz w:val="28"/>
          <w:szCs w:val="28"/>
        </w:rPr>
        <w:lastRenderedPageBreak/>
        <w:t>ценности, как: «ответственность» - 3 раза, «независимость» - 2 раза, «образованность» - 2 раза, «воспитанность» - 2 раза, «жизнерадостность» - 2 раза.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«твердая воля» - 3 раза, «непримиримость к недостаткам в себе и других» - 3 раза, «самоконтроль» - 2 раза, «чуткость» - 2 раза, «смелость в отстаивании своего мнения»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среди респондентов определяющих моду как «стиль» мы получили следующие результаты: в терминальных ценностях в первых трех рангах преобладают такие ценности, как: «здоровье» - 5 раз, «счастливая семейная жизнь» - 3 раза, «материальное благополучие» - 3 раза, «любовь»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«счастье других» - 3 раза, «развлечение» - 2 раза, «счастливая семейная жизнь»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инструментальных ценностях на трех первых рангах преобладают такие ценности, как: «ответственность» - 4 раза, «воспитанность» - 2 раза, «образованность»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«высокие запросы» - 4 раза, «непримиримость к недостаткам в себе и других» - 3 раза, «широта взглядов» - 2 раза, «самоконтроль»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среди респондентов определяющих моду как «самовыражение» мы получили следующие результаты: в терминальных ценностях в первых трех рангах преобладают такие ценности, как: «здоровье» - 3 раза, «интересная работа» - 3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«общественное признание», «счастье других», «развлечение», «красота природы и искусства»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инструментальных ценностях на трех первых рангах преобладают такие </w:t>
      </w:r>
      <w:r>
        <w:rPr>
          <w:rFonts w:ascii="Times New Roman CYR" w:hAnsi="Times New Roman CYR" w:cs="Times New Roman CYR"/>
          <w:sz w:val="28"/>
          <w:szCs w:val="28"/>
        </w:rPr>
        <w:lastRenderedPageBreak/>
        <w:t>ценности, как: «аккуратность» - 3 раза, «воспитанность», «независимость»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«непримиримость к недостаткам в себе и других» - 4 раза, «высокие запросы»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среди респондентов определяющих моду как «самовыражение» мы получили следующие результаты: в терминальных ценностях в первых трех рангах преобладают такие ценности, как: «здоровье», «уверенность в себе»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«творчество», «развлечение», «счастье других»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инструментальных ценностях на трех первых рангах преобладают такие ценности, как: «ответственность» - 3 раза, «широта взглядов», «терпимость», «чуткость»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«воспитанность», «образованность», «высокие запросы», «честность»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среди респондентов определяющих моду как «стремление выделиться» мы получили следующие результаты: в терминальных ценностях в первых трех рангах преобладают такие ценности, как: «материально обеспеченная жизнь» - 2 раза, «здоровье»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«счастье других» - 3 раза, «красота природы и искусства», «развлечение»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инструментальных ценностях на трех первых рангах преобладают такие ценности, как: «твердая воля»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«чуткость» - 2 раза, «непримиримость к недостаткам в себе и других»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группе</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среди респондентов определяющих моду как «стремление </w:t>
      </w:r>
      <w:r>
        <w:rPr>
          <w:rFonts w:ascii="Times New Roman CYR" w:hAnsi="Times New Roman CYR" w:cs="Times New Roman CYR"/>
          <w:sz w:val="28"/>
          <w:szCs w:val="28"/>
        </w:rPr>
        <w:lastRenderedPageBreak/>
        <w:t>выражение» мы получили следующие результаты: в терминальных ценностях в первых трех рангах преобладают такие ценности, как: «здоровье» - 2 раза, «счастливая семейная жизнь» - 3 раза, «материально обеспеченная жизнь» - 2раза.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последних трех рангах преобладающие ценности: «исполнительность», «твердая воля», «эффективность в делах»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инструментальных ценностях на трех первых рангах преобладают такие ценности, как: «жизненная мудрость», «интересная работа»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трех последних рангах преобладают ценности: «эффективность в делах», «высокие запросы» - 2 раза.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литературы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tabs>
          <w:tab w:val="left" w:pos="49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Барт Р. Система моды. Статьи по семиотике культуры. М., изд-во им. Сабашниковых,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Бодрийяр</w:t>
      </w:r>
      <w:proofErr w:type="spellEnd"/>
      <w:r>
        <w:rPr>
          <w:rFonts w:ascii="Times New Roman CYR" w:hAnsi="Times New Roman CYR" w:cs="Times New Roman CYR"/>
          <w:sz w:val="28"/>
          <w:szCs w:val="28"/>
        </w:rPr>
        <w:t xml:space="preserve"> Ж. Система вещей. М., Наука, 2001.</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Гофман А.Б. Мода и люди: новая теория моды и модного поведения. М.,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Гофман А.Б. Мода и обычай // Рубеж, 2002, № 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Дебор</w:t>
      </w:r>
      <w:proofErr w:type="spellEnd"/>
      <w:r>
        <w:rPr>
          <w:rFonts w:ascii="Times New Roman CYR" w:hAnsi="Times New Roman CYR" w:cs="Times New Roman CYR"/>
          <w:sz w:val="28"/>
          <w:szCs w:val="28"/>
        </w:rPr>
        <w:t xml:space="preserve"> Г. Общество спектакля. Пер. с фр. / Перевод C. </w:t>
      </w:r>
      <w:proofErr w:type="spellStart"/>
      <w:r>
        <w:rPr>
          <w:rFonts w:ascii="Times New Roman CYR" w:hAnsi="Times New Roman CYR" w:cs="Times New Roman CYR"/>
          <w:sz w:val="28"/>
          <w:szCs w:val="28"/>
        </w:rPr>
        <w:t>Офертаса</w:t>
      </w:r>
      <w:proofErr w:type="spellEnd"/>
      <w:r>
        <w:rPr>
          <w:rFonts w:ascii="Times New Roman CYR" w:hAnsi="Times New Roman CYR" w:cs="Times New Roman CYR"/>
          <w:sz w:val="28"/>
          <w:szCs w:val="28"/>
        </w:rPr>
        <w:t xml:space="preserve"> и М. Якубович. М.: Издательство “Логос” 2005.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Зиммель</w:t>
      </w:r>
      <w:proofErr w:type="spellEnd"/>
      <w:r>
        <w:rPr>
          <w:rFonts w:ascii="Times New Roman CYR" w:hAnsi="Times New Roman CYR" w:cs="Times New Roman CYR"/>
          <w:sz w:val="28"/>
          <w:szCs w:val="28"/>
        </w:rPr>
        <w:t xml:space="preserve"> Г. Психология моды // Научное обозрение. 2001, № 5.</w:t>
      </w:r>
    </w:p>
    <w:p w:rsidR="00745964" w:rsidRDefault="00745964">
      <w:pPr>
        <w:widowControl w:val="0"/>
        <w:tabs>
          <w:tab w:val="left" w:pos="495"/>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Искусство стран и народов мира. Государственное научное издательство, «Советская энциклопедия», Москва, 2005 г.</w:t>
      </w:r>
    </w:p>
    <w:p w:rsidR="00745964" w:rsidRDefault="00745964">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История цивилизации. Новое время XIV-XIX вв. III том, Москва, «ЭКСМО-Пресс», 2004 г.</w:t>
      </w:r>
    </w:p>
    <w:p w:rsidR="00745964" w:rsidRDefault="00745964">
      <w:pPr>
        <w:widowControl w:val="0"/>
        <w:tabs>
          <w:tab w:val="left" w:pos="495"/>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Килошенко</w:t>
      </w:r>
      <w:proofErr w:type="spellEnd"/>
      <w:r>
        <w:rPr>
          <w:rFonts w:ascii="Times New Roman CYR" w:hAnsi="Times New Roman CYR" w:cs="Times New Roman CYR"/>
          <w:sz w:val="28"/>
          <w:szCs w:val="28"/>
        </w:rPr>
        <w:t xml:space="preserve"> М.И. Психология моды: Учебное пособие / СПГУТД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Петров Л.В. Мода как общественное явление. Л., 2003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Топалов</w:t>
      </w:r>
      <w:proofErr w:type="spellEnd"/>
      <w:r>
        <w:rPr>
          <w:rFonts w:ascii="Times New Roman CYR" w:hAnsi="Times New Roman CYR" w:cs="Times New Roman CYR"/>
          <w:sz w:val="28"/>
          <w:szCs w:val="28"/>
        </w:rPr>
        <w:t xml:space="preserve"> М.И. Социальные аспекты моды: мода и цивилизация. М., 2001</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Ятина</w:t>
      </w:r>
      <w:proofErr w:type="spellEnd"/>
      <w:r>
        <w:rPr>
          <w:rFonts w:ascii="Times New Roman CYR" w:hAnsi="Times New Roman CYR" w:cs="Times New Roman CYR"/>
          <w:sz w:val="28"/>
          <w:szCs w:val="28"/>
        </w:rPr>
        <w:t xml:space="preserve"> Л.И. Мода глазами социолога: результаты эмпирического исследования // Журнал социологии и социальной антропологии, 2004. Т. 1, № 2.</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Ятина</w:t>
      </w:r>
      <w:proofErr w:type="spellEnd"/>
      <w:r>
        <w:rPr>
          <w:rFonts w:ascii="Times New Roman CYR" w:hAnsi="Times New Roman CYR" w:cs="Times New Roman CYR"/>
          <w:sz w:val="28"/>
          <w:szCs w:val="28"/>
        </w:rPr>
        <w:t xml:space="preserve"> Л.И. Мода как фактор формирования стиля жизни. </w:t>
      </w:r>
      <w:proofErr w:type="spellStart"/>
      <w:r>
        <w:rPr>
          <w:rFonts w:ascii="Times New Roman CYR" w:hAnsi="Times New Roman CYR" w:cs="Times New Roman CYR"/>
          <w:sz w:val="28"/>
          <w:szCs w:val="28"/>
        </w:rPr>
        <w:t>Автореф</w:t>
      </w:r>
      <w:proofErr w:type="spellEnd"/>
      <w:r>
        <w:rPr>
          <w:rFonts w:ascii="Times New Roman CYR" w:hAnsi="Times New Roman CYR" w:cs="Times New Roman CYR"/>
          <w:sz w:val="28"/>
          <w:szCs w:val="28"/>
        </w:rPr>
        <w:t xml:space="preserve">. канд.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Ятина</w:t>
      </w:r>
      <w:proofErr w:type="spellEnd"/>
      <w:r>
        <w:rPr>
          <w:rFonts w:ascii="Times New Roman CYR" w:hAnsi="Times New Roman CYR" w:cs="Times New Roman CYR"/>
          <w:sz w:val="28"/>
          <w:szCs w:val="28"/>
        </w:rPr>
        <w:t xml:space="preserve"> Л.И. </w:t>
      </w:r>
      <w:proofErr w:type="spellStart"/>
      <w:r>
        <w:rPr>
          <w:rFonts w:ascii="Times New Roman CYR" w:hAnsi="Times New Roman CYR" w:cs="Times New Roman CYR"/>
          <w:sz w:val="28"/>
          <w:szCs w:val="28"/>
        </w:rPr>
        <w:t>Полистилизм</w:t>
      </w:r>
      <w:proofErr w:type="spellEnd"/>
      <w:r>
        <w:rPr>
          <w:rFonts w:ascii="Times New Roman CYR" w:hAnsi="Times New Roman CYR" w:cs="Times New Roman CYR"/>
          <w:sz w:val="28"/>
          <w:szCs w:val="28"/>
        </w:rPr>
        <w:t>: новый этап в развитии моды // Рубеж, 2001, № 16-17.</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t xml:space="preserve">Барт Р. Система моды. Статьи по семиотике культуры. М., изд-во им. </w:t>
      </w:r>
      <w:r>
        <w:rPr>
          <w:rFonts w:ascii="Times New Roman CYR" w:hAnsi="Times New Roman CYR" w:cs="Times New Roman CYR"/>
          <w:sz w:val="28"/>
          <w:szCs w:val="28"/>
        </w:rPr>
        <w:lastRenderedPageBreak/>
        <w:t>Сабашниковых,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Бодрийяр</w:t>
      </w:r>
      <w:proofErr w:type="spellEnd"/>
      <w:r>
        <w:rPr>
          <w:rFonts w:ascii="Times New Roman CYR" w:hAnsi="Times New Roman CYR" w:cs="Times New Roman CYR"/>
          <w:sz w:val="28"/>
          <w:szCs w:val="28"/>
        </w:rPr>
        <w:t xml:space="preserve"> Ж. Конец </w:t>
      </w:r>
      <w:proofErr w:type="gramStart"/>
      <w:r>
        <w:rPr>
          <w:rFonts w:ascii="Times New Roman CYR" w:hAnsi="Times New Roman CYR" w:cs="Times New Roman CYR"/>
          <w:sz w:val="28"/>
          <w:szCs w:val="28"/>
        </w:rPr>
        <w:t>социального</w:t>
      </w:r>
      <w:proofErr w:type="gramEnd"/>
      <w:r>
        <w:rPr>
          <w:rFonts w:ascii="Times New Roman CYR" w:hAnsi="Times New Roman CYR" w:cs="Times New Roman CYR"/>
          <w:sz w:val="28"/>
          <w:szCs w:val="28"/>
        </w:rPr>
        <w:t>. Екатеринбург,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Бодрийяр</w:t>
      </w:r>
      <w:proofErr w:type="spellEnd"/>
      <w:r>
        <w:rPr>
          <w:rFonts w:ascii="Times New Roman CYR" w:hAnsi="Times New Roman CYR" w:cs="Times New Roman CYR"/>
          <w:sz w:val="28"/>
          <w:szCs w:val="28"/>
        </w:rPr>
        <w:t xml:space="preserve"> Ж. Система вещей. М., Наука, 2001.</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Борисовская</w:t>
      </w:r>
      <w:proofErr w:type="spellEnd"/>
      <w:r>
        <w:rPr>
          <w:rFonts w:ascii="Times New Roman CYR" w:hAnsi="Times New Roman CYR" w:cs="Times New Roman CYR"/>
          <w:sz w:val="28"/>
          <w:szCs w:val="28"/>
        </w:rPr>
        <w:t xml:space="preserve"> Н. «Лев </w:t>
      </w:r>
      <w:proofErr w:type="spellStart"/>
      <w:r>
        <w:rPr>
          <w:rFonts w:ascii="Times New Roman CYR" w:hAnsi="Times New Roman CYR" w:cs="Times New Roman CYR"/>
          <w:sz w:val="28"/>
          <w:szCs w:val="28"/>
        </w:rPr>
        <w:t>Бакст</w:t>
      </w:r>
      <w:proofErr w:type="spellEnd"/>
      <w:r>
        <w:rPr>
          <w:rFonts w:ascii="Times New Roman CYR" w:hAnsi="Times New Roman CYR" w:cs="Times New Roman CYR"/>
          <w:sz w:val="28"/>
          <w:szCs w:val="28"/>
        </w:rPr>
        <w:t>». М «Искусство»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Брун</w:t>
      </w:r>
      <w:proofErr w:type="spellEnd"/>
      <w:r>
        <w:rPr>
          <w:rFonts w:ascii="Times New Roman CYR" w:hAnsi="Times New Roman CYR" w:cs="Times New Roman CYR"/>
          <w:sz w:val="28"/>
          <w:szCs w:val="28"/>
        </w:rPr>
        <w:t xml:space="preserve"> В., </w:t>
      </w:r>
      <w:proofErr w:type="spellStart"/>
      <w:r>
        <w:rPr>
          <w:rFonts w:ascii="Times New Roman CYR" w:hAnsi="Times New Roman CYR" w:cs="Times New Roman CYR"/>
          <w:sz w:val="28"/>
          <w:szCs w:val="28"/>
        </w:rPr>
        <w:t>Тильке</w:t>
      </w:r>
      <w:proofErr w:type="spellEnd"/>
      <w:r>
        <w:rPr>
          <w:rFonts w:ascii="Times New Roman CYR" w:hAnsi="Times New Roman CYR" w:cs="Times New Roman CYR"/>
          <w:sz w:val="28"/>
          <w:szCs w:val="28"/>
        </w:rPr>
        <w:t xml:space="preserve"> М. История костюма. М., Искусство, 2006.</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Васильев А. Этюды о моде и стиле. М., Глагол, 2007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Венде</w:t>
      </w:r>
      <w:proofErr w:type="gramEnd"/>
      <w:r>
        <w:rPr>
          <w:rFonts w:ascii="Times New Roman CYR" w:hAnsi="Times New Roman CYR" w:cs="Times New Roman CYR"/>
          <w:sz w:val="28"/>
          <w:szCs w:val="28"/>
        </w:rPr>
        <w:t xml:space="preserve"> Элла «Великое неизвестное». «Неделя» № 1 за 2007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Венде</w:t>
      </w:r>
      <w:proofErr w:type="gramEnd"/>
      <w:r>
        <w:rPr>
          <w:rFonts w:ascii="Times New Roman CYR" w:hAnsi="Times New Roman CYR" w:cs="Times New Roman CYR"/>
          <w:sz w:val="28"/>
          <w:szCs w:val="28"/>
        </w:rPr>
        <w:t xml:space="preserve"> Элла «Женщины страны голубого лотоса» «</w:t>
      </w:r>
      <w:proofErr w:type="spellStart"/>
      <w:r>
        <w:rPr>
          <w:rFonts w:ascii="Times New Roman CYR" w:hAnsi="Times New Roman CYR" w:cs="Times New Roman CYR"/>
          <w:sz w:val="28"/>
          <w:szCs w:val="28"/>
        </w:rPr>
        <w:t>Siluette</w:t>
      </w:r>
      <w:proofErr w:type="spellEnd"/>
      <w:r>
        <w:rPr>
          <w:rFonts w:ascii="Times New Roman CYR" w:hAnsi="Times New Roman CYR" w:cs="Times New Roman CYR"/>
          <w:sz w:val="28"/>
          <w:szCs w:val="28"/>
        </w:rPr>
        <w:t>» № 3 за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Венде</w:t>
      </w:r>
      <w:proofErr w:type="gramEnd"/>
      <w:r>
        <w:rPr>
          <w:rFonts w:ascii="Times New Roman CYR" w:hAnsi="Times New Roman CYR" w:cs="Times New Roman CYR"/>
          <w:sz w:val="28"/>
          <w:szCs w:val="28"/>
        </w:rPr>
        <w:t xml:space="preserve"> Элла «Женщины эпохи </w:t>
      </w:r>
      <w:proofErr w:type="spellStart"/>
      <w:r>
        <w:rPr>
          <w:rFonts w:ascii="Times New Roman CYR" w:hAnsi="Times New Roman CYR" w:cs="Times New Roman CYR"/>
          <w:sz w:val="28"/>
          <w:szCs w:val="28"/>
        </w:rPr>
        <w:t>Взрождения</w:t>
      </w:r>
      <w:proofErr w:type="spellEnd"/>
      <w:r>
        <w:rPr>
          <w:rFonts w:ascii="Times New Roman CYR" w:hAnsi="Times New Roman CYR" w:cs="Times New Roman CYR"/>
          <w:sz w:val="28"/>
          <w:szCs w:val="28"/>
        </w:rPr>
        <w:t>». //«</w:t>
      </w:r>
      <w:proofErr w:type="spellStart"/>
      <w:r>
        <w:rPr>
          <w:rFonts w:ascii="Times New Roman CYR" w:hAnsi="Times New Roman CYR" w:cs="Times New Roman CYR"/>
          <w:sz w:val="28"/>
          <w:szCs w:val="28"/>
        </w:rPr>
        <w:t>Siluette</w:t>
      </w:r>
      <w:proofErr w:type="spellEnd"/>
      <w:r>
        <w:rPr>
          <w:rFonts w:ascii="Times New Roman CYR" w:hAnsi="Times New Roman CYR" w:cs="Times New Roman CYR"/>
          <w:sz w:val="28"/>
          <w:szCs w:val="28"/>
        </w:rPr>
        <w:t>» №1 за 2002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gramStart"/>
      <w:r>
        <w:rPr>
          <w:rFonts w:ascii="Times New Roman CYR" w:hAnsi="Times New Roman CYR" w:cs="Times New Roman CYR"/>
          <w:sz w:val="28"/>
          <w:szCs w:val="28"/>
        </w:rPr>
        <w:t>Венде</w:t>
      </w:r>
      <w:proofErr w:type="gramEnd"/>
      <w:r>
        <w:rPr>
          <w:rFonts w:ascii="Times New Roman CYR" w:hAnsi="Times New Roman CYR" w:cs="Times New Roman CYR"/>
          <w:sz w:val="28"/>
          <w:szCs w:val="28"/>
        </w:rPr>
        <w:t xml:space="preserve"> Элла «Женщины эпохи трубадуров». // «</w:t>
      </w:r>
      <w:proofErr w:type="spellStart"/>
      <w:r>
        <w:rPr>
          <w:rFonts w:ascii="Times New Roman CYR" w:hAnsi="Times New Roman CYR" w:cs="Times New Roman CYR"/>
          <w:sz w:val="28"/>
          <w:szCs w:val="28"/>
        </w:rPr>
        <w:t>Siluette</w:t>
      </w:r>
      <w:proofErr w:type="spellEnd"/>
      <w:r>
        <w:rPr>
          <w:rFonts w:ascii="Times New Roman CYR" w:hAnsi="Times New Roman CYR" w:cs="Times New Roman CYR"/>
          <w:sz w:val="28"/>
          <w:szCs w:val="28"/>
        </w:rPr>
        <w:t>» № 2 за 2003 г.</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25.</w:t>
      </w:r>
      <w:r>
        <w:rPr>
          <w:rFonts w:ascii="Times New Roman CYR" w:hAnsi="Times New Roman CYR" w:cs="Times New Roman CYR"/>
          <w:sz w:val="28"/>
          <w:szCs w:val="28"/>
        </w:rPr>
        <w:tab/>
        <w:t>Власов В. Стили в искусстве. Словарь. Изд-во «Лита», Санкт - Петербург, 2004 г.</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Галаджаева</w:t>
      </w:r>
      <w:proofErr w:type="spellEnd"/>
      <w:r>
        <w:rPr>
          <w:rFonts w:ascii="Times New Roman CYR" w:hAnsi="Times New Roman CYR" w:cs="Times New Roman CYR"/>
          <w:sz w:val="28"/>
          <w:szCs w:val="28"/>
        </w:rPr>
        <w:t xml:space="preserve"> Г. Закат прекрасной эпохи // Ателье - 2007. - 01. - </w:t>
      </w:r>
      <w:r>
        <w:rPr>
          <w:rFonts w:ascii="Times New Roman CYR" w:hAnsi="Times New Roman CYR" w:cs="Times New Roman CYR"/>
          <w:sz w:val="28"/>
          <w:szCs w:val="28"/>
        </w:rPr>
        <w:br/>
        <w:t>стр. 20 - 24</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Гнедич</w:t>
      </w:r>
      <w:proofErr w:type="spellEnd"/>
      <w:r>
        <w:rPr>
          <w:rFonts w:ascii="Times New Roman CYR" w:hAnsi="Times New Roman CYR" w:cs="Times New Roman CYR"/>
          <w:sz w:val="28"/>
          <w:szCs w:val="28"/>
        </w:rPr>
        <w:t xml:space="preserve"> Р.П. Всемирная история искусств. Москва, «Современник», 2006</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t>Горбачева А.М. Костюм ХХ века. М., 2006.</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29.</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Горненко</w:t>
      </w:r>
      <w:proofErr w:type="spellEnd"/>
      <w:r>
        <w:rPr>
          <w:rFonts w:ascii="Times New Roman CYR" w:hAnsi="Times New Roman CYR" w:cs="Times New Roman CYR"/>
          <w:sz w:val="28"/>
          <w:szCs w:val="28"/>
        </w:rPr>
        <w:t xml:space="preserve"> А. «О красоте </w:t>
      </w:r>
      <w:proofErr w:type="spellStart"/>
      <w:r>
        <w:rPr>
          <w:rFonts w:ascii="Times New Roman CYR" w:hAnsi="Times New Roman CYR" w:cs="Times New Roman CYR"/>
          <w:sz w:val="28"/>
          <w:szCs w:val="28"/>
        </w:rPr>
        <w:t>вещей»</w:t>
      </w:r>
      <w:proofErr w:type="gramStart"/>
      <w:r>
        <w:rPr>
          <w:rFonts w:ascii="Times New Roman CYR" w:hAnsi="Times New Roman CYR" w:cs="Times New Roman CYR"/>
          <w:sz w:val="28"/>
          <w:szCs w:val="28"/>
        </w:rPr>
        <w:t>.М</w:t>
      </w:r>
      <w:proofErr w:type="spellEnd"/>
      <w:proofErr w:type="gramEnd"/>
      <w:r>
        <w:rPr>
          <w:rFonts w:ascii="Times New Roman CYR" w:hAnsi="Times New Roman CYR" w:cs="Times New Roman CYR"/>
          <w:sz w:val="28"/>
          <w:szCs w:val="28"/>
        </w:rPr>
        <w:t xml:space="preserve"> «Легкая индустрия» 2006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Гофман А.Б. Мода и люди: новая теория моды и модного поведения. М.,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Гофман А.Б. Мода и обычай // Рубеж, 2002, № 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Дебор</w:t>
      </w:r>
      <w:proofErr w:type="spellEnd"/>
      <w:r>
        <w:rPr>
          <w:rFonts w:ascii="Times New Roman CYR" w:hAnsi="Times New Roman CYR" w:cs="Times New Roman CYR"/>
          <w:sz w:val="28"/>
          <w:szCs w:val="28"/>
        </w:rPr>
        <w:t xml:space="preserve"> Г. Общество спектакля. Пер. с фр. / Перевод C. </w:t>
      </w:r>
      <w:proofErr w:type="spellStart"/>
      <w:r>
        <w:rPr>
          <w:rFonts w:ascii="Times New Roman CYR" w:hAnsi="Times New Roman CYR" w:cs="Times New Roman CYR"/>
          <w:sz w:val="28"/>
          <w:szCs w:val="28"/>
        </w:rPr>
        <w:t>Офертаса</w:t>
      </w:r>
      <w:proofErr w:type="spellEnd"/>
      <w:r>
        <w:rPr>
          <w:rFonts w:ascii="Times New Roman CYR" w:hAnsi="Times New Roman CYR" w:cs="Times New Roman CYR"/>
          <w:sz w:val="28"/>
          <w:szCs w:val="28"/>
        </w:rPr>
        <w:t xml:space="preserve"> и М. Якубович. М.: Издательство “Логос” 2005.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Ермилова В.В., Ермилова Д.Ю., моделирование и художественное оформление одежды. М.: Академия, 2006.</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Ермилова Д. История домов моды Уч. пособие для вузов. - М.: Академия,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Зайцев В.М. Такая изменчивая мода. М., 2005.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Захаржевская</w:t>
      </w:r>
      <w:proofErr w:type="spellEnd"/>
      <w:r>
        <w:rPr>
          <w:rFonts w:ascii="Times New Roman CYR" w:hAnsi="Times New Roman CYR" w:cs="Times New Roman CYR"/>
          <w:sz w:val="28"/>
          <w:szCs w:val="28"/>
        </w:rPr>
        <w:t xml:space="preserve"> Р.В. История костюма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М., </w:t>
      </w:r>
      <w:proofErr w:type="spellStart"/>
      <w:r>
        <w:rPr>
          <w:rFonts w:ascii="Times New Roman CYR" w:hAnsi="Times New Roman CYR" w:cs="Times New Roman CYR"/>
          <w:sz w:val="28"/>
          <w:szCs w:val="28"/>
        </w:rPr>
        <w:t>Рипол</w:t>
      </w:r>
      <w:proofErr w:type="spellEnd"/>
      <w:r>
        <w:rPr>
          <w:rFonts w:ascii="Times New Roman CYR" w:hAnsi="Times New Roman CYR" w:cs="Times New Roman CYR"/>
          <w:sz w:val="28"/>
          <w:szCs w:val="28"/>
        </w:rPr>
        <w:t xml:space="preserve"> классик, 2007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Захаржевская</w:t>
      </w:r>
      <w:proofErr w:type="spellEnd"/>
      <w:r>
        <w:rPr>
          <w:rFonts w:ascii="Times New Roman CYR" w:hAnsi="Times New Roman CYR" w:cs="Times New Roman CYR"/>
          <w:sz w:val="28"/>
          <w:szCs w:val="28"/>
        </w:rPr>
        <w:t xml:space="preserve"> Р.В. Костюм для сцены. М.,2007.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Зборовский</w:t>
      </w:r>
      <w:proofErr w:type="spellEnd"/>
      <w:r>
        <w:rPr>
          <w:rFonts w:ascii="Times New Roman CYR" w:hAnsi="Times New Roman CYR" w:cs="Times New Roman CYR"/>
          <w:sz w:val="28"/>
          <w:szCs w:val="28"/>
        </w:rPr>
        <w:t xml:space="preserve"> Е.М. «По законам красоты». М «Советская Россия»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Зиммель</w:t>
      </w:r>
      <w:proofErr w:type="spellEnd"/>
      <w:r>
        <w:rPr>
          <w:rFonts w:ascii="Times New Roman CYR" w:hAnsi="Times New Roman CYR" w:cs="Times New Roman CYR"/>
          <w:sz w:val="28"/>
          <w:szCs w:val="28"/>
        </w:rPr>
        <w:t xml:space="preserve"> Г. Психология моды // Научное обозрение. 2001, № 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Ив Сен-Лоран (биография) /</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2005</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41.</w:t>
      </w:r>
      <w:r>
        <w:rPr>
          <w:rFonts w:ascii="Times New Roman CYR" w:hAnsi="Times New Roman CYR" w:cs="Times New Roman CYR"/>
          <w:sz w:val="28"/>
          <w:szCs w:val="28"/>
        </w:rPr>
        <w:tab/>
        <w:t xml:space="preserve">Иллюстрированная энциклопедия моды. Изд. </w:t>
      </w:r>
      <w:proofErr w:type="spellStart"/>
      <w:r>
        <w:rPr>
          <w:rFonts w:ascii="Times New Roman CYR" w:hAnsi="Times New Roman CYR" w:cs="Times New Roman CYR"/>
          <w:sz w:val="28"/>
          <w:szCs w:val="28"/>
        </w:rPr>
        <w:t>Артрия</w:t>
      </w:r>
      <w:proofErr w:type="spellEnd"/>
      <w:r>
        <w:rPr>
          <w:rFonts w:ascii="Times New Roman CYR" w:hAnsi="Times New Roman CYR" w:cs="Times New Roman CYR"/>
          <w:sz w:val="28"/>
          <w:szCs w:val="28"/>
        </w:rPr>
        <w:t>. Прага, 1966 г. Второе издание 2007 г.</w:t>
      </w:r>
    </w:p>
    <w:p w:rsidR="00745964" w:rsidRDefault="00745964">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42.</w:t>
      </w:r>
      <w:r>
        <w:rPr>
          <w:rFonts w:ascii="Times New Roman CYR" w:hAnsi="Times New Roman CYR" w:cs="Times New Roman CYR"/>
          <w:sz w:val="28"/>
          <w:szCs w:val="28"/>
        </w:rPr>
        <w:tab/>
        <w:t>Искусство стран и народов мира. Государственное научное издательство, «Советская энциклопедия», Москва, 2005 г.</w:t>
      </w:r>
    </w:p>
    <w:p w:rsidR="00745964" w:rsidRDefault="00745964">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История искусства зарубежных стран. Москва, изд-во «Изобразительное искусство», 2006 г.</w:t>
      </w:r>
    </w:p>
    <w:p w:rsidR="00745964" w:rsidRDefault="00745964">
      <w:pPr>
        <w:widowControl w:val="0"/>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История цивилизации. Новое время XIV-XIX вв. III том, Москва, «ЭКСМО-Пресс», 2004 г.</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45.</w:t>
      </w:r>
      <w:r>
        <w:rPr>
          <w:rFonts w:ascii="Times New Roman CYR" w:hAnsi="Times New Roman CYR" w:cs="Times New Roman CYR"/>
          <w:sz w:val="28"/>
          <w:szCs w:val="28"/>
        </w:rPr>
        <w:tab/>
        <w:t>Каминская Н.М. История костюма. М.,2005.</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46.</w:t>
      </w:r>
      <w:r>
        <w:rPr>
          <w:rFonts w:ascii="Times New Roman CYR" w:hAnsi="Times New Roman CYR" w:cs="Times New Roman CYR"/>
          <w:sz w:val="28"/>
          <w:szCs w:val="28"/>
        </w:rPr>
        <w:tab/>
        <w:t xml:space="preserve">Каминская Н.Н. «История костюма», Москва, </w:t>
      </w:r>
      <w:proofErr w:type="spellStart"/>
      <w:r>
        <w:rPr>
          <w:rFonts w:ascii="Times New Roman CYR" w:hAnsi="Times New Roman CYR" w:cs="Times New Roman CYR"/>
          <w:sz w:val="28"/>
          <w:szCs w:val="28"/>
        </w:rPr>
        <w:t>Легпромбытиздат</w:t>
      </w:r>
      <w:proofErr w:type="spellEnd"/>
      <w:r>
        <w:rPr>
          <w:rFonts w:ascii="Times New Roman CYR" w:hAnsi="Times New Roman CYR" w:cs="Times New Roman CYR"/>
          <w:sz w:val="28"/>
          <w:szCs w:val="28"/>
        </w:rPr>
        <w:t>, 2006 г.</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Кибалова</w:t>
      </w:r>
      <w:proofErr w:type="spellEnd"/>
      <w:r>
        <w:rPr>
          <w:rFonts w:ascii="Times New Roman CYR" w:hAnsi="Times New Roman CYR" w:cs="Times New Roman CYR"/>
          <w:sz w:val="28"/>
          <w:szCs w:val="28"/>
        </w:rPr>
        <w:t xml:space="preserve"> Е., </w:t>
      </w:r>
      <w:proofErr w:type="spellStart"/>
      <w:r>
        <w:rPr>
          <w:rFonts w:ascii="Times New Roman CYR" w:hAnsi="Times New Roman CYR" w:cs="Times New Roman CYR"/>
          <w:sz w:val="28"/>
          <w:szCs w:val="28"/>
        </w:rPr>
        <w:t>Гербенова</w:t>
      </w:r>
      <w:proofErr w:type="spellEnd"/>
      <w:r>
        <w:rPr>
          <w:rFonts w:ascii="Times New Roman CYR" w:hAnsi="Times New Roman CYR" w:cs="Times New Roman CYR"/>
          <w:sz w:val="28"/>
          <w:szCs w:val="28"/>
        </w:rPr>
        <w:t xml:space="preserve"> О., </w:t>
      </w:r>
      <w:proofErr w:type="spellStart"/>
      <w:r>
        <w:rPr>
          <w:rFonts w:ascii="Times New Roman CYR" w:hAnsi="Times New Roman CYR" w:cs="Times New Roman CYR"/>
          <w:sz w:val="28"/>
          <w:szCs w:val="28"/>
        </w:rPr>
        <w:t>Ламарова</w:t>
      </w:r>
      <w:proofErr w:type="spellEnd"/>
      <w:r>
        <w:rPr>
          <w:rFonts w:ascii="Times New Roman CYR" w:hAnsi="Times New Roman CYR" w:cs="Times New Roman CYR"/>
          <w:sz w:val="28"/>
          <w:szCs w:val="28"/>
        </w:rPr>
        <w:t xml:space="preserve"> М. Иллюстрированная энциклопедия моды. - Прага: </w:t>
      </w:r>
      <w:proofErr w:type="spellStart"/>
      <w:r>
        <w:rPr>
          <w:rFonts w:ascii="Times New Roman CYR" w:hAnsi="Times New Roman CYR" w:cs="Times New Roman CYR"/>
          <w:sz w:val="28"/>
          <w:szCs w:val="28"/>
        </w:rPr>
        <w:t>Артия</w:t>
      </w:r>
      <w:proofErr w:type="spellEnd"/>
      <w:r>
        <w:rPr>
          <w:rFonts w:ascii="Times New Roman CYR" w:hAnsi="Times New Roman CYR" w:cs="Times New Roman CYR"/>
          <w:sz w:val="28"/>
          <w:szCs w:val="28"/>
        </w:rPr>
        <w:t>, 2007.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Килошенко</w:t>
      </w:r>
      <w:proofErr w:type="spellEnd"/>
      <w:r>
        <w:rPr>
          <w:rFonts w:ascii="Times New Roman CYR" w:hAnsi="Times New Roman CYR" w:cs="Times New Roman CYR"/>
          <w:sz w:val="28"/>
          <w:szCs w:val="28"/>
        </w:rPr>
        <w:t xml:space="preserve"> М.И. Психология моды: Учебное пособие / СПГУТД -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Киреева Е.В. «История костюма». М «Просвещение» 2006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Киреева Е.В. История костюма. М.,2002.</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Козловский В. В. Модернизация: от равенства к свободе. СПб</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2005.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Коко Шанель (биография) /</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2004</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53.</w:t>
      </w:r>
      <w:r>
        <w:rPr>
          <w:rFonts w:ascii="Times New Roman CYR" w:hAnsi="Times New Roman CYR" w:cs="Times New Roman CYR"/>
          <w:sz w:val="28"/>
          <w:szCs w:val="28"/>
        </w:rPr>
        <w:tab/>
        <w:t>Комиссаржевский Ф.Ф. «История костюма». Минск, «Современный литератор», 2006 г.</w:t>
      </w:r>
    </w:p>
    <w:p w:rsidR="00745964" w:rsidRDefault="00745964">
      <w:pPr>
        <w:widowControl w:val="0"/>
        <w:tabs>
          <w:tab w:val="left" w:pos="495"/>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54.</w:t>
      </w:r>
      <w:r>
        <w:rPr>
          <w:rFonts w:ascii="Times New Roman CYR" w:hAnsi="Times New Roman CYR" w:cs="Times New Roman CYR"/>
          <w:sz w:val="28"/>
          <w:szCs w:val="28"/>
        </w:rPr>
        <w:tab/>
        <w:t xml:space="preserve">Костюм ХХ века от Поля </w:t>
      </w:r>
      <w:proofErr w:type="spellStart"/>
      <w:r>
        <w:rPr>
          <w:rFonts w:ascii="Times New Roman CYR" w:hAnsi="Times New Roman CYR" w:cs="Times New Roman CYR"/>
          <w:sz w:val="28"/>
          <w:szCs w:val="28"/>
        </w:rPr>
        <w:t>Пуаре</w:t>
      </w:r>
      <w:proofErr w:type="spellEnd"/>
      <w:r>
        <w:rPr>
          <w:rFonts w:ascii="Times New Roman CYR" w:hAnsi="Times New Roman CYR" w:cs="Times New Roman CYR"/>
          <w:sz w:val="28"/>
          <w:szCs w:val="28"/>
        </w:rPr>
        <w:t xml:space="preserve"> до </w:t>
      </w:r>
      <w:proofErr w:type="spellStart"/>
      <w:r>
        <w:rPr>
          <w:rFonts w:ascii="Times New Roman CYR" w:hAnsi="Times New Roman CYR" w:cs="Times New Roman CYR"/>
          <w:sz w:val="28"/>
          <w:szCs w:val="28"/>
        </w:rPr>
        <w:t>Эмануэля</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Унгаро</w:t>
      </w:r>
      <w:proofErr w:type="spellEnd"/>
      <w:r>
        <w:rPr>
          <w:rFonts w:ascii="Times New Roman CYR" w:hAnsi="Times New Roman CYR" w:cs="Times New Roman CYR"/>
          <w:sz w:val="28"/>
          <w:szCs w:val="28"/>
        </w:rPr>
        <w:t>. - Москва: изд. ГИТИС, 2006.</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t>Любимов Л. «Искусство древнего мира». М «Просвещение» 2001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Малиованова</w:t>
      </w:r>
      <w:proofErr w:type="spellEnd"/>
      <w:r>
        <w:rPr>
          <w:rFonts w:ascii="Times New Roman CYR" w:hAnsi="Times New Roman CYR" w:cs="Times New Roman CYR"/>
          <w:sz w:val="28"/>
          <w:szCs w:val="28"/>
        </w:rPr>
        <w:t xml:space="preserve"> И. «По направлению к </w:t>
      </w:r>
      <w:proofErr w:type="spellStart"/>
      <w:r>
        <w:rPr>
          <w:rFonts w:ascii="Times New Roman CYR" w:hAnsi="Times New Roman CYR" w:cs="Times New Roman CYR"/>
          <w:sz w:val="28"/>
          <w:szCs w:val="28"/>
        </w:rPr>
        <w:t>Пуаре</w:t>
      </w:r>
      <w:proofErr w:type="spellEnd"/>
      <w:r>
        <w:rPr>
          <w:rFonts w:ascii="Times New Roman CYR" w:hAnsi="Times New Roman CYR" w:cs="Times New Roman CYR"/>
          <w:sz w:val="28"/>
          <w:szCs w:val="28"/>
        </w:rPr>
        <w:t>». //«Модели сезона» № 1,2 за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Мерцалова</w:t>
      </w:r>
      <w:proofErr w:type="spellEnd"/>
      <w:r>
        <w:rPr>
          <w:rFonts w:ascii="Times New Roman CYR" w:hAnsi="Times New Roman CYR" w:cs="Times New Roman CYR"/>
          <w:sz w:val="28"/>
          <w:szCs w:val="28"/>
        </w:rPr>
        <w:t xml:space="preserve"> М.Н. История костюма. М., 2002.</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Мерцалова</w:t>
      </w:r>
      <w:proofErr w:type="spellEnd"/>
      <w:r>
        <w:rPr>
          <w:rFonts w:ascii="Times New Roman CYR" w:hAnsi="Times New Roman CYR" w:cs="Times New Roman CYR"/>
          <w:sz w:val="28"/>
          <w:szCs w:val="28"/>
        </w:rPr>
        <w:t xml:space="preserve"> М.Н. Костюм разных времен и народов. Т. </w:t>
      </w:r>
      <w:r>
        <w:rPr>
          <w:rFonts w:ascii="Times New Roman CYR" w:hAnsi="Times New Roman CYR" w:cs="Times New Roman CYR"/>
          <w:sz w:val="28"/>
          <w:szCs w:val="28"/>
          <w:lang w:val="en-US"/>
        </w:rPr>
        <w:t>I</w:t>
      </w:r>
      <w:r>
        <w:rPr>
          <w:rFonts w:ascii="Times New Roman CYR" w:hAnsi="Times New Roman CYR" w:cs="Times New Roman CYR"/>
          <w:sz w:val="28"/>
          <w:szCs w:val="28"/>
        </w:rPr>
        <w:t>, М.,2003.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Мерцалова</w:t>
      </w:r>
      <w:proofErr w:type="spellEnd"/>
      <w:r>
        <w:rPr>
          <w:rFonts w:ascii="Times New Roman CYR" w:hAnsi="Times New Roman CYR" w:cs="Times New Roman CYR"/>
          <w:sz w:val="28"/>
          <w:szCs w:val="28"/>
        </w:rPr>
        <w:t xml:space="preserve"> М.Н. Поэзия народного костюма. М.,2005.</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Мода и стиль. - М.: </w:t>
      </w:r>
      <w:proofErr w:type="spellStart"/>
      <w:r>
        <w:rPr>
          <w:rFonts w:ascii="Times New Roman CYR" w:hAnsi="Times New Roman CYR" w:cs="Times New Roman CYR"/>
          <w:sz w:val="28"/>
          <w:szCs w:val="28"/>
        </w:rPr>
        <w:t>Аванта</w:t>
      </w:r>
      <w:proofErr w:type="spellEnd"/>
      <w:r>
        <w:rPr>
          <w:rFonts w:ascii="Times New Roman CYR" w:hAnsi="Times New Roman CYR" w:cs="Times New Roman CYR"/>
          <w:sz w:val="28"/>
          <w:szCs w:val="28"/>
        </w:rPr>
        <w:t xml:space="preserve"> +, 2002.</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Науменкова</w:t>
      </w:r>
      <w:proofErr w:type="spellEnd"/>
      <w:r>
        <w:rPr>
          <w:rFonts w:ascii="Times New Roman CYR" w:hAnsi="Times New Roman CYR" w:cs="Times New Roman CYR"/>
          <w:sz w:val="28"/>
          <w:szCs w:val="28"/>
        </w:rPr>
        <w:t xml:space="preserve"> Н. Средь шумного бала// Ателье - 2006. - 12 - </w:t>
      </w:r>
      <w:r>
        <w:rPr>
          <w:rFonts w:ascii="Times New Roman CYR" w:hAnsi="Times New Roman CYR" w:cs="Times New Roman CYR"/>
          <w:sz w:val="28"/>
          <w:szCs w:val="28"/>
        </w:rPr>
        <w:br/>
        <w:t>стр.6 -9</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Науменкова</w:t>
      </w:r>
      <w:proofErr w:type="spellEnd"/>
      <w:r>
        <w:rPr>
          <w:rFonts w:ascii="Times New Roman CYR" w:hAnsi="Times New Roman CYR" w:cs="Times New Roman CYR"/>
          <w:sz w:val="28"/>
          <w:szCs w:val="28"/>
        </w:rPr>
        <w:t xml:space="preserve"> Н. Тени старого города// Ателье. - 2006. - 09. - </w:t>
      </w:r>
      <w:r>
        <w:rPr>
          <w:rFonts w:ascii="Times New Roman CYR" w:hAnsi="Times New Roman CYR" w:cs="Times New Roman CYR"/>
          <w:sz w:val="28"/>
          <w:szCs w:val="28"/>
        </w:rPr>
        <w:br/>
        <w:t>стр. 5 - 8</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Образцов С. «Эстафета искусства». М «Искусство»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Оганов</w:t>
      </w:r>
      <w:proofErr w:type="spellEnd"/>
      <w:r>
        <w:rPr>
          <w:rFonts w:ascii="Times New Roman CYR" w:hAnsi="Times New Roman CYR" w:cs="Times New Roman CYR"/>
          <w:sz w:val="28"/>
          <w:szCs w:val="28"/>
        </w:rPr>
        <w:t xml:space="preserve"> Г. «Кто правит бал». М «Молодая гвардия» 2006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Огородникова</w:t>
      </w:r>
      <w:proofErr w:type="spellEnd"/>
      <w:r>
        <w:rPr>
          <w:rFonts w:ascii="Times New Roman CYR" w:hAnsi="Times New Roman CYR" w:cs="Times New Roman CYR"/>
          <w:sz w:val="28"/>
          <w:szCs w:val="28"/>
        </w:rPr>
        <w:t xml:space="preserve"> О. «Высокая мода спускается к нам»./</w:t>
      </w:r>
      <w:proofErr w:type="spellStart"/>
      <w:r>
        <w:rPr>
          <w:rFonts w:ascii="Times New Roman CYR" w:hAnsi="Times New Roman CYR" w:cs="Times New Roman CYR"/>
          <w:sz w:val="28"/>
          <w:szCs w:val="28"/>
        </w:rPr>
        <w:t>Internet</w:t>
      </w:r>
      <w:proofErr w:type="spellEnd"/>
      <w:r>
        <w:rPr>
          <w:rFonts w:ascii="Times New Roman CYR" w:hAnsi="Times New Roman CYR" w:cs="Times New Roman CYR"/>
          <w:sz w:val="28"/>
          <w:szCs w:val="28"/>
        </w:rPr>
        <w:t>/, 2004</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Петров Л.В. Мода как общественное явление. Л., 2003.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Плаксина Э., Михайловская Л., Попов В. История костюма. Стили и направления. - М.: Академия, 2003.</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Стриженова Т. «Дух мелочей прелестных и воздушных». //«Модели сезона» № 1 за 2004 г.</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Топалов</w:t>
      </w:r>
      <w:proofErr w:type="spellEnd"/>
      <w:r>
        <w:rPr>
          <w:rFonts w:ascii="Times New Roman CYR" w:hAnsi="Times New Roman CYR" w:cs="Times New Roman CYR"/>
          <w:sz w:val="28"/>
          <w:szCs w:val="28"/>
        </w:rPr>
        <w:t xml:space="preserve"> М.И. Социальные аспекты моды: мода и цивилизация. М., 2001.</w:t>
      </w:r>
    </w:p>
    <w:p w:rsidR="00745964" w:rsidRDefault="00745964">
      <w:pPr>
        <w:widowControl w:val="0"/>
        <w:tabs>
          <w:tab w:val="left" w:pos="495"/>
          <w:tab w:val="left" w:pos="600"/>
        </w:tabs>
        <w:suppressAutoHyphen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70.</w:t>
      </w:r>
      <w:r>
        <w:rPr>
          <w:rFonts w:ascii="Times New Roman CYR" w:hAnsi="Times New Roman CYR" w:cs="Times New Roman CYR"/>
          <w:sz w:val="28"/>
          <w:szCs w:val="28"/>
        </w:rPr>
        <w:tab/>
        <w:t>Янсон К.В. Основы истории искусств. АОЗТ «Икар», Санкт - Петербург, 2006 г.</w:t>
      </w:r>
    </w:p>
    <w:p w:rsidR="00745964" w:rsidRDefault="00745964">
      <w:pPr>
        <w:widowControl w:val="0"/>
        <w:tabs>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71. </w:t>
      </w:r>
      <w:proofErr w:type="spellStart"/>
      <w:r>
        <w:rPr>
          <w:rFonts w:ascii="Times New Roman CYR" w:hAnsi="Times New Roman CYR" w:cs="Times New Roman CYR"/>
          <w:sz w:val="28"/>
          <w:szCs w:val="28"/>
        </w:rPr>
        <w:t>Ятина</w:t>
      </w:r>
      <w:proofErr w:type="spellEnd"/>
      <w:r>
        <w:rPr>
          <w:rFonts w:ascii="Times New Roman CYR" w:hAnsi="Times New Roman CYR" w:cs="Times New Roman CYR"/>
          <w:sz w:val="28"/>
          <w:szCs w:val="28"/>
        </w:rPr>
        <w:t xml:space="preserve"> Л.И. Мода глазами социолога: результаты эмпирического исследования // Журнал социологии и социальной антропологии, 2004. Т. 1, № 2. </w:t>
      </w:r>
      <w:r>
        <w:rPr>
          <w:rFonts w:ascii="Times New Roman CYR" w:hAnsi="Times New Roman CYR" w:cs="Times New Roman CYR"/>
          <w:sz w:val="28"/>
          <w:szCs w:val="28"/>
        </w:rPr>
        <w:lastRenderedPageBreak/>
        <w:t>А7з1витии моды // Рубеж, 2001, № 16</w:t>
      </w:r>
    </w:p>
    <w:p w:rsidR="00745964" w:rsidRDefault="00745964">
      <w:pPr>
        <w:widowControl w:val="0"/>
        <w:tabs>
          <w:tab w:val="left" w:pos="600"/>
        </w:tabs>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Бодалев</w:t>
      </w:r>
      <w:proofErr w:type="spellEnd"/>
      <w:r>
        <w:rPr>
          <w:rFonts w:ascii="Times New Roman CYR" w:hAnsi="Times New Roman CYR" w:cs="Times New Roman CYR"/>
          <w:sz w:val="28"/>
          <w:szCs w:val="28"/>
        </w:rPr>
        <w:t xml:space="preserve"> А.А., </w:t>
      </w:r>
      <w:proofErr w:type="spellStart"/>
      <w:r>
        <w:rPr>
          <w:rFonts w:ascii="Times New Roman CYR" w:hAnsi="Times New Roman CYR" w:cs="Times New Roman CYR"/>
          <w:sz w:val="28"/>
          <w:szCs w:val="28"/>
        </w:rPr>
        <w:t>Столин</w:t>
      </w:r>
      <w:proofErr w:type="spellEnd"/>
      <w:r>
        <w:rPr>
          <w:rFonts w:ascii="Times New Roman CYR" w:hAnsi="Times New Roman CYR" w:cs="Times New Roman CYR"/>
          <w:sz w:val="28"/>
          <w:szCs w:val="28"/>
        </w:rPr>
        <w:t xml:space="preserve"> В.В. Общая психодиагностика. Издательство московского университета, 1987.</w:t>
      </w:r>
    </w:p>
    <w:p w:rsidR="00745964" w:rsidRDefault="00745964">
      <w:pPr>
        <w:widowControl w:val="0"/>
        <w:autoSpaceDE w:val="0"/>
        <w:autoSpaceDN w:val="0"/>
        <w:adjustRightInd w:val="0"/>
        <w:spacing w:after="0" w:line="360" w:lineRule="auto"/>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А</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личных показателей по тесту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
        <w:gridCol w:w="746"/>
        <w:gridCol w:w="709"/>
        <w:gridCol w:w="1063"/>
        <w:gridCol w:w="1063"/>
        <w:gridCol w:w="1063"/>
        <w:gridCol w:w="1064"/>
        <w:gridCol w:w="1064"/>
        <w:gridCol w:w="1064"/>
      </w:tblGrid>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БАС</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ТПА</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ЛЛЖ</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КОД</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ЧЕС</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НМЗ</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РКК</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СВС</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ТСС</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ДАА</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КНВ</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ТМВ</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ТЕВ</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СУА</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БББ</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ПАК</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личных показателей по тесту М. </w:t>
      </w:r>
      <w:proofErr w:type="spellStart"/>
      <w:r>
        <w:rPr>
          <w:rFonts w:ascii="Times New Roman CYR" w:hAnsi="Times New Roman CYR" w:cs="Times New Roman CYR"/>
          <w:sz w:val="28"/>
          <w:szCs w:val="28"/>
        </w:rPr>
        <w:t>Люшера</w:t>
      </w:r>
      <w:proofErr w:type="spellEnd"/>
      <w:r>
        <w:rPr>
          <w:rFonts w:ascii="Times New Roman CYR" w:hAnsi="Times New Roman CYR" w:cs="Times New Roman CYR"/>
          <w:sz w:val="28"/>
          <w:szCs w:val="28"/>
        </w:rPr>
        <w:t xml:space="preserve">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63"/>
        <w:gridCol w:w="605"/>
        <w:gridCol w:w="708"/>
        <w:gridCol w:w="1063"/>
        <w:gridCol w:w="1063"/>
        <w:gridCol w:w="1063"/>
        <w:gridCol w:w="1064"/>
        <w:gridCol w:w="1064"/>
        <w:gridCol w:w="1064"/>
      </w:tblGrid>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ФИО</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КЕВ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ФИМ</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ВТВ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КСВ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ИГС</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БОГ</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ГМН</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БЕР</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ЮЭБ</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БЖК</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ТЛА</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ЕНА</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АЛВ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АМА</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ШТР</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ФМС</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УЛВ</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745964">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БТЭ</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06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6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Б</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Групповая матрица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708"/>
        <w:gridCol w:w="957"/>
        <w:gridCol w:w="957"/>
        <w:gridCol w:w="957"/>
        <w:gridCol w:w="957"/>
        <w:gridCol w:w="957"/>
        <w:gridCol w:w="957"/>
        <w:gridCol w:w="957"/>
        <w:gridCol w:w="958"/>
      </w:tblGrid>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131</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48</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Групповая матрица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
        <w:gridCol w:w="708"/>
        <w:gridCol w:w="957"/>
        <w:gridCol w:w="957"/>
        <w:gridCol w:w="957"/>
        <w:gridCol w:w="957"/>
        <w:gridCol w:w="957"/>
        <w:gridCol w:w="957"/>
        <w:gridCol w:w="957"/>
        <w:gridCol w:w="958"/>
      </w:tblGrid>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0"/>
                <w:szCs w:val="20"/>
              </w:rPr>
              <w:t>000120161214660</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8"/>
                <w:szCs w:val="28"/>
              </w:rPr>
            </w:pP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82</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129</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r>
      <w:tr w:rsidR="00745964">
        <w:tc>
          <w:tcPr>
            <w:tcW w:w="53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95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95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59</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Приложение</w:t>
      </w:r>
      <w:proofErr w:type="gramStart"/>
      <w:r>
        <w:rPr>
          <w:rFonts w:ascii="Times New Roman CYR" w:hAnsi="Times New Roman CYR" w:cs="Times New Roman CYR"/>
          <w:sz w:val="28"/>
          <w:szCs w:val="28"/>
        </w:rPr>
        <w:t xml:space="preserve"> В</w:t>
      </w:r>
      <w:proofErr w:type="gramEnd"/>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Методика «ценностные ориентации» (М. </w:t>
      </w:r>
      <w:proofErr w:type="spellStart"/>
      <w:r>
        <w:rPr>
          <w:rFonts w:ascii="Times New Roman CYR" w:hAnsi="Times New Roman CYR" w:cs="Times New Roman CYR"/>
          <w:sz w:val="28"/>
          <w:szCs w:val="28"/>
        </w:rPr>
        <w:t>Рокича</w:t>
      </w:r>
      <w:proofErr w:type="spellEnd"/>
      <w:r>
        <w:rPr>
          <w:rFonts w:ascii="Times New Roman CYR" w:hAnsi="Times New Roman CYR" w:cs="Times New Roman CYR"/>
          <w:sz w:val="28"/>
          <w:szCs w:val="28"/>
        </w:rPr>
        <w:t>)</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w:t>
      </w:r>
      <w:proofErr w:type="gramStart"/>
      <w:r>
        <w:rPr>
          <w:rFonts w:ascii="Times New Roman CYR" w:hAnsi="Times New Roman CYR" w:cs="Times New Roman CYR"/>
          <w:sz w:val="28"/>
          <w:szCs w:val="28"/>
        </w:rPr>
        <w:t xml:space="preserve"> А</w:t>
      </w:r>
      <w:proofErr w:type="gramEnd"/>
      <w:r>
        <w:rPr>
          <w:rFonts w:ascii="Times New Roman CYR" w:hAnsi="Times New Roman CYR" w:cs="Times New Roman CYR"/>
          <w:sz w:val="28"/>
          <w:szCs w:val="28"/>
        </w:rPr>
        <w:t xml:space="preserve"> (терминальные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активная деятельная жизнь (полнота и эмоциональная насыщенность жизни);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жизненная мудрость (зрелость суждений и здравый смысл, </w:t>
      </w:r>
      <w:proofErr w:type="gramStart"/>
      <w:r>
        <w:rPr>
          <w:rFonts w:ascii="Times New Roman CYR" w:hAnsi="Times New Roman CYR" w:cs="Times New Roman CYR"/>
          <w:sz w:val="28"/>
          <w:szCs w:val="28"/>
        </w:rPr>
        <w:t>достигаемые</w:t>
      </w:r>
      <w:proofErr w:type="gramEnd"/>
      <w:r>
        <w:rPr>
          <w:rFonts w:ascii="Times New Roman CYR" w:hAnsi="Times New Roman CYR" w:cs="Times New Roman CYR"/>
          <w:sz w:val="28"/>
          <w:szCs w:val="28"/>
        </w:rPr>
        <w:t xml:space="preserve"> жизненным опытом);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здоровье (физическое и психическое);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интересная работа;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красота природы и искусства (переживание прекрасного в природе и в искусстве);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любовь (духовная и физическая близость с любимым человеком);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материально обеспеченная жизнь (отсутствие материальных затруднений);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наличие хороших и верных друзей;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общественное призвание (уважение окружающих, коллектива, товарищей по работе);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познание (возможность расширения своего образования, кругозора, общей культуры, интеллектуальное развитие);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продуктивная жизнь (максимально полное использование своих возможностей, сил и способностей);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развитие (работа над собой, постоянное физическое и духовное совершенствование);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развлечения (приятное, необременительное времяпрепровождение, отсутствие обязанностей);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свобода (самостоятельность, независимость в суждениях и поступках);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счастливая семейная жизнь;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счастье других (благосостояние, развитие и совершенствование других людей, всего народа, человечества в целом);</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творчество (возможность творческой деятельности);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уверенность в себе (внутренняя гармония, свобода от внутренних противоречий, сомнений).</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Список</w:t>
      </w:r>
      <w:proofErr w:type="gramStart"/>
      <w:r>
        <w:rPr>
          <w:rFonts w:ascii="Times New Roman CYR" w:hAnsi="Times New Roman CYR" w:cs="Times New Roman CYR"/>
          <w:sz w:val="28"/>
          <w:szCs w:val="28"/>
        </w:rPr>
        <w:t xml:space="preserve"> Б</w:t>
      </w:r>
      <w:proofErr w:type="gramEnd"/>
      <w:r>
        <w:rPr>
          <w:rFonts w:ascii="Times New Roman CYR" w:hAnsi="Times New Roman CYR" w:cs="Times New Roman CYR"/>
          <w:sz w:val="28"/>
          <w:szCs w:val="28"/>
        </w:rPr>
        <w:t xml:space="preserve"> (инструментальные ценности)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аккуратность (чистоплотность), умение содержать в порядке вещи, порядок в делах;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воспитанность (хорошие манеры);</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высокие запросы (высокие требования к жизни и высокие притязания);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жизнерадостность (чувство юмора);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исполнительность (дисциплинированность);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независимость (способность действовать самостоятельно, решительно);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непримиримость к недостаткам в себе и других;</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образованность (широта знаний, высокая общая культура);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ответственность (чувство долга, умение держать свое слово);</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рационализм (умение здраво и логично мыслить, принимать обдуманные, рациональные решения);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самоконтроль (сдержанность, самодисциплина);</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смелость в отстаиваниях своего мнения, взглядов;</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твердая воля (умение настоять на своем, не отступать перед трудностями);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терпимость (к взглядам и мнениям других, умение прощать другим их ошибки и заблуждения);</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широта взглядов (умение понять чужую точку зрения, уважать иные вкусы, обычаи, привычки);</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честность (правдивость, искренность);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эффективность в делах (трудолюбие, продуктивность в работе);</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чуткость (заботливость).</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Приложение Г</w:t>
      </w: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Терминальные ценности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1"/>
        <w:gridCol w:w="808"/>
        <w:gridCol w:w="766"/>
        <w:gridCol w:w="628"/>
        <w:gridCol w:w="667"/>
        <w:gridCol w:w="762"/>
        <w:gridCol w:w="631"/>
        <w:gridCol w:w="756"/>
        <w:gridCol w:w="631"/>
        <w:gridCol w:w="690"/>
        <w:gridCol w:w="746"/>
        <w:gridCol w:w="617"/>
        <w:gridCol w:w="761"/>
        <w:gridCol w:w="588"/>
        <w:gridCol w:w="689"/>
        <w:gridCol w:w="628"/>
        <w:gridCol w:w="650"/>
        <w:gridCol w:w="594"/>
        <w:gridCol w:w="636"/>
        <w:gridCol w:w="699"/>
        <w:gridCol w:w="639"/>
      </w:tblGrid>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БАС</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ТПА</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ЛВГ</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ЛЛЖ</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КОД</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ЧЕС</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КОВ</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НМЗ</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РКК</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СВС</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ТСС</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ДАА</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КНВ</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ТМВ</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ТЕВ</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СУА</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БББ</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ПАК</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745964">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6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6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75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74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76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8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5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darkGreen"/>
              </w:rPr>
            </w:pPr>
            <w:r>
              <w:rPr>
                <w:rFonts w:ascii="Times New Roman CYR" w:hAnsi="Times New Roman CYR" w:cs="Times New Roman CYR"/>
                <w:sz w:val="20"/>
                <w:szCs w:val="20"/>
                <w:highlight w:val="green"/>
              </w:rPr>
              <w:t>16</w:t>
            </w:r>
          </w:p>
        </w:tc>
        <w:tc>
          <w:tcPr>
            <w:tcW w:w="59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3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Инструментальные ценности (группа А)</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
        <w:gridCol w:w="639"/>
        <w:gridCol w:w="609"/>
        <w:gridCol w:w="628"/>
        <w:gridCol w:w="639"/>
        <w:gridCol w:w="667"/>
        <w:gridCol w:w="631"/>
        <w:gridCol w:w="602"/>
        <w:gridCol w:w="628"/>
        <w:gridCol w:w="639"/>
        <w:gridCol w:w="595"/>
        <w:gridCol w:w="617"/>
        <w:gridCol w:w="605"/>
        <w:gridCol w:w="588"/>
        <w:gridCol w:w="812"/>
        <w:gridCol w:w="792"/>
        <w:gridCol w:w="823"/>
        <w:gridCol w:w="745"/>
        <w:gridCol w:w="804"/>
        <w:gridCol w:w="699"/>
        <w:gridCol w:w="808"/>
      </w:tblGrid>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БАС</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ТПА</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КАИ</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ЛЛЖ</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КОД</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ЧЕС</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КОВ</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НМЗ</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РКК</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СВС</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ТСС</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АРГ</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ДАА</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КНВ</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ТМВ</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ТЕВ</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СУА</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БББ</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ПАК</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0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6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3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59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58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81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7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2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74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0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9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80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Терминальные ценности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76"/>
        <w:gridCol w:w="676"/>
        <w:gridCol w:w="703"/>
        <w:gridCol w:w="785"/>
        <w:gridCol w:w="676"/>
        <w:gridCol w:w="690"/>
        <w:gridCol w:w="681"/>
        <w:gridCol w:w="660"/>
        <w:gridCol w:w="735"/>
        <w:gridCol w:w="628"/>
        <w:gridCol w:w="752"/>
        <w:gridCol w:w="722"/>
        <w:gridCol w:w="692"/>
        <w:gridCol w:w="676"/>
        <w:gridCol w:w="703"/>
        <w:gridCol w:w="705"/>
        <w:gridCol w:w="769"/>
        <w:gridCol w:w="731"/>
        <w:gridCol w:w="771"/>
        <w:gridCol w:w="702"/>
        <w:gridCol w:w="653"/>
      </w:tblGrid>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КЕВ</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ФИМ</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ВТВ</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КСВ</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ИГС</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БОГ</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ГМН</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БЕР</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ЮЭБ</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БЖК</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ТЛА</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ТВВ</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ЕНА</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АЛВ</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АМА</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ШТР</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ФМС</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УЛВ</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БТЭ</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8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9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8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6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3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7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72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9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7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0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7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7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73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77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0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5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bl>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745964" w:rsidRDefault="0074596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Инструментальные ценности (группа Б)</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06"/>
        <w:gridCol w:w="605"/>
        <w:gridCol w:w="628"/>
        <w:gridCol w:w="697"/>
        <w:gridCol w:w="605"/>
        <w:gridCol w:w="617"/>
        <w:gridCol w:w="610"/>
        <w:gridCol w:w="591"/>
        <w:gridCol w:w="654"/>
        <w:gridCol w:w="565"/>
        <w:gridCol w:w="669"/>
        <w:gridCol w:w="644"/>
        <w:gridCol w:w="619"/>
        <w:gridCol w:w="605"/>
        <w:gridCol w:w="628"/>
        <w:gridCol w:w="630"/>
        <w:gridCol w:w="683"/>
        <w:gridCol w:w="652"/>
        <w:gridCol w:w="686"/>
        <w:gridCol w:w="627"/>
        <w:gridCol w:w="586"/>
      </w:tblGrid>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Ранг</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КЕВ</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КОВ</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ФИМ</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ВТВ</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КСВ</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ИГС</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БОГ</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ГМН</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БЕР</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ЮЭБ</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БЖК</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ТЛА</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ТВВ</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ЕНА</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АЛВ</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АМА</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ШТР</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ФМС</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УЛВ</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БТЭ</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16</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4</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9</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4</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14</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8</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16</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18</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15</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12</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5</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6</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17</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13</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9</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10</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9</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4</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13</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14</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14</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11</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18</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7</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12</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11</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7</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5</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8</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10</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18</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13</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15</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6</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10</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11</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2</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7</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745964">
        <w:tc>
          <w:tcPr>
            <w:tcW w:w="60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17</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9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17</w:t>
            </w:r>
          </w:p>
        </w:tc>
        <w:tc>
          <w:tcPr>
            <w:tcW w:w="61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2</w:t>
            </w:r>
          </w:p>
        </w:tc>
        <w:tc>
          <w:tcPr>
            <w:tcW w:w="61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591"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5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56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15</w:t>
            </w:r>
          </w:p>
        </w:tc>
        <w:tc>
          <w:tcPr>
            <w:tcW w:w="66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3</w:t>
            </w:r>
          </w:p>
        </w:tc>
        <w:tc>
          <w:tcPr>
            <w:tcW w:w="644"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magenta"/>
              </w:rPr>
            </w:pPr>
            <w:r>
              <w:rPr>
                <w:rFonts w:ascii="Times New Roman CYR" w:hAnsi="Times New Roman CYR" w:cs="Times New Roman CYR"/>
                <w:sz w:val="20"/>
                <w:szCs w:val="20"/>
                <w:highlight w:val="magenta"/>
              </w:rPr>
              <w:t>12</w:t>
            </w:r>
          </w:p>
        </w:tc>
        <w:tc>
          <w:tcPr>
            <w:tcW w:w="619"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605"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628"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630"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2</w:t>
            </w:r>
          </w:p>
        </w:tc>
        <w:tc>
          <w:tcPr>
            <w:tcW w:w="683"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52"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green"/>
              </w:rPr>
            </w:pPr>
            <w:r>
              <w:rPr>
                <w:rFonts w:ascii="Times New Roman CYR" w:hAnsi="Times New Roman CYR" w:cs="Times New Roman CYR"/>
                <w:sz w:val="20"/>
                <w:szCs w:val="20"/>
                <w:highlight w:val="green"/>
              </w:rPr>
              <w:t>3</w:t>
            </w:r>
          </w:p>
        </w:tc>
        <w:tc>
          <w:tcPr>
            <w:tcW w:w="6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627"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highlight w:val="yellow"/>
              </w:rPr>
            </w:pPr>
            <w:r>
              <w:rPr>
                <w:rFonts w:ascii="Times New Roman CYR" w:hAnsi="Times New Roman CYR" w:cs="Times New Roman CYR"/>
                <w:sz w:val="20"/>
                <w:szCs w:val="20"/>
                <w:highlight w:val="yellow"/>
              </w:rPr>
              <w:t>3</w:t>
            </w:r>
          </w:p>
        </w:tc>
        <w:tc>
          <w:tcPr>
            <w:tcW w:w="586" w:type="dxa"/>
            <w:tcBorders>
              <w:top w:val="single" w:sz="6" w:space="0" w:color="auto"/>
              <w:left w:val="single" w:sz="6" w:space="0" w:color="auto"/>
              <w:bottom w:val="single" w:sz="6" w:space="0" w:color="auto"/>
              <w:right w:val="single" w:sz="6" w:space="0" w:color="auto"/>
            </w:tcBorders>
          </w:tcPr>
          <w:p w:rsidR="00745964" w:rsidRDefault="00745964">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r>
    </w:tbl>
    <w:p w:rsidR="00745964" w:rsidRDefault="00745964">
      <w:pPr>
        <w:rPr>
          <w:lang w:val="en-US"/>
        </w:rPr>
      </w:pPr>
    </w:p>
    <w:tbl>
      <w:tblPr>
        <w:tblStyle w:val="1"/>
        <w:tblW w:w="0" w:type="auto"/>
        <w:jc w:val="center"/>
        <w:tblInd w:w="0" w:type="dxa"/>
        <w:tblLook w:val="04A0" w:firstRow="1" w:lastRow="0" w:firstColumn="1" w:lastColumn="0" w:noHBand="0" w:noVBand="1"/>
      </w:tblPr>
      <w:tblGrid>
        <w:gridCol w:w="8472"/>
      </w:tblGrid>
      <w:tr w:rsidR="000D5981" w:rsidRPr="00FC340E" w:rsidTr="007C3534">
        <w:trPr>
          <w:jc w:val="center"/>
        </w:trPr>
        <w:tc>
          <w:tcPr>
            <w:tcW w:w="8472" w:type="dxa"/>
            <w:hideMark/>
          </w:tcPr>
          <w:p w:rsidR="000D5981" w:rsidRPr="00FC340E" w:rsidRDefault="00C7717E" w:rsidP="007C3534">
            <w:pPr>
              <w:spacing w:line="360" w:lineRule="auto"/>
              <w:textAlignment w:val="baseline"/>
              <w:rPr>
                <w:rFonts w:ascii="Arial" w:hAnsi="Arial"/>
                <w:color w:val="444444"/>
                <w:sz w:val="21"/>
                <w:szCs w:val="21"/>
              </w:rPr>
            </w:pPr>
            <w:hyperlink r:id="rId29" w:history="1">
              <w:r w:rsidR="000D5981" w:rsidRPr="00FC340E">
                <w:rPr>
                  <w:color w:val="0000FF"/>
                  <w:sz w:val="21"/>
                  <w:szCs w:val="21"/>
                  <w:u w:val="single"/>
                </w:rPr>
                <w:t>Вернуться в библиотеку по экономике и праву: учебники, дипломы, диссертации</w:t>
              </w:r>
            </w:hyperlink>
          </w:p>
          <w:p w:rsidR="000D5981" w:rsidRPr="00FC340E" w:rsidRDefault="00C7717E" w:rsidP="007C3534">
            <w:pPr>
              <w:spacing w:line="360" w:lineRule="auto"/>
              <w:textAlignment w:val="baseline"/>
              <w:rPr>
                <w:rFonts w:ascii="Arial" w:hAnsi="Arial"/>
                <w:color w:val="444444"/>
                <w:sz w:val="21"/>
                <w:szCs w:val="21"/>
              </w:rPr>
            </w:pPr>
            <w:hyperlink r:id="rId30" w:history="1">
              <w:proofErr w:type="spellStart"/>
              <w:r w:rsidR="000D5981" w:rsidRPr="00FC340E">
                <w:rPr>
                  <w:color w:val="0000FF"/>
                  <w:sz w:val="21"/>
                  <w:szCs w:val="21"/>
                  <w:u w:val="single"/>
                </w:rPr>
                <w:t>Рерайт</w:t>
              </w:r>
              <w:proofErr w:type="spellEnd"/>
              <w:r w:rsidR="000D5981" w:rsidRPr="00FC340E">
                <w:rPr>
                  <w:color w:val="0000FF"/>
                  <w:sz w:val="21"/>
                  <w:szCs w:val="21"/>
                  <w:u w:val="single"/>
                </w:rPr>
                <w:t xml:space="preserve"> текстов и </w:t>
              </w:r>
              <w:proofErr w:type="spellStart"/>
              <w:r w:rsidR="000D5981" w:rsidRPr="00FC340E">
                <w:rPr>
                  <w:color w:val="0000FF"/>
                  <w:sz w:val="21"/>
                  <w:szCs w:val="21"/>
                  <w:u w:val="single"/>
                </w:rPr>
                <w:t>уникализация</w:t>
              </w:r>
              <w:proofErr w:type="spellEnd"/>
              <w:r w:rsidR="000D5981" w:rsidRPr="00FC340E">
                <w:rPr>
                  <w:color w:val="0000FF"/>
                  <w:sz w:val="21"/>
                  <w:szCs w:val="21"/>
                  <w:u w:val="single"/>
                </w:rPr>
                <w:t xml:space="preserve"> 90 %</w:t>
              </w:r>
            </w:hyperlink>
          </w:p>
          <w:p w:rsidR="000D5981" w:rsidRPr="00FC340E" w:rsidRDefault="00C7717E" w:rsidP="007C3534">
            <w:pPr>
              <w:spacing w:line="360" w:lineRule="auto"/>
              <w:textAlignment w:val="baseline"/>
              <w:rPr>
                <w:rFonts w:ascii="Arial" w:hAnsi="Arial"/>
                <w:color w:val="444444"/>
                <w:sz w:val="21"/>
                <w:szCs w:val="21"/>
              </w:rPr>
            </w:pPr>
            <w:hyperlink r:id="rId31" w:history="1">
              <w:r w:rsidR="000D5981" w:rsidRPr="00FC340E">
                <w:rPr>
                  <w:color w:val="0000FF"/>
                  <w:sz w:val="21"/>
                  <w:szCs w:val="21"/>
                  <w:u w:val="single"/>
                </w:rPr>
                <w:t>Написание по заказу контрольных, дипломов, диссертаций.</w:t>
              </w:r>
              <w:proofErr w:type="gramStart"/>
              <w:r w:rsidR="000D5981" w:rsidRPr="00FC340E">
                <w:rPr>
                  <w:color w:val="0000FF"/>
                  <w:sz w:val="21"/>
                  <w:szCs w:val="21"/>
                  <w:u w:val="single"/>
                </w:rPr>
                <w:t xml:space="preserve"> .</w:t>
              </w:r>
              <w:proofErr w:type="gramEnd"/>
              <w:r w:rsidR="000D5981" w:rsidRPr="00FC340E">
                <w:rPr>
                  <w:color w:val="0000FF"/>
                  <w:sz w:val="21"/>
                  <w:szCs w:val="21"/>
                  <w:u w:val="single"/>
                </w:rPr>
                <w:t xml:space="preserve"> .</w:t>
              </w:r>
            </w:hyperlink>
          </w:p>
        </w:tc>
      </w:tr>
    </w:tbl>
    <w:p w:rsidR="005F3ED8" w:rsidRPr="005F3ED8" w:rsidRDefault="005F3ED8" w:rsidP="005F3ED8">
      <w:pPr>
        <w:jc w:val="center"/>
        <w:rPr>
          <w:rFonts w:eastAsiaTheme="minorHAnsi" w:cstheme="minorBidi"/>
          <w:lang w:eastAsia="en-US"/>
        </w:rPr>
      </w:pPr>
    </w:p>
    <w:tbl>
      <w:tblPr>
        <w:tblStyle w:val="2"/>
        <w:tblW w:w="0" w:type="auto"/>
        <w:tblLook w:val="04A0" w:firstRow="1" w:lastRow="0" w:firstColumn="1" w:lastColumn="0" w:noHBand="0" w:noVBand="1"/>
      </w:tblPr>
      <w:tblGrid>
        <w:gridCol w:w="3227"/>
        <w:gridCol w:w="6678"/>
      </w:tblGrid>
      <w:tr w:rsidR="005F3ED8" w:rsidRPr="005F3ED8" w:rsidTr="000144FB">
        <w:tc>
          <w:tcPr>
            <w:tcW w:w="3227" w:type="dxa"/>
          </w:tcPr>
          <w:p w:rsidR="005F3ED8" w:rsidRPr="005F3ED8" w:rsidRDefault="005F3ED8" w:rsidP="005F3ED8">
            <w:pPr>
              <w:spacing w:after="200" w:line="480" w:lineRule="auto"/>
              <w:jc w:val="center"/>
              <w:rPr>
                <w:rFonts w:eastAsiaTheme="minorHAnsi"/>
                <w:lang w:eastAsia="en-US"/>
              </w:rPr>
            </w:pPr>
          </w:p>
          <w:p w:rsidR="005F3ED8" w:rsidRPr="005F3ED8" w:rsidRDefault="005F3ED8" w:rsidP="005F3ED8">
            <w:pPr>
              <w:spacing w:after="200" w:line="480" w:lineRule="auto"/>
              <w:jc w:val="center"/>
              <w:rPr>
                <w:rFonts w:eastAsiaTheme="minorHAnsi"/>
                <w:lang w:val="en-US" w:eastAsia="en-US"/>
              </w:rPr>
            </w:pPr>
            <w:hyperlink r:id="rId32" w:history="1">
              <w:r w:rsidRPr="005F3ED8">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5F3ED8" w:rsidRPr="005F3ED8" w:rsidRDefault="005F3ED8" w:rsidP="005F3ED8">
            <w:pPr>
              <w:spacing w:after="200" w:line="480" w:lineRule="auto"/>
              <w:jc w:val="center"/>
              <w:rPr>
                <w:rFonts w:eastAsiaTheme="minorHAnsi"/>
                <w:lang w:val="en-US" w:eastAsia="en-US"/>
              </w:rPr>
            </w:pPr>
            <w:r w:rsidRPr="005F3ED8">
              <w:rPr>
                <w:rFonts w:eastAsiaTheme="minorHAnsi"/>
                <w:noProof/>
              </w:rPr>
              <w:drawing>
                <wp:inline distT="0" distB="0" distL="0" distR="0" wp14:anchorId="46E6F3FD" wp14:editId="252B00B6">
                  <wp:extent cx="3784600" cy="125730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5F3ED8" w:rsidRPr="005F3ED8" w:rsidRDefault="005F3ED8" w:rsidP="005F3ED8">
      <w:pPr>
        <w:spacing w:line="480" w:lineRule="auto"/>
        <w:jc w:val="center"/>
        <w:rPr>
          <w:rFonts w:ascii="Arial Black" w:eastAsiaTheme="minorHAnsi" w:hAnsi="Arial Black" w:cstheme="minorBidi"/>
          <w:b/>
          <w:sz w:val="16"/>
          <w:szCs w:val="16"/>
          <w:lang w:eastAsia="en-US"/>
        </w:rPr>
      </w:pPr>
    </w:p>
    <w:tbl>
      <w:tblPr>
        <w:tblStyle w:val="2"/>
        <w:tblW w:w="0" w:type="auto"/>
        <w:tblLook w:val="04A0" w:firstRow="1" w:lastRow="0" w:firstColumn="1" w:lastColumn="0" w:noHBand="0" w:noVBand="1"/>
      </w:tblPr>
      <w:tblGrid>
        <w:gridCol w:w="4952"/>
        <w:gridCol w:w="4953"/>
      </w:tblGrid>
      <w:tr w:rsidR="005F3ED8" w:rsidRPr="005F3ED8" w:rsidTr="000144FB">
        <w:tc>
          <w:tcPr>
            <w:tcW w:w="4952" w:type="dxa"/>
          </w:tcPr>
          <w:p w:rsidR="005F3ED8" w:rsidRPr="005F3ED8" w:rsidRDefault="005F3ED8" w:rsidP="005F3ED8">
            <w:pPr>
              <w:spacing w:after="200" w:line="480" w:lineRule="auto"/>
              <w:jc w:val="center"/>
              <w:rPr>
                <w:rFonts w:eastAsiaTheme="minorHAnsi"/>
                <w:lang w:eastAsia="en-US"/>
              </w:rPr>
            </w:pPr>
          </w:p>
          <w:p w:rsidR="005F3ED8" w:rsidRPr="005F3ED8" w:rsidRDefault="005F3ED8" w:rsidP="005F3ED8">
            <w:pPr>
              <w:spacing w:after="200" w:line="480" w:lineRule="auto"/>
              <w:jc w:val="center"/>
              <w:rPr>
                <w:rFonts w:eastAsiaTheme="minorHAnsi"/>
                <w:lang w:eastAsia="en-US"/>
              </w:rPr>
            </w:pPr>
            <w:hyperlink r:id="rId34" w:history="1">
              <w:r w:rsidRPr="005F3ED8">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5F3ED8" w:rsidRPr="005F3ED8" w:rsidRDefault="005F3ED8" w:rsidP="005F3ED8">
            <w:pPr>
              <w:spacing w:after="200" w:line="480" w:lineRule="auto"/>
              <w:jc w:val="center"/>
              <w:rPr>
                <w:rFonts w:eastAsiaTheme="minorHAnsi"/>
                <w:lang w:eastAsia="en-US"/>
              </w:rPr>
            </w:pPr>
            <w:r w:rsidRPr="005F3ED8">
              <w:rPr>
                <w:rFonts w:eastAsiaTheme="minorHAnsi"/>
                <w:noProof/>
              </w:rPr>
              <w:drawing>
                <wp:inline distT="0" distB="0" distL="0" distR="0" wp14:anchorId="7DC70AC0" wp14:editId="57F45046">
                  <wp:extent cx="2184400" cy="196215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5F3ED8" w:rsidRPr="005F3ED8" w:rsidRDefault="005F3ED8" w:rsidP="005F3ED8">
      <w:pPr>
        <w:spacing w:line="480" w:lineRule="auto"/>
        <w:jc w:val="center"/>
        <w:rPr>
          <w:rFonts w:eastAsiaTheme="minorHAnsi" w:cstheme="minorBidi"/>
          <w:sz w:val="16"/>
          <w:szCs w:val="16"/>
          <w:lang w:eastAsia="en-US"/>
        </w:rPr>
      </w:pPr>
    </w:p>
    <w:tbl>
      <w:tblPr>
        <w:tblStyle w:val="2"/>
        <w:tblW w:w="0" w:type="auto"/>
        <w:jc w:val="center"/>
        <w:tblLook w:val="04A0" w:firstRow="1" w:lastRow="0" w:firstColumn="1" w:lastColumn="0" w:noHBand="0" w:noVBand="1"/>
      </w:tblPr>
      <w:tblGrid>
        <w:gridCol w:w="3594"/>
        <w:gridCol w:w="3402"/>
      </w:tblGrid>
      <w:tr w:rsidR="005F3ED8" w:rsidRPr="005F3ED8" w:rsidTr="000144FB">
        <w:trPr>
          <w:jc w:val="center"/>
        </w:trPr>
        <w:tc>
          <w:tcPr>
            <w:tcW w:w="3594" w:type="dxa"/>
          </w:tcPr>
          <w:p w:rsidR="005F3ED8" w:rsidRPr="005F3ED8" w:rsidRDefault="005F3ED8" w:rsidP="005F3ED8">
            <w:pPr>
              <w:spacing w:after="200" w:line="480" w:lineRule="auto"/>
              <w:jc w:val="center"/>
              <w:rPr>
                <w:rFonts w:eastAsiaTheme="minorHAnsi"/>
                <w:lang w:eastAsia="en-US"/>
              </w:rPr>
            </w:pPr>
          </w:p>
          <w:p w:rsidR="005F3ED8" w:rsidRPr="005F3ED8" w:rsidRDefault="005F3ED8" w:rsidP="005F3ED8">
            <w:pPr>
              <w:spacing w:after="200" w:line="480" w:lineRule="auto"/>
              <w:jc w:val="center"/>
              <w:rPr>
                <w:rFonts w:ascii="Arial Black" w:eastAsiaTheme="minorHAnsi" w:hAnsi="Arial Black" w:cs="Arial"/>
                <w:b/>
                <w:sz w:val="28"/>
                <w:szCs w:val="28"/>
                <w:lang w:eastAsia="en-US"/>
              </w:rPr>
            </w:pPr>
            <w:hyperlink r:id="rId36" w:history="1">
              <w:r w:rsidRPr="005F3ED8">
                <w:rPr>
                  <w:rFonts w:ascii="Arial Black" w:eastAsiaTheme="minorHAnsi" w:hAnsi="Arial Black"/>
                  <w:b/>
                  <w:color w:val="0000FF" w:themeColor="hyperlink"/>
                  <w:sz w:val="28"/>
                  <w:szCs w:val="28"/>
                  <w:u w:val="single"/>
                  <w:lang w:eastAsia="en-US"/>
                </w:rPr>
                <w:t>АУДИОЛЕКЦИИ</w:t>
              </w:r>
            </w:hyperlink>
          </w:p>
        </w:tc>
        <w:tc>
          <w:tcPr>
            <w:tcW w:w="3402" w:type="dxa"/>
          </w:tcPr>
          <w:p w:rsidR="005F3ED8" w:rsidRPr="005F3ED8" w:rsidRDefault="005F3ED8" w:rsidP="005F3ED8">
            <w:pPr>
              <w:spacing w:after="200" w:line="480" w:lineRule="auto"/>
              <w:jc w:val="center"/>
              <w:rPr>
                <w:rFonts w:ascii="Arial Black" w:eastAsiaTheme="minorHAnsi" w:hAnsi="Arial Black" w:cs="Arial"/>
                <w:b/>
                <w:sz w:val="28"/>
                <w:szCs w:val="28"/>
                <w:lang w:eastAsia="en-US"/>
              </w:rPr>
            </w:pPr>
            <w:r w:rsidRPr="005F3ED8">
              <w:rPr>
                <w:rFonts w:eastAsiaTheme="minorHAnsi"/>
                <w:noProof/>
              </w:rPr>
              <w:drawing>
                <wp:inline distT="0" distB="0" distL="0" distR="0" wp14:anchorId="52B87641" wp14:editId="099D79E0">
                  <wp:extent cx="1600200" cy="1600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5F3ED8" w:rsidRPr="005F3ED8" w:rsidRDefault="005F3ED8" w:rsidP="005F3ED8">
      <w:pPr>
        <w:spacing w:line="480" w:lineRule="auto"/>
        <w:jc w:val="center"/>
        <w:rPr>
          <w:rFonts w:ascii="Arial Black" w:eastAsiaTheme="minorHAnsi" w:hAnsi="Arial Black" w:cs="Arial"/>
          <w:b/>
          <w:sz w:val="16"/>
          <w:szCs w:val="16"/>
          <w:lang w:val="en-US" w:eastAsia="en-US"/>
        </w:rPr>
      </w:pPr>
    </w:p>
    <w:tbl>
      <w:tblPr>
        <w:tblStyle w:val="2"/>
        <w:tblW w:w="0" w:type="auto"/>
        <w:tblLook w:val="04A0" w:firstRow="1" w:lastRow="0" w:firstColumn="1" w:lastColumn="0" w:noHBand="0" w:noVBand="1"/>
      </w:tblPr>
      <w:tblGrid>
        <w:gridCol w:w="3652"/>
        <w:gridCol w:w="6253"/>
      </w:tblGrid>
      <w:tr w:rsidR="005F3ED8" w:rsidRPr="005F3ED8" w:rsidTr="000144FB">
        <w:tc>
          <w:tcPr>
            <w:tcW w:w="3652" w:type="dxa"/>
          </w:tcPr>
          <w:p w:rsidR="005F3ED8" w:rsidRPr="005F3ED8" w:rsidRDefault="005F3ED8" w:rsidP="005F3ED8">
            <w:pPr>
              <w:spacing w:after="200" w:line="480" w:lineRule="auto"/>
              <w:jc w:val="center"/>
              <w:rPr>
                <w:rFonts w:eastAsiaTheme="minorHAnsi"/>
                <w:lang w:eastAsia="en-US"/>
              </w:rPr>
            </w:pPr>
          </w:p>
          <w:p w:rsidR="005F3ED8" w:rsidRPr="005F3ED8" w:rsidRDefault="005F3ED8" w:rsidP="005F3ED8">
            <w:pPr>
              <w:spacing w:after="200" w:line="480" w:lineRule="auto"/>
              <w:jc w:val="center"/>
              <w:rPr>
                <w:rFonts w:eastAsiaTheme="minorHAnsi"/>
                <w:lang w:val="en-US" w:eastAsia="en-US"/>
              </w:rPr>
            </w:pPr>
            <w:hyperlink r:id="rId38" w:history="1">
              <w:r w:rsidRPr="005F3ED8">
                <w:rPr>
                  <w:rFonts w:ascii="Arial Black" w:eastAsiaTheme="minorHAnsi" w:hAnsi="Arial Black" w:cs="Arial"/>
                  <w:b/>
                  <w:color w:val="0000FF" w:themeColor="hyperlink"/>
                  <w:sz w:val="28"/>
                  <w:szCs w:val="28"/>
                  <w:u w:val="single"/>
                  <w:lang w:val="en-US" w:eastAsia="en-US"/>
                </w:rPr>
                <w:t>IT-</w:t>
              </w:r>
              <w:proofErr w:type="spellStart"/>
              <w:r w:rsidRPr="005F3ED8">
                <w:rPr>
                  <w:rFonts w:ascii="Arial Black" w:eastAsiaTheme="minorHAnsi" w:hAnsi="Arial Black" w:cs="Arial"/>
                  <w:b/>
                  <w:color w:val="0000FF" w:themeColor="hyperlink"/>
                  <w:sz w:val="28"/>
                  <w:szCs w:val="28"/>
                  <w:u w:val="single"/>
                  <w:lang w:val="en-US" w:eastAsia="en-US"/>
                </w:rPr>
                <w:t>специалисты</w:t>
              </w:r>
              <w:proofErr w:type="spellEnd"/>
              <w:r w:rsidRPr="005F3ED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5F3ED8" w:rsidRPr="005F3ED8" w:rsidRDefault="005F3ED8" w:rsidP="005F3ED8">
            <w:pPr>
              <w:spacing w:after="200" w:line="480" w:lineRule="auto"/>
              <w:jc w:val="center"/>
              <w:rPr>
                <w:rFonts w:eastAsiaTheme="minorHAnsi"/>
                <w:lang w:val="en-US" w:eastAsia="en-US"/>
              </w:rPr>
            </w:pPr>
            <w:r w:rsidRPr="005F3ED8">
              <w:rPr>
                <w:rFonts w:eastAsiaTheme="minorHAnsi"/>
                <w:noProof/>
              </w:rPr>
              <w:drawing>
                <wp:inline distT="0" distB="0" distL="0" distR="0" wp14:anchorId="79594D2E" wp14:editId="71F2D080">
                  <wp:extent cx="3752850" cy="1843214"/>
                  <wp:effectExtent l="0" t="0" r="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5F3ED8" w:rsidRPr="005F3ED8" w:rsidRDefault="005F3ED8" w:rsidP="005F3ED8">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722"/>
        <w:gridCol w:w="5849"/>
      </w:tblGrid>
      <w:tr w:rsidR="005F3ED8" w:rsidRPr="005F3ED8" w:rsidTr="000144FB">
        <w:tc>
          <w:tcPr>
            <w:tcW w:w="3722" w:type="dxa"/>
          </w:tcPr>
          <w:p w:rsidR="005F3ED8" w:rsidRPr="005F3ED8" w:rsidRDefault="005F3ED8" w:rsidP="005F3ED8">
            <w:pPr>
              <w:spacing w:after="200" w:line="276" w:lineRule="auto"/>
              <w:jc w:val="center"/>
              <w:rPr>
                <w:rFonts w:eastAsiaTheme="minorHAnsi"/>
                <w:lang w:eastAsia="en-US"/>
              </w:rPr>
            </w:pPr>
          </w:p>
          <w:p w:rsidR="005F3ED8" w:rsidRPr="005F3ED8" w:rsidRDefault="005F3ED8" w:rsidP="005F3ED8">
            <w:pPr>
              <w:spacing w:after="200" w:line="276" w:lineRule="auto"/>
              <w:jc w:val="center"/>
              <w:rPr>
                <w:rFonts w:eastAsiaTheme="minorHAnsi"/>
                <w:lang w:eastAsia="en-US"/>
              </w:rPr>
            </w:pPr>
            <w:hyperlink r:id="rId40" w:history="1">
              <w:r w:rsidRPr="005F3ED8">
                <w:rPr>
                  <w:rFonts w:ascii="Arial Black" w:eastAsiaTheme="minorHAnsi" w:hAnsi="Arial Black"/>
                  <w:b/>
                  <w:color w:val="0000FF" w:themeColor="hyperlink"/>
                  <w:sz w:val="28"/>
                  <w:szCs w:val="28"/>
                  <w:u w:val="single"/>
                  <w:lang w:val="en-US" w:eastAsia="en-US"/>
                </w:rPr>
                <w:t xml:space="preserve">ФИТНЕС </w:t>
              </w:r>
              <w:proofErr w:type="spellStart"/>
              <w:r w:rsidRPr="005F3ED8">
                <w:rPr>
                  <w:rFonts w:ascii="Arial Black" w:eastAsiaTheme="minorHAnsi" w:hAnsi="Arial Black"/>
                  <w:b/>
                  <w:color w:val="0000FF" w:themeColor="hyperlink"/>
                  <w:sz w:val="28"/>
                  <w:szCs w:val="28"/>
                  <w:u w:val="single"/>
                  <w:lang w:val="en-US" w:eastAsia="en-US"/>
                </w:rPr>
                <w:t>на</w:t>
              </w:r>
              <w:proofErr w:type="spellEnd"/>
              <w:r w:rsidRPr="005F3ED8">
                <w:rPr>
                  <w:rFonts w:ascii="Arial Black" w:eastAsiaTheme="minorHAnsi" w:hAnsi="Arial Black"/>
                  <w:b/>
                  <w:color w:val="0000FF" w:themeColor="hyperlink"/>
                  <w:sz w:val="28"/>
                  <w:szCs w:val="28"/>
                  <w:u w:val="single"/>
                  <w:lang w:val="en-US" w:eastAsia="en-US"/>
                </w:rPr>
                <w:t xml:space="preserve"> ДОМУ</w:t>
              </w:r>
            </w:hyperlink>
          </w:p>
        </w:tc>
        <w:tc>
          <w:tcPr>
            <w:tcW w:w="5849" w:type="dxa"/>
          </w:tcPr>
          <w:p w:rsidR="005F3ED8" w:rsidRPr="005F3ED8" w:rsidRDefault="005F3ED8" w:rsidP="005F3ED8">
            <w:pPr>
              <w:spacing w:after="200" w:line="276" w:lineRule="auto"/>
              <w:jc w:val="center"/>
              <w:rPr>
                <w:rFonts w:eastAsiaTheme="minorHAnsi"/>
                <w:lang w:eastAsia="en-US"/>
              </w:rPr>
            </w:pPr>
            <w:r w:rsidRPr="005F3ED8">
              <w:rPr>
                <w:rFonts w:eastAsiaTheme="minorHAnsi"/>
                <w:noProof/>
              </w:rPr>
              <w:drawing>
                <wp:inline distT="0" distB="0" distL="0" distR="0" wp14:anchorId="0B35A2D5" wp14:editId="23B48140">
                  <wp:extent cx="2806700" cy="18711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D5981" w:rsidRPr="000D5981" w:rsidRDefault="000D5981">
      <w:bookmarkStart w:id="0" w:name="_GoBack"/>
      <w:bookmarkEnd w:id="0"/>
    </w:p>
    <w:sectPr w:rsidR="000D5981" w:rsidRPr="000D5981">
      <w:headerReference w:type="even" r:id="rId42"/>
      <w:headerReference w:type="default" r:id="rId43"/>
      <w:footerReference w:type="even" r:id="rId44"/>
      <w:footerReference w:type="default" r:id="rId45"/>
      <w:headerReference w:type="first" r:id="rId46"/>
      <w:footerReference w:type="first" r:id="rId4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17E" w:rsidRDefault="00C7717E" w:rsidP="00297139">
      <w:pPr>
        <w:spacing w:after="0" w:line="240" w:lineRule="auto"/>
      </w:pPr>
      <w:r>
        <w:separator/>
      </w:r>
    </w:p>
  </w:endnote>
  <w:endnote w:type="continuationSeparator" w:id="0">
    <w:p w:rsidR="00C7717E" w:rsidRDefault="00C7717E" w:rsidP="00297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Default="00C3440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Default="00C34408" w:rsidP="00297139">
    <w:pPr>
      <w:pStyle w:val="a6"/>
    </w:pPr>
    <w:r>
      <w:t xml:space="preserve">Вернуться в каталог готовых дипломов и магистерских диссертаций </w:t>
    </w:r>
  </w:p>
  <w:p w:rsidR="00C34408" w:rsidRDefault="00C34408" w:rsidP="00297139">
    <w:pPr>
      <w:pStyle w:val="a6"/>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Default="00C3440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17E" w:rsidRDefault="00C7717E" w:rsidP="00297139">
      <w:pPr>
        <w:spacing w:after="0" w:line="240" w:lineRule="auto"/>
      </w:pPr>
      <w:r>
        <w:separator/>
      </w:r>
    </w:p>
  </w:footnote>
  <w:footnote w:type="continuationSeparator" w:id="0">
    <w:p w:rsidR="00C7717E" w:rsidRDefault="00C7717E" w:rsidP="002971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Default="00C3440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Pr="00644598" w:rsidRDefault="00C34408" w:rsidP="00C34408">
    <w:pPr>
      <w:pStyle w:val="a4"/>
    </w:pPr>
    <w:r w:rsidRPr="00C34408">
      <w:rPr>
        <w:rFonts w:ascii="Times New Roman CYR" w:hAnsi="Times New Roman CYR" w:cs="Times New Roman CYR"/>
        <w:sz w:val="28"/>
        <w:szCs w:val="28"/>
      </w:rPr>
      <w:br w:type="page"/>
    </w:r>
    <w:r w:rsidRPr="00644598">
      <w:t>Узнайте стоимость написания на заказ студенческих и аспирантских работ</w:t>
    </w:r>
  </w:p>
  <w:p w:rsidR="00C34408" w:rsidRPr="00644598" w:rsidRDefault="00C34408" w:rsidP="00644598">
    <w:pPr>
      <w:pStyle w:val="a4"/>
    </w:pPr>
    <w:r w:rsidRPr="00644598">
      <w:t>http://учебники</w:t>
    </w:r>
    <w:proofErr w:type="gramStart"/>
    <w:r w:rsidRPr="00644598">
      <w:t>.и</w:t>
    </w:r>
    <w:proofErr w:type="gramEnd"/>
    <w:r w:rsidRPr="00644598">
      <w:t>нформ2000.рф/napisat-diplom.shtml</w:t>
    </w:r>
  </w:p>
  <w:p w:rsidR="00C34408" w:rsidRDefault="00C34408">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8" w:rsidRDefault="00C34408">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981"/>
    <w:rsid w:val="000D5981"/>
    <w:rsid w:val="00225808"/>
    <w:rsid w:val="00297139"/>
    <w:rsid w:val="003051EA"/>
    <w:rsid w:val="003331A9"/>
    <w:rsid w:val="004D3BCE"/>
    <w:rsid w:val="005A0948"/>
    <w:rsid w:val="005F3ED8"/>
    <w:rsid w:val="00644598"/>
    <w:rsid w:val="00745964"/>
    <w:rsid w:val="007C3534"/>
    <w:rsid w:val="00BB6D06"/>
    <w:rsid w:val="00C34408"/>
    <w:rsid w:val="00C7717E"/>
    <w:rsid w:val="00F92C9B"/>
    <w:rsid w:val="00FC340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D598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D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9713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97139"/>
  </w:style>
  <w:style w:type="paragraph" w:styleId="a6">
    <w:name w:val="footer"/>
    <w:basedOn w:val="a"/>
    <w:link w:val="a7"/>
    <w:uiPriority w:val="99"/>
    <w:unhideWhenUsed/>
    <w:rsid w:val="002971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7139"/>
  </w:style>
  <w:style w:type="paragraph" w:styleId="a8">
    <w:name w:val="Balloon Text"/>
    <w:basedOn w:val="a"/>
    <w:link w:val="a9"/>
    <w:uiPriority w:val="99"/>
    <w:semiHidden/>
    <w:unhideWhenUsed/>
    <w:rsid w:val="006445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4598"/>
    <w:rPr>
      <w:rFonts w:ascii="Tahoma" w:hAnsi="Tahoma" w:cs="Tahoma"/>
      <w:sz w:val="16"/>
      <w:szCs w:val="16"/>
    </w:rPr>
  </w:style>
  <w:style w:type="table" w:customStyle="1" w:styleId="2">
    <w:name w:val="Сетка таблицы2"/>
    <w:basedOn w:val="a1"/>
    <w:next w:val="a3"/>
    <w:uiPriority w:val="59"/>
    <w:rsid w:val="005F3ED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59"/>
    <w:rsid w:val="000D598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D59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29713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97139"/>
  </w:style>
  <w:style w:type="paragraph" w:styleId="a6">
    <w:name w:val="footer"/>
    <w:basedOn w:val="a"/>
    <w:link w:val="a7"/>
    <w:uiPriority w:val="99"/>
    <w:unhideWhenUsed/>
    <w:rsid w:val="002971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97139"/>
  </w:style>
  <w:style w:type="paragraph" w:styleId="a8">
    <w:name w:val="Balloon Text"/>
    <w:basedOn w:val="a"/>
    <w:link w:val="a9"/>
    <w:uiPriority w:val="99"/>
    <w:semiHidden/>
    <w:unhideWhenUsed/>
    <w:rsid w:val="0064459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4598"/>
    <w:rPr>
      <w:rFonts w:ascii="Tahoma" w:hAnsi="Tahoma" w:cs="Tahoma"/>
      <w:sz w:val="16"/>
      <w:szCs w:val="16"/>
    </w:rPr>
  </w:style>
  <w:style w:type="table" w:customStyle="1" w:styleId="2">
    <w:name w:val="Сетка таблицы2"/>
    <w:basedOn w:val="a1"/>
    <w:next w:val="a3"/>
    <w:uiPriority w:val="59"/>
    <w:rsid w:val="005F3ED8"/>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0.wmf"/><Relationship Id="rId34" Type="http://schemas.openxmlformats.org/officeDocument/2006/relationships/hyperlink" Target="http://&#1091;&#1095;&#1077;&#1073;&#1085;&#1080;&#1082;&#1080;.&#1080;&#1085;&#1092;&#1086;&#1088;&#1084;2000.&#1088;&#1092;/kar.shtml"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6.wmf"/><Relationship Id="rId25" Type="http://schemas.openxmlformats.org/officeDocument/2006/relationships/image" Target="media/image14.wmf"/><Relationship Id="rId33" Type="http://schemas.openxmlformats.org/officeDocument/2006/relationships/image" Target="media/image18.png"/><Relationship Id="rId38" Type="http://schemas.openxmlformats.org/officeDocument/2006/relationships/hyperlink" Target="http://&#1091;&#1095;&#1077;&#1073;&#1085;&#1080;&#1082;&#1080;.&#1080;&#1085;&#1092;&#1086;&#1088;&#1084;2000.&#1088;&#1092;/otu.shtml" TargetMode="External"/><Relationship Id="rId46"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image" Target="media/image5.wmf"/><Relationship Id="rId20" Type="http://schemas.openxmlformats.org/officeDocument/2006/relationships/image" Target="media/image9.wmf"/><Relationship Id="rId29" Type="http://schemas.openxmlformats.org/officeDocument/2006/relationships/hyperlink" Target="http://&#1091;&#1095;&#1077;&#1073;&#1085;&#1080;&#1082;&#1080;.&#1080;&#1085;&#1092;&#1086;&#1088;&#1084;2000.&#1088;&#1092;/index.shtml" TargetMode="External"/><Relationship Id="rId41" Type="http://schemas.openxmlformats.org/officeDocument/2006/relationships/image" Target="media/image22.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wmf"/><Relationship Id="rId32" Type="http://schemas.openxmlformats.org/officeDocument/2006/relationships/hyperlink" Target="http://&#1091;&#1095;&#1077;&#1073;&#1085;&#1080;&#1082;&#1080;.&#1080;&#1085;&#1092;&#1086;&#1088;&#1084;2000.&#1088;&#1092;/chitai.shtml" TargetMode="External"/><Relationship Id="rId37" Type="http://schemas.openxmlformats.org/officeDocument/2006/relationships/image" Target="media/image20.png"/><Relationship Id="rId40" Type="http://schemas.openxmlformats.org/officeDocument/2006/relationships/hyperlink" Target="http://&#1091;&#1095;&#1077;&#1073;&#1085;&#1080;&#1082;&#1080;.&#1080;&#1085;&#1092;&#1086;&#1088;&#1084;2000.&#1088;&#1092;/fit1.shtml"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wmf"/><Relationship Id="rId23" Type="http://schemas.openxmlformats.org/officeDocument/2006/relationships/image" Target="media/image12.wmf"/><Relationship Id="rId28" Type="http://schemas.openxmlformats.org/officeDocument/2006/relationships/image" Target="media/image17.wmf"/><Relationship Id="rId36" Type="http://schemas.openxmlformats.org/officeDocument/2006/relationships/hyperlink" Target="http://&#1091;&#1095;&#1077;&#1073;&#1085;&#1080;&#1082;&#1080;.&#1080;&#1085;&#1092;&#1086;&#1088;&#1084;2000.&#1088;&#1092;/lectr.shtml" TargetMode="External"/><Relationship Id="rId49"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8.wmf"/><Relationship Id="rId31" Type="http://schemas.openxmlformats.org/officeDocument/2006/relationships/hyperlink" Target="http://&#1091;&#1095;&#1077;&#1073;&#1085;&#1080;&#1082;&#1080;.&#1080;&#1085;&#1092;&#1086;&#1088;&#1084;2000.&#1088;&#1092;/napisat-diplom.shtml"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3.wmf"/><Relationship Id="rId22" Type="http://schemas.openxmlformats.org/officeDocument/2006/relationships/image" Target="media/image11.wmf"/><Relationship Id="rId27" Type="http://schemas.openxmlformats.org/officeDocument/2006/relationships/image" Target="media/image16.wmf"/><Relationship Id="rId30" Type="http://schemas.openxmlformats.org/officeDocument/2006/relationships/hyperlink" Target="http://&#1091;&#1095;&#1077;&#1073;&#1085;&#1080;&#1082;&#1080;.&#1080;&#1085;&#1092;&#1086;&#1088;&#1084;2000.&#1088;&#1092;/rerait-diplom.shtml" TargetMode="External"/><Relationship Id="rId35" Type="http://schemas.openxmlformats.org/officeDocument/2006/relationships/image" Target="media/image19.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1091;&#1095;&#1077;&#1073;&#1085;&#1080;&#1082;&#1080;.&#1080;&#1085;&#1092;&#1086;&#1088;&#1084;2000.&#1088;&#1092;/index.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106</Pages>
  <Words>19518</Words>
  <Characters>111254</Characters>
  <Application>Microsoft Office Word</Application>
  <DocSecurity>0</DocSecurity>
  <Lines>927</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2021-04-08T06:31:00Z</dcterms:created>
  <dcterms:modified xsi:type="dcterms:W3CDTF">2023-05-12T08:26:00Z</dcterms:modified>
</cp:coreProperties>
</file>