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D5C6F" w:rsidRPr="00044736" w:rsidRDefault="00FD5C6F" w:rsidP="00044736">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044736">
        <w:rPr>
          <w:rFonts w:ascii="Times New Roman" w:eastAsia="Times New Roman" w:hAnsi="Times New Roman" w:cs="Times New Roman"/>
          <w:b/>
          <w:sz w:val="28"/>
          <w:szCs w:val="28"/>
          <w:bdr w:val="none" w:sz="0" w:space="0" w:color="auto" w:frame="1"/>
          <w:lang w:eastAsia="ru-RU"/>
        </w:rPr>
        <w:t>Особенности налогообложения по специальным налоговым режимам в</w:t>
      </w:r>
      <w:r w:rsidR="00044736" w:rsidRPr="00044736">
        <w:rPr>
          <w:rFonts w:ascii="Times New Roman" w:eastAsia="Times New Roman" w:hAnsi="Times New Roman" w:cs="Times New Roman"/>
          <w:b/>
          <w:sz w:val="28"/>
          <w:szCs w:val="28"/>
          <w:bdr w:val="none" w:sz="0" w:space="0" w:color="auto" w:frame="1"/>
          <w:lang w:eastAsia="ru-RU"/>
        </w:rPr>
        <w:t xml:space="preserve"> РФ на примере ИП Григорян С.А.</w:t>
      </w:r>
    </w:p>
    <w:p w:rsidR="00044736" w:rsidRDefault="00044736" w:rsidP="00FD5C6F">
      <w:pPr>
        <w:spacing w:after="0" w:line="240" w:lineRule="auto"/>
        <w:textAlignment w:val="baseline"/>
        <w:rPr>
          <w:rFonts w:ascii="Times New Roman" w:eastAsia="Times New Roman" w:hAnsi="Times New Roman" w:cs="Times New Roman"/>
          <w:sz w:val="21"/>
          <w:szCs w:val="21"/>
          <w:bdr w:val="none" w:sz="0" w:space="0" w:color="auto" w:frame="1"/>
          <w:lang w:eastAsia="ru-RU"/>
        </w:rPr>
      </w:pPr>
    </w:p>
    <w:p w:rsidR="00044736" w:rsidRDefault="00044736" w:rsidP="0004473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044736" w:rsidRPr="00FD5C6F" w:rsidRDefault="00044736" w:rsidP="0004473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2016</w:t>
      </w:r>
    </w:p>
    <w:p w:rsidR="00FD5C6F" w:rsidRPr="00FD5C6F" w:rsidRDefault="00FD5C6F" w:rsidP="00FD5C6F">
      <w:pPr>
        <w:spacing w:after="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Развитие малого и среднего предпринимательства позволяет повышать экономический уровень жизни общества. В Российской Федерации (далее -РФ) в руках малого и среднего предпринимательства сосредоточена крупная доля производимой продукции, оказываемых услуг и выполняемых работ на территории страны, данные показатели в свою очередь способствуют повышению качества жизни населения и уровня.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Введение</w:t>
      </w:r>
    </w:p>
    <w:p w:rsidR="00FD5C6F" w:rsidRPr="00421EBE"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Развитие малого и среднего предпринимательства позволяет повышать экономический уровень жизни общества. В Российской Федерации (далее -РФ) в руках малого и среднего предпринимательства сосредоточена крупная доля производимой продукции, оказываемых услуг и выполняемых работ на территории страны, данные показатели в свою очередь способствуют повышению качества жизни населения и уровня.</w:t>
      </w:r>
    </w:p>
    <w:p w:rsidR="0073173D" w:rsidRPr="0073173D" w:rsidRDefault="0073173D" w:rsidP="0073173D">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73173D">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3173D" w:rsidRPr="0073173D" w:rsidRDefault="005754F8" w:rsidP="0073173D">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8" w:history="1">
        <w:r w:rsidR="0073173D" w:rsidRPr="0073173D">
          <w:rPr>
            <w:rFonts w:ascii="Times New Roman CYR" w:eastAsiaTheme="minorEastAsia" w:hAnsi="Times New Roman CYR" w:cs="Times New Roman CYR"/>
            <w:b/>
            <w:color w:val="FF0000"/>
            <w:sz w:val="28"/>
            <w:szCs w:val="28"/>
            <w:u w:val="single"/>
            <w:lang w:val="en-US" w:eastAsia="ru-RU"/>
          </w:rPr>
          <w:t>http</w:t>
        </w:r>
        <w:r w:rsidR="0073173D" w:rsidRPr="0073173D">
          <w:rPr>
            <w:rFonts w:ascii="Times New Roman CYR" w:eastAsiaTheme="minorEastAsia" w:hAnsi="Times New Roman CYR" w:cs="Times New Roman CYR"/>
            <w:b/>
            <w:color w:val="FF0000"/>
            <w:sz w:val="28"/>
            <w:szCs w:val="28"/>
            <w:u w:val="single"/>
            <w:lang w:eastAsia="ru-RU"/>
          </w:rPr>
          <w:t>://учебники.информ2000.рф/</w:t>
        </w:r>
        <w:r w:rsidR="0073173D" w:rsidRPr="0073173D">
          <w:rPr>
            <w:rFonts w:ascii="Times New Roman CYR" w:eastAsiaTheme="minorEastAsia" w:hAnsi="Times New Roman CYR" w:cs="Times New Roman CYR"/>
            <w:b/>
            <w:color w:val="FF0000"/>
            <w:sz w:val="28"/>
            <w:szCs w:val="28"/>
            <w:u w:val="single"/>
            <w:lang w:val="en-US" w:eastAsia="ru-RU"/>
          </w:rPr>
          <w:t>diplom</w:t>
        </w:r>
        <w:r w:rsidR="0073173D" w:rsidRPr="0073173D">
          <w:rPr>
            <w:rFonts w:ascii="Times New Roman CYR" w:eastAsiaTheme="minorEastAsia" w:hAnsi="Times New Roman CYR" w:cs="Times New Roman CYR"/>
            <w:b/>
            <w:color w:val="FF0000"/>
            <w:sz w:val="28"/>
            <w:szCs w:val="28"/>
            <w:u w:val="single"/>
            <w:lang w:eastAsia="ru-RU"/>
          </w:rPr>
          <w:t>.</w:t>
        </w:r>
        <w:r w:rsidR="0073173D" w:rsidRPr="0073173D">
          <w:rPr>
            <w:rFonts w:ascii="Times New Roman CYR" w:eastAsiaTheme="minorEastAsia" w:hAnsi="Times New Roman CYR" w:cs="Times New Roman CYR"/>
            <w:b/>
            <w:color w:val="FF0000"/>
            <w:sz w:val="28"/>
            <w:szCs w:val="28"/>
            <w:u w:val="single"/>
            <w:lang w:val="en-US" w:eastAsia="ru-RU"/>
          </w:rPr>
          <w:t>shtml</w:t>
        </w:r>
      </w:hyperlink>
    </w:p>
    <w:p w:rsidR="0073173D" w:rsidRPr="0073173D" w:rsidRDefault="0073173D" w:rsidP="00FD5C6F">
      <w:pPr>
        <w:spacing w:after="420" w:line="480" w:lineRule="atLeast"/>
        <w:textAlignment w:val="baseline"/>
        <w:rPr>
          <w:rFonts w:ascii="Times New Roman" w:eastAsia="Times New Roman" w:hAnsi="Times New Roman" w:cs="Times New Roman"/>
          <w:color w:val="444444"/>
          <w:sz w:val="21"/>
          <w:szCs w:val="21"/>
          <w:lang w:eastAsia="ru-RU"/>
        </w:rPr>
      </w:pP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налоговой службы РФ на 1 августа 2016 года, в России зарегистрировано и занесено в Единый реестр субъектов малого и среднего предпринимательства 5,6 миллионов субъектов малого и среднего предпринимательства. Среди которых 46,97 % юридические лица, субъектов малого и среднего предпринимательства — индивидуальные предприниматели 53,03% — (из них 52,5% — микропредприятия, 0,52% — малые предприятия и 0,46% — средние предприятия).</w:t>
      </w:r>
    </w:p>
    <w:p w:rsid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Малое и среднее предпринимательство рассредоточено во всех областях предпринимательской деятельности — это и предоставление различных видов услуг, производство продукции, организация досуговых мероприятий, торговая деятельность и много другое.</w:t>
      </w:r>
    </w:p>
    <w:tbl>
      <w:tblPr>
        <w:tblStyle w:val="a6"/>
        <w:tblW w:w="0" w:type="auto"/>
        <w:jc w:val="center"/>
        <w:tblInd w:w="0" w:type="dxa"/>
        <w:tblLook w:val="04A0" w:firstRow="1" w:lastRow="0" w:firstColumn="1" w:lastColumn="0" w:noHBand="0" w:noVBand="1"/>
      </w:tblPr>
      <w:tblGrid>
        <w:gridCol w:w="8472"/>
      </w:tblGrid>
      <w:tr w:rsidR="00044736" w:rsidTr="00044736">
        <w:trPr>
          <w:jc w:val="center"/>
        </w:trPr>
        <w:tc>
          <w:tcPr>
            <w:tcW w:w="8472" w:type="dxa"/>
            <w:tcBorders>
              <w:top w:val="single" w:sz="4" w:space="0" w:color="auto"/>
              <w:left w:val="single" w:sz="4" w:space="0" w:color="auto"/>
              <w:bottom w:val="single" w:sz="4" w:space="0" w:color="auto"/>
              <w:right w:val="single" w:sz="4" w:space="0" w:color="auto"/>
            </w:tcBorders>
            <w:hideMark/>
          </w:tcPr>
          <w:p w:rsidR="00044736" w:rsidRDefault="005754F8">
            <w:pPr>
              <w:spacing w:line="480" w:lineRule="auto"/>
              <w:textAlignment w:val="baseline"/>
              <w:rPr>
                <w:rFonts w:ascii="Times New Roman" w:eastAsia="Times New Roman" w:hAnsi="Times New Roman" w:cs="Times New Roman"/>
                <w:color w:val="444444"/>
                <w:sz w:val="21"/>
                <w:szCs w:val="21"/>
                <w:lang w:eastAsia="ru-RU"/>
              </w:rPr>
            </w:pPr>
            <w:hyperlink r:id="rId9" w:history="1">
              <w:r w:rsidR="00044736">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44736" w:rsidRDefault="005754F8">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044736">
                <w:rPr>
                  <w:rStyle w:val="a4"/>
                  <w:rFonts w:ascii="Times New Roman" w:eastAsia="Times New Roman" w:hAnsi="Times New Roman" w:cs="Times New Roman"/>
                  <w:sz w:val="21"/>
                  <w:szCs w:val="21"/>
                  <w:lang w:eastAsia="ru-RU"/>
                </w:rPr>
                <w:t>Рерайт текстов и уникализация 90 %</w:t>
              </w:r>
            </w:hyperlink>
          </w:p>
          <w:p w:rsidR="00044736" w:rsidRDefault="005754F8">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044736">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44736" w:rsidRPr="00FD5C6F" w:rsidRDefault="00044736" w:rsidP="00FD5C6F">
      <w:pPr>
        <w:spacing w:after="420" w:line="480" w:lineRule="atLeast"/>
        <w:textAlignment w:val="baseline"/>
        <w:rPr>
          <w:rFonts w:ascii="Times New Roman" w:eastAsia="Times New Roman" w:hAnsi="Times New Roman" w:cs="Times New Roman"/>
          <w:color w:val="444444"/>
          <w:sz w:val="21"/>
          <w:szCs w:val="21"/>
          <w:lang w:eastAsia="ru-RU"/>
        </w:rPr>
      </w:pP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Развитие малого бизнеса провозглашается как одно из важнейших направлений государственного регулирования. С ним связывают большие надежды в решении ключевых проблем российской экономики: развитие производства и торговли, создание класса мелких собственников, новых рабочих мест, наконец, обеспечение значительных платежей в бюджет путем расширения налогооблагаемой базы за счет роста предпринимательской активности в этом секторе.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Укрепление экономических позиций малого бизнеса в России при правильном формировании налоговых систем способствует увеличению бюджета в разрезе налогов, которые играют немалую роль. Им отводится важное место среди экономических рычагов, при помощи которых государство воздействует на рыночную экономику.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истории развития общества еще ни одно государство не смогло обойтись без налогов, поскольку для выполнения своих функций по удовлетворению коллективных потребностей ему требуется определенная сумма денежных средств, которые могут быть собраны только посредством налогов.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Стабильность системы налогообложения позволяет предпринимателю развивать свою индивидуальную деятельность, что дает возможность получения предполагаемого дохода и вследствие, пополнения бюджета.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Любая система налогообложения отражает характер общественного строя, состояние экономики страны, устойчивость социально-политической ситуации, степень доверия населения к правительству.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Одним из приоритетных направлений малого бизнеса, является способность быстро адаптироваться к изменениям рынка, оставляя невыгодные и занимая новые, перспективные ниши, чему, несомненно, способствует система налогообложения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 условиях рыночных отношений налогообложение предпринимательства является одним из важнейших экономических регуляторов, основой финансово-кредитного механизма государственного регулирования экономики. От слаженно построенной системы налогообложения, зависит эффективное функционирование всего сектора экономики.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система — это один из основных инструментов государственного регулирования экономики, посредством которой правительство реализует общественные интересы, формирует доходы бюджета, обеспечивает паритет интересов участников воспроизводственного процесса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Принимая во внимания интересы государства и предпринимателей, необходимо построить налоговую систему так, чтобы она учитывала не только интересы государства, но и представителей малого бизнеса и соответствовала критериям, как: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простота (налог должен уметь рассчитать и уплатить сам предприниматель);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стабильность и устойчивость в системе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налоговом законодательстве предложены разные виды систем налогообложения, одной из которых является единый налог на вмененный доход, входящая в состав специальных налоговых режимов. С целью снижения налоговых нагрузок малые предприятия имеют право выбрать наиболее выгодную для них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Как свидетельствует мировой опыт, малый бизнес — это основа экономики страны, её защита от безработицы.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Актуальность темы дипломной работы обусловлена, тем, что коммерческие организации и индивидуальные предприниматели (далее — ИП) составляют значительную часть субъектов экономической деятельности, уплачивают налоги и сборы. За счет чего формируется доходная часть федерального бюджета РФ, бюджетов субъектов РФ и муниципальных образований, средства которых, </w:t>
      </w:r>
      <w:r w:rsidRPr="00FD5C6F">
        <w:rPr>
          <w:rFonts w:ascii="Times New Roman" w:eastAsia="Times New Roman" w:hAnsi="Times New Roman" w:cs="Times New Roman"/>
          <w:color w:val="444444"/>
          <w:sz w:val="21"/>
          <w:szCs w:val="21"/>
          <w:lang w:eastAsia="ru-RU"/>
        </w:rPr>
        <w:lastRenderedPageBreak/>
        <w:t>направляются на развитие экономики и социальной сферы страны, а также на выполнение функций и решение задач, стоящих перед государством и муниципальными образованиями.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Объектом дипломной работы выступает исследование налогообложения по специальным налоговым режимам.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Предметом является применение специального режима налогообложения в виде ЕНВД в деятельности Григорян Сергея Арменаковича, зарегистрированного в качестве предпринимателя без образования юридического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Целью дипломной работы является исследование теоретических и практических аспектов применения специальных налоговых режимов на примере ЕНВД, выявление экономической эффективности применения данной системы.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достижения указанной цели дипломной работы поставлены следующие задачи: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определить роль в экономике специальных налоговых режимов и их видов;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охарактеризовать сущность, роль и значение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дать характеристику нормативно-правовым аспектам по вопросу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рассмотреть организационно-экономическую деятельность на примере работы ИП Григорян Сергея Арменаковича (далее —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раскрыть методику расчета налога и предоставление отчетности;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установить ответственность за налоговые правонарушения в системе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предложить пути совершенствования налогообложения при специальном налоговом режиме.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При написании дипломной работы были использованы труды, таких авторов как: Братухиной А.И., Бабаева Ю.А., Майбуровой И.А. Шестаковой Е.В., Юткина Т.Ф., и др.</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Информационную базу составляют нормативно-правовые акты, статистическая информация, бухгалтерская и налоговая отчётность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Методологической основой дипломной работы являются экономико-статистические методы, метод сравнений, коэффициентный метод, метод группировок.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Налогообложение предприятий по специальным налоговым режимам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1.1 Роль в экономике специальных налоговых режимов и их виды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 современном этапе активность государства в отношении развития малого и среднего бизнеса связанна с тем, что власть стремится повысить эффективность экономики с помощью малых и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Анализ возможностей и ограничений развития малого и среднего бизнеса требует определения его социально-экономических характеристик и отличительных особенностей: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Малые и средние предприятия вносят весомый вклад в стабилизацию социальной ситуации в стране, за счет малых затрат со стороны государственного бюджета.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Производят и поставляют широкий спектр товаров и услуг, создают новые рынки, способствуют расширению ассортимента товаров и услуг.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Способствуют повышению общеэкономической эффективности, выступая в роли субподрядчика и поставщика крупных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Способствуют снижению транзакционных издержек взаимодействия субъектов на рынке, оперативно реагируя на изменения внешних условий.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Экономика России базируется на слиянии крупного, среднего и малого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отличие от крупных предприятий, малые и средние предприятия обеспечивают благосостояние основной массы населения. Они чаще всего действуют на внутренних региональных рынках, не имея влияния на центральное правительство.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Основным законом, определяющим общие положения в области государственной поддержки, а так же устанавливает формы и методы регулирования деятельности субъектов малого и среднего предпринимательства в РФ, является Федеральный закон от 24.07.2007 года №209-ФЗ «О развитии малого и среднего предпринимательства в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службы государственной статистики, в России по состоянию на 10 января 2017 года в реестре содержатся сведения о 5 865,8 тыс. субъектах малого и среднего предпринимательства, то есть о юридических лицах и предпринимателей без образования юридического лица, зарегистрированных в соответствии с законодательством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реестре и на рисунке 1 содержатся сведения о 5 576,9 тыс. микропредприятий с доходами до 120 млн. рублей, 268,5 тыс. малых предприятий и 20,4 тыс.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1 — Регистрация малого и среднего бизнеса по субъектам РФ, 2016 год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состоянию на 1 января 2017 года в Едином государственном реестре ИП (ЕГРИП) содержатся сведения о 3 732,7 тыс. предпринимателей без образования юридического лица и крестьянских (фермерских) хозяйств, кроме прекративших свою деятельность (рисунок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2016 год в ЕГРИП внесены сведения 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тыс. предпринимателей без образования юридического лица (с присвоением основного государственного регистрационного номера (ОГРНИП)), что на 3,6% больше, чем в 2015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,8 тыс. предпринимателей без образования юридического лица, прекративших свою деятельность (на 5,3% больше, чем в 2015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2 — Количество зарегистрированных ИП и крестьянских хозяйств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2016 год регистрирующими органами в отношении предпринимателей без образования юридического лица принято 1 471,0 тыс. решений о государственной регистрации и 98,2 тыс. решений об отказе в государственной регистрации (темп прироста по сравнению с 2015 годом составил 5,5% и 54,2% соответственно).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 использованием сервиса «Подача электронных документов на государственную регистрацию» в 2016 году ИП в регистрирующие органы направлено более 23,5 тыс. пакетов электронных документов.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Краснодарском крае зарегистрировано 278739 лиц, осуществляющих предпринимательскую деятельность, из них: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Юридические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микро предприятия 77206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малое предприятие 6879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среднее предприятие 625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Предприниматели без образования юридического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микро ИП 192610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малое ИП 1403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среднее ИП 16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Важнейшим условием обеспечения экономического роста, развития предпринимательской активности, ликвидации теневой экономики, возврата в страну вывезенных капиталов, а также повышения инвестиционной активности хозяйствующих субъектов является совершенствование действующего законодательства о налогах и сборах.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Элементом налоговой системы РФ является применение общей системы налогообложения (далее — ОСН) с уплатой налогов: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НП (Налог на прибыль организации), гл. 25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НДС (Налог на добавленную стоимость), гл. 21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НДФЛ (Налог на доходы физических лиц), гл. 23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 на имущество, гл. 30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Страховые взносы, гл.34 НК РФ (с 01.01.2017 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качестве государственной поддержки введены в действие специальные режимы налогообложения, цель которых — облегчить развитие малого и среднего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Определим преимущества и недостатки специальных налоговых режимов.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Во-первых, специальные налоговые режимы устанавливаются для отдельных групп плательщиков. Поэтому при установлении специальных налоговых режимов возникает сложная методологическая проблема выбора критериев для включения налогоплательщиков в группу, имеющую право на их применение.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Чем большее число плательщиков может применять специальный режим, тем в меньшей степени он должен отличаться от общего режима. И наоборот, чем существеннее отличия, льготы, тем строже </w:t>
      </w:r>
      <w:r w:rsidRPr="00FD5C6F">
        <w:rPr>
          <w:rFonts w:ascii="Times New Roman" w:eastAsia="Times New Roman" w:hAnsi="Times New Roman" w:cs="Times New Roman"/>
          <w:color w:val="444444"/>
          <w:sz w:val="21"/>
          <w:szCs w:val="21"/>
          <w:lang w:eastAsia="ru-RU"/>
        </w:rPr>
        <w:lastRenderedPageBreak/>
        <w:t>критерии, ограничивающие перечень и численность хозяйствующих субъектов, включенных в состав плательщиков специального режима.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Во-вторых, специальные налоговые режимы устанавливаются и действуют в течение определенного периода времени.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Важно определить моменты времени, когда должны перейти конкретные категории налогоплательщиков и, когда действие специального налогового режима для них будет прекращено.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В-третьих, элементы налогообложения определяются в порядке установленном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налогоплательщики (ст. 346.28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объект налогообложения (ст. 346.29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база (ст. 346.29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период (ст. 346.30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ставка (ст. 346.31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порядок и сроки уплаты налога (ст. 346.32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порядок зачисления сумм (ст. 346.33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В-четвертых, специальные налоговые режимы являются льготными налоговыми режимами, дополнительные налоговые льготы определяются в соответствии с НК РФ и признается особый порядок исчисления и уплаты налогов и сборов, установленных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Специальные налоговые режимы отличаются от общего режима налогообложения тем, что они, являясь активным действенным инструментом государственной фискальной политики, позволяют налогам и налоговой системе страны в целом реализовать свою регулирующую функцию.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Все специальные налоговые режимы выступают нерыночными инструментами регулирования экономики, т.к. направлены на создание более выгодных экономических условий ведения предпринимательской деятельности для определенного круга хозяйствующих субъектов. Поэтому введение специальных налоговых режимов должно быть обоснованным, а для этого должна быть точно определена цель применения налогового режима.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Характеристика специальных налоговых режимов представлена в таблице 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 — Характерные особенности специальных режимов налогообложения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1"/>
        <w:gridCol w:w="2765"/>
        <w:gridCol w:w="5071"/>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системы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Характерные особенности специальных режимов налогообложения</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Единый сельскохозяйственный налог (ЕСХН)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Налогоплательщиками ЕСХН признаются организации и ИП, являющиеся сельхоз. и товаропроизводителями, перешедшие на уплату ЕСХН в порядке, установленном главой 26.1 НК РФ. Согласно п. 2 ст. 346.2 НК РФ, одним из условий применения ЕСХН является производство и переработка сельхозпродукции. Объектом ЕСХН признаются доходы, уменьшенные на величину расходов. Порядок определения и признания доходов и расходов определяется ст. 346.5 НК РФ. Налоговая ставка устанавливается в размере 6 %.</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Упрощенная система налогообложения (УСН)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 упрощенной системе часть «традиционных» налогов заменяется единым налогом. Для её применения необходимо, чтобы условия предпринимательской деятельности отвечали определенным законодательством правилам и ограничениям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Единый налог на вмененный доход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ЕНВД добровольно для тех налогоплательщиков, которые осуществляют виды деятельности, попадающие под её действие. Расчет ЕНВД не зависит от конкретной суммы полученных доходов, а рассчитывается по иным усредненным показателям.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Система налогообложения </w:t>
            </w:r>
            <w:r w:rsidRPr="00FD5C6F">
              <w:rPr>
                <w:rFonts w:ascii="Times New Roman" w:eastAsia="Times New Roman" w:hAnsi="Times New Roman" w:cs="Times New Roman"/>
                <w:sz w:val="21"/>
                <w:szCs w:val="21"/>
                <w:lang w:eastAsia="ru-RU"/>
              </w:rPr>
              <w:lastRenderedPageBreak/>
              <w:t>при выполнении соглашений о разделе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 xml:space="preserve">Система налогообложения при выполнении </w:t>
            </w:r>
            <w:r w:rsidRPr="00FD5C6F">
              <w:rPr>
                <w:rFonts w:ascii="Times New Roman" w:eastAsia="Times New Roman" w:hAnsi="Times New Roman" w:cs="Times New Roman"/>
                <w:sz w:val="21"/>
                <w:szCs w:val="21"/>
                <w:lang w:eastAsia="ru-RU"/>
              </w:rPr>
              <w:lastRenderedPageBreak/>
              <w:t>соглашений о разделе продукции определена главой 26.4 НК РФ и согласно статье 18 НК РФ, признается особый порядок исчисления и уплаты налогов и сборов в течение определенного периода времени. Используется хозяйствующими субъектами, осуществляющими деятельность в добывающей промышленности при освоении месторождений полезных ископаемых.</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Патентная система налогообложения (ПСН)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ПСН могут применять только ИП в отношении определённых видов деятельности. Предполагает получение патента, заменяющего уплату налога на получаемые предпринимателем доходы на определённый срок. НК установлены условия и ограничения применения ПСН (пп. 5 введен ФЗ от 25.06.2012 № 94-ФЗ)</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Сравнение общего налогового режима и специальных режимов для ИП представлено в таблице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2 — Сравнение ОСН и специальных режимов для ИП</w:t>
      </w:r>
    </w:p>
    <w:tbl>
      <w:tblPr>
        <w:tblW w:w="125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35"/>
        <w:gridCol w:w="2403"/>
        <w:gridCol w:w="2228"/>
        <w:gridCol w:w="2327"/>
        <w:gridCol w:w="1806"/>
        <w:gridCol w:w="1828"/>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Система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Объект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Ставка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Налоговый 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Представление налоговой декларации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Доходы (ст.209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13% (ст.224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 (ст.216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года (п.1 ст.229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 на имущество физических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Виды имущества, закрепленные в (ст.2 закона РФ от 09.12.1991 № 2003-1 (в ред. от 29.06.12)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Зависит от суммарной инвентаризационной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 представляется</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реализация товаров (работ, услуг) (ст.146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0%; 10% ; 18% (п. 2 и п. 3 ст. 164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Квартал (ст. 163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каждого квартала (п.5 ст.174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Доходы (п.1 ст.346.14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6 % (п.1 ст.346.20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 (п.1 ст. 346.19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года (п.п.2 п.1 ст.346.23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Доходы, уменьшенные на величину расходов (п.1 ст. 346.14 НК </w:t>
            </w:r>
            <w:r w:rsidRPr="00FD5C6F">
              <w:rPr>
                <w:rFonts w:ascii="Times New Roman" w:eastAsia="Times New Roman" w:hAnsi="Times New Roman" w:cs="Times New Roman"/>
                <w:sz w:val="21"/>
                <w:szCs w:val="21"/>
                <w:lang w:eastAsia="ru-RU"/>
              </w:rPr>
              <w:lastRenderedPageBreak/>
              <w:t>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15% (п.2.ст.346.20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 на вмененный 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Вмененный доход (п. 1 ст. 346.29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 (ст. 346.31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Квартал (ст. 346.30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квартала (п.3 ст.346.32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ЕСХН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Единый сельскохозяйственный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Доходы, уменьшенные на величину расходов (ст.346.4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6 % (ст. 346.8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 (п.1 ст. 346.7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года (пп.1 п.2 ст.346.10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Уплата стоимости патента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Потенциально возможный к получению годовой доход (ст. 346.47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6 % (ст.346.50 НК РФ)/a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Зависит от срока действия патента, но не более кален. года (ст. 346.49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 представляется (ст. 346.52 НК РФ)</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Сущность, роль и значение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Поступления налогов на совокупный доход в бюджетную систему РФ в 2016 году составили 380,39 млрд. рублей, что на 10,1% больше, чем в 2015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консолидированные бюджеты субъектов РФ поступило 380,37 млрд. рублей (в том числе в местные бюджеты — 133,14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Рост поступлений обусловлен увеличением налоговой базы в связи с ростом общего количества налогоплательщиков, применяющих специальные налоговые режимы.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налоговый режим, получивший название системы налогообложения в виде ЕНВД, доход для отдельных видов деятельности, относится к субъектным налоговым режимам. Формирует местный бюджет субъекта РФ и установлен для определенной группы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Сущность ЕНВД заключается в том, что он применяется с целью стимулирования развития малого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 странах с рыночной экономикой, где малый бизнес производит существенную часть ВВП устанавливают налоговый режим в форме вмененного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Вмененный налог устанавливают относительно низким, чтобы уменьшить его возможное неблагоприятное влияние на экономическую активность организаций и предпринимателей с низкой фактической доходностью. Специальный налоговый режим выполняет не только фискальную функцию, но и регулирующую, сочетав в себе две важнейшие налоговые функции.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Внимание заслуживает объект обложения, представляющий собой вмененный (предполагаемый) доход хозяйствующих субъектов в отдельных непроизводственных сферах деятельности, который рассчитывается на основе показателей (таких, как базовый уровень доходности и корректирующие коэффициенты).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общем объеме поступлений администрируемых Службой доходов в бюджетную систему РФ налоги на совокупный доход (рисунок 3) составляют 2,6% и относительно 2015 года, эта доля выросла на 0,1 процентного пункта.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3 — Структура поступления налогов на совокупный доход по видам налогов в бюджетную систему РФ в 2016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Роль ЕНВД в формировании местных бюджетов субъектов РФ существенно варьируется. Поступления ЕНВД для отдельных видов деятельности в 2016 году составили 74,33 млрд. рублей, что на 5,3% меньше поступлений 2015 года. Из них в консолидированные бюджеты субъектов РФ поступило 74,32 млрд. рублей (в том числе в доходы местных бюджетов — 72,8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Снижение поступлений ЕНВД обусловлено сохранением тенденции снижения числа налогоплательщиков, применяющих указанную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Значение применения ЕНВД выражено в методических особенностях.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Первая особенность заключается в том, что сумма этого прямого налога не зависит от фактических результатов финансово-хозяйственной деятельности плательщиков, т.е. налоговая база и сумма налога могут исчисляться еще до начала налогового периода.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Срок уплаты налога, а не авансовых платежей, может устанавливаться также до начала налогового периода. Эта особенность проявляется еще в том, что правовой основой его взимания не предусмотрена корректировка суммы налога, исходя из фактически полученного дохода, в чем содержится опасность нарушения важнейшего принципа налогообложения, который определяет, что при установлении налогов учитывается фактическая способность налогоплательщика к уплате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Вторая особенность состоит в том, что налог уплачивается в твердой сумме прямо пропорциональной фактической величине объемных показателей (измеренных в натуральных или трудовых единицах), адекватно отражающих размер производства и реализации товаров (работ, услуг) по тем видам деятельности, которые облагаются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Это связано с тем, что объектом обложения ЕНВД является расчетная величина потенциально возможного к получению облагаемого дохода налогоплательщика от осуществления им предпринимательской деятельности. Размер дохода определяется государством, зависит от потенциальных возможностей налогоплательщика, связанных, с владением имуществом или применением трудовых ресурсов.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база для каждого плательщика определяется не по данным бухгалтерского учета, а на основе определенной расчетным путем доходности различных видов предпринимательской деятельности в соответствующих условиях места (региона) и времени.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Расчет вмененного (потенциального) дохода связан с установленным перечнем показателей, измеренных в натуральных или трудовых единицах измерения и отражающих размер деятельности плательщика.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Вмененный доход корректируется с помощью коэффициентов, позволяющих учесть действие широкого спектра факторов, влияющих на его величину.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Формула расчета вмененного дохода: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ВД = БД х (ФП+ФП+ФП) х К1 х К2 (1)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 ВД — вмененный доход,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БД — базовая доходность,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Фп — физический показатель,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К1 и К2 — коэффициенты дефляторы.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получения значений величины вмененного дохода и коэффициентов могут использоваться данные статистических обследований, информация, полученная налоговыми органами при проведении контрольных мероприятий, а также сведения и результаты оценок независимых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Основной проблемой применения данного налогового режима выступает определение величины вмененного налога. В случае завышения сумм вмененного дохода взимание налога может привести к прекращению предпринимательской деятельности хозяйствующими субъектами, а низкие суммы налога приводят к потерям для бюджета.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Ключевой проблемой применения ЕНВД является определение его оптимальной величины с учетом интересов налогоплательщиков и государства. Правильно выбранная методика исчисления налога является гарантией повышения качества налогового администрирования и его эффективности, поскольку основным объектом контроля выступает не фактически полученный доход, размер которого практически не поддается проверке. Данный налоговый режим позволяет организовать результативную проверку, обеспечивающую получение достоверных данных о величине показателей, от которых прямо </w:t>
      </w:r>
      <w:r w:rsidRPr="00FD5C6F">
        <w:rPr>
          <w:rFonts w:ascii="Times New Roman" w:eastAsia="Times New Roman" w:hAnsi="Times New Roman" w:cs="Times New Roman"/>
          <w:color w:val="444444"/>
          <w:sz w:val="21"/>
          <w:szCs w:val="21"/>
          <w:lang w:eastAsia="ru-RU"/>
        </w:rPr>
        <w:lastRenderedPageBreak/>
        <w:t>пропорционально зависит размер потенциального дохода. В этом заключается вторая особенность системы обложения в виде ЕНВД от отдельных видов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Третья особенность этого режима позволяет государству упростить систему налогообложения для субъектов малого и среднего предпринимательства. Единым налогом заменяется совокупность налоговых платежей, исчисляемых и уплачиваемых при общем режиме налогообложения, что упрощает работу финансовых и бухгалтерских служб хозяйствующих субъектов и позволяет снизить затраты различных ресурсов на организацию и ведение учета.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 как специальный налоговый режим, ставит плательщиков в особые условия налогообложения в целом и является льготным по своей сути, но не исключает установления дополнительных льгот.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1.3 Нормативно-правовые основы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режим налогообложения в виде ЕНВД применяется на основании гл.26.3 части второй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 применяется организациями и ИП только на добровольной основе, налоговый режим требует выполнения определенных условий, представленных на рисунке 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4 — Схема условий применения ЕНВД для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 применяется только на тех территориях, где он введен;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режим применяют по одному или нескольким видам деятельности, указанным в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Местные органы самоуправления вправе выбирать те виды деятельности, которые посчитают нужными: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деятельность не осуществляется в рамках договора простого товарищества и в рамках договора доверительного управления;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налогоплательщик не является крупнейшим;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доля участия других организаций в совокупности не превышает 25%;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средняя численность работников организации — не более 100 человек.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Система налогообложения в виде ЕНВД для отдельных видов деятельности применяется в отношении видов предпринимательской деятельности указанных в таблице 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3 — Отдельные виды деятельности применяющие ЕНВД</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4"/>
        <w:gridCol w:w="2603"/>
        <w:gridCol w:w="5290"/>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Характеристика вида деятельности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Оказание бытовых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Платные услуги, оказываемые физическим лицам (за исключением услуг ломбардов и услуг по ремонту, техническому обслуживанию и мойке автотранспортных средств), предусмотренные Общероссийским классификатором услуг населению, за исключением услуг по изготовлению мебели, строительству индивидуальных домов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Оказание ветеринарных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Услуги, оплачиваемые физическими лицами и организациями по перечню услуг, предусмотренному нормативными правовыми актами РФ, а также Общероссийским классификатором услуг населению;</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Оказание услуг по ремонту, техническому обслуживанию и мойке автотранспортных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Платные услуги, оказываемые физическим лицам и организациям по перечню услуг, предусмотренному Общероссийским классификатором услуг населению. К данным услугам не относятся услуги по заправке автотранспортных средств, услуги по гарантийному ремонту и обслуживанию, а также услуги по хранению на платных автостоянках и штрафных автостоянках</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Розничная торговля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Торговля, осуществляемая через магазины и павильоны с площадью торгового зала по каждому объекту организации торговли не более 150 кв. м, палатки, лотки и другие объекты организации торговли, в том числе не имеющие стационарной торговой площади.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Оказания услуг по хранению автотранспортных средств на платных стоянках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w:t>
            </w:r>
            <w:r w:rsidRPr="00FD5C6F">
              <w:rPr>
                <w:rFonts w:ascii="Times New Roman" w:eastAsia="Times New Roman" w:hAnsi="Times New Roman" w:cs="Times New Roman"/>
                <w:sz w:val="21"/>
                <w:szCs w:val="21"/>
                <w:lang w:eastAsia="ru-RU"/>
              </w:rPr>
              <w:lastRenderedPageBreak/>
              <w:t>автотранспортных средств (за исключением штрафных стоянок).</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Оказания услуг общественного питания,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Оказание услуг при использовании зала площадью не более 150 кв. м.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Распространения и (или) размещения наружной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Площадь информационного поля наружной рекламы с нанесением изображения, за искл. автоматической смены изображения — площадь нанесенного изображения. Площадь поля наружной рекламы с автомат. сменой изображения — площадь экспонирующей поверхности. Площадь информационного поля электронных табло наружной рекламы — площадь светоизлучающей поверхности.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Оказания автотранспортных услуг по перевозке пассажиров и грузов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Осуществление организациями и индивидуальными предпринимателями, эксплуатирующими не более 20 транспортных средств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Помещение для временного размещения и проживания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Законами субъектов РФ устанавливается: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порядок введения единого налога на территории соответствующего субъекта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виды предпринимательской деятельности, в отношении которых вводится единый налог, в пределах установленного перечня;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значения коэффициента К2.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Коэффициент К1 — это коэффициент-дефлятор, учитывающий изменение потребительских цен на товары (работы, услуги) в РФ в предшествующем периоде, и необходимый для расчета налоговой базы по ЕНВД (абз. 5 ст. 346.27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Размер К1 устанавливается на календарный год Министерством экономического развития и торговли РФ, Приказом от 03.11.2016 № 698 ввело для 2017 года коэффициент-дефлятор, при расчетах УСН, ЕНВД, ПСН равный -1,798.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Применение ЕНВД предусматривает замену начисления и уплаты налогов и сборов (Таблица 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4 — Применение ЕНВД для организаций и ИП</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4"/>
        <w:gridCol w:w="3944"/>
        <w:gridCol w:w="3959"/>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Организация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ИП</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-налога на прибыль организаций (в отношении прибыли, полученной от предпринимательской деятельности, облагаемой единым налогом)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НДФЛ (в отношении доходов, полученных от предпринимательской деятельности, облагаемой единым налогом)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-НДС (в отношении операций, признаваемых объектами налогообложения, осуществляемых в рамках предпринимательской деятельности), за исключением НДС, подлежащего уплате при ввозе товаров на территорию РФ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НДС (в отношении операций, признаваемых объектами налогообложения, осуществляемых в рамках предпринимательской деятельности), за исключением НДС, подлежащего уплате при ввозе товаров на территорию РФ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налог на имущество организаций (в отношении имущества, используемого для предпринимательской деятельности, облагаемой единым налогом)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налога на имущество физических лиц (в отношении имущества, используемого для предпринимательской деятельности, облагаемой единым налогом);</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Исчисление и уплата иных налогов и сборов осуществляются налогоплательщиками в соответствии с ОСН.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Организации и ИП, являющиеся плательщиками ЕНВД, уплачивают страховые взносы на обязательное пенсионное страхование в соответствии с законодательством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 31 марта 2017 года, продавцы пива и прочей алкогольной продукции в розницу (в т.ч. в сфере общепита), независимо от применяемого ими налогового режима, обязаны применять контрольно-кассовые машины (далее — ККМ).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Особый случай — оказание бытовых услуг населению. Этот вид деятельности предполагает при приёме наличной оплаты от клиентов либо применение ККМ на ЕНВД, либо выдачу бланков строгой отчётности (далее — БСО).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Разработать БСО ИП и организации могут самостоятельно, но отпечатывать их нужно только в типографиях. БСО должен иметь отрывную часть, при заполнении нельзя допускать исправлений. При этом следует оформлять как минимум одну копию.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Документ, который подтвердит расчёт наличными, должен быть всегда наготове у остальных плательщиков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осуществлении нескольких видов предпринимательской деятельности, подлежащих налогу ЕНВД, учет показателей, необходимых для исчисления налога, ведется раздельно по каждому виду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w:t>
      </w:r>
      <w:r w:rsidRPr="00FD5C6F">
        <w:rPr>
          <w:rFonts w:ascii="Times New Roman" w:eastAsia="Times New Roman" w:hAnsi="Times New Roman" w:cs="Times New Roman"/>
          <w:color w:val="444444"/>
          <w:sz w:val="21"/>
          <w:szCs w:val="21"/>
          <w:lang w:eastAsia="ru-RU"/>
        </w:rPr>
        <w:lastRenderedPageBreak/>
        <w:t>предпринимательской деятельности, в отношении которой налогоплательщики уплачивают налоги в соответствии с иным режимом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исчисляют и уплачивают налоги и сборы в отношении данных видов деятельности в соответствии с иными режимами налогообложения, предусмотренными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перехода на ЕНВД в 2017 году необходимо в течение 5 дней, после начала осуществления деятельности, заполнить в 2-х экземплярах заявление и подать его в налоговую службу. Заявление подаётся в ИФНС по месту ведения деятельности для организаций, а ИП по месту своего жительства.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деятельность ведётся в нескольких местах одного города или района (с одним ОКТМО), то вставать на учёт как плательщик ЕНВД в каждой налоговой службе не нужно. В течение 5 дней после получения заявления, налоговая служба должна выдать уведомление, подтверждающее постановку ИП или организации на учёт в качестве плательщика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гл.26.3 НК РФ используются следующие понятия. Вмененный доход — потенциально возможный доход налогоплательщика единого налога, рассчитываемый с учетом совокупности факторов, непосредственно влияющих на получение указанного дохода, используемый для расчета величины ЕНВД по установленной ставке.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Базовая доходность (далее — БД) — условная месячная доходность, устанавливается государством в стоимостном выражении на ту или иную единицу физического показателя (далее — ФП),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Корректирующие коэффициенты базовой доходности — коэффициенты, показывающие степень влияния того или иного фактора на результат предпринимательской деятельности, облагаемой единым налогом, а именно: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К1 — устанавливаемый на календарный год коэффициент-дефлятор, рассчитываемый как произведение коэффициента, применяемого в предшествующем периоде, и коэффициента, учитывающего изменение потребительских цен на товары (работы, услуги) в РФ в предшествующем календарном году, который определяется и подлежит официальному опубликованию в порядке установленном Правительством РФ. Его значение, на каждый календарный год устанавливает Министерство экономического развития России. В 2017 году коэффициент остался таким же, как был в 2016-2015 годах К1 = 1,798.;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время работы, величину доходов, особенности места ведения предпринимательской деятельности, площадь информационного поля световых и электронных табло, площадь информационного поля печатной и (или) полиграфической наружной рекламы и иные особенности.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Ниже, в таблице 5 «Особенности регионального законодательства» приведены действующие нормативно-правовые акты по субъектам Краснодарского края — муниципальным образованиям (далее — МО), устанавливающие значение коэффициента К2, необходимый для расчета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5 — Особенности регионального законодательства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94"/>
        <w:gridCol w:w="6153"/>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Муниципальное образование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Нормативно-правовой акт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Павловский район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Решение Совета МО Павловский район Краснодарского края от 16.10.2014 № 73/559</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город Краснодар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Решение городской Думы Краснодара от 25.12.2012 № 39 п.3, от 02.09.2005 № 72 п.6</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Северский район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Решение Совета МО Северский район Краснодарского края от 20.12.2012 № 365, от 06.11.2008 № 788, от 28.06.2012 № 321</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Ставка ЕНВД составляет — 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Вменный доход (далее — ВД) за один месяц рассчитывается по следующей формуле: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ВД = БД x ФП x К1 x К2 x 15%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БД — базовая доходность;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ФП — физический показатель;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К1 — корректирующий коэффициент, учитывающий инфляцию (устанавливается Федеральным законодательством);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К2 — корректирующий коэффициент, учитывающий особенности ведения деятельно- сти на территории конкретного субъекта РФ (устанавливается местными властями).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 — ставка налога 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Налоговым периодом по единому налогу признается квартал.</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 начисленный на ЕНВД(н) рассчитывается ежеквартально по формуле: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ЕНВД(н) = Ст х ВД (3)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Сумма налога, подлежащая внесению в бюджет (ЕНВД(б) по итогам налогового периода определяется по формуле: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ЕНВД(б)= ЕНВД(н) — НВ(4)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 НВ — налоговые вычеты, включающие страховые взносы.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Сумма ЕНВД, исчисленная за налоговый период, уменьшается налогоплательщиками на сумму страховых взносов на обязательное пенсионное страхование, уплаченных за этот же период времени при выплате вознаграждений своим работникам, а также на сумму страховых взносов в виде фиксированных платежей, уплаченных ИП за свое страхование и на сумму выплаченных пособий по временной нетрудоспособности.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этом сумма единого налога не может быть уменьшена более чем на 50% по страховым взносам на обязательное пенсионное страхование.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могут уменьшить 100% налога ЕНВД на сумму уплаченных в налоговом периоде (квартале) фиксированных платежей за себя.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самостоятельно выбирают наиболее удобный график уплаты страховых взносов за себя (главное, чтобы вся сумма вовремя была уплачена в рамках календарного года, т.е. с 1 января по 31 декабря).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разрешили уменьшать налог на страховые взносы, уплаченные в другом квартале при условии, что они были уплачены до момента сдачи декларации по прошедшему отчетному периоду.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Изменения в ст. 346.32 НК РФ, предоставляющие ИП возможность уменьшения налога на взносы за себя при наличии наемного персонала, вступили в силу с 1 января 2017 года.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Например, ИП может уменьшить налог за 1 квартал на взносы, уплаченные до 25 апреля. Если страховые взносы были уплачены за один налоговый период в другом (допустим за 4 квартал 2016 года в 1 квартале 2017г.), их можно принять к уменьшению при расчете налога за 1 квартал 2017г.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и организации с работниками могут уменьшить до 50% налога на сумму уплаченных страховых взносов за работников и фиксированных взносов за себя — ИП.</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До 2017 года ИП, осуществляющие выплаты своим работникам, не имели права уменьшать налог на страховые взносы за себя. Ограничение на уменьшение налога в 50% для ИП распространяется только на те кварталы, в которых у него были работники.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декларация по итогам налогового периода представляется налогоплательщиками в налоговые органы не позднее 20-го числа первого месяца следующего налогового периода.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Уплата ЕНВД производится по итогам налогового периода не позднее 25-го числа первого месяца следующего налогового периода.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Субъекты предпринимательской деятельности наряду с ЕНВД имеют право применять и иные системы налогообложения, так как данная система предусмотрена для отдельных видов деятельности. Для этого необходимо раздельно по каждой системе налогообложения вести налоговый учёт (имущества, обязательств, хозяйственных операций), сдавать отчётность и уплачивать налоги.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совмещении налоговых режимов, необходимо отделять доходы и расходы по ЕНВД от доходов и расходов по остальным видам деятельности. Как правило, с разделением доходов трудностей не возникает. В свою очередь с расходами ситуация обстоит несколько сложнее.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Существуют расходы, которые нельзя однозначно отнести ни к ЕНВД, ни к остальной деятельности, например, зарплата работников которые занимаются всеми видами деятельности одновременно (директор, бухгалтер и т.п.). В таких случаях, расходы необходимо разделять на две части пропорционально полученным доходам нарастающим итогом с начала года.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организация и ИП применяют только ЕНВД, то при утрате права, они автоматически переводятся на ОСН с того квартала в котором были допущены нарушения.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наравне с ЕНВД применяется УСН, то при утрате права на вмененку субъект предпринимательской деятельности автоматически будете переведен на УСН. При этом повторного представления заявления о переходе на УСН не требуется.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Перейти с ЕНВД на иной режим налогообложения можно только со следующего года, за исключением случая, когда ИП или организация перестает быть плательщиком вмененного налога. В этом случае плательщик может перейти, допустим на УСН, с того месяца, когда была прекращена вмененная деятельность.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переходе на иной режим налогообложения, а также в случае нарушения требований, соблюдение которых дает право на применение ЕНВД, налогоплательщик обязан подать в налоговую инспекцию заявление о снятии с учета.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в течение квартала производится постановка на учет в качестве плательщика ЕНВД или снятие с учета в связи с прекращением деятельности, то расчет вмененного дохода осуществляется с даты постановки на учет (либо до дня снятия с учета) исходя из фактического количества дней осуществления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на современном этапе активность государства в отношении развития малого и среднего бизнеса связанна с тем, что власть стремится повысить эффективность экономики с помощью малых и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Основным законом регулирования деятельности субъектов малого и среднего предпринимательства в РФ, является Федеральный закон от 24.07.2007 года №209-ФЗ «О развитии малого и среднего предпринимательства в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службы государственной статистики, в России по состоянию на 10 января 2017 года в реестре содержатся сведения о 5 865,8 тыс. субъектах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Из них в реестре содержатся сведения о 5 576,9 тыс. микропредприятий с доходами до 120 млн. рублей, 268,5 тыс. малых предприятий и 20,4 тыс. средних предприятий. ИП и крестьянских (фермерских) хозяйств — 3 732,7 тыс.</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Важнейшим элементом государственной поддержки и налоговой системы РФ является создание общего и специальных режимов налогообложения, цель которых — облегчить развитие малого и среднего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Специальные налоговые режимы устанавливаются для отдельных групп плательщиков, действуют в течение определенного периода времени. Элементы налогообложения определяются в порядке установленном НК РФ и являются льготными налоговыми режимами.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 специальным налоговым режимам относятся — ЕСХН, УСН, ЕНВД, Система налогообложения при выполнении соглашений о разделе продукции и ПСН.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налоговый режим в виде ЕНВД применяется на основании гл.26.3 части второй НК РФ. Формирует местный бюджет субъекта РФ и установлен для определенной группы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Сущность ЕНВД заключается в том, что он применяется с целью стимулирования развития малого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Роль ЕНВД в формировании местных бюджетов субъектов РФ варьируется. Поступления ЕНВД для отдельных видов деятельности в 2016 году составили 74,33 млрд. рублей, что на 5,3% меньше поступлений 2015 года. Из них в консолидированные бюджеты субъектов РФ поступило 74,32 млрд. рублей (в том числе в доходы местных бюджетов — 72,8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Снижение поступлений ЕНВД обусловлено сохранением тенденции снижения числа налогоплательщиков, применяющих указанную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Значение применения ЕНВД выражено в особенностях: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 сумма налога не зависит от фактических результатов финансово-хозяйственной деятельности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б) налог уплачивается в твердой сумме прямо пропорциональной фактической величине объемных показателей;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режим позволяет государству упростить систему налогообложения для субъектов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Уплата организациями и ИП ЕНВД предусматривает замену уплаты: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а)налога на прибыль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б)НДС, за исключением НДС, подлежащего уплате при ввозе товаров на территорию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в)НДФЛ (в отношении доходов, полученных от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 налога на имущество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Налоговым периодом по единому налогу признается квартал с налоговой ставкой 15%. По окончании отчетного периода необходимо предоставить в ИФНС налоговую декларацию в срок до 25 числа следующего месяца.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Анализ состояния и использования специального налогового режима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Организационно-экономическая характеристика предприятия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ИП Григорян Сергей Арменакович (далее — ИП Григорян С.А.) зарегистрирован в качестве предпринимателя без образования юридического лица с 2011 года. Согласно Федеральному закону № </w:t>
      </w:r>
      <w:r w:rsidRPr="00FD5C6F">
        <w:rPr>
          <w:rFonts w:ascii="Times New Roman" w:eastAsia="Times New Roman" w:hAnsi="Times New Roman" w:cs="Times New Roman"/>
          <w:color w:val="444444"/>
          <w:sz w:val="21"/>
          <w:szCs w:val="21"/>
          <w:lang w:eastAsia="ru-RU"/>
        </w:rPr>
        <w:lastRenderedPageBreak/>
        <w:t>209-ФЗ от 24 июля 2007 г. (с посл. изм. от 03.07.2016 г.) «О развитии малого и среднего предпринимательства в РФ» относится к числу микропредприятий.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Целью создания ИП Григорян С.А. являются оказание услуг населению и организация рабочих мест. ИП обеспечивает наемных работников полным социальным пакетом.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Согласно организационно-правовым документам основным видом деятельности является производство изделий из пластмасс, в том числе торгово-посредническим операциям, не только на территории Краснодарского края, но и за его пределам.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ИП Григорян С.А покупатель получает возможность выбирать нужный ему товар среди аналогов от разных производителей в разных ценовых категориях, представленных на одной торговой площади.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Ассортимент продукции постоянно обновляется, учитываются самые современные достижения технологии.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Основными преимуществами ИП Григорян С.А по сравнению с другими организациями, являются: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Тактичное отношение и внимание к интересам заказчика.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Целый штат квалифицированных и опытных специалистов, готовых помочь в любой ситуации и разрешить любую проблему.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.Удобная и оперативная служба доставки.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.Надежная гарантия на все товары в магазине полимерных материалов.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.Надежное и выгодное партнерство.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Руководителем ИП Григорян С.А является сам предприниматель. За собой оставляет право осуществлять контроль за деятельностью производства.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Руководитель самостоятельно определяет структуру администрации, аппарата управления, численность, квалификационный и штатный составы, нанимает (назначает) на должность и освобождает от должности работников, заключает с ними трудовой договор.</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в целях развития бизнеса и согласно НК РФ применяет две системы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УСН, с объектом налогообложения — «доходы» и ставкой налога — 6%. По данной системе осуществляется производственная деятельность по изготовлению пластмассовых изделий.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ЕНВД — розничная торговля товарами. Для исчисления налога, объектом выступает физический показатель — торговая площадь.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 ИП Григорян С.А. автоматизированная форма ведения бухгалтерского учета. Утвержден план счетов и субсчетов бухгалтерского учета, применяемых на предприятии. Бухгалтерский учет ведется при помощи программы «1С: Бухгалтерия 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Бухгалтерская отчетность формируется нарастающим итогом. Отражает имущественное и финансовое положение предприятия и результаты хозяйственной деятельности за отчетный период (квартал, год).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 основании Федерального закона от 6 декабря 2011 года №402-ФЗ бухгалтерский учет должны вести абсолютно все субъекты экономической деятельности, в том числе и ИП.</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бухгалтерского и налогового учета ведет раздельный учет доходов и расходов с базой распределения расходов — пропорционально выручке по УСН и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издал распорядительный документ — приказ о применении учетной политики в предпринимательской деятельности в целях бухгалтерского и налогового учета.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Главный бухгалтер разработал и ИП Григорян С.А. утвердил учетную политику в целях бухгалтерского и налогового учета.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Учетная политика позволяет быть осведомленным в специфике собственной работы, контролировать меняющееся законодательство и вносить правки в свою деятельность своевременно.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Бухгалтерская служба осуществляет функциональные обязанности в полном объеме. Начиная с ведения кассовых, банковских операций, ведения материального и производственного учета, начисления заработной платы, расчета и удержания налогов и страховых взносов и заканчивая составлением отчетов по различным фондам и сдачей отчетности в органы статистики и налоговую инспекцию.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Бухгалтерский и налоговый учет ведется в соответствии с нормативно-правовыми актами, с применением плана счетов бухгалтерского учета финансово-хозяйственной деятельности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целях бухгалтерского учета доходы и расходы учитываются в соответствии с ПБУ 9/99 «Доходы организации» и ПБУ 10/99 «Расходы организации» и отражаются в бухгалтерском учете в таблице 6.</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6 — Бухгалтерские проводки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6"/>
        <w:gridCol w:w="891"/>
        <w:gridCol w:w="955"/>
        <w:gridCol w:w="5895"/>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Принят к учету товар по фактической себестоимости (в рамках ЕНВД)</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Приняты к учету затраты по доставке (ТЗР), как дополнительные расходы (д.р.) увеличивающие стоимость товара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Реализован товар покупателям по договорной стоимости (в рамках ЕНВД)</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Списана себестоимость проданного товара по средней себестоимости (в рамках ЕНВД)</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Поступили денежные средства в кассу от проданной продукции покупателям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90.9, 99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99, 90.9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Отражен финансовый результат путем выполнения команды закрытие месяца (облагаемые ЕНВД)</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Рассмотрим хозяйственные операции за отчетный период.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Формирование записей по кассовым операциям ведется с применением автоматизированной программы «1С: Бухгалтерия», что позволяет заносить данные из пунктов меню — «Касса, Банк» в кассовую книгу автоматически.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таблице 7 отражены бухгалтерские проводки по поступлению денежных средств — торговой выручки.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налогообложение предпринимательский экономический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7 — Бухгалтерские проводки по поступлению денежных средств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4"/>
        <w:gridCol w:w="819"/>
        <w:gridCol w:w="940"/>
        <w:gridCol w:w="595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Приходный кассовый ордер № 12 от 27.01.2016 года. Поступила выручка в кассу — 5 300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Приходный кассовый ордер № 234 от 07.12. 2016 года. Поступила выручка в кассу — 14 700 рублей.</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Согласно принятой учетной политики в целях бухгалтерского и налогового учета, данная выручка относится к деятельности, облагаемой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таблице 8 в доходах, учитываемых при исчислении налоговой базы по УСН, не участвует.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8 — Бухгалтерские проводки движения по расчетному счету</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8"/>
        <w:gridCol w:w="819"/>
        <w:gridCol w:w="940"/>
        <w:gridCol w:w="6030"/>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Платежное поручение № 8 от 25.01. 2015 года. Перечислена сумма налога по ЕНВД за 4 квартал 2014 года с расчетного счета.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Выписка банка от 01.12. 2016 года. Получены денежные средства за ранее отгруженные материальные ценности по счету №20 от 30.11.2016 года на сумму — 225000 рублей (НДС не облагается).</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правилах ведения бухгалтерского и налогового учета зафиксирована дополнительная запись при продаже продукции, товаров, работ, услуг, формирующая порядок расчетов с контрагентом — таблица 9.</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9 — Бухгалтерские проводки по движению расчетов с покупателями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48"/>
        <w:gridCol w:w="815"/>
        <w:gridCol w:w="815"/>
        <w:gridCol w:w="4869"/>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 Дебет Кредит Название операции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Отражена торговая выручка от покупателей на основании товарно-транспортной накладной (ТТН) от 13.12.2016 года № 03 — 225000 рублей.</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Полученная выручка относится к деятельности, облагаемой ЕНВД, является одной из составляющих констант в формировании базы для распределения накладных расходов, при исчислении налогооблагаемой базы по налогообложению. На финансовый результат и налоговую базу по ЕНВД не влияет, так как налог зависит от физического показателя и базовой доходности.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Отражение операций по учету товароматериальных ценностей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возврате товара, делаются следующие записи — таблица 10.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10 — Бухгалтерские проводки по учету возврата товара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4"/>
        <w:gridCol w:w="819"/>
        <w:gridCol w:w="940"/>
        <w:gridCol w:w="604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Принят к учету возвращенный товар по средней себестоимости товаров данного вида, определенной в месяце его реализации.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Возвращены денежные средства из кассы организации покупателю (продажная стоимость товара на момент его реализации).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 составе прочих расходов отражен убыток прошлого года, признанный в отчетном году (на разницу между продажной стоимостью товара на момент реализации и его средней себестоимостью, определенной в месяце реализации)</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Отражение операций по учету оплаты труда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учета расчетов с персоналом по оплате труда открывается активно-пассивный синтетический счет 70 «Расчеты с персоналом по оплате труда», который имеет следующую структуру — таблица 11.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11 — Отражение операций по учету оплаты труда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09"/>
        <w:gridCol w:w="4838"/>
      </w:tblGrid>
      <w:tr w:rsidR="00FD5C6F" w:rsidRPr="00FD5C6F" w:rsidTr="00FD5C6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Счет 70 «Расчеты с персоналом по оплате труда»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Начисление удержанного из заработной платы НДФЛ Выплата заработной платы персоналу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Сальдо начальное — сумма задолженности организации перед персоналом по оплате труда Начисление заработной платы персоналу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Оборот по дебету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Оборот по кредиту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Сальдо (конечное) сумма задолженности перед персоналом по заработной плате</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Хозяйственные операции по начислению заработной платы и сопутствующих ей платежей на счетах учета отражаются (Таблица 11).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Начисление оплаты труда и страховых взносов сотрудникам ИП Григорян С.А. (гл.34 НК РФ) отражается с применением автоматизированной программы ведения бухгалтерского учета 1С: Бухгалтерия.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ИП Григорян С.А. является налогоплательщиком и обязан уплачивать в бюджет налоги, сборы и иные обязательные платежи.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11 — Бухгалтерские проводки по начислению заработной платы и пособия по временной нетрудоспособности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46"/>
        <w:gridCol w:w="4177"/>
        <w:gridCol w:w="172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Содержание операций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Корреспондирующие счета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Начислена заработная плата персоналу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Счетов учета затрат на производство: 20 «Основное производство» 25 «Общепроизводственные расходы» 26 «Общехозяйственные расходы» 44 «Расходы на продажу»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70 «Расчеты с персоналом по оплате труда»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Начислена оплата за очередной отпуск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Счетов учета затрат на производство: 20 «Основное производство» 25 «Общепроизводственные расходы» 26 «Общехозяйственные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70 «Расчеты с персоналом по оплате труда»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Начислены пособия по временной нетрудоспособности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69 «Расчеты по социальному страхованию и обеспечению», субсчет «Расчеты с Фондом социального страхования»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70 «Расчеты с персоналом по оплате труда»</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сводных регистрах отражается информация о начислениях и удержаниях по оплате труда по каждому сотруднику ИП Григорян С.А. совокупно, начиная с начала периода и отдельно суммарные показатели по налогам и сборам.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Индивидуально, по каждому сотруднику, по окончании налогового периода формируется карточка индивидуального учета начисленных выплат и иных вознаграждений и сумм, начисленных страховых взносов.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Финансово-экономическое состояние деятельности ИП Григорян С.А представлено финансовыми показателями, приведенными в таблице 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Полученные расчетные данные показали, что за период с 2015 по 2016 год прибыль от продаж в деятельности ИП Григорян С.А облагаемой ЕНВД сократилась на 21 тыс. руб. Связано это с тем, что темп прироста выручки от продаж за анализируемый период по ЕНВД увеличилась на 3,6 %, а темп прироста себестоимости продаж 14,2%, то есть темп изменения себестоимости продаж больше темпа прироста выручки.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2016 году выручка от продаж превысила себестоимость. Следовательно, получили прибыль в размере 247 тыс. руб. от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2015 году прибыль от продаж по ЕНВД составила 268 тыс. руб.</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Уровень прибыли снизился на 7,8 % , это связано с повышением цен на предлагаемый товар и снижением покупательской 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12 — Основные экономические показатели предприятия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58"/>
        <w:gridCol w:w="990"/>
        <w:gridCol w:w="990"/>
        <w:gridCol w:w="1723"/>
        <w:gridCol w:w="1786"/>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Абсолютное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Относительное, %</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2016 к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2016 к 2015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 Выручка от продаж, тыс. руб. УСН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4657 4104 553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5369 4796 573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712 692 20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115,3 116,9 3,6</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 Себестоимость продаж, тыс. руб. УСН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3756 3471 285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3800 3475 326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44 4 41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101,2 100,1 114,2</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 Прибыль от продаж, тыс. руб.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901 268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1569 247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668 -21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174,1 -7,8</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 Среднегодовая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171,4</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5.Стоимость основных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177,5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6.Фонд заработной платы,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120,2</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7. Прибыль до налогообложения, тыс. руб.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901 268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1569 247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668 -21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174,1 -7,8</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8.Прибыль чистая (непокрытый убыток), тыс. руб.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-7,9</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9.Рентабельность продаж, %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х</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ИП Григорян С.А. зарегистрирован в качестве предпринимателя без образования юридического лица с 2011 года и относится к числу микропредприятий.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Целью создания ИП Григорян С.А. являются оказание услуг населению и организация рабочих мест. ИП обеспечивает наемных работников полным социальным пакетом.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Использует автоматизированную форму ведения бухгалтерского учета «1С: Бухгалтерия 8». Утвержден план счетов и субсчетов бухгалтерского учета, применяемых на предприятии.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бухгалтерского и налогового учета утвердил учетную политику и ведет раздельный учет доходов и расходов с базой распределения расходов — пропорционально выручке по УСН и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является налогоплательщиком и производит уплату в бюджет — налоги, сборы и иные обязательные платежи.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2016 году выручка от продаж превысила себестоимость. Следовательно, получили прибыль в размере 247 тыс. руб. от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2015 году прибыль от продаж по ЕНВД составила 268 тыс. руб.</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За период с 2015 по 2016 год прибыль от продаж в деятельности ИП Григорян С.А облагаемой ЕНВД сократилась на 21 тыс. руб или на 7,8 % , это связано с повышением цен на предлагаемый товар и снижением покупательской 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Совершенствование системы учета при специальном налоговом режиме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Порядок расчета налога и предоставление отчетности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целях обеспечения достоверности данных бухгалтерского учета и отчетности ИП Григорян С.А. производит инвентаризацию имущества и финансовых обязательств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Перед составлением годовой бухгалтерской отчетности в сроки: с 01ноября- по 31 декабря 2016г.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 смене материально- ответственного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 фактах хищения злоупотребления порчи имущества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Сверка расчетов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Инвентаризация товарных запасов на складах и в розничной торговле проводится ежемесячно. Инвентаризация проводится согласно приказу руководителя.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как субъект малого предпринимательства вправе самостоятельно принять решение о формировании бухгалтерской отчетности: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по упрощенной системе;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в общем порядке.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Для сверенного внутреннего контроля и принятия управленческих решений, а так же собственного учета фактов хозяйственной жизни и протекающих процессов на производстве и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Бухгалтерская служба ИП Горигорян С.А. самостоятельно ведет бухгалтерскую отчетность и формирует бухгалтерский баланс и Отчет о финансовых результатах для внутреннего пользования.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Ниже, в таблицах 13 и 14 представлены примеры заполнения упрощенной формы бухгалтерского баланса и отчет о финансовых результатах.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Упрощённая система бухгалтерской отчетности состоит из бухгалтерского баланса и отчета о финансовых результатах.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13 — Бухгалтерский баланс (Форма по ОКУД 0710001)</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65"/>
        <w:gridCol w:w="1482"/>
        <w:gridCol w:w="1482"/>
        <w:gridCol w:w="965"/>
        <w:gridCol w:w="1053"/>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31 декабря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31 декабря 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Отклонение 2016 г. к 2015г.</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Актив Материальные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177,5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Нематериальные, финансовые и другие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159,5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Денежные средства и денежные эквиваленты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108,3</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Финансовые и другие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165,2</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14 — Отчет о финансовых результатах (Форма по ОКУД 0710002)</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83"/>
        <w:gridCol w:w="1142"/>
        <w:gridCol w:w="1142"/>
        <w:gridCol w:w="1219"/>
        <w:gridCol w:w="1561"/>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 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Отклонение 2016 г. к 2015г.</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115,3</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Расходы по обычной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101,2</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Налоги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115,1</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Чистая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201,4</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Из приведенных примеров заполнения бухгалтерской (финансовой) отчетности следует, что по расчетам Отчета о финансовых результатах, деятельность субъекта предпринимательской деятельности имеет положительный финансовый результат на 625 тысяч рублей, с темпом роста в 201,4%, но прибыль в части ЕНВД сократилась на 7,9% (см. таблица 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в своей деятельности применяет специальные налоговые режимы и детализирует в учете доходы и расходы в части производственной деятельности, отражает их в Книге учета доходов и расходов (далее — КуДР).</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Предоставляет в контролирующие органы отчеты: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декларация по УСН;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декларация по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расчетные ведомости по внебюджетным фондам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Рассмотрим процесс заполнения декларации по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является налогоплательщиком с момента государственной регистрации. Обязан производить уплату обязательных платежей по налогам и сборам.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в целях ведения бухгалтерского и налогового учета применяет рабочий план счетов, согласно которому предусмотрены счета 68 «Расчеты по налогам и сборам» и 69 «Расчеты по социальному страхованию и обеспечению».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Счет 68 «Расчеты по налогам и сборам» по видам налогов (субсчетов) предназначен для обобщения информации о начисленных, уплаченных налогов и сборов в бюджеты разных уровней.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Плательщики ЕНВД не позднее 20 числа текущего года должны подать в налоговые инспекции декларацию по итогам деятельности за кварталы (ст. 346.30, 346.32 НК РФ). Бланк Декларации и инструкция по заполнению утверждены приказом ФНС России от 22.12.2015 г. № ММВ-7-31590@.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уплачивающие ЕНВД, заполняют титульный лист, а также разделы 1, 2 и 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Расчет ЕНВД осуществляется непосредственно в декларации. Для него необходимо по таблице, помещенной в п. 3 ст. 346.29 НК РФ, определить месячную сумму базовой доходности того вида деятельности, которую осуществляет плательщик ЕНВД. Кроме того, нужно знать величину коэффициента-дефлятора, действующего в текущем году, и понижающего коэффициента, если он установлен в регионе.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Расчет ЕНВД делается раздельно по видам деятельности и по местам ее осуществления. Соответственно, декларация по ЕНВД может иметь несколько листов раздела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база по ЕНВД рассчитывается помесячно с учетом реального количества календарных дней, в течение которых налогоплательщик состоял на учете в ИФНС как плательщик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Для расчета налоговой базы сумма месячной базовой доходности умножается на коэффициент-дефлятор и на понижающий коэффициент, затем — на реальный объем физического показателя за месяц и при необходимости (для месяца постановки на учет или снятия с учета по ЕНВД) на коэффициент, учитывающий неполный период нахождения на ЕНВД. Три полученных месячных результата суммируются и к ним применяется действующая в регионе ставка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Начисленная сумма ЕНВД уменьшается на суммы фактически оплаченных в налоговом периоде взносов во внебюджетные фонды и на некоторые другие расходы, указанные в п. 2 ст. 346.32 НК РФ. При этом величина уменьшения для ИП, работающих на себя, не ограничена, а для юрлиц и ИП, нанимающих работников, не должна превышать 50% налога. Расчет такого уменьшения делается в разделе 3 декларации по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разделе 1 декларации суммы причитающегося к уплате налога ЕНВД, рассчитанного с учетом уменьшения, распределяются по кодам ОКТМО, соответствующим местам осуществления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 примере Декларации по единому налогу на вмененный доход за 4 квартал 2016 года, рассмотрим процедуру заполнения и отражения исходных данных по исчислению налога, подлежащего уплате в бюджет.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Раздел 1. Сумма единого налога, подлежащая уплате в бюджет.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 отражает по строке 010 код ОКТМО (общий классификатор территориально-муниципального образования) территориальное место осуществления деятельности — 03639430.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020 рассчитанный единый налог. Следует помнить, что второй раздел нужно заполнять на каждый вид деятельности, подпадающий под ЕНВД. Аналогично следует поступить и в том случае, если фирма ведет свою деятельность по разным адресам, но зарегистрированным при этом в одной налоговой инспекции — 1409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Раздел 2. Отражает расчет суммы единого налога на вмененный доход по отдельным видам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строке 010 указывается код вида предпринимательской деятельности, на примере ИП Григорян С.А. — 07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Строка 020 раздела 2 отражает адрес места осуществления предпринимательской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Показатель строки 040 фиксируют значения базовой доходности в месяц — 1800 рублей. Данная сумма отражает доходность при осуществлении деятельности, в виде розничной торговли и корректирующие коэффициенты. Строка 050 , корректирующий коэффициент К1 — 1,798, является единым на всей территории РФ. К2 — строка 060, определяется местными органами власти на территории субъекта, где осуществляется деятельность. Для Павловского района Краснодарского края, корректирующий коэффициент составляет 0,129 — розничная торговля непродовольственными товарами.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Строки 070, 080, 090 -отражают величину физического показателя предпринимательской деятельности, за три месяца квартала — торговая площадь 15 м2.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Все показатели декларации указываются в полных рублях. Значения показателей менее 50 копеек отбрасываются, а 50 копеек и более округляются до полного рубля. Показатель корректирующего коэффициента базовой доходности К2 округляется по тому же принципу — до второго знака после запятой.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Чтобы определить сумму единого налога, необходимо посчитать вмененный доход. Формула его расчета: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ВД = БД х (ФП+ФП+ФП) х К1 х К2, (5)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 ВД — вмененный доход,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БД — базовая доходность,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ФП — физический показатель,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К1 и К2 — коэффициенты дефляторы.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Определение физического показателя дано в статье 346.27, а его значение — в статье 346.29 НК РФ. В течение квартала величина физического показателя может измениться. Например, в том случае если ИП примет решение увеличить или уменьшить площадь торгового зала. Это изменение нужно учесть с начала того месяца, в котором оно произошло (п. 9 ст. 346.29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После того как умножим базовую доходность на два коэффициента: К1 и К2, полученную сумму поочередно умножаем на величину физических показателей и отражаем полученные результаты по строкам 070,080,090 колонки 4 — налоговая база с учет количества календарных дней осуществления деятельности в месяце постановки на учет в качестве налогоплательщика единого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Сумма этих строк представляет собой сумму налога в целом за квартал (сторка 100, раздел 2) — 18 786 рублей — налоговая база.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Сумма единого налога равна: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Строка 110.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786 рублей х 15% = 2 818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сумма исчисленного единого налога вмененный доход за налоговый период составляет — 2 818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Раздел 3 декларации по ЕНВД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После того, как бухгалтер заполнит раздел 2, он должен в разделе 3 рассчитать сумму ЕНВД к уплате в бюджет. Для этого в строку 010 раздела 3 переносится сумма налога, указанная по строке 110 раздела 2. Если раздел 2 включает в себя несколько страниц, все показатели строк 110 складываются.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Фирмы или ИП, уплачивающие ЕНВД, могут уменьшить сумму исчисленного единого налога на величину уплаченных страховых взносов в Пенсионный фонд, но не более чем на 50 процентов. Кроме того, они имеют право вычесть из суммы рассчитанного налога выплаты по больничным листам, выданные за счет своих средств (п. 2 ст. 346.32).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4 квартал 2016 года ИП Григорян С.А. перечислил взносы на пенсионное страхование в размере более 1409 рублей. Эти взносы уменьшают ЕНВД, но более чем на 50 процентов.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сумма, исчисленная к уплате по ЕНВД ИП Григорян С.А. составляет — 1409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последнюю очередь бухгалтер заполнит раздел 1. В нем нужно указать код бюджетной классификации, код ОКТМО и сумму налога к уплате в бюджет. Перечисляя налог за 4 квартал (это нужно сделать до 25 января 2017 года), в платежном поручении следует указать КБК 182 1 05 02010 02 1000 110.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у ИП до 2017 года осуществляли трудовую деятельность наемные работники, он осуществлял уплату страховых взносов по тарифам, установленным ч. 1.1 ст. 58.2 Закона № 212-ФЗ.</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До 2017 года (например, в 2016 году) имела место ситуация, когда единый налог (ЕНВД) ИП был вправе уменьшать на страховые взносы за своих работников, но не мог принять к вычету страховые взносы «за себя».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 данным положением дел многие ИП и бухгалтеры не согласны. ИП на УСН вправе уменьшать «упрощенный налог» на всю сумму фиксированных страховых взносов, уплаченную как «за себя», так и за наемный персонал (подп. 1 п. 3.1 ст. 346.21, п. 4 ст. 346.21 и подп. 7 п. 1 ст. 346.16 НК РФ). Таким образом, имело место мнение, что ИП на ЕВНД и на УСН находились в неравных условиях.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деятельности ИП Григорян С.А. уплата страховых взносов является обязательным платежом по наемным сотрудникам, так и за себя лично.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3.2 Ответственность за налоговые правонарушения в системе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Налоговое правонарушение, согласно статье 106 НК РФ — это виновно совершенное противоправное (в нарушение законодательства о налогах и сборах) деяние (действие или бездействие) налогоплательщика, за которое НК РФ установлена ответственность.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 ответственности за налоговые правонарушения привлекаются как организации, так и физические лица в случаях, предусмотренных гл.16 НК РФ. Физические лица могут быть привлечены к ответственности с шестнадцатилетнего возраста.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319"/>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Статья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Условия привлечения к ответственности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 .108 Общие условия привлечения к ответственности за совершение налогового правонарушения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никто не может быть привлечен к ответственности за совершение налогового правонарушения иначе, как по основаниям и в порядке, которые предусмотрены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никто не может быть привлечен повторно к ответственности за совершение одного и того же налогового правонарушения;</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-привлечение организации к ответственности за совершение налогового правонарушения не освобождает ее должностных лиц от административной, уголовной или иной ответственности;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Налоговое правонарушение признается совершенным умышленно, если лицо, его совершившее, осознавало противоправный характер своих действий (бездействий), желало либо сознательно допускало наступление вредных последствий таких действий (бездействий).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(бездействий) либо вредного характера последствий, возникших вследствие этих действий (бездействий), хотя должно и могло это осознавать.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Согласно ст. 114 НК РФ, налоговой санкцией является мера ответственности за совершение налогового правонарушения. Налоговые санкции установлены в виде денежных взысканий (штрафов) главой 16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налогоплательщик совершил два или более налоговых правонарушения, то налоговые санкции взыскиваются за каждое правонарушение.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ответственность — не единственная. Так же предусмотрена уголовная и административная ответственность.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Лицами, совершившими правонарушения являются: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налогоплательщик;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плательщик сборов.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агент.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Лица, способствующие осуществлению налогового контроля: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эксперт;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переводчик;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специалист;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кредитная организация выступает в качестве особого субъекта правонарушения.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Существуют основания отнесения деяния к налоговому правонарушению: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Нормативное — деяние должно быть закреплено нормой, определяющей ответственность за совершение данного деяния.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Процессуальное — акт уполномоченного органа в наложении конкретного взыскания за конкретное правонарушение.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Фактическое — есть деяние конкретного субъекта, нарушающего правовые предписания, охраняемые санкциями.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Налоговые санкции устанавливаются и применяются в виде денежных взысканий (штрафов) в размерах, предусмотренных статьями гл.16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Плательщик считается привлеченным к налоговой ответственности в течение 12 месяцев с момента вступления в силу решения суда или налогового органа о применении налоговой санкции. Совершение в этот промежуток времени аналогичного правонарушения будет являться отягчающим обстоятельством и основанием для увеличения штрафа на 100%.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Срок давности привлечения к ответственности за совершение налогового правонарушения составляет 3 года, по истечению которого налогоплательщик не может быть привлечен к ответственности за его совершение.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Срок, в течение которого может быть взыскана налоговая санкция, исчисляется с даты составления акта налоговой проверки (камеральной или выездной), а не вынесения решения по ее результату.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Виды налоговых правонарушений и ответственности за их совершение представлены в НК РФ ст.116 — 135,ст.75. В таблице 16 представлен не полный перечень налоговых правонарушений и размер штрафа.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кодекс РФ установил ответственность налогоплательщика за нарушение налогового законодательства (ст.116-127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16 — Размер штрафа в зависимости от вида налогового правонарушения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43"/>
        <w:gridCol w:w="936"/>
        <w:gridCol w:w="3668"/>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Виды налоговых правонарушений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Статья НКРФ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Размер штрафа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Нарушение налогоплательщиком срока подачи заявления о постановке на налоговый учет при отсутствии признаков налогового правонарушения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116,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10 000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116, п.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10 % от доходов, полученных в течение указанного времени в результате деятельности, но не менее 40 тысяч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Несоблюдение порядка представления налоговой декларации (расчета) в электронной форме в случаях, предусмотренных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119.1, п.1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влечет взыскание штрафа в размере 200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119,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влечет взыскание штрафа в размере 5 % не уплаченной в установленный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Грубое нарушение правил учета доходов и (или) расходов и (или) объектов налогообложения, если эти деяния совершены в течение одного налогового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10 000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Те же деяния, если они совершены в течение более одного налогового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 п.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30 000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Те же деяния, если они повлекли занижение налоговой базы (базы для исчисления страховых взносов)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 п.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 от суммы неуплаченного налога (страховых взносов), но не менее 40 000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Неуплата или неполная уплата сумм налога (сбора, страховых взносов) в результате занижения налоговой базы (базы для исчисления страховых взносов), или других неправомерных действий (бездействия)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122,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 от неуплаченных сумм налога (сбора, страховых взносов).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Неправомерное неудержание и (или) неперечисление (неполное удержание и (или) перечисление) в срок сумм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 от суммы, подлежащей перечислению</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126,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200 руб. за каждый непредставленный документ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Непредставление налоговому органу документов, предусмотренных пунктом 5 статьи 25.15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126, п. 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100 000 руб.</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Уголовная ответственность за совершение налоговых правонарушений предусмотрена в 22 главе Уголовного кодекса РФ — «Преступления в сфере экономики».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4. Совершенствование налогообложения при специальном налоговом режиме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Рассмотрим основные изменения в законодательстве, которые имеют практическое значение для работодателя, в том числе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1. Продлено действие системы налогообложения в виде ЕНВД до 2021 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Сохранение налогового режима позволяет: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Предпринимателю осуществлять торговую деятельность с сохранением рабочих мест, а так же является стабильным источников доходов для бюджета муниципального образования.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С 1 января 2017 года вступила в силу глава 34 НК РФ «Страховые взносы» и определяет: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Администрирование (контроль за полнотой и своевременностью уплаты, отчетность) осуществляют налоговые органы.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Расчет по взносам осуществляется по единой форме.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Срок подачи расчета в УФНС России по новой форме — не позднее 30 числа месяца, следующего за отчетным периодом (в т. ч. истекшим годом), а за I квартал 2017 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По итогам расчетного (отчетного) периода сумма страховых взносов на обязательное социальное страхование на случай временной нетрудоспособности и в связи с материнством превышает общую сумму исчисленных страховых взносов.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ИП Григорян С.А. при сдаче налоговой отчетности введенная в действие норма, позволяет сэкономить рабочее время для выполнения других трудовых обязанностей.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Скорректированы форма, формат и порядок заполнения налоговой декларации по ЕНВД и применяется с представления за 1 квартал 2017 года.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Вне зависимости от фактического осуществления выплат работникам вознаграждений уплаченная сумма страховых взносов в данном налоговом периоде, уменьшает сумму исчисленного к уплате ЕНВД (таблица 17).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введенная норма позволяет уменьшить сумму исчисленного к уплате ЕНВД. Иметь в обороте свободные денежные средства для осуществления предпринимательской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17 — Тарифы страховых взносов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0"/>
        <w:gridCol w:w="6273"/>
        <w:gridCol w:w="159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взноса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Тариф страховых взносов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пенсионное страхование (ОПС) в пределах установленной предельной величины На ОПС свыше установленной предельной величины базы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22%  +10%</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медицинское страхование (ОМС)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5,1%</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социальное страхование на случай временной нетрудоспособности и в связи с материнством в пределах установленной предельной величины базы (ОСС) Иностранным гражданам и лиц без гражданства, временно пребывающих в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2,9%   1,8%</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 2017 года ИП вправе уменьшать ЕНВД на страховые взносы «за себя» — таблица 18.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18 — Виды взносов и сумма платежей ИП</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3931"/>
        <w:gridCol w:w="1159"/>
        <w:gridCol w:w="2851"/>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взноса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 ИП за 1г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Сумма в 2017 году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пенсионное страхование (ОПС) На ОПС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300 000  &gt; 300 000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23 400 руб.  {23 400 руб. + (Доход за год — 300 000 руб.) * 1%}, но не более 187 200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медицинское страхование (ОМС)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4 590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Добровольные взносы по нетрудоспособности и в связи с </w:t>
            </w:r>
            <w:r w:rsidRPr="00FD5C6F">
              <w:rPr>
                <w:rFonts w:ascii="Times New Roman" w:eastAsia="Times New Roman" w:hAnsi="Times New Roman" w:cs="Times New Roman"/>
                <w:sz w:val="21"/>
                <w:szCs w:val="21"/>
                <w:lang w:eastAsia="ru-RU"/>
              </w:rPr>
              <w:lastRenderedPageBreak/>
              <w:t>материнством по социальному страхованию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2 610 руб.</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Рекомендуется: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предпринимательской деятельности применять электронный документооборот с подключением к серверам контролирующих органов.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зарегистрироваться и получить доступ к услуге «Личный кабинет налогоплательщика» в органах ИФНС и внебюджетных фондах.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Данные рекомендации облегчат работу бухгалтерии и позволят сэкономить рабочее время. Иметь сведения о поступивших или просроченных платежах. То есть не надо идти в налоговые органы и простаивать в длинных очередях, так как сделать это можно, не выходя из офиса.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ИП Григорян С.А. предоставляет в контролирующие органы отчеты: налоговые декларации по УСН и ЕНВД, расчетные ведомости по внебюджетным фондам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До 2021г имеет право применять ЕНВД и предоставлять за 1 квартал 2017 года обновленную форму налоговой декларации.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Сведения по новой форме о начисленных и уплаченных страховых взносах предоставляет в ИФНС по месту регистрации — не позднее 30 числа месяца, следующего за отчетным периодом.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 исчислении ЕНВД имеет право, начиная с 01 января 2017 года, уменьшить сумму налога на сумму страховых взносов, уплаченных в данном налоговом периоде, вне зависимости от фактического осуществления выплат работникам вознаграждений.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5. Рекомендуется применять электронный документооборот с подключением к серверам контролирующих органов и получить доступ к услуге «Личный кабинет налогоплательщика» в органах ИФНС и внебюджетных фондах.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Данные рекомендации облегчат работу бухгалтерии и позволят сэкономить рабочее время. Иметь сведения о поступивших или просроченных платежах. То есть не надо идти в налоговые органы и простаивать в длинных очередях, так как сделать это можно, не выходя из офиса.</w:t>
      </w:r>
    </w:p>
    <w:p w:rsidR="00FD5C6F" w:rsidRPr="002C4C62" w:rsidRDefault="00FD5C6F" w:rsidP="00FD5C6F">
      <w:pPr>
        <w:spacing w:after="420" w:line="480" w:lineRule="atLeast"/>
        <w:textAlignment w:val="baseline"/>
        <w:rPr>
          <w:rFonts w:ascii="Times New Roman" w:eastAsia="Times New Roman" w:hAnsi="Times New Roman" w:cs="Times New Roman"/>
          <w:color w:val="444444"/>
          <w:sz w:val="21"/>
          <w:szCs w:val="21"/>
          <w:lang w:val="en-US" w:eastAsia="ru-RU"/>
        </w:rPr>
      </w:pPr>
      <w:r w:rsidRPr="00FD5C6F">
        <w:rPr>
          <w:rFonts w:ascii="Times New Roman" w:eastAsia="Times New Roman" w:hAnsi="Times New Roman" w:cs="Times New Roman"/>
          <w:color w:val="444444"/>
          <w:sz w:val="21"/>
          <w:szCs w:val="21"/>
          <w:lang w:eastAsia="ru-RU"/>
        </w:rPr>
        <w:t>Заключение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на современном этапе активность государства в отношении развития малого и среднего бизнеса связанна с тем, что власть стремится повысить эффективность экономики с помощью малых и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Основным законом регулирования деятельности субъектов малого и среднего предпринимательства в РФ, является Федеральный закон от 24.07.2007 года №209-ФЗ «О развитии малого и среднего предпринимательства в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службы государственной статистики, в России по состоянию на 10 января 2017 года в реестре содержатся сведения о 5 865,8 тыс. субъектах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Из них в реестре содержатся сведения о 5 576,9 тыс. микропредприятий с доходами до 120 млн. рублей, 268,5 тыс. малых предприятий и 20,4 тыс. средних предприятий. ИП и крестьянских (фермерских) хозяйств — 3 732,7 тыс.</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Важнейшим элементом государственной поддержки и налоговой системы РФ является создание общего и специальных режимов налогообложения, цель которых — облегчить развитие малого и среднего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Специальные налоговые режимы устанавливаются для отдельных групп плательщиков, действуют в течение определенного периода времени. Элементы налогообложения определяются в порядке установленном НК РФ и являются льготными налоговыми режимами.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 специальным налоговым режимам относятся — ЕСХН, УСН, ЕНВД, Система налогообложения при выполнении соглашений о разделе продукции и ПСН.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налоговый режим в виде ЕНВД применяется на основании гл.26.3 части второй НК РФ. Формирует местный бюджет субъекта РФ и установлен для определенной группы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Сущность ЕНВД заключается в том, что он применяется с целью стимулирования развития малого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Роль ЕНВД в формировании местных бюджетов субъектов РФ варьируется. Поступления ЕНВД для отдельных видов деятельности в 2016 году составили 74,33 млрд. рублей, что на 5,3% меньше поступлений 2015 года. Из них в консолидированные бюджеты субъектов РФ поступило 74,32 млрд. рублей (в том числе в доходы местных бюджетов — 72,8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Снижение поступлений ЕНВД обусловлено сохранением тенденции снижения числа налогоплательщиков, применяющих указанную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Значение применения ЕНВД выражено в особенностях: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сумма налога не зависит от фактических результатов финансово-хозяйственной деятельности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 уплачивается в твердой сумме прямо пропорциональной фактической величине объемных показателей;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режим позволяет государству упростить систему налогообложения для субъектов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Уплата организациями и ИП ЕНВД предусматривает замену уплаты: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налога на прибыль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НДС, за исключением НДС, подлежащего уплате при ввозе товаров на территорию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НДФЛ (в отношении доходов, полученных от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налога на имущество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Организации и ИП уплачивают страховые взносы на обязательное пенсионное страхование в соответствии с законодательством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Налоговым периодом по единому налогу признается квартал с налоговой ставкой 15%. По окончании отчетного периода необходимо предоставить в ИФНС налоговую декларацию в срок до 25 числа следующего месяца.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Целью создания ИП Григорян С.А. являются оказание услуг населению и организация рабочих мест. ИП обеспечивает наемных работников полным социальным пакетом.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Использует автоматизированную форму ведения бухгалтерского учета «1С: Бухгалтерия 8». Утвержден план счетов и субсчетов бухгалтерского учета, применяемых на предприятии.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бухгалтерского и налогового учета утвердил учетную политику и ведет раздельный учет доходов и расходов с базой распределения расходов — пропорционально выручке по УСН и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ИП Григорян С.А. является налогоплательщиком и производит уплату в бюджет — налоги, сборы и иные обязательные платежи.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2016 году выручка от продаж превысила себестоимость. Следовательно, получили прибыль в размере 247 тыс. руб. от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2015 году прибыль от продаж по ЕНВД составила 268 тыс. руб.</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период с 2015 по 2016 год прибыль от продаж в деятельности ИП Григорян С.А облагаемой ЕНВД сократилась на 21 тыс. руб или на 7,8 % , это связано с повышением цен на предлагаемый товар и снижением покупательской 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ИП Григорян С.А. предоставляет в контролирующие органы отчеты: налоговые декларации по УСН и ЕНВД, расчетные ведомости по внебюджетным фондам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До 2021 г имеет право применять ЕНВД и предоставлять за 1 квартал 2017 года обновленную форму налоговой декларации.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Сведения по новой форме о начисленных и уплаченных страховых взносах предоставляет в ИФНС по месту регистрации — не позднее 30 числа месяца, следующего за отчетным периодом.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 исчислении ЕНВД имеет право, начиная с 01 января 2017 года, уменьшить сумму налога на сумму страховых взносов, уплаченных в данном налоговом периоде, вне зависимости от фактического осуществления выплат работникам вознаграждений.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5. Рекомендуется применять электронный документооборот с подключением к серверам контролирующих органов и получить доступ к услуге «Личный кабинет налогоплательщика» в органах ИФНС и внебюджетных фондах.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Данные рекомендации облегчат работу бухгалтерии и позволят сэкономить рабочее время. Иметь сведения о поступивших или просроченных платежах. То есть не надо идти в налоговые органы и простаивать в длинных очередях, так как сделать это можно, не выходя из офиса.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Литература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Алиев Б.Х., Мусаева Х.М., Абдулгалимов А.М., Налоги и налоговая система Российской Федерации. М:ЮНИТИ-ДАНА, 2014.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Белоусова А.В., Белоусова А.А., Налоги и налоговая система , Р-н-Д, Южный институт менеджмента, 2014.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Волкова Г.А., Поляк Г.Б., Крамаренко Л.А., Косов М.Е., Налоги и налогообложение, М:ЮНИТИ-ДАНА, 2012.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Вотчель Л.М. «Налоги и налогообложение» учебное пособие М.: «Флинта» 2015 г, стр.237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Глушков И.Е. Бухгалтерский учет на предприятиях различных форм собственности. Н: Экор-книга, 2014.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Ксенофонтов А.А. Структура основных налогов и сборов России. М.: Палеотип, 2012.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Майбуров И.А., Ядренникова Е.В., Мишина Е.Б., Пархоменко М.Б., Васянина Л.Н., Леонтьева Ю.В., Гречишкин В.А., Федоренко О.В., Загвоздина В.Н., Дербенева В.В., Налоги и налогообложение. М:ЮНИТИ-ДАНА, 2015.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Оканова Т.Н., Косов М.Е. Региональные и местные налоги. М:ЮНИТИ-ДАНА, 2012.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Черник Д.Г., Кирова Е.А., Захарова А.В., Сенков В.А., Налоги и налогообложение. М:ЮНИТИ-ДАНА, 2013.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Шаров В.Ф., Ахмадеев Р.Г., Региональные и местные налоги М: ЮНИТИ-ДАНА, 2015.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Россия в цифрах 2016, Федеральная служба государственной статистики, официальное издание, краткий статистический сборник.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Конституция Российской Федерации (принята всенародным голосованием 12.12.1993г.) (с учетом поправок, внесенных Законами РФ о поправках к Конституции РФ от 30.12.2008 г. №6-ФКЗ, от 30.12.2008 г. №7-ФКЗ, от 05.02.2014 г. №2-ФКЗ).</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Налоговый кодекс Российской Федерации. Части 1 и 2 № 117-ФЗ (с изм. и доп., вступ. в силу с 04.05.2017).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Кодекс Российской Федерации об административных правонарушениях (КоАП РФ) от 30.12.2001 г. № 195-ФЗ.</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ФЗ от 24.07.2007 г. № 209-ФЗ (с изменениями и посл. доп. от 03.07.2016г.) «О развитии малого и среднего предпринимательства в Российской Федерации».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16. ФЗ № 54-ФЗ от 22.05.2003 (посл. редакция) «О применении контрольно-кассовой техники при осуществлении наличных денежных расчетов и (или) расчетов с использованием платежных карт».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17. Приказ Министерства связи и массовых коммуникаций РФ №616 от 05.12.2016 «Об утверждении критерия, определения отдаленных от сетей связи местностей».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18. Письмо Минфина России от 26.01.2016 № 03-11-09/2852.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19. План счетов бухгалтерского учета финансово-хозяйственной деятельности организаций. — М.: Издательство «Омега-Л», 2014. — 107с.</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20. Приказ Минфина России от 06.05.1999 N 32н (ред. от 06.04.2015) «Об утверждении Положения по бухгалтерскому учету «Доходы организации» ПБУ9/99».</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Приказ Минфина России от 06.05.1999 N 33н (ред. от 06.04.2015) «Об утверждении Положения по бухгалтерскому учету «Расходы организации» ПБУ10/99».</w:t>
      </w:r>
    </w:p>
    <w:p w:rsidR="00FD5C6F" w:rsidRPr="00FD5C6F" w:rsidRDefault="00FD5C6F" w:rsidP="00FD5C6F">
      <w:pPr>
        <w:spacing w:after="0" w:line="240" w:lineRule="auto"/>
        <w:textAlignment w:val="baseline"/>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bdr w:val="none" w:sz="0" w:space="0" w:color="auto" w:frame="1"/>
          <w:lang w:eastAsia="ru-RU"/>
        </w:rPr>
        <w:t>Особенности налогообложения по специальным налоговым режимам в РФ на примере ИП Григорян С.А.»</w:t>
      </w:r>
    </w:p>
    <w:p w:rsidR="00FD5C6F" w:rsidRPr="00FD5C6F" w:rsidRDefault="00FD5C6F" w:rsidP="00FD5C6F">
      <w:pPr>
        <w:spacing w:after="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Развитие малого и среднего предпринимательства позволяет повышать экономический уровень жизни общества. В Российской Федерации (далее -РФ) в руках малого и среднего предпринимательства сосредоточена крупная доля производимой продукции, оказываемых услуг и выполняемых работ на территории страны, данные показатели в свою очередь способствуют повышению качества жизни населения и уровня.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Введение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Развитие малого и среднего предпринимательства позволяет повышать экономический уровень жизни общества. В Российской Федерации (далее -РФ) в руках малого и среднего предпринимательства сосредоточена крупная доля производимой продукции, оказываемых услуг и выполняемых работ на территории страны, данные показатели в свою очередь способствуют повышению качества жизни населения и уровня.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налоговой службы РФ на 1 августа 2016 года, в России зарегистрировано и занесено в Единый реестр субъектов малого и среднего предпринимательства 5,6 миллионов субъектов малого и среднего предпринимательства. Среди которых 46,97 % юридические лица, субъектов малого и среднего предпринимательства — индивидуальные предприниматели 53,03% — (из них 52,5% — микропредприятия, 0,52% — малые предприятия и 0,46% — средние предприятия).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Малое и среднее предпринимательство рассредоточено во всех областях предпринимательской деятельности — это и предоставление различных видов услуг, производство продукции, организация досуговых мероприятий, торговая деятельность и много другое.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Развитие малого бизнеса провозглашается как одно из важнейших направлений государственного регулирования. С ним связывают большие надежды в решении ключевых проблем российской экономики: развитие производства и торговли, создание класса мелких собственников, новых рабочих </w:t>
      </w:r>
      <w:r w:rsidRPr="00FD5C6F">
        <w:rPr>
          <w:rFonts w:ascii="Times New Roman" w:eastAsia="Times New Roman" w:hAnsi="Times New Roman" w:cs="Times New Roman"/>
          <w:color w:val="444444"/>
          <w:sz w:val="21"/>
          <w:szCs w:val="21"/>
          <w:lang w:eastAsia="ru-RU"/>
        </w:rPr>
        <w:lastRenderedPageBreak/>
        <w:t>мест, наконец, обеспечение значительных платежей в бюджет путем расширения налогооблагаемой базы за счет роста предпринимательской активности в этом секторе.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Укрепление экономических позиций малого бизнеса в России при правильном формировании налоговых систем способствует увеличению бюджета в разрезе налогов, которые играют немалую роль. Им отводится важное место среди экономических рычагов, при помощи которых государство воздействует на рыночную экономику.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истории развития общества еще ни одно государство не смогло обойтись без налогов, поскольку для выполнения своих функций по удовлетворению коллективных потребностей ему требуется определенная сумма денежных средств, которые могут быть собраны только посредством налогов.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Стабильность системы налогообложения позволяет предпринимателю развивать свою индивидуальную деятельность, что дает возможность получения предполагаемого дохода и вследствие, пополнения бюджета.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Любая система налогообложения отражает характер общественного строя, состояние экономики страны, устойчивость социально-политической ситуации, степень доверия населения к правительству.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Одним из приоритетных направлений малого бизнеса, является способность быстро адаптироваться к изменениям рынка, оставляя невыгодные и занимая новые, перспективные ниши, чему, несомненно, способствует система налогообложения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условиях рыночных отношений налогообложение предпринимательства является одним из важнейших экономических регуляторов, основой финансово-кредитного механизма государственного регулирования экономики. От слаженно построенной системы налогообложения, зависит эффективное функционирование всего сектора экономики.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Налоговая система — это один из основных инструментов государственного регулирования экономики, посредством которой правительство реализует общественные интересы, формирует доходы бюджета, обеспечивает паритет интересов участников воспроизводственного процесса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Принимая во внимания интересы государства и предпринимателей, необходимо построить налоговую систему так, чтобы она учитывала не только интересы государства, но и представителей малого бизнеса и соответствовала критериям, как: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простота (налог должен уметь рассчитать и уплатить сам предприниматель);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стабильность и устойчивость в системе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налоговом законодательстве предложены разные виды систем налогообложения, одной из которых является единый налог на вмененный доход, входящая в состав специальных налоговых режимов. С целью снижения налоговых нагрузок малые предприятия имеют право выбрать наиболее выгодную для них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Как свидетельствует мировой опыт, малый бизнес — это основа экономики страны, её защита от безработицы.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Актуальность темы дипломной работы обусловлена, тем, что коммерческие организации и индивидуальные предприниматели (далее — ИП) составляют значительную часть субъектов экономической деятельности, уплачивают налоги и сборы. За счет чего формируется доходная часть федерального бюджета РФ, бюджетов субъектов РФ и муниципальных образований, средства которых, направляются на развитие экономики и социальной сферы страны, а также на выполнение функций и решение задач, стоящих перед государством и муниципальными образованиями.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Объектом дипломной работы выступает исследование налогообложения по специальным налоговым режимам.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Предметом является применение специального режима налогообложения в виде ЕНВД в деятельности Григорян Сергея Арменаковича, зарегистрированного в качестве предпринимателя без образования юридического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Целью дипломной работы является исследование теоретических и практических аспектов применения специальных налоговых режимов на примере ЕНВД, выявление экономической эффективности применения данной системы.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достижения указанной цели дипломной работы поставлены следующие задачи: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определить роль в экономике специальных налоговых режимов и их видов;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охарактеризовать сущность, роль и значение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дать характеристику нормативно-правовым аспектам по вопросу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рассмотреть организационно-экономическую деятельность на примере работы ИП Григорян Сергея Арменаковича (далее —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раскрыть методику расчета налога и предоставление отчетности;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установить ответственность за налоговые правонарушения в системе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предложить пути совершенствования налогообложения при специальном налоговом режиме.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написании дипломной работы были использованы труды, таких авторов как: Братухиной А.И., Бабаева Ю.А., Майбуровой И.А. Шестаковой Е.В., Юткина Т.Ф., и др.</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Информационную базу составляют нормативно-правовые акты, статистическая информация, бухгалтерская и налоговая отчётность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Методологической основой дипломной работы являются экономико-статистические методы, метод сравнений, коэффициентный метод, метод группировок.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Налогообложение предприятий по специальным налоговым режимам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1.1 Роль в экономике специальных налоговых режимов и их виды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 современном этапе активность государства в отношении развития малого и среднего бизнеса связанна с тем, что власть стремится повысить эффективность экономики с помощью малых и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Анализ возможностей и ограничений развития малого и среднего бизнеса требует определения его социально-экономических характеристик и отличительных особенностей: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Малые и средние предприятия вносят весомый вклад в стабилизацию социальной ситуации в стране, за счет малых затрат со стороны государственного бюджета.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Производят и поставляют широкий спектр товаров и услуг, создают новые рынки, способствуют расширению ассортимента товаров и услуг.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Способствуют повышению общеэкономической эффективности, выступая в роли субподрядчика и поставщика крупных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Способствуют снижению транзакционных издержек взаимодействия субъектов на рынке, оперативно реагируя на изменения внешних условий.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Экономика России базируется на слиянии крупного, среднего и малого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отличие от крупных предприятий, малые и средние предприятия обеспечивают благосостояние основной массы населения. Они чаще всего действуют на внутренних региональных рынках, не имея влияния на центральное правительство.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Основным законом, определяющим общие положения в области государственной поддержки, а так же устанавливает формы и методы регулирования деятельности субъектов малого и среднего предпринимательства в РФ, является Федеральный закон от 24.07.2007 года №209-ФЗ «О развитии малого и среднего предпринимательства в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службы государственной статистики, в России по состоянию на 10 января 2017 года в реестре содержатся сведения о 5 865,8 тыс. субъектах малого и среднего предпринимательства, то есть о юридических лицах и предпринимателей без образования юридического лица, зарегистрированных в соответствии с законодательством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реестре и на рисунке 1 содержатся сведения о 5 576,9 тыс. микропредприятий с доходами до 120 млн. рублей, 268,5 тыс. малых предприятий и 20,4 тыс.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1 — Регистрация малого и среднего бизнеса по субъектам РФ, 2016 год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состоянию на 1 января 2017 года в Едином государственном реестре ИП (ЕГРИП) содержатся сведения о 3 732,7 тыс. предпринимателей без образования юридического лица и крестьянских (фермерских) хозяйств, кроме прекративших свою деятельность (рисунок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2016 год в ЕГРИП внесены сведения 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тыс. предпринимателей без образования юридического лица (с присвоением основного государственного регистрационного номера (ОГРНИП)), что на 3,6% больше, чем в 2015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,8 тыс. предпринимателей без образования юридического лица, прекративших свою деятельность (на 5,3% больше, чем в 2015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2 — Количество зарегистрированных ИП и крестьянских хозяйств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За 2016 год регистрирующими органами в отношении предпринимателей без образования юридического лица принято 1 471,0 тыс. решений о государственной регистрации и 98,2 тыс. решений </w:t>
      </w:r>
      <w:r w:rsidRPr="00FD5C6F">
        <w:rPr>
          <w:rFonts w:ascii="Times New Roman" w:eastAsia="Times New Roman" w:hAnsi="Times New Roman" w:cs="Times New Roman"/>
          <w:color w:val="444444"/>
          <w:sz w:val="21"/>
          <w:szCs w:val="21"/>
          <w:lang w:eastAsia="ru-RU"/>
        </w:rPr>
        <w:lastRenderedPageBreak/>
        <w:t>об отказе в государственной регистрации (темп прироста по сравнению с 2015 годом составил 5,5% и 54,2% соответственно).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 использованием сервиса «Подача электронных документов на государственную регистрацию» в 2016 году ИП в регистрирующие органы направлено более 23,5 тыс. пакетов электронных документов.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Краснодарском крае зарегистрировано 278739 лиц, осуществляющих предпринимательскую деятельность, из них: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Юридические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микро предприятия 77206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малое предприятие 6879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среднее предприятие 625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Предприниматели без образования юридического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микро ИП 192610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малое ИП 1403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среднее ИП 16 единиц.</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Важнейшим условием обеспечения экономического роста, развития предпринимательской активности, ликвидации теневой экономики, возврата в страну вывезенных капиталов, а также повышения инвестиционной активности хозяйствующих субъектов является совершенствование действующего законодательства о налогах и сборах.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Элементом налоговой системы РФ является применение общей системы налогообложения (далее — ОСН) с уплатой налогов: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НП (Налог на прибыль организации), гл. 25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НДС (Налог на добавленную стоимость), гл. 21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НДФЛ (Налог на доходы физических лиц), гл. 23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 на имущество, гл. 30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Страховые взносы, гл.34 НК РФ (с 01.01.2017 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качестве государственной поддержки введены в действие специальные режимы налогообложения, цель которых — облегчить развитие малого и среднего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Определим преимущества и недостатки специальных налоговых режимов.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Во-первых, специальные налоговые режимы устанавливаются для отдельных групп плательщиков. Поэтому при установлении специальных налоговых режимов возникает сложная методологическая проблема выбора критериев для включения налогоплательщиков в группу, имеющую право на их применение.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Чем большее число плательщиков может применять специальный режим, тем в меньшей степени он должен отличаться от общего режима. И наоборот, чем существеннее отличия, льготы, тем строже критерии, ограничивающие перечень и численность хозяйствующих субъектов, включенных в состав плательщиков специального режима.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Во-вторых, специальные налоговые режимы устанавливаются и действуют в течение определенного периода времени.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Важно определить моменты времени, когда должны перейти конкретные категории налогоплательщиков и, когда действие специального налогового режима для них будет прекращено.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В-третьих, элементы налогообложения определяются в порядке установленном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налогоплательщики (ст. 346.28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объект налогообложения (ст. 346.29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база (ст. 346.29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период (ст. 346.30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ставка (ст. 346.31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порядок и сроки уплаты налога (ст. 346.32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порядок зачисления сумм (ст. 346.33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В-четвертых, специальные налоговые режимы являются льготными налоговыми режимами, дополнительные налоговые льготы определяются в соответствии с НК РФ и признается особый порядок исчисления и уплаты налогов и сборов, установленных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Специальные налоговые режимы отличаются от общего режима налогообложения тем, что они, являясь активным действенным инструментом государственной фискальной политики, позволяют налогам и налоговой системе страны в целом реализовать свою регулирующую функцию.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Все специальные налоговые режимы выступают нерыночными инструментами регулирования экономики, т.к. направлены на создание более выгодных экономических условий ведения предпринимательской деятельности для определенного круга хозяйствующих субъектов. Поэтому </w:t>
      </w:r>
      <w:r w:rsidRPr="00FD5C6F">
        <w:rPr>
          <w:rFonts w:ascii="Times New Roman" w:eastAsia="Times New Roman" w:hAnsi="Times New Roman" w:cs="Times New Roman"/>
          <w:color w:val="444444"/>
          <w:sz w:val="21"/>
          <w:szCs w:val="21"/>
          <w:lang w:eastAsia="ru-RU"/>
        </w:rPr>
        <w:lastRenderedPageBreak/>
        <w:t>введение специальных налоговых режимов должно быть обоснованным, а для этого должна быть точно определена цель применения налогового режима.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Характеристика специальных налоговых режимов представлена в таблице 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 — Характерные особенности специальных режимов налогообложения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11"/>
        <w:gridCol w:w="2765"/>
        <w:gridCol w:w="5071"/>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системы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Характерные особенности специальных режимов налогообложения</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Единый сельскохозяйственный налог (ЕСХН)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Налогоплательщиками ЕСХН признаются организации и ИП, являющиеся сельхоз. и товаропроизводителями, перешедшие на уплату ЕСХН в порядке, установленном главой 26.1 НК РФ. Согласно п. 2 ст. 346.2 НК РФ, одним из условий применения ЕСХН является производство и переработка сельхозпродукции. Объектом ЕСХН признаются доходы, уменьшенные на величину расходов. Порядок определения и признания доходов и расходов определяется ст. 346.5 НК РФ. Налоговая ставка устанавливается в размере 6 %.</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Упрощенная система налогообложения (УСН)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 упрощенной системе часть «традиционных» налогов заменяется единым налогом. Для её применения необходимо, чтобы условия предпринимательской деятельности отвечали определенным законодательством правилам и ограничениям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Единый налог на вмененный доход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ЕНВД добровольно для тех налогоплательщиков, которые осуществляют виды деятельности, попадающие под её действие. Расчет ЕНВД не зависит от конкретной суммы полученных доходов, а рассчитывается по иным усредненным показателям.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Система налогообложения при выполнении соглашений о разделе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Система налогообложения при выполнении соглашений о разделе продукции определена главой 26.4 НК РФ и согласно статье 18 НК РФ, признается особый порядок исчисления и уплаты налогов и сборов в течение определенного периода времени. Используется хозяйствующими субъектами, осуществляющими деятельность в добывающей промышленности при освоении месторождений полезных ископаемых.</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Патентная система налогообложения (ПСН)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ПСН могут применять только ИП в отношении определённых видов деятельности. Предполагает получение патента, заменяющего уплату налога на получаемые предпринимателем доходы на </w:t>
            </w:r>
            <w:r w:rsidRPr="00FD5C6F">
              <w:rPr>
                <w:rFonts w:ascii="Times New Roman" w:eastAsia="Times New Roman" w:hAnsi="Times New Roman" w:cs="Times New Roman"/>
                <w:sz w:val="21"/>
                <w:szCs w:val="21"/>
                <w:lang w:eastAsia="ru-RU"/>
              </w:rPr>
              <w:lastRenderedPageBreak/>
              <w:t>определённый срок. НК установлены условия и ограничения применения ПСН (пп. 5 введен ФЗ от 25.06.2012 № 94-ФЗ)</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Сравнение общего налогового режима и специальных режимов для ИП представлено в таблице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2 — Сравнение ОСН и специальных режимов для ИП</w:t>
      </w:r>
    </w:p>
    <w:tbl>
      <w:tblPr>
        <w:tblW w:w="125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35"/>
        <w:gridCol w:w="2403"/>
        <w:gridCol w:w="2228"/>
        <w:gridCol w:w="2327"/>
        <w:gridCol w:w="1806"/>
        <w:gridCol w:w="1828"/>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Система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Объект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Ставка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Налоговый период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Представление налоговой декларации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НДФЛ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Доходы (ст.209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13% (ст.224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 (ст.216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года (п.1 ст.229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 на имущество физических лиц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Виды имущества, закрепленные в (ст.2 закона РФ от 09.12.1991 № 2003-1 (в ред. от 29.06.12)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Зависит от суммарной инвентаризационной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 представляется</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реализация товаров (работ, услуг) (ст.146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0%; 10% ; 18% (п. 2 и п. 3 ст. 164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Квартал (ст. 163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каждого квартала (п.5 ст.174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Доходы (п.1 ст.346.14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6 % (п.1 ст.346.20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 (п.1 ст. 346.19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года (п.п.2 п.1 ст.346.23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Доходы, уменьшенные на величину расходов (п.1 ст. 346.14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 (п.2.ст.346.20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 на вмененный 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Вмененный доход (п. 1 ст. 346.29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 (ст. 346.31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Квартал (ст. 346.30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квартала (п.3 ст.346.32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ЕСХН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Единый сельскохозяйственный налог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Доходы, уменьшенные на величину расходов (ст.346.4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6 % (ст. 346.8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Календарный год (п.1 ст. 346.7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 итогам года (пп.1 п.2 ст.346.10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ПСН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Уплата стоимости патента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Потенциально возможный к получению годовой доход (ст. 346.47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6 % (ст.346.50 НК РФ)/a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Зависит от срока действия патента, но не более кален. года (ст. 346.49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 представляется (ст. 346.52 НК РФ)</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Сущность, роль и значение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Поступления налогов на совокупный доход в бюджетную систему РФ в 2016 году составили 380,39 млрд. рублей, что на 10,1% больше, чем в 2015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консолидированные бюджеты субъектов РФ поступило 380,37 млрд. рублей (в том числе в местные бюджеты — 133,14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Рост поступлений обусловлен увеличением налоговой базы в связи с ростом общего количества налогоплательщиков, применяющих специальные налоговые режимы.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налоговый режим, получивший название системы налогообложения в виде ЕНВД, доход для отдельных видов деятельности, относится к субъектным налоговым режимам. Формирует местный бюджет субъекта РФ и установлен для определенной группы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Сущность ЕНВД заключается в том, что он применяется с целью стимулирования развития малого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странах с рыночной экономикой, где малый бизнес производит существенную часть ВВП устанавливают налоговый режим в форме вмененного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Вмененный налог устанавливают относительно низким, чтобы уменьшить его возможное неблагоприятное влияние на экономическую активность организаций и предпринимателей с низкой фактической доходностью. Специальный налоговый режим выполняет не только фискальную функцию, но и регулирующую, сочетав в себе две важнейшие налоговые функции.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Внимание заслуживает объект обложения, представляющий собой вмененный (предполагаемый) доход хозяйствующих субъектов в отдельных непроизводственных сферах деятельности, который рассчитывается на основе показателей (таких, как базовый уровень доходности и корректирующие коэффициенты).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общем объеме поступлений администрируемых Службой доходов в бюджетную систему РФ налоги на совокупный доход (рисунок 3) составляют 2,6% и относительно 2015 года, эта доля выросла на 0,1 процентного пункта.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3 — Структура поступления налогов на совокупный доход по видам налогов в бюджетную систему РФ в 2016 году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Роль ЕНВД в формировании местных бюджетов субъектов РФ существенно варьируется. Поступления ЕНВД для отдельных видов деятельности в 2016 году составили 74,33 млрд. рублей, что на 5,3% меньше поступлений 2015 года. Из них в консолидированные бюджеты субъектов РФ поступило 74,32 млрд. рублей (в том числе в доходы местных бюджетов — 72,8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Снижение поступлений ЕНВД обусловлено сохранением тенденции снижения числа налогоплательщиков, применяющих указанную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Значение применения ЕНВД выражено в методических особенностях.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Первая особенность заключается в том, что сумма этого прямого налога не зависит от фактических результатов финансово-хозяйственной деятельности плательщиков, т.е. налоговая база и сумма налога могут исчисляться еще до начала налогового периода.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Срок уплаты налога, а не авансовых платежей, может устанавливаться также до начала налогового периода. Эта особенность проявляется еще в том, что правовой основой его взимания не предусмотрена корректировка суммы налога, исходя из фактически полученного дохода, в чем </w:t>
      </w:r>
      <w:r w:rsidRPr="00FD5C6F">
        <w:rPr>
          <w:rFonts w:ascii="Times New Roman" w:eastAsia="Times New Roman" w:hAnsi="Times New Roman" w:cs="Times New Roman"/>
          <w:color w:val="444444"/>
          <w:sz w:val="21"/>
          <w:szCs w:val="21"/>
          <w:lang w:eastAsia="ru-RU"/>
        </w:rPr>
        <w:lastRenderedPageBreak/>
        <w:t>содержится опасность нарушения важнейшего принципа налогообложения, который определяет, что при установлении налогов учитывается фактическая способность налогоплательщика к уплате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Вторая особенность состоит в том, что налог уплачивается в твердой сумме прямо пропорциональной фактической величине объемных показателей (измеренных в натуральных или трудовых единицах), адекватно отражающих размер производства и реализации товаров (работ, услуг) по тем видам деятельности, которые облагаются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Это связано с тем, что объектом обложения ЕНВД является расчетная величина потенциально возможного к получению облагаемого дохода налогоплательщика от осуществления им предпринимательской деятельности. Размер дохода определяется государством, зависит от потенциальных возможностей налогоплательщика, связанных, с владением имуществом или применением трудовых ресурсов.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база для каждого плательщика определяется не по данным бухгалтерского учета, а на основе определенной расчетным путем доходности различных видов предпринимательской деятельности в соответствующих условиях места (региона) и времени.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Расчет вмененного (потенциального) дохода связан с установленным перечнем показателей, измеренных в натуральных или трудовых единицах измерения и отражающих размер деятельности плательщика.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Вмененный доход корректируется с помощью коэффициентов, позволяющих учесть действие широкого спектра факторов, влияющих на его величину.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Формула расчета вмененного дохода: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ВД = БД х (ФП+ФП+ФП) х К1 х К2 (1)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 ВД — вмененный доход,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БД — базовая доходность,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Фп — физический показатель,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К1 и К2 — коэффициенты дефляторы.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получения значений величины вмененного дохода и коэффициентов могут использоваться данные статистических обследований, информация, полученная налоговыми органами при проведении контрольных мероприятий, а также сведения и результаты оценок независимых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Основной проблемой применения данного налогового режима выступает определение величины вмененного налога. В случае завышения сумм вмененного дохода взимание налога может привести к прекращению предпринимательской деятельности хозяйствующими субъектами, а низкие суммы налога приводят к потерям для бюджета.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Ключевой проблемой применения ЕНВД является определение его оптимальной величины с учетом интересов налогоплательщиков и государства. Правильно выбранная методика исчисления налога является гарантией повышения качества налогового администрирования и его эффективности, поскольку основным объектом контроля выступает не фактически полученный доход, размер которого практически не поддается проверке. Данный налоговый режим позволяет организовать результативную проверку, обеспечивающую получение достоверных данных о величине показателей, от которых прямо пропорционально зависит размер потенциального дохода. В этом заключается вторая особенность системы обложения в виде ЕНВД от отдельных видов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Третья особенность этого режима позволяет государству упростить систему налогообложения для субъектов малого и среднего предпринимательства. Единым налогом заменяется совокупность налоговых платежей, исчисляемых и уплачиваемых при общем режиме налогообложения, что упрощает работу финансовых и бухгалтерских служб хозяйствующих субъектов и позволяет снизить затраты различных ресурсов на организацию и ведение учета.</w:t>
      </w:r>
    </w:p>
    <w:p w:rsidR="00FD5C6F" w:rsidRPr="00FD5C6F" w:rsidRDefault="00FD5C6F" w:rsidP="00FD5C6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D5C6F">
        <w:rPr>
          <w:rFonts w:ascii="Times New Roman" w:eastAsia="Times New Roman" w:hAnsi="Times New Roman" w:cs="Times New Roman"/>
          <w:color w:val="444444"/>
          <w:sz w:val="21"/>
          <w:szCs w:val="21"/>
          <w:lang w:eastAsia="ru-RU"/>
        </w:rPr>
        <w:lastRenderedPageBreak/>
        <w:fldChar w:fldCharType="begin"/>
      </w:r>
      <w:r w:rsidRPr="00FD5C6F">
        <w:rPr>
          <w:rFonts w:ascii="Times New Roman" w:eastAsia="Times New Roman" w:hAnsi="Times New Roman" w:cs="Times New Roman"/>
          <w:color w:val="444444"/>
          <w:sz w:val="21"/>
          <w:szCs w:val="21"/>
          <w:lang w:eastAsia="ru-RU"/>
        </w:rPr>
        <w:instrText xml:space="preserve"> HYPERLINK "https://sprosi.xyz/works/diplomnaya-rabota-na-temu-sovershenstvovanie-mehanizma-nalogooblozheniya-transportnyh-sredstv-organizaczii-imwp/" \t "_blank" </w:instrText>
      </w:r>
      <w:r w:rsidRPr="00FD5C6F">
        <w:rPr>
          <w:rFonts w:ascii="Times New Roman" w:eastAsia="Times New Roman" w:hAnsi="Times New Roman" w:cs="Times New Roman"/>
          <w:color w:val="444444"/>
          <w:sz w:val="21"/>
          <w:szCs w:val="21"/>
          <w:lang w:eastAsia="ru-RU"/>
        </w:rPr>
        <w:fldChar w:fldCharType="separate"/>
      </w:r>
    </w:p>
    <w:p w:rsidR="00FD5C6F" w:rsidRPr="00FD5C6F" w:rsidRDefault="00FD5C6F" w:rsidP="00FD5C6F">
      <w:pPr>
        <w:spacing w:after="0" w:line="480" w:lineRule="atLeast"/>
        <w:textAlignment w:val="baseline"/>
        <w:rPr>
          <w:rFonts w:ascii="Times New Roman" w:eastAsia="Times New Roman" w:hAnsi="Times New Roman" w:cs="Times New Roman"/>
          <w:sz w:val="24"/>
          <w:szCs w:val="24"/>
          <w:lang w:eastAsia="ru-RU"/>
        </w:rPr>
      </w:pPr>
      <w:r w:rsidRPr="00FD5C6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D5C6F">
        <w:rPr>
          <w:rFonts w:ascii="Times New Roman" w:eastAsia="Times New Roman" w:hAnsi="Times New Roman" w:cs="Times New Roman"/>
          <w:b/>
          <w:bCs/>
          <w:color w:val="0274BE"/>
          <w:sz w:val="21"/>
          <w:szCs w:val="21"/>
          <w:shd w:val="clear" w:color="auto" w:fill="EAEAEA"/>
          <w:lang w:eastAsia="ru-RU"/>
        </w:rPr>
        <w:t>  </w:t>
      </w:r>
      <w:r w:rsidRPr="00FD5C6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механизма налогообложения транспортных средств организации"</w:t>
      </w:r>
    </w:p>
    <w:p w:rsidR="00FD5C6F" w:rsidRPr="00FD5C6F" w:rsidRDefault="00FD5C6F" w:rsidP="00FD5C6F">
      <w:pPr>
        <w:spacing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fldChar w:fldCharType="end"/>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 как специальный налоговый режим, ставит плательщиков в особые условия налогообложения в целом и является льготным по своей сути, но не исключает установления дополнительных льгот.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1.3 Нормативно-правовые основы применения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режим налогообложения в виде ЕНВД применяется на основании гл.26.3 части второй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 применяется организациями и ИП только на добровольной основе, налоговый режим требует выполнения определенных условий, представленных на рисунке 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Рисунок 4 — Схема условий применения ЕНВД для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 применяется только на тех территориях, где он введен;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режим применяют по одному или нескольким видам деятельности, указанным в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Местные органы самоуправления вправе выбирать те виды деятельности, которые посчитают нужными: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деятельность не осуществляется в рамках договора простого товарищества и в рамках договора доверительного управления;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налогоплательщик не является крупнейшим;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доля участия других организаций в совокупности не превышает 25%;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средняя численность работников организации — не более 100 человек.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Система налогообложения в виде ЕНВД для отдельных видов деятельности применяется в отношении видов предпринимательской деятельности указанных в таблице 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3 — Отдельные виды деятельности применяющие ЕНВД</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54"/>
        <w:gridCol w:w="2603"/>
        <w:gridCol w:w="5290"/>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Характеристика вида деятельности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Оказание бытовых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Платные услуги, оказываемые физическим лицам (за исключением услуг ломбардов и услуг по ремонту, техническому обслуживанию и мойке автотранспортных средств), предусмотренные Общероссийским классификатором услуг населению, за исключением услуг по изготовлению мебели, строительству индивидуальных домов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Оказание ветеринарных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Услуги, оплачиваемые физическими лицами и организациями по перечню услуг, предусмотренному нормативными правовыми актами РФ, а также Общероссийским классификатором услуг населению;</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Оказание услуг по ремонту, техническому обслуживанию и мойке автотранспортных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Платные услуги, оказываемые физическим лицам и организациям по перечню услуг, предусмотренному Общероссийским классификатором услуг населению. К данным услугам не относятся услуги по заправке автотранспортных средств, услуги по гарантийному ремонту и обслуживанию, а также услуги по хранению на платных автостоянках и штрафных автостоянках</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Розничная торговля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Торговля, осуществляемая через магазины и павильоны с площадью торгового зала по каждому объекту организации торговли не более 150 кв. м, палатки, лотки и другие объекты организации торговли, в том числе не имеющие стационарной торговой площади.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Оказания услуг по хранению автотранспортных средств на платных стоянках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Оказания услуг общественного питания,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 Оказание услуг при использовании зала площадью не более 150 кв. м. Услуги общественного питания — услуги по изготовлению кулинарной продукции и (или) кондитерских изделий, созданию условий для </w:t>
            </w:r>
            <w:r w:rsidRPr="00FD5C6F">
              <w:rPr>
                <w:rFonts w:ascii="Times New Roman" w:eastAsia="Times New Roman" w:hAnsi="Times New Roman" w:cs="Times New Roman"/>
                <w:sz w:val="21"/>
                <w:szCs w:val="21"/>
                <w:lang w:eastAsia="ru-RU"/>
              </w:rPr>
              <w:lastRenderedPageBreak/>
              <w:t>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Распространения и (или) размещения наружной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Площадь информационного поля наружной рекламы с нанесением изображения, за искл. автоматической смены изображения — площадь нанесенного изображения. Площадь поля наружной рекламы с автомат. сменой изображения — площадь экспонирующей поверхности. Площадь информационного поля электронных табло наружной рекламы — площадь светоизлучающей поверхности.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Оказания автотранспортных услуг по перевозке пассажиров и грузов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Осуществление организациями и индивидуальными предпринимателями, эксплуатирующими не более 20 транспортных средств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Помещение для временного размещения и проживания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Помещение, используемое для временного размещения и проживания физических лиц (квартира, комната в квартире, частный дом, коттедж (их части), гостиничный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Законами субъектов РФ устанавливается: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порядок введения единого налога на территории соответствующего субъекта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виды предпринимательской деятельности, в отношении которых вводится единый налог, в пределах установленного перечня;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значения коэффициента К2.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Коэффициент К1 — это коэффициент-дефлятор, учитывающий изменение потребительских цен на товары (работы, услуги) в РФ в предшествующем периоде, и необходимый для расчета налоговой базы по ЕНВД (абз. 5 ст. 346.27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Размер К1 устанавливается на календарный год Министерством экономического развития и торговли РФ, Приказом от 03.11.2016 № 698 ввело для 2017 года коэффициент-дефлятор, при расчетах УСН, ЕНВД, ПСН равный -1,798.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Применение ЕНВД предусматривает замену начисления и уплаты налогов и сборов (Таблица 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4 — Применение ЕНВД для организаций и ИП</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4"/>
        <w:gridCol w:w="3944"/>
        <w:gridCol w:w="3959"/>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Организация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ИП</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-налога на прибыль организаций (в отношении прибыли, полученной от предпринимательской деятельности, облагаемой единым налогом)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НДФЛ (в отношении доходов, полученных от предпринимательской деятельности, облагаемой единым налогом)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-НДС (в отношении операций, признаваемых объектами налогообложения, осуществляемых в рамках предпринимательской деятельности), за исключением НДС, подлежащего уплате при ввозе товаров на территорию РФ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НДС (в отношении операций, признаваемых объектами налогообложения, осуществляемых в рамках предпринимательской деятельности), за исключением НДС, подлежащего уплате при ввозе товаров на территорию РФ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налог на имущество организаций (в отношении имущества, используемого для предпринимательской деятельности, облагаемой единым налогом)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налога на имущество физических лиц (в отношении имущества, используемого для предпринимательской деятельности, облагаемой единым налогом);</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Исчисление и уплата иных налогов и сборов осуществляются налогоплательщиками в соответствии с ОСН.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Организации и ИП, являющиеся плательщиками ЕНВД, уплачивают страховые взносы на обязательное пенсионное страхование в соответствии с законодательством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 31 марта 2017 года, продавцы пива и прочей алкогольной продукции в розницу (в т.ч. в сфере общепита), независимо от применяемого ими налогового режима, обязаны применять контрольно-кассовые машины (далее — ККМ).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Особый случай — оказание бытовых услуг населению. Этот вид деятельности предполагает при приёме наличной оплаты от клиентов либо применение ККМ на ЕНВД, либо выдачу бланков строгой отчётности (далее — БСО).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Разработать БСО ИП и организации могут самостоятельно, но отпечатывать их нужно только в типографиях. БСО должен иметь отрывную часть, при заполнении нельзя допускать исправлений. При этом следует оформлять как минимум одну копию.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Документ, который подтвердит расчёт наличными, должен быть всегда наготове у остальных плательщиков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осуществлении нескольких видов предпринимательской деятельности, подлежащих налогу ЕНВД, учет показателей, необходимых для исчисления налога, ведется раздельно по каждому виду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w:t>
      </w:r>
      <w:r w:rsidRPr="00FD5C6F">
        <w:rPr>
          <w:rFonts w:ascii="Times New Roman" w:eastAsia="Times New Roman" w:hAnsi="Times New Roman" w:cs="Times New Roman"/>
          <w:color w:val="444444"/>
          <w:sz w:val="21"/>
          <w:szCs w:val="21"/>
          <w:lang w:eastAsia="ru-RU"/>
        </w:rPr>
        <w:lastRenderedPageBreak/>
        <w:t>предпринимательской деятельности, в отношении которой налогоплательщики уплачивают налоги в соответствии с иным режимом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исчисляют и уплачивают налоги и сборы в отношении данных видов деятельности в соответствии с иными режимами налогообложения, предусмотренными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перехода на ЕНВД в 2017 году необходимо в течение 5 дней, после начала осуществления деятельности, заполнить в 2-х экземплярах заявление и подать его в налоговую службу. Заявление подаётся в ИФНС по месту ведения деятельности для организаций, а ИП по месту своего жительства.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деятельность ведётся в нескольких местах одного города или района (с одним ОКТМО), то вставать на учёт как плательщик ЕНВД в каждой налоговой службе не нужно. В течение 5 дней после получения заявления, налоговая служба должна выдать уведомление, подтверждающее постановку ИП или организации на учёт в качестве плательщика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гл.26.3 НК РФ используются следующие понятия. Вмененный доход — потенциально возможный доход налогоплательщика единого налога, рассчитываемый с учетом совокупности факторов, непосредственно влияющих на получение указанного дохода, используемый для расчета величины ЕНВД по установленной ставке.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Базовая доходность (далее — БД) — условная месячная доходность, устанавливается государством в стоимостном выражении на ту или иную единицу физического показателя (далее — ФП),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Корректирующие коэффициенты базовой доходности — коэффициенты, показывающие степень влияния того или иного фактора на результат предпринимательской деятельности, облагаемой единым налогом, а именно: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К1 — устанавливаемый на календарный год коэффициент-дефлятор, рассчитываемый как произведение коэффициента, применяемого в предшествующем периоде, и коэффициента, учитывающего изменение потребительских цен на товары (работы, услуги) в РФ в предшествующем календарном году, который определяется и подлежит официальному опубликованию в порядке установленном Правительством РФ. Его значение, на каждый календарный год устанавливает Министерство экономического развития России. В 2017 году коэффициент остался таким же, как был в 2016-2015 годах К1 = 1,798.;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время работы, величину доходов, особенности места ведения предпринимательской деятельности, площадь информационного поля световых и электронных табло, площадь информационного поля печатной и (или) полиграфической наружной рекламы и иные особенности.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Ниже, в таблице 5 «Особенности регионального законодательства» приведены действующие нормативно-правовые акты по субъектам Краснодарского края — муниципальным образованиям (далее — МО), устанавливающие значение коэффициента К2, необходимый для расчета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5 — Особенности регионального законодательства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94"/>
        <w:gridCol w:w="6153"/>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Муниципальное образование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Нормативно-правовой акт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Павловский район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Решение Совета МО Павловский район Краснодарского края от 16.10.2014 № 73/559</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город Краснодар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Решение городской Думы Краснодара от 25.12.2012 № 39 п.3, от 02.09.2005 № 72 п.6</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Северский район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Решение Совета МО Северский район Краснодарского края от 20.12.2012 № 365, от 06.11.2008 № 788, от 28.06.2012 № 321</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Ставка ЕНВД составляет — 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Вменный доход (далее — ВД) за один месяц рассчитывается по следующей формуле: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ВД = БД x ФП x К1 x К2 x 15%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БД — базовая доходность;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ФП — физический показатель;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К1 — корректирующий коэффициент, учитывающий инфляцию (устанавливается Федеральным законодательством);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К2 — корректирующий коэффициент, учитывающий особенности ведения деятельно- сти на территории конкретного субъекта РФ (устанавливается местными властями).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 — ставка налога 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Налоговым периодом по единому налогу признается квартал.</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 начисленный на ЕНВД(н) рассчитывается ежеквартально по формуле: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ЕНВД(н) = Ст х ВД (3)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Сумма налога, подлежащая внесению в бюджет (ЕНВД(б) по итогам налогового периода определяется по формуле: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ЕНВД(б)= ЕНВД(н) — НВ(4)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 НВ — налоговые вычеты, включающие страховые взносы.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Сумма ЕНВД, исчисленная за налоговый период, уменьшается налогоплательщиками на сумму страховых взносов на обязательное пенсионное страхование, уплаченных за этот же период времени при выплате вознаграждений своим работникам, а также на сумму страховых взносов в виде фиксированных платежей, уплаченных ИП за свое страхование и на сумму выплаченных пособий по временной нетрудоспособности.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этом сумма единого налога не может быть уменьшена более чем на 50% по страховым взносам на обязательное пенсионное страхование.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могут уменьшить 100% налога ЕНВД на сумму уплаченных в налоговом периоде (квартале) фиксированных платежей за себя.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самостоятельно выбирают наиболее удобный график уплаты страховых взносов за себя (главное, чтобы вся сумма вовремя была уплачена в рамках календарного года, т.е. с 1 января по 31 декабря).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разрешили уменьшать налог на страховые взносы, уплаченные в другом квартале при условии, что они были уплачены до момента сдачи декларации по прошедшему отчетному периоду.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Изменения в ст. 346.32 НК РФ, предоставляющие ИП возможность уменьшения налога на взносы за себя при наличии наемного персонала, вступили в силу с 1 января 2017 года.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Например, ИП может уменьшить налог за 1 квартал на взносы, уплаченные до 25 апреля. Если страховые взносы были уплачены за один налоговый период в другом (допустим за 4 квартал 2016 года в 1 квартале 2017г.), их можно принять к уменьшению при расчете налога за 1 квартал 2017г.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и организации с работниками могут уменьшить до 50% налога на сумму уплаченных страховых взносов за работников и фиксированных взносов за себя — ИП.</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До 2017 года ИП, осуществляющие выплаты своим работникам, не имели права уменьшать налог на страховые взносы за себя. Ограничение на уменьшение налога в 50% для ИП распространяется только на те кварталы, в которых у него были работники.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декларация по итогам налогового периода представляется налогоплательщиками в налоговые органы не позднее 20-го числа первого месяца следующего налогового периода.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Уплата ЕНВД производится по итогам налогового периода не позднее 25-го числа первого месяца следующего налогового периода.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Субъекты предпринимательской деятельности наряду с ЕНВД имеют право применять и иные системы налогообложения, так как данная система предусмотрена для отдельных видов деятельности. Для этого необходимо раздельно по каждой системе налогообложения вести налоговый учёт (имущества, обязательств, хозяйственных операций), сдавать отчётность и уплачивать налоги.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совмещении налоговых режимов, необходимо отделять доходы и расходы по ЕНВД от доходов и расходов по остальным видам деятельности. Как правило, с разделением доходов трудностей не возникает. В свою очередь с расходами ситуация обстоит несколько сложнее.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Существуют расходы, которые нельзя однозначно отнести ни к ЕНВД, ни к остальной деятельности, например, зарплата работников которые занимаются всеми видами деятельности одновременно (директор, бухгалтер и т.п.). В таких случаях, расходы необходимо разделять на две части пропорционально полученным доходам нарастающим итогом с начала года.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организация и ИП применяют только ЕНВД, то при утрате права, они автоматически переводятся на ОСН с того квартала в котором были допущены нарушения.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наравне с ЕНВД применяется УСН, то при утрате права на вмененку субъект предпринимательской деятельности автоматически будете переведен на УСН. При этом повторного представления заявления о переходе на УСН не требуется.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Перейти с ЕНВД на иной режим налогообложения можно только со следующего года, за исключением случая, когда ИП или организация перестает быть плательщиком вмененного налога. В этом случае плательщик может перейти, допустим на УСН, с того месяца, когда была прекращена вмененная деятельность.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переходе на иной режим налогообложения, а также в случае нарушения требований, соблюдение которых дает право на применение ЕНВД, налогоплательщик обязан подать в налоговую инспекцию заявление о снятии с учета.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в течение квартала производится постановка на учет в качестве плательщика ЕНВД или снятие с учета в связи с прекращением деятельности, то расчет вмененного дохода осуществляется с даты постановки на учет (либо до дня снятия с учета) исходя из фактического количества дней осуществления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на современном этапе активность государства в отношении развития малого и среднего бизнеса связанна с тем, что власть стремится повысить эффективность экономики с помощью малых и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Основным законом регулирования деятельности субъектов малого и среднего предпринимательства в РФ, является Федеральный закон от 24.07.2007 года №209-ФЗ «О развитии малого и среднего предпринимательства в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службы государственной статистики, в России по состоянию на 10 января 2017 года в реестре содержатся сведения о 5 865,8 тыс. субъектах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Из них в реестре содержатся сведения о 5 576,9 тыс. микропредприятий с доходами до 120 млн. рублей, 268,5 тыс. малых предприятий и 20,4 тыс. средних предприятий. ИП и крестьянских (фермерских) хозяйств — 3 732,7 тыс.</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Важнейшим элементом государственной поддержки и налоговой системы РФ является создание общего и специальных режимов налогообложения, цель которых — облегчить развитие малого и среднего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Специальные налоговые режимы устанавливаются для отдельных групп плательщиков, действуют в течение определенного периода времени. Элементы налогообложения определяются в порядке установленном НК РФ и являются льготными налоговыми режимами.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 специальным налоговым режимам относятся — ЕСХН, УСН, ЕНВД, Система налогообложения при выполнении соглашений о разделе продукции и ПСН.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налоговый режим в виде ЕНВД применяется на основании гл.26.3 части второй НК РФ. Формирует местный бюджет субъекта РФ и установлен для определенной группы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Сущность ЕНВД заключается в том, что он применяется с целью стимулирования развития малого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Роль ЕНВД в формировании местных бюджетов субъектов РФ варьируется. Поступления ЕНВД для отдельных видов деятельности в 2016 году составили 74,33 млрд. рублей, что на 5,3% меньше поступлений 2015 года. Из них в консолидированные бюджеты субъектов РФ поступило 74,32 млрд. рублей (в том числе в доходы местных бюджетов — 72,8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Снижение поступлений ЕНВД обусловлено сохранением тенденции снижения числа налогоплательщиков, применяющих указанную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Значение применения ЕНВД выражено в особенностях: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 сумма налога не зависит от фактических результатов финансово-хозяйственной деятельности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б) налог уплачивается в твердой сумме прямо пропорциональной фактической величине объемных показателей;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режим позволяет государству упростить систему налогообложения для субъектов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Уплата организациями и ИП ЕНВД предусматривает замену уплаты: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а)налога на прибыль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б)НДС, за исключением НДС, подлежащего уплате при ввозе товаров на территорию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в)НДФЛ (в отношении доходов, полученных от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 налога на имущество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Налоговым периодом по единому налогу признается квартал с налоговой ставкой 15%. По окончании отчетного периода необходимо предоставить в ИФНС налоговую декларацию в срок до 25 числа следующего месяца.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Анализ состояния и использования специального налогового режима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Организационно-экономическая характеристика предприятия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xml:space="preserve">ИП Григорян Сергей Арменакович (далее — ИП Григорян С.А.) зарегистрирован в качестве предпринимателя без образования юридического лица с 2011 года. Согласно Федеральному закону № </w:t>
      </w:r>
      <w:r w:rsidRPr="00FD5C6F">
        <w:rPr>
          <w:rFonts w:ascii="Times New Roman" w:eastAsia="Times New Roman" w:hAnsi="Times New Roman" w:cs="Times New Roman"/>
          <w:color w:val="444444"/>
          <w:sz w:val="21"/>
          <w:szCs w:val="21"/>
          <w:lang w:eastAsia="ru-RU"/>
        </w:rPr>
        <w:lastRenderedPageBreak/>
        <w:t>209-ФЗ от 24 июля 2007 г. (с посл. изм. от 03.07.2016 г.) «О развитии малого и среднего предпринимательства в РФ» относится к числу микропредприятий.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Целью создания ИП Григорян С.А. являются оказание услуг населению и организация рабочих мест. ИП обеспечивает наемных работников полным социальным пакетом.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Согласно организационно-правовым документам основным видом деятельности является производство изделий из пластмасс, в том числе торгово-посредническим операциям, не только на территории Краснодарского края, но и за его пределам.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ИП Григорян С.А покупатель получает возможность выбирать нужный ему товар среди аналогов от разных производителей в разных ценовых категориях, представленных на одной торговой площади.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Ассортимент продукции постоянно обновляется, учитываются самые современные достижения технологии.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Основными преимуществами ИП Григорян С.А по сравнению с другими организациями, являются: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Тактичное отношение и внимание к интересам заказчика.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Целый штат квалифицированных и опытных специалистов, готовых помочь в любой ситуации и разрешить любую проблему.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.Удобная и оперативная служба доставки.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.Надежная гарантия на все товары в магазине полимерных материалов.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.Надежное и выгодное партнерство.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Руководителем ИП Григорян С.А является сам предприниматель. За собой оставляет право осуществлять контроль за деятельностью производства.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Руководитель самостоятельно определяет структуру администрации, аппарата управления, численность, квалификационный и штатный составы, нанимает (назначает) на должность и освобождает от должности работников, заключает с ними трудовой договор.</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в целях развития бизнеса и согласно НК РФ применяет две системы налогообложения:</w:t>
      </w:r>
    </w:p>
    <w:p w:rsidR="00FD5C6F" w:rsidRPr="00FD5C6F" w:rsidRDefault="00FD5C6F" w:rsidP="00FD5C6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D5C6F">
        <w:rPr>
          <w:rFonts w:ascii="Times New Roman" w:eastAsia="Times New Roman" w:hAnsi="Times New Roman" w:cs="Times New Roman"/>
          <w:color w:val="444444"/>
          <w:sz w:val="21"/>
          <w:szCs w:val="21"/>
          <w:lang w:eastAsia="ru-RU"/>
        </w:rPr>
        <w:fldChar w:fldCharType="begin"/>
      </w:r>
      <w:r w:rsidRPr="00FD5C6F">
        <w:rPr>
          <w:rFonts w:ascii="Times New Roman" w:eastAsia="Times New Roman" w:hAnsi="Times New Roman" w:cs="Times New Roman"/>
          <w:color w:val="444444"/>
          <w:sz w:val="21"/>
          <w:szCs w:val="21"/>
          <w:lang w:eastAsia="ru-RU"/>
        </w:rPr>
        <w:instrText xml:space="preserve"> HYPERLINK "https://sprosi.xyz/works/diplomnaya-rabota-na-temu-analiz-finansovogo-planirovaniya-na-ooo-td-yamalelektro-i-razrabotka-meropriyatij-po-ego-sovershenstvovaniyu-imwp/" \t "_blank" </w:instrText>
      </w:r>
      <w:r w:rsidRPr="00FD5C6F">
        <w:rPr>
          <w:rFonts w:ascii="Times New Roman" w:eastAsia="Times New Roman" w:hAnsi="Times New Roman" w:cs="Times New Roman"/>
          <w:color w:val="444444"/>
          <w:sz w:val="21"/>
          <w:szCs w:val="21"/>
          <w:lang w:eastAsia="ru-RU"/>
        </w:rPr>
        <w:fldChar w:fldCharType="separate"/>
      </w:r>
    </w:p>
    <w:p w:rsidR="00FD5C6F" w:rsidRPr="00FD5C6F" w:rsidRDefault="00FD5C6F" w:rsidP="00FD5C6F">
      <w:pPr>
        <w:spacing w:after="0" w:line="480" w:lineRule="atLeast"/>
        <w:textAlignment w:val="baseline"/>
        <w:rPr>
          <w:rFonts w:ascii="Times New Roman" w:eastAsia="Times New Roman" w:hAnsi="Times New Roman" w:cs="Times New Roman"/>
          <w:sz w:val="24"/>
          <w:szCs w:val="24"/>
          <w:lang w:eastAsia="ru-RU"/>
        </w:rPr>
      </w:pPr>
      <w:r w:rsidRPr="00FD5C6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D5C6F">
        <w:rPr>
          <w:rFonts w:ascii="Times New Roman" w:eastAsia="Times New Roman" w:hAnsi="Times New Roman" w:cs="Times New Roman"/>
          <w:b/>
          <w:bCs/>
          <w:color w:val="0274BE"/>
          <w:sz w:val="21"/>
          <w:szCs w:val="21"/>
          <w:shd w:val="clear" w:color="auto" w:fill="EAEAEA"/>
          <w:lang w:eastAsia="ru-RU"/>
        </w:rPr>
        <w:t>  </w:t>
      </w:r>
      <w:r w:rsidRPr="00FD5C6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финансового планирования на ООО 'ТД ЯмалЭлектро' и разработка мероприятий по его совершенствованию"</w:t>
      </w:r>
    </w:p>
    <w:p w:rsidR="00FD5C6F" w:rsidRPr="00FD5C6F" w:rsidRDefault="00FD5C6F" w:rsidP="00FD5C6F">
      <w:pPr>
        <w:spacing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fldChar w:fldCharType="end"/>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УСН, с объектом налогообложения — «доходы» и ставкой налога — 6%. По данной системе осуществляется производственная деятельность по изготовлению пластмассовых изделий.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ЕНВД — розничная торговля товарами. Для исчисления налога, объектом выступает физический показатель — торговая площадь.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 ИП Григорян С.А. автоматизированная форма ведения бухгалтерского учета. Утвержден план счетов и субсчетов бухгалтерского учета, применяемых на предприятии. Бухгалтерский учет ведется при помощи программы «1С: Бухгалтерия 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Бухгалтерская отчетность формируется нарастающим итогом. Отражает имущественное и финансовое положение предприятия и результаты хозяйственной деятельности за отчетный период (квартал, год).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 основании Федерального закона от 6 декабря 2011 года №402-ФЗ бухгалтерский учет должны вести абсолютно все субъекты экономической деятельности, в том числе и ИП.</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бухгалтерского и налогового учета ведет раздельный учет доходов и расходов с базой распределения расходов — пропорционально выручке по УСН и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ИП Григорян С.А. издал распорядительный документ — приказ о применении учетной политики в предпринимательской деятельности в целях бухгалтерского и налогового учета.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Главный бухгалтер разработал и ИП Григорян С.А. утвердил учетную политику в целях бухгалтерского и налогового учета.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Учетная политика позволяет быть осведомленным в специфике собственной работы, контролировать меняющееся законодательство и вносить правки в свою деятельность своевременно.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Бухгалтерская служба осуществляет функциональные обязанности в полном объеме. Начиная с ведения кассовых, банковских операций, ведения материального и производственного учета, начисления заработной платы, расчета и удержания налогов и страховых взносов и заканчивая составлением отчетов по различным фондам и сдачей отчетности в органы статистики и налоговую инспекцию.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Бухгалтерский и налоговый учет ведется в соответствии с нормативно-правовыми актами, с применением плана счетов бухгалтерского учета финансово-хозяйственной деятельности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целях бухгалтерского учета доходы и расходы учитываются в соответствии с ПБУ 9/99 «Доходы организации» и ПБУ 10/99 «Расходы организации» и отражаются в бухгалтерском учете в таблице 6.</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6 — Бухгалтерские проводки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6"/>
        <w:gridCol w:w="891"/>
        <w:gridCol w:w="955"/>
        <w:gridCol w:w="5895"/>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Принят к учету товар по фактической себестоимости (в рамках ЕНВД)</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Приняты к учету затраты по доставке (ТЗР), как дополнительные расходы (д.р.) увеличивающие стоимость товара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Реализован товар покупателям по договорной стоимости (в </w:t>
            </w:r>
            <w:r w:rsidRPr="00FD5C6F">
              <w:rPr>
                <w:rFonts w:ascii="Times New Roman" w:eastAsia="Times New Roman" w:hAnsi="Times New Roman" w:cs="Times New Roman"/>
                <w:sz w:val="21"/>
                <w:szCs w:val="21"/>
                <w:lang w:eastAsia="ru-RU"/>
              </w:rPr>
              <w:lastRenderedPageBreak/>
              <w:t>рамках ЕНВД)</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Списана себестоимость проданного товара по средней себестоимости (в рамках ЕНВД)</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Поступили денежные средства в кассу от проданной продукции покупателям</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90.9, 99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99, 90.9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Отражен финансовый результат путем выполнения команды закрытие месяца (облагаемые ЕНВД)</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Рассмотрим хозяйственные операции за отчетный период.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Формирование записей по кассовым операциям ведется с применением автоматизированной программы «1С: Бухгалтерия», что позволяет заносить данные из пунктов меню — «Касса, Банк» в кассовую книгу автоматически.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таблице 7 отражены бухгалтерские проводки по поступлению денежных средств — торговой выручки.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налогообложение предпринимательский экономический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7 — Бухгалтерские проводки по поступлению денежных средств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4"/>
        <w:gridCol w:w="819"/>
        <w:gridCol w:w="940"/>
        <w:gridCol w:w="595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Приходный кассовый ордер № 12 от 27.01.2016 года. Поступила выручка в кассу — 5 300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Приходный кассовый ордер № 234 от 07.12. 2016 года. Поступила выручка в кассу — 14 700 рублей.</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Согласно принятой учетной политики в целях бухгалтерского и налогового учета, данная выручка относится к деятельности, облагаемой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 таблице 8 в доходах, учитываемых при исчислении налоговой базы по УСН, не участвует.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8 — Бухгалтерские проводки движения по расчетному счету</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8"/>
        <w:gridCol w:w="819"/>
        <w:gridCol w:w="940"/>
        <w:gridCol w:w="6030"/>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Платежное поручение № 8 от 25.01. 2015 года. Перечислена сумма налога по ЕНВД за 4 квартал 2014 года с расчетного счета.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Выписка банка от 01.12. 2016 года. Получены денежные средства за ранее отгруженные материальные ценности по счету №20 от 30.11.2016 года на сумму — 225000 рублей (НДС не облагается).</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правилах ведения бухгалтерского и налогового учета зафиксирована дополнительная запись при продаже продукции, товаров, работ, услуг, формирующая порядок расчетов с контрагентом — таблица 9.</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9 — Бухгалтерские проводки по движению расчетов с покупателями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48"/>
        <w:gridCol w:w="815"/>
        <w:gridCol w:w="815"/>
        <w:gridCol w:w="4869"/>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 Дебет Кредит Название операции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Отражена торговая выручка от покупателей на основании товарно-транспортной накладной (ТТН) от 13.12.2016 года № 03 — 225000 рублей.</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Полученная выручка относится к деятельности, облагаемой ЕНВД, является одной из составляющих констант в формировании базы для распределения накладных расходов, при исчислении налогооблагаемой базы по налогообложению. На финансовый результат и налоговую базу по ЕНВД не влияет, так как налог зависит от физического показателя и базовой доходности.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Отражение операций по учету товароматериальных ценностей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При возврате товара, делаются следующие записи — таблица 10.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10 — Бухгалтерские проводки по учету возврата товара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4"/>
        <w:gridCol w:w="819"/>
        <w:gridCol w:w="940"/>
        <w:gridCol w:w="604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Название операции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Принят к учету возвращенный товар по средней себестоимости товаров данного вида, определенной в месяце его реализации.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Возвращены денежные средства из кассы организации покупателю (продажная стоимость товара на момент его реализации).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 составе прочих расходов отражен убыток прошлого года, признанный в отчетном году (на разницу между продажной стоимостью товара на момент реализации и его средней себестоимостью, определенной в месяце реализации)</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Отражение операций по учету оплаты труда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учета расчетов с персоналом по оплате труда открывается активно-пассивный синтетический счет 70 «Расчеты с персоналом по оплате труда», который имеет следующую структуру — таблица 11.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11 — Отражение операций по учету оплаты труда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09"/>
        <w:gridCol w:w="4838"/>
      </w:tblGrid>
      <w:tr w:rsidR="00FD5C6F" w:rsidRPr="00FD5C6F" w:rsidTr="00FD5C6F">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Счет 70 «Расчеты с персоналом по оплате труда»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Начисление удержанного из заработной платы НДФЛ Выплата заработной платы персоналу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Сальдо начальное — сумма задолженности организации перед персоналом по оплате труда Начисление заработной платы персоналу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Оборот по дебету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Оборот по кредиту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Сальдо (конечное) сумма задолженности перед персоналом по заработной плате</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Хозяйственные операции по начислению заработной платы и сопутствующих ей платежей на счетах учета отражаются (Таблица 11).</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Начисление оплаты труда и страховых взносов сотрудникам ИП Григорян С.А. (гл.34 НК РФ) отражается с применением автоматизированной программы ведения бухгалтерского учета 1С: Бухгалтерия.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является налогоплательщиком и обязан уплачивать в бюджет налоги, сборы и иные обязательные платежи.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11 — Бухгалтерские проводки по начислению заработной платы и пособия по временной нетрудоспособности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46"/>
        <w:gridCol w:w="4177"/>
        <w:gridCol w:w="172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Содержание операций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Корреспондирующие счета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Дебет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Кредит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Начислена заработная плата персоналу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Счетов учета затрат на производство: 20 «Основное производство» 25 «Общепроизводственные расходы» 26 «Общехозяйственные расходы» 44 «Расходы на продажу»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70 «Расчеты с персоналом по оплате труда»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Начислена оплата за очередной отпуск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Счетов учета затрат на производство: 20 «Основное производство» 25 «Общепроизводственные расходы» 26 «Общехозяйственные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70 «Расчеты с персоналом по оплате труда»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Начислены пособия по временной нетрудоспособности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69 «Расчеты по социальному страхованию и обеспечению», субсчет «Расчеты с Фондом социального страхования»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70 «Расчеты с персоналом по оплате труда»</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сводных регистрах отражается информация о начислениях и удержаниях по оплате труда по каждому сотруднику ИП Григорян С.А. совокупно, начиная с начала периода и отдельно суммарные показатели по налогам и сборам.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Индивидуально, по каждому сотруднику, по окончании налогового периода формируется карточка индивидуального учета начисленных выплат и иных вознаграждений и сумм, начисленных страховых взносов.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Финансово-экономическое состояние деятельности ИП Григорян С.А представлено финансовыми показателями, приведенными в таблице 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Полученные расчетные данные показали, что за период с 2015 по 2016 год прибыль от продаж в деятельности ИП Григорян С.А облагаемой ЕНВД сократилась на 21 тыс. руб. Связано это с тем, что темп прироста выручки от продаж за анализируемый период по ЕНВД увеличилась на 3,6 %, а темп прироста себестоимости продаж 14,2%, то есть темп изменения себестоимости продаж больше темпа прироста выручки.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2016 году выручка от продаж превысила себестоимость. Следовательно, получили прибыль в размере 247 тыс. руб. от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2015 году прибыль от продаж по ЕНВД составила 268 тыс. руб.</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Уровень прибыли снизился на 7,8 % , это связано с повышением цен на предлагаемый товар и снижением покупательской 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12 — Основные экономические показатели предприятия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58"/>
        <w:gridCol w:w="990"/>
        <w:gridCol w:w="990"/>
        <w:gridCol w:w="1723"/>
        <w:gridCol w:w="1786"/>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Абсолютное отклонение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Относительное, %</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2016 к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2016 к 2015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 Выручка от продаж, тыс. руб. УСН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4657 4104 553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5369 4796 573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712 692 20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115,3 116,9 3,6</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 Себестоимость продаж, тыс. руб. УСН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3756 3471 285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3800 3475 326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44 4 41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101,2 100,1 114,2</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3. Прибыль от продаж, тыс. руб.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901 268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1569 247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668 -21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174,1 -7,8</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 Среднегодовая численность персонала,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171,4</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5.Стоимость основных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177,5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6.Фонд заработной платы,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120,2</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 Прибыль до налогообложения, тыс. руб.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901 268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1569 247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668 -21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174,1 -7,8</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8.Прибыль чистая (непокрытый убыток), тыс. руб.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-7,9</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9.Рентабельность продаж, % ЕНВД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х</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ИП Григорян С.А. зарегистрирован в качестве предпринимателя без образования юридического лица с 2011 года и относится к числу микропредприятий.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Целью создания ИП Григорян С.А. являются оказание услуг населению и организация рабочих мест. ИП обеспечивает наемных работников полным социальным пакетом.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Использует автоматизированную форму ведения бухгалтерского учета «1С: Бухгалтерия 8». Утвержден план счетов и субсчетов бухгалтерского учета, применяемых на предприятии.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бухгалтерского и налогового учета утвердил учетную политику и ведет раздельный учет доходов и расходов с базой распределения расходов — пропорционально выручке по УСН и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является налогоплательщиком и производит уплату в бюджет — налоги, сборы и иные обязательные платежи.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 2016 году выручка от продаж превысила себестоимость. Следовательно, получили прибыль в размере 247 тыс. руб. от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2015 году прибыль от продаж по ЕНВД составила 268 тыс. руб.</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период с 2015 по 2016 год прибыль от продаж в деятельности ИП Григорян С.А облагаемой ЕНВД сократилась на 21 тыс. руб или на 7,8 % , это связано с повышением цен на предлагаемый товар и снижением покупательской 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Совершенствование системы учета при специальном налоговом режиме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Порядок расчета налога и предоставление отчетности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целях обеспечения достоверности данных бухгалтерского учета и отчетности ИП Григорян С.А. производит инвентаризацию имущества и финансовых обязательств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Перед составлением годовой бухгалтерской отчетности в сроки: с 01ноября- по 31 декабря 2016г.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 смене материально- ответственного лица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 фактах хищения злоупотребления порчи имущества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Сверка расчетов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Инвентаризация товарных запасов на складах и в розничной торговле проводится ежемесячно. Инвентаризация проводится согласно приказу руководителя.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как субъект малого предпринимательства вправе самостоятельно принять решение о формировании бухгалтерской отчетности: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по упрощенной системе;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в общем порядке.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сверенного внутреннего контроля и принятия управленческих решений, а так же собственного учета фактов хозяйственной жизни и протекающих процессов на производстве и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Бухгалтерская служба ИП Горигорян С.А. самостоятельно ведет бухгалтерскую отчетность и формирует бухгалтерский баланс и Отчет о финансовых результатах для внутреннего пользования.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Ниже, в таблицах 13 и 14 представлены примеры заполнения упрощенной формы бухгалтерского баланса и отчет о финансовых результатах.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Упрощённая система бухгалтерской отчетности состоит из бухгалтерского баланса и отчета о финансовых результатах.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13 — Бухгалтерский баланс (Форма по ОКУД 0710001)</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65"/>
        <w:gridCol w:w="1482"/>
        <w:gridCol w:w="1482"/>
        <w:gridCol w:w="965"/>
        <w:gridCol w:w="1053"/>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31 декабря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31 декабря 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Отклонение 2016 г. к 2015г.</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Актив Материальные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177,5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Нематериальные, финансовые и другие внеоборотные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159,5</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Денежные средства и денежные эквиваленты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108,3</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Финансовые и другие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Баланс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1796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165,2</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Таблица 14 — Отчет о финансовых результатах (Форма по ОКУД 0710002)</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83"/>
        <w:gridCol w:w="1142"/>
        <w:gridCol w:w="1142"/>
        <w:gridCol w:w="1219"/>
        <w:gridCol w:w="1561"/>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За 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Отклонение 2016 г. к 2015г.</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115,3</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Расходы по обычной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101,2</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Налоги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115,1</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Чистая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201,4</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Из приведенных примеров заполнения бухгалтерской (финансовой) отчетности следует, что по расчетам Отчета о финансовых результатах, деятельность субъекта предпринимательской деятельности имеет положительный финансовый результат на 625 тысяч рублей, с темпом роста в 201,4%, но прибыль в части ЕНВД сократилась на 7,9% (см. таблица 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в своей деятельности применяет специальные налоговые режимы и детализирует в учете доходы и расходы в части производственной деятельности, отражает их в Книге учета доходов и расходов (далее — КуДР).</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Предоставляет в контролирующие органы отчеты: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декларация по УСН;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декларация по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расчетные ведомости по внебюджетным фондам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Рассмотрим процесс заполнения декларации по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является налогоплательщиком с момента государственной регистрации. Обязан производить уплату обязательных платежей по налогам и сборам.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в целях ведения бухгалтерского и налогового учета применяет рабочий план счетов, согласно которому предусмотрены счета 68 «Расчеты по налогам и сборам» и 69 «Расчеты по социальному страхованию и обеспечению».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Счет 68 «Расчеты по налогам и сборам» по видам налогов (субсчетов) предназначен для обобщения информации о начисленных, уплаченных налогов и сборов в бюджеты разных уровней.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Плательщики ЕНВД не позднее 20 числа текущего года должны подать в налоговые инспекции декларацию по итогам деятельности за кварталы (ст. 346.30, 346.32 НК РФ). Бланк Декларации и инструкция по заполнению утверждены приказом ФНС России от 22.12.2015 г. № ММВ-7-31590@.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уплачивающие ЕНВД, заполняют титульный лист, а также разделы 1, 2 и 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Расчет ЕНВД осуществляется непосредственно в декларации. Для него необходимо по таблице, помещенной в п. 3 ст. 346.29 НК РФ, определить месячную сумму базовой доходности того вида деятельности, которую осуществляет плательщик ЕНВД. Кроме того, нужно знать величину коэффициента-дефлятора, действующего в текущем году, и понижающего коэффициента, если он установлен в регионе.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Расчет ЕНВД делается раздельно по видам деятельности и по местам ее осуществления. Соответственно, декларация по ЕНВД может иметь несколько листов раздела 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база по ЕНВД рассчитывается помесячно с учетом реального количества календарных дней, в течение которых налогоплательщик состоял на учете в ИФНС как плательщик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Для расчета налоговой базы сумма месячной базовой доходности умножается на коэффициент-дефлятор и на понижающий коэффициент, затем — на реальный объем физического показателя за месяц и при необходимости (для месяца постановки на учет или снятия с учета по ЕНВД) на коэффициент, учитывающий неполный период нахождения на ЕНВД. Три полученных месячных результата суммируются и к ним применяется действующая в регионе ставка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Начисленная сумма ЕНВД уменьшается на суммы фактически оплаченных в налоговом периоде взносов во внебюджетные фонды и на некоторые другие расходы, указанные в п. 2 ст. 346.32 НК РФ. При этом величина уменьшения для ИП, работающих на себя, не ограничена, а для юрлиц и ИП, нанимающих работников, не должна превышать 50% налога. Расчет такого уменьшения делается в разделе 3 декларации по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разделе 1 декларации суммы причитающегося к уплате налога ЕНВД, рассчитанного с учетом уменьшения, распределяются по кодам ОКТМО, соответствующим местам осуществления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 примере Декларации по единому налогу на вмененный доход за 4 квартал 2016 года, рассмотрим процедуру заполнения и отражения исходных данных по исчислению налога, подлежащего уплате в бюджет.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Раздел 1. Сумма единого налога, подлежащая уплате в бюджет.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Бухгалтер отражает по строке 010 код ОКТМО (общий классификатор территориально-муниципального образования) территориальное место осуществления деятельности — 03639430.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020 рассчитанный единый налог. Следует помнить, что второй раздел нужно заполнять на каждый вид деятельности, подпадающий под ЕНВД. Аналогично следует поступить и в том случае, если фирма ведет свою деятельность по разным адресам, но зарегистрированным при этом в одной налоговой инспекции — 1409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Раздел 2. Отражает расчет суммы единого налога на вмененный доход по отдельным видам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строке 010 указывается код вида предпринимательской деятельности, на примере ИП Григорян С.А. — 07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Строка 020 раздела 2 отражает адрес места осуществления предпринимательской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Показатель строки 040 фиксируют значения базовой доходности в месяц — 1800 рублей. Данная сумма отражает доходность при осуществлении деятельности, в виде розничной торговли и корректирующие коэффициенты. Строка 050 , корректирующий коэффициент К1 — 1,798, является единым на всей территории РФ. К2 — строка 060, определяется местными органами власти на территории субъекта, где осуществляется деятельность. Для Павловского района Краснодарского края, корректирующий коэффициент составляет 0,129 — розничная торговля непродовольственными товарами.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Строки 070, 080, 090 -отражают величину физического показателя предпринимательской деятельности, за три месяца квартала — торговая площадь 15 м2.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Все показатели декларации указываются в полных рублях. Значения показателей менее 50 копеек отбрасываются, а 50 копеек и более округляются до полного рубля. Показатель корректирующего коэффициента базовой доходности К2 округляется по тому же принципу — до второго знака после запятой.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Чтобы определить сумму единого налога, необходимо посчитать вмененный доход. Формула его расчета: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ВД = БД х (ФП+ФП+ФП) х К1 х К2, (5)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Где: ВД — вмененный доход,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БД — базовая доходность,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ФП — физический показатель,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К1 и К2 — коэффициенты дефляторы.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Определение физического показателя дано в статье 346.27, а его значение — в статье 346.29 НК РФ. В течение квартала величина физического показателя может измениться. Например, в том случае если ИП примет решение увеличить или уменьшить площадь торгового зала. Это изменение нужно учесть с начала того месяца, в котором оно произошло (п. 9 ст. 346.29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После того как умножим базовую доходность на два коэффициента: К1 и К2, полученную сумму поочередно умножаем на величину физических показателей и отражаем полученные результаты по строкам 070,080,090 колонки 4 — налоговая база с учет количества календарных дней осуществления деятельности в месяце постановки на учет в качестве налогоплательщика единого налога.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Сумма этих строк представляет собой сумму налога в целом за квартал (сторка 100, раздел 2) — 18 786 рублей — налоговая база.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Сумма единого налога равна: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Строка 110.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786 рублей х 15% = 2 818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сумма исчисленного единого налога вмененный доход за налоговый период составляет — 2 818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Раздел 3 декларации по ЕНВД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После того, как бухгалтер заполнит раздел 2, он должен в разделе 3 рассчитать сумму ЕНВД к уплате в бюджет. Для этого в строку 010 раздела 3 переносится сумма налога, указанная по строке 110 раздела 2. Если раздел 2 включает в себя несколько страниц, все показатели строк 110 складываются.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Фирмы или ИП, уплачивающие ЕНВД, могут уменьшить сумму исчисленного единого налога на величину уплаченных страховых взносов в Пенсионный фонд, но не более чем на 50 процентов. Кроме того, они имеют право вычесть из суммы рассчитанного налога выплаты по больничным листам, выданные за счет своих средств (п. 2 ст. 346.32).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4 квартал 2016 года ИП Григорян С.А. перечислил взносы на пенсионное страхование в размере более 1409 рублей. Эти взносы уменьшают ЕНВД, но более чем на 50 процентов.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сумма, исчисленная к уплате по ЕНВД ИП Григорян С.А. составляет — 1409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последнюю очередь бухгалтер заполнит раздел 1. В нем нужно указать код бюджетной классификации, код ОКТМО и сумму налога к уплате в бюджет. Перечисляя налог за 4 квартал (это нужно сделать до 25 января 2017 года), в платежном поручении следует указать КБК 182 1 05 02010 02 1000 110.</w:t>
      </w:r>
    </w:p>
    <w:p w:rsidR="00FD5C6F" w:rsidRPr="00FD5C6F" w:rsidRDefault="00FD5C6F" w:rsidP="00FD5C6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D5C6F">
        <w:rPr>
          <w:rFonts w:ascii="Times New Roman" w:eastAsia="Times New Roman" w:hAnsi="Times New Roman" w:cs="Times New Roman"/>
          <w:color w:val="444444"/>
          <w:sz w:val="21"/>
          <w:szCs w:val="21"/>
          <w:lang w:eastAsia="ru-RU"/>
        </w:rPr>
        <w:fldChar w:fldCharType="begin"/>
      </w:r>
      <w:r w:rsidRPr="00FD5C6F">
        <w:rPr>
          <w:rFonts w:ascii="Times New Roman" w:eastAsia="Times New Roman" w:hAnsi="Times New Roman" w:cs="Times New Roman"/>
          <w:color w:val="444444"/>
          <w:sz w:val="21"/>
          <w:szCs w:val="21"/>
          <w:lang w:eastAsia="ru-RU"/>
        </w:rPr>
        <w:instrText xml:space="preserve"> HYPERLINK "https://sprosi.xyz/works/diplomnaya-rabota-na-temu-metody-oczenki-finansovogo-sostoyaniya-predpriyatiya-torgovli-imwp/" \t "_blank" </w:instrText>
      </w:r>
      <w:r w:rsidRPr="00FD5C6F">
        <w:rPr>
          <w:rFonts w:ascii="Times New Roman" w:eastAsia="Times New Roman" w:hAnsi="Times New Roman" w:cs="Times New Roman"/>
          <w:color w:val="444444"/>
          <w:sz w:val="21"/>
          <w:szCs w:val="21"/>
          <w:lang w:eastAsia="ru-RU"/>
        </w:rPr>
        <w:fldChar w:fldCharType="separate"/>
      </w:r>
    </w:p>
    <w:p w:rsidR="00FD5C6F" w:rsidRPr="00FD5C6F" w:rsidRDefault="00FD5C6F" w:rsidP="00FD5C6F">
      <w:pPr>
        <w:spacing w:after="0" w:line="480" w:lineRule="atLeast"/>
        <w:textAlignment w:val="baseline"/>
        <w:rPr>
          <w:rFonts w:ascii="Times New Roman" w:eastAsia="Times New Roman" w:hAnsi="Times New Roman" w:cs="Times New Roman"/>
          <w:sz w:val="24"/>
          <w:szCs w:val="24"/>
          <w:lang w:eastAsia="ru-RU"/>
        </w:rPr>
      </w:pPr>
      <w:r w:rsidRPr="00FD5C6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D5C6F">
        <w:rPr>
          <w:rFonts w:ascii="Times New Roman" w:eastAsia="Times New Roman" w:hAnsi="Times New Roman" w:cs="Times New Roman"/>
          <w:b/>
          <w:bCs/>
          <w:color w:val="0274BE"/>
          <w:sz w:val="21"/>
          <w:szCs w:val="21"/>
          <w:shd w:val="clear" w:color="auto" w:fill="EAEAEA"/>
          <w:lang w:eastAsia="ru-RU"/>
        </w:rPr>
        <w:t>  </w:t>
      </w:r>
      <w:r w:rsidRPr="00FD5C6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"Методы оценки финансового состояния предприятия торговли"</w:t>
      </w:r>
    </w:p>
    <w:p w:rsidR="00FD5C6F" w:rsidRPr="00FD5C6F" w:rsidRDefault="00FD5C6F" w:rsidP="00FD5C6F">
      <w:pPr>
        <w:spacing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fldChar w:fldCharType="end"/>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у ИП до 2017 года осуществляли трудовую деятельность наемные работники, он осуществлял уплату страховых взносов по тарифам, установленным ч. 1.1 ст. 58.2 Закона № 212-ФЗ.</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До 2017 года (например, в 2016 году) имела место ситуация, когда единый налог (ЕНВД) ИП был вправе уменьшать на страховые взносы за своих работников, но не мог принять к вычету страховые взносы «за себя».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 данным положением дел многие ИП и бухгалтеры не согласны. ИП на УСН вправе уменьшать «упрощенный налог» на всю сумму фиксированных страховых взносов, уплаченную как «за себя», так и за наемный персонал (подп. 1 п. 3.1 ст. 346.21, п. 4 ст. 346.21 и подп. 7 п. 1 ст. 346.16 НК РФ). Таким образом, имело место мнение, что ИП на ЕВНД и на УСН находились в неравных условиях.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В деятельности ИП Григорян С.А. уплата страховых взносов является обязательным платежом по наемным сотрудникам, так и за себя лично.</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3.2 Ответственность за налоговые правонарушения в системе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Налоговое правонарушение, согласно статье 106 НК РФ — это виновно совершенное противоправное (в нарушение законодательства о налогах и сборах) деяние (действие или бездействие) налогоплательщика, за которое НК РФ установлена ответственность.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 ответственности за налоговые правонарушения привлекаются как организации, так и физические лица в случаях, предусмотренных гл.16 НК РФ. Физические лица могут быть привлечены к ответственности с шестнадцатилетнего возраста.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28"/>
        <w:gridCol w:w="5319"/>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Статья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Условия привлечения к ответственности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 .108 Общие условия привлечения к ответственности за совершение налогового правонарушения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никто не может быть привлечен к ответственности за совершение налогового правонарушения иначе, как по основаниям и в порядке, которые предусмотрены НК РФ;</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никто не может быть привлечен повторно к ответственности за совершение одного и того же налогового правонарушения;</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-привлечение организации к ответственности за совершение налогового правонарушения не освобождает ее должностных лиц от административной, уголовной или иной ответственности;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 ответственность за нарушения законодательства о налогах и сборах, допущенные в связи с выполнением </w:t>
            </w:r>
            <w:r w:rsidRPr="00FD5C6F">
              <w:rPr>
                <w:rFonts w:ascii="Times New Roman" w:eastAsia="Times New Roman" w:hAnsi="Times New Roman" w:cs="Times New Roman"/>
                <w:sz w:val="21"/>
                <w:szCs w:val="21"/>
                <w:lang w:eastAsia="ru-RU"/>
              </w:rPr>
              <w:lastRenderedPageBreak/>
              <w:t>договора инвестиционного товарищества, несет управляющий товарищ, ответственный за ведение налогового учета.</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Налоговое правонарушение признается совершенным умышленно, если лицо, его совершившее, осознавало противоправный характер своих действий (бездействий), желало либо сознательно допускало наступление вредных последствий таких действий (бездействий).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(бездействий) либо вредного характера последствий, возникших вследствие этих действий (бездействий), хотя должно и могло это осознавать.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Согласно ст. 114 НК РФ, налоговой санкцией является мера ответственности за совершение налогового правонарушения. Налоговые санкции установлены в виде денежных взысканий (штрафов) главой 16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Если налогоплательщик совершил два или более налоговых правонарушения, то налоговые санкции взыскиваются за каждое правонарушение.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Налоговая ответственность — не единственная. Так же предусмотрена уголовная и административная ответственность.</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Лицами, совершившими правонарушения являются: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налогоплательщик;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плательщик сборов.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агент.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Лица, способствующие осуществлению налогового контроля: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эксперт;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переводчик;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специалист;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кредитная организация выступает в качестве особого субъекта правонарушения.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Существуют основания отнесения деяния к налоговому правонарушению:</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Нормативное — деяние должно быть закреплено нормой, определяющей ответственность за совершение данного деяния.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Процессуальное — акт уполномоченного органа в наложении конкретного взыскания за конкретное правонарушение.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Фактическое — есть деяние конкретного субъекта, нарушающего правовые предписания, охраняемые санкциями.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Налоговые санкции устанавливаются и применяются в виде денежных взысканий (штрафов) в размерах, предусмотренных статьями гл.16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Плательщик считается привлеченным к налоговой ответственности в течение 12 месяцев с момента вступления в силу решения суда или налогового органа о применении налоговой санкции. Совершение в этот промежуток времени аналогичного правонарушения будет являться отягчающим обстоятельством и основанием для увеличения штрафа на 100%.</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Срок давности привлечения к ответственности за совершение налогового правонарушения составляет 3 года, по истечению которого налогоплательщик не может быть привлечен к ответственности за его совершение.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Срок, в течение которого может быть взыскана налоговая санкция, исчисляется с даты составления акта налоговой проверки (камеральной или выездной), а не вынесения решения по ее результату.</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Виды налоговых правонарушений и ответственности за их совершение представлены в НК РФ ст.116 — 135,ст.75. В таблице 16 представлен не полный перечень налоговых правонарушений и размер штрафа.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Налоговый кодекс РФ установил ответственность налогоплательщика за нарушение налогового законодательства (ст.116-127 НК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16 — Размер штрафа в зависимости от вида налогового правонарушения</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43"/>
        <w:gridCol w:w="936"/>
        <w:gridCol w:w="3668"/>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Виды налоговых правонарушений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Статья НКРФ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Размер штрафа</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Нарушение налогоплательщиком срока подачи заявления о постановке на налоговый учет при отсутствии признаков налогового правонарушения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116,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10 000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116, п.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10 % от доходов, полученных в течение указанного времени в результате деятельности, но не менее 40 тысяч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Несоблюдение порядка представления налоговой декларации (расчета) в электронной форме в случаях, предусмотренных НК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119.1, п.1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влечет взыскание штрафа в размере 200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119,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xml:space="preserve">влечет взыскание штрафа в размере 5 % не уплаченной в установленный срок суммы налога (страховых взносов), подлежащей уплате (доплате) на основании этой декларации (расчета по страховым </w:t>
            </w:r>
            <w:r w:rsidRPr="00FD5C6F">
              <w:rPr>
                <w:rFonts w:ascii="Times New Roman" w:eastAsia="Times New Roman" w:hAnsi="Times New Roman" w:cs="Times New Roman"/>
                <w:sz w:val="21"/>
                <w:szCs w:val="21"/>
                <w:lang w:eastAsia="ru-RU"/>
              </w:rPr>
              <w:lastRenderedPageBreak/>
              <w:t>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Грубое нарушение правил учета доходов и (или) расходов и (или) объектов налогообложения, если эти деяния совершены в течение одного налогового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10 000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Те же деяния, если они совершены в течение более одного налогового периода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 п.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30 000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Те же деяния, если они повлекли занижение налоговой базы (базы для исчисления страховых взносов)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120, п.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 от суммы неуплаченного налога (страховых взносов), но не менее 40 000 рублей.</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Неуплата или неполная уплата сумм налога (сбора, страховых взносов) в результате занижения налоговой базы (базы для исчисления страховых взносов), или других неправомерных действий (бездействия)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122,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 от неуплаченных сумм налога (сбора, страховых взносов).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Неправомерное неудержание и (или) неперечисление (неполное удержание и (или) перечисление) в срок сумм налога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 от суммы, подлежащей перечислению</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Непредставление в установленный срок налогоплательщиком (плательщиком сбора, плательщиком страховых взносов, налоговым агентом) в налоговые органы документов и (или) иных сведений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126, п.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200 руб. за каждый непредставленный документ</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Непредставление налоговому органу документов, предусмотренных пунктом 5 статьи 25.15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недостоверными сведениями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126, п. 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100 000 руб.</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Уголовная ответственность за совершение налоговых правонарушений предусмотрена в 22 главе Уголовного кодекса РФ — «Преступления в сфере экономики».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4. Совершенствование налогообложения при специальном налоговом режиме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Рассмотрим основные изменения в законодательстве, которые имеют практическое значение для работодателя, в том числе ИП Григорян 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Продлено действие системы налогообложения в виде ЕНВД до 2021 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Сохранение налогового режима позволяет: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Предпринимателю осуществлять торговую деятельность с сохранением рабочих мест, а так же является стабильным источников доходов для бюджета муниципального образования.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С 1 января 2017 года вступила в силу глава 34 НК РФ «Страховые взносы» и определяет: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Администрирование (контроль за полнотой и своевременностью уплаты, отчетность) осуществляют налоговые органы.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Расчет по взносам осуществляется по единой форме.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Срок подачи расчета в УФНС России по новой форме — не позднее 30 числа месяца, следующего за отчетным периодом (в т. ч. истекшим годом), а за I квартал 2017 г.</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По итогам расчетного (отчетного) периода сумма страховых взносов на обязательное социальное страхование на случай временной нетрудоспособности и в связи с материнством превышает общую сумму исчисленных страховых взносов.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Для ИП Григорян С.А. при сдаче налоговой отчетности введенная в действие норма, позволяет сэкономить рабочее время для выполнения других трудовых обязанностей.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Скорректированы форма, формат и порядок заполнения налоговой декларации по ЕНВД и применяется с представления за 1 квартал 2017 года.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Вне зависимости от фактического осуществления выплат работникам вознаграждений уплаченная сумма страховых взносов в данном налоговом периоде, уменьшает сумму исчисленного к уплате ЕНВД (таблица 17).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введенная норма позволяет уменьшить сумму исчисленного к уплате ЕНВД. Иметь в обороте свободные денежные средства для осуществления предпринимательской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17 — Тарифы страховых взносов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0"/>
        <w:gridCol w:w="6273"/>
        <w:gridCol w:w="1594"/>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взноса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Тариф страховых взносов</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пенсионное страхование (ОПС) в пределах установленной предельной величины На ОПС свыше установленной предельной величины базы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22%  +10%</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медицинское страхование (ОМС)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5,1%</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социальное страхование на случай временной нетрудоспособности и в связи с материнством в пределах установленной предельной величины базы (ОСС) Иностранным гражданам и лиц без гражданства, временно пребывающих в РФ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2,9%   1,8%</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С 2017 года ИП вправе уменьшать ЕНВД на страховые взносы «за себя» — таблица 18.</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Таблица 18 — Виды взносов и сумма платежей ИП</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
        <w:gridCol w:w="3931"/>
        <w:gridCol w:w="1159"/>
        <w:gridCol w:w="2851"/>
      </w:tblGrid>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Вид взноса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Доход ИП за 1г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Сумма в 2017 году</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пенсионное страхование (ОПС) На ОПС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 300 000  &gt; 300 000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23 400 руб.  {23 400 руб. + (Доход за год — 300 000 руб.) * 1%}, но не более 187 200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На обязательное медицинское страхование (ОМС)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не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4 590 руб.</w:t>
            </w:r>
          </w:p>
        </w:tc>
      </w:tr>
      <w:tr w:rsidR="00FD5C6F" w:rsidRPr="00FD5C6F" w:rsidTr="00FD5C6F">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Добровольные взносы по нетрудоспособности и в связи с материнством по социальному страхованию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5C6F" w:rsidRPr="00FD5C6F" w:rsidRDefault="00FD5C6F" w:rsidP="00FD5C6F">
            <w:pPr>
              <w:spacing w:after="0" w:line="240" w:lineRule="auto"/>
              <w:rPr>
                <w:rFonts w:ascii="Times New Roman" w:eastAsia="Times New Roman" w:hAnsi="Times New Roman" w:cs="Times New Roman"/>
                <w:sz w:val="21"/>
                <w:szCs w:val="21"/>
                <w:lang w:eastAsia="ru-RU"/>
              </w:rPr>
            </w:pPr>
            <w:r w:rsidRPr="00FD5C6F">
              <w:rPr>
                <w:rFonts w:ascii="Times New Roman" w:eastAsia="Times New Roman" w:hAnsi="Times New Roman" w:cs="Times New Roman"/>
                <w:sz w:val="21"/>
                <w:szCs w:val="21"/>
                <w:lang w:eastAsia="ru-RU"/>
              </w:rPr>
              <w:t>2 610 руб.</w:t>
            </w:r>
          </w:p>
        </w:tc>
      </w:tr>
    </w:tbl>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Рекомендуется: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предпринимательской деятельности применять электронный документооборот с подключением к серверам контролирующих органов.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зарегистрироваться и получить доступ к услуге «Личный кабинет налогоплательщика» в органах ИФНС и внебюджетных фондах.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Данные рекомендации облегчат работу бухгалтерии и позволят сэкономить рабочее время. Иметь сведения о поступивших или просроченных платежах. То есть не надо идти в налоговые органы и простаивать в длинных очередях, так как сделать это можно, не выходя из офиса.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ИП Григорян С.А. предоставляет в контролирующие органы отчеты: налоговые декларации по УСН и ЕНВД, расчетные ведомости по внебюджетным фондам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 До 2021г имеет право применять ЕНВД и предоставлять за 1 квартал 2017 года обновленную форму налоговой декларации.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3. Сведения по новой форме о начисленных и уплаченных страховых взносах предоставляет в ИФНС по месту регистрации — не позднее 30 числа месяца, следующего за отчетным периодом.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 исчислении ЕНВД имеет право, начиная с 01 января 2017 года, уменьшить сумму налога на сумму страховых взносов, уплаченных в данном налоговом периоде, вне зависимости от фактического осуществления выплат работникам вознаграждений.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5. Рекомендуется применять электронный документооборот с подключением к серверам контролирующих органов и получить доступ к услуге «Личный кабинет налогоплательщика» в органах ИФНС и внебюджетных фондах.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Данные рекомендации облегчат работу бухгалтерии и позволят сэкономить рабочее время. Иметь сведения о поступивших или просроченных платежах. То есть не надо идти в налоговые органы и простаивать в длинных очередях, так как сделать это можно, не выходя из офиса.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Заключение</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Таким образом, на современном этапе активность государства в отношении развития малого и среднего бизнеса связанна с тем, что власть стремится повысить эффективность экономики с помощью малых и средних предприятий.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Основным законом регулирования деятельности субъектов малого и среднего предпринимательства в РФ, является Федеральный закон от 24.07.2007 года №209-ФЗ «О развитии малого и среднего предпринимательства в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По данным Федеральной службы государственной статистики, в России по состоянию на 10 января 2017 года в реестре содержатся сведения о 5 865,8 тыс. субъектах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Из них в реестре содержатся сведения о 5 576,9 тыс. микропредприятий с доходами до 120 млн. рублей, 268,5 тыс. малых предприятий и 20,4 тыс. средних предприятий. ИП и крестьянских (фермерских) хозяйств — 3 732,7 тыс.</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Важнейшим элементом государственной поддержки и налоговой системы РФ является создание общего и специальных режимов налогообложения, цель которых — облегчить развитие малого и среднего бизнеса.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Специальные налоговые режимы устанавливаются для отдельных групп плательщиков, действуют в течение определенного периода времени. Элементы налогообложения определяются в порядке установленном НК РФ и являются льготными налоговыми режимами.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К специальным налоговым режимам относятся — ЕСХН, УСН, ЕНВД, Система налогообложения при выполнении соглашений о разделе продукции и ПСН.</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Специальный налоговый режим в виде ЕНВД применяется на основании гл.26.3 части второй НК РФ. Формирует местный бюджет субъекта РФ и установлен для определенной группы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Сущность ЕНВД заключается в том, что он применяется с целью стимулирования развития малого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Роль ЕНВД в формировании местных бюджетов субъектов РФ варьируется. Поступления ЕНВД для отдельных видов деятельности в 2016 году составили 74,33 млрд. рублей, что на 5,3% меньше поступлений 2015 года. Из них в консолидированные бюджеты субъектов РФ поступило 74,32 млрд. рублей (в том числе в доходы местных бюджетов — 72,8 млрд. рублей).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Снижение поступлений ЕНВД обусловлено сохранением тенденции снижения числа налогоплательщиков, применяющих указанную систему налогообложения.</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Значение применения ЕНВД выражено в особенностях: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сумма налога не зависит от фактических результатов финансово-хозяйственной деятельности плательщиков;</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 уплачивается в твердой сумме прямо пропорциональной фактической величине объемных показателей;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режим позволяет государству упростить систему налогообложения для субъектов малого и среднего предпринимательства.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Уплата организациями и ИП ЕНВД предусматривает замену уплаты:</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налога на прибыль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НДС, за исключением НДС, подлежащего уплате при ввозе товаров на территорию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НДФЛ (в отношении доходов, полученных от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налога на имущество организаций;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Организации и ИП уплачивают страховые взносы на обязательное пенсионное страхование в соответствии с законодательством РФ.</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Налоговым периодом по единому налогу признается квартал с налоговой ставкой 15%. По окончании отчетного периода необходимо предоставить в ИФНС налоговую декларацию в срок до 25 числа следующего месяца.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Целью создания ИП Григорян С.А. являются оказание услуг населению и организация рабочих мест. ИП обеспечивает наемных работников полным социальным пакетом.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Использует автоматизированную форму ведения бухгалтерского учета «1С: Бухгалтерия 8». Утвержден план счетов и субсчетов бухгалтерского учета, применяемых на предприятии.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Для целей бухгалтерского и налогового учета утвердил учетную политику и ведет раздельный учет доходов и расходов с базой распределения расходов — пропорционально выручке по УСН и ЕНВД.</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ИП Григорян С.А. является налогоплательщиком и производит уплату в бюджет — налоги, сборы и иные обязательные платежи.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2016 году выручка от продаж превысила себестоимость. Следовательно, получили прибыль в размере 247 тыс. руб. от торговой деятельности.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В 2015 году прибыль от продаж по ЕНВД составила 268 тыс. руб.</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За период с 2015 по 2016 год прибыль от продаж в деятельности ИП Григорян С.А облагаемой ЕНВД сократилась на 21 тыс. руб или на 7,8 % , это связано с повышением цен на предлагаемый товар и снижением покупательской способности.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ИП Григорян С.А. предоставляет в контролирующие органы отчеты: налоговые декларации по УСН и ЕНВД, расчетные ведомости по внебюджетным фондам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До 2021 г имеет право применять ЕНВД и предоставлять за 1 квартал 2017 года обновленную форму налоговой декларации.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3. Сведения по новой форме о начисленных и уплаченных страховых взносах предоставляет в ИФНС по месту регистрации — не позднее 30 числа месяца, следующего за отчетным периодом.</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При исчислении ЕНВД имеет право, начиная с 01 января 2017 года, уменьшить сумму налога на сумму страховых взносов, уплаченных в данном налоговом периоде, вне зависимости от фактического осуществления выплат работникам вознаграждений.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5. Рекомендуется применять электронный документооборот с подключением к серверам контролирующих органов и получить доступ к услуге «Личный кабинет налогоплательщика» в органах ИФНС и внебюджетных фондах.</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Данные рекомендации облегчат работу бухгалтерии и позволят сэкономить рабочее время. Иметь сведения о поступивших или просроченных платежах. То есть не надо идти в налоговые органы и простаивать в длинных очередях, так как сделать это можно, не выходя из офиса.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Литература</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 Алиев Б.Х., Мусаева Х.М., Абдулгалимов А.М., Налоги и налоговая система Российской Федерации. М:ЮНИТИ-ДАНА, 2014.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Белоусова А.В., Белоусова А.А., Налоги и налоговая система , Р-н-Д, Южный институт менеджмента, 2014.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Волкова Г.А., Поляк Г.Б., Крамаренко Л.А., Косов М.Е., Налоги и налогообложение, М:ЮНИТИ-ДАНА, 2012.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Вотчель Л.М. «Налоги и налогообложение» учебное пособие М.: «Флинта» 2015 г, стр.237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Глушков И.Е. Бухгалтерский учет на предприятиях различных форм собственности. Н: Экор-книга, 2014.</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Ксенофонтов А.А. Структура основных налогов и сборов России. М.: Палеотип, 2012.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 Майбуров И.А., Ядренникова Е.В., Мишина Е.Б., Пархоменко М.Б., Васянина Л.Н., Леонтьева Ю.В., Гречишкин В.А., Федоренко О.В., Загвоздина В.Н., Дербенева В.В., Налоги и налогообложение. М:ЮНИТИ-ДАНА, 2015.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Оканова Т.Н., Косов М.Е. Региональные и местные налоги. М:ЮНИТИ-ДАНА, 2012.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Черник Д.Г., Кирова Е.А., Захарова А.В., Сенков В.А., Налоги и налогообложение. М:ЮНИТИ-ДАНА, 2013.</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Шаров В.Ф., Ахмадеев Р.Г., Региональные и местные налоги М: ЮНИТИ-ДАНА, 2015.</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Россия в цифрах 2016, Федеральная служба государственной статистики, официальное издание, краткий статистический сборник.</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Конституция Российской Федерации (принята всенародным голосованием 12.12.1993г.) (с учетом поправок, внесенных Законами РФ о поправках к Конституции РФ от 30.12.2008 г. №6-ФКЗ, от 30.12.2008 г. №7-ФКЗ, от 05.02.2014 г. №2-ФКЗ).</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Налоговый кодекс Российской Федерации. Части 1 и 2 № 117-ФЗ (с изм. и доп., вступ. в силу с 04.05.2017).</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Кодекс Российской Федерации об административных правонарушениях (КоАП РФ) от 30.12.2001 г. № 195-ФЗ.</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ФЗ от 24.07.2007 г. № 209-ФЗ (с изменениями и посл. доп. от 03.07.2016г.) «О развитии малого и среднего предпринимательства в Российской Федерации».</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16. ФЗ № 54-ФЗ от 22.05.2003 (посл. редакция) «О применении контрольно-кассовой техники при осуществлении наличных денежных расчетов и (или) расчетов с использованием платежных карт».</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lastRenderedPageBreak/>
        <w:t>17. Приказ Министерства связи и массовых коммуникаций РФ №616 от 05.12.2016 «Об утверждении критерия, определения отдаленных от сетей связи местностей».</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18. Письмо Минфина России от 26.01.2016 № 03-11-09/2852.</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19. План счетов бухгалтерского учета финансово-хозяйственной деятельности организаций. — М.: Издательство «Омега-Л», 2014. — 107с.</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20. Приказ Минфина России от 06.05.1999 N 32н (ред. от 06.04.2015) «Об утверждении Положения по бухгалтерскому учету «Доходы организации» ПБУ9/99».</w:t>
      </w:r>
    </w:p>
    <w:p w:rsidR="00FD5C6F" w:rsidRPr="00FD5C6F" w:rsidRDefault="00FD5C6F" w:rsidP="00FD5C6F">
      <w:pPr>
        <w:spacing w:after="420" w:line="480" w:lineRule="atLeast"/>
        <w:textAlignment w:val="baseline"/>
        <w:rPr>
          <w:rFonts w:ascii="Times New Roman" w:eastAsia="Times New Roman" w:hAnsi="Times New Roman" w:cs="Times New Roman"/>
          <w:color w:val="444444"/>
          <w:sz w:val="21"/>
          <w:szCs w:val="21"/>
          <w:lang w:eastAsia="ru-RU"/>
        </w:rPr>
      </w:pPr>
      <w:r w:rsidRPr="00FD5C6F">
        <w:rPr>
          <w:rFonts w:ascii="Times New Roman" w:eastAsia="Times New Roman" w:hAnsi="Times New Roman" w:cs="Times New Roman"/>
          <w:color w:val="444444"/>
          <w:sz w:val="21"/>
          <w:szCs w:val="21"/>
          <w:lang w:eastAsia="ru-RU"/>
        </w:rPr>
        <w:t>. Приказ Минфина России от 06.05.1999 N 33н (ред. от 06.04.2015) «Об утверждении Положения по бухгалтерскому учету «Расходы организации» ПБУ10/99».</w:t>
      </w:r>
    </w:p>
    <w:tbl>
      <w:tblPr>
        <w:tblStyle w:val="a6"/>
        <w:tblW w:w="0" w:type="auto"/>
        <w:jc w:val="center"/>
        <w:tblInd w:w="0" w:type="dxa"/>
        <w:tblLook w:val="04A0" w:firstRow="1" w:lastRow="0" w:firstColumn="1" w:lastColumn="0" w:noHBand="0" w:noVBand="1"/>
      </w:tblPr>
      <w:tblGrid>
        <w:gridCol w:w="8472"/>
      </w:tblGrid>
      <w:tr w:rsidR="00044736" w:rsidTr="00044736">
        <w:trPr>
          <w:jc w:val="center"/>
        </w:trPr>
        <w:tc>
          <w:tcPr>
            <w:tcW w:w="8472" w:type="dxa"/>
            <w:tcBorders>
              <w:top w:val="single" w:sz="4" w:space="0" w:color="auto"/>
              <w:left w:val="single" w:sz="4" w:space="0" w:color="auto"/>
              <w:bottom w:val="single" w:sz="4" w:space="0" w:color="auto"/>
              <w:right w:val="single" w:sz="4" w:space="0" w:color="auto"/>
            </w:tcBorders>
            <w:hideMark/>
          </w:tcPr>
          <w:p w:rsidR="00044736" w:rsidRDefault="005754F8">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044736">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44736" w:rsidRDefault="005754F8">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044736">
                <w:rPr>
                  <w:rStyle w:val="a4"/>
                  <w:rFonts w:ascii="Times New Roman" w:eastAsia="Times New Roman" w:hAnsi="Times New Roman" w:cs="Times New Roman"/>
                  <w:sz w:val="21"/>
                  <w:szCs w:val="21"/>
                  <w:lang w:eastAsia="ru-RU"/>
                </w:rPr>
                <w:t>Рерайт текстов и уникализация 90 %</w:t>
              </w:r>
            </w:hyperlink>
          </w:p>
          <w:p w:rsidR="00044736" w:rsidRDefault="005754F8">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044736">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760BA9" w:rsidRPr="00760BA9" w:rsidRDefault="00760BA9" w:rsidP="00760BA9">
      <w:pPr>
        <w:jc w:val="center"/>
      </w:pPr>
    </w:p>
    <w:tbl>
      <w:tblPr>
        <w:tblStyle w:val="12"/>
        <w:tblW w:w="0" w:type="auto"/>
        <w:tblLook w:val="04A0" w:firstRow="1" w:lastRow="0" w:firstColumn="1" w:lastColumn="0" w:noHBand="0" w:noVBand="1"/>
      </w:tblPr>
      <w:tblGrid>
        <w:gridCol w:w="2987"/>
        <w:gridCol w:w="6584"/>
      </w:tblGrid>
      <w:tr w:rsidR="00760BA9" w:rsidRPr="00760BA9" w:rsidTr="00827723">
        <w:tc>
          <w:tcPr>
            <w:tcW w:w="3227" w:type="dxa"/>
          </w:tcPr>
          <w:p w:rsidR="00760BA9" w:rsidRPr="00760BA9" w:rsidRDefault="00760BA9" w:rsidP="00760BA9">
            <w:pPr>
              <w:spacing w:line="480" w:lineRule="auto"/>
              <w:jc w:val="center"/>
            </w:pPr>
          </w:p>
          <w:p w:rsidR="00760BA9" w:rsidRPr="00760BA9" w:rsidRDefault="00760BA9" w:rsidP="00760BA9">
            <w:pPr>
              <w:spacing w:line="480" w:lineRule="auto"/>
              <w:jc w:val="center"/>
              <w:rPr>
                <w:lang w:val="en-US"/>
              </w:rPr>
            </w:pPr>
            <w:hyperlink r:id="rId15" w:history="1">
              <w:r w:rsidRPr="00760BA9">
                <w:rPr>
                  <w:rFonts w:ascii="Arial Black" w:hAnsi="Arial Black"/>
                  <w:b/>
                  <w:color w:val="0000FF" w:themeColor="hyperlink"/>
                  <w:sz w:val="28"/>
                  <w:szCs w:val="28"/>
                  <w:u w:val="single"/>
                  <w:lang w:val="en-US"/>
                </w:rPr>
                <w:t>КНИЖНЫЙ  МАГАЗИН</w:t>
              </w:r>
            </w:hyperlink>
          </w:p>
        </w:tc>
        <w:tc>
          <w:tcPr>
            <w:tcW w:w="6678" w:type="dxa"/>
          </w:tcPr>
          <w:p w:rsidR="00760BA9" w:rsidRPr="00760BA9" w:rsidRDefault="00760BA9" w:rsidP="00760BA9">
            <w:pPr>
              <w:spacing w:line="480" w:lineRule="auto"/>
              <w:jc w:val="center"/>
              <w:rPr>
                <w:lang w:val="en-US"/>
              </w:rPr>
            </w:pPr>
            <w:r w:rsidRPr="00760BA9">
              <w:rPr>
                <w:noProof/>
              </w:rPr>
              <w:drawing>
                <wp:inline distT="0" distB="0" distL="0" distR="0" wp14:anchorId="0D82B861" wp14:editId="6AE8092C">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60BA9" w:rsidRPr="00760BA9" w:rsidRDefault="00760BA9" w:rsidP="00760BA9">
      <w:pPr>
        <w:spacing w:line="480" w:lineRule="auto"/>
        <w:jc w:val="center"/>
        <w:rPr>
          <w:rFonts w:ascii="Arial Black" w:hAnsi="Arial Black"/>
          <w:b/>
          <w:sz w:val="16"/>
          <w:szCs w:val="16"/>
        </w:rPr>
      </w:pPr>
    </w:p>
    <w:tbl>
      <w:tblPr>
        <w:tblStyle w:val="12"/>
        <w:tblW w:w="0" w:type="auto"/>
        <w:tblLook w:val="04A0" w:firstRow="1" w:lastRow="0" w:firstColumn="1" w:lastColumn="0" w:noHBand="0" w:noVBand="1"/>
      </w:tblPr>
      <w:tblGrid>
        <w:gridCol w:w="4734"/>
        <w:gridCol w:w="4837"/>
      </w:tblGrid>
      <w:tr w:rsidR="00760BA9" w:rsidRPr="00760BA9" w:rsidTr="00827723">
        <w:tc>
          <w:tcPr>
            <w:tcW w:w="4952" w:type="dxa"/>
          </w:tcPr>
          <w:p w:rsidR="00760BA9" w:rsidRPr="00760BA9" w:rsidRDefault="00760BA9" w:rsidP="00760BA9">
            <w:pPr>
              <w:spacing w:line="480" w:lineRule="auto"/>
              <w:jc w:val="center"/>
            </w:pPr>
          </w:p>
          <w:p w:rsidR="00760BA9" w:rsidRPr="00760BA9" w:rsidRDefault="00760BA9" w:rsidP="00760BA9">
            <w:pPr>
              <w:spacing w:line="480" w:lineRule="auto"/>
              <w:jc w:val="center"/>
            </w:pPr>
            <w:hyperlink r:id="rId17" w:history="1">
              <w:r w:rsidRPr="00760BA9">
                <w:rPr>
                  <w:rFonts w:ascii="Arial Black" w:hAnsi="Arial Black"/>
                  <w:b/>
                  <w:color w:val="0000FF" w:themeColor="hyperlink"/>
                  <w:sz w:val="28"/>
                  <w:szCs w:val="28"/>
                  <w:u w:val="single"/>
                </w:rPr>
                <w:t>ТОВАРЫ для ХУДОЖНИКОВ и ДИЗАЙНЕРОВ</w:t>
              </w:r>
            </w:hyperlink>
          </w:p>
        </w:tc>
        <w:tc>
          <w:tcPr>
            <w:tcW w:w="4953" w:type="dxa"/>
          </w:tcPr>
          <w:p w:rsidR="00760BA9" w:rsidRPr="00760BA9" w:rsidRDefault="00760BA9" w:rsidP="00760BA9">
            <w:pPr>
              <w:spacing w:line="480" w:lineRule="auto"/>
              <w:jc w:val="center"/>
            </w:pPr>
            <w:r w:rsidRPr="00760BA9">
              <w:rPr>
                <w:noProof/>
              </w:rPr>
              <w:drawing>
                <wp:inline distT="0" distB="0" distL="0" distR="0" wp14:anchorId="62B4D611" wp14:editId="4E853865">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60BA9" w:rsidRPr="00760BA9" w:rsidRDefault="00760BA9" w:rsidP="00760BA9">
      <w:pPr>
        <w:spacing w:line="480" w:lineRule="auto"/>
        <w:jc w:val="center"/>
        <w:rPr>
          <w:sz w:val="16"/>
          <w:szCs w:val="16"/>
        </w:rPr>
      </w:pPr>
    </w:p>
    <w:tbl>
      <w:tblPr>
        <w:tblStyle w:val="12"/>
        <w:tblW w:w="0" w:type="auto"/>
        <w:jc w:val="center"/>
        <w:tblLook w:val="04A0" w:firstRow="1" w:lastRow="0" w:firstColumn="1" w:lastColumn="0" w:noHBand="0" w:noVBand="1"/>
      </w:tblPr>
      <w:tblGrid>
        <w:gridCol w:w="3594"/>
        <w:gridCol w:w="3402"/>
      </w:tblGrid>
      <w:tr w:rsidR="00760BA9" w:rsidRPr="00760BA9" w:rsidTr="00827723">
        <w:trPr>
          <w:jc w:val="center"/>
        </w:trPr>
        <w:tc>
          <w:tcPr>
            <w:tcW w:w="3594" w:type="dxa"/>
          </w:tcPr>
          <w:p w:rsidR="00760BA9" w:rsidRPr="00760BA9" w:rsidRDefault="00760BA9" w:rsidP="00760BA9">
            <w:pPr>
              <w:spacing w:line="480" w:lineRule="auto"/>
              <w:jc w:val="center"/>
            </w:pPr>
          </w:p>
          <w:p w:rsidR="00760BA9" w:rsidRPr="00760BA9" w:rsidRDefault="00760BA9" w:rsidP="00760BA9">
            <w:pPr>
              <w:spacing w:line="480" w:lineRule="auto"/>
              <w:jc w:val="center"/>
              <w:rPr>
                <w:rFonts w:ascii="Arial Black" w:hAnsi="Arial Black" w:cs="Arial"/>
                <w:b/>
                <w:sz w:val="28"/>
                <w:szCs w:val="28"/>
              </w:rPr>
            </w:pPr>
            <w:hyperlink r:id="rId19" w:history="1">
              <w:r w:rsidRPr="00760BA9">
                <w:rPr>
                  <w:rFonts w:ascii="Arial Black" w:hAnsi="Arial Black"/>
                  <w:b/>
                  <w:color w:val="0000FF" w:themeColor="hyperlink"/>
                  <w:sz w:val="28"/>
                  <w:szCs w:val="28"/>
                  <w:u w:val="single"/>
                </w:rPr>
                <w:t>АУДИОЛЕКЦИИ</w:t>
              </w:r>
            </w:hyperlink>
          </w:p>
        </w:tc>
        <w:tc>
          <w:tcPr>
            <w:tcW w:w="3402" w:type="dxa"/>
          </w:tcPr>
          <w:p w:rsidR="00760BA9" w:rsidRPr="00760BA9" w:rsidRDefault="00760BA9" w:rsidP="00760BA9">
            <w:pPr>
              <w:spacing w:line="480" w:lineRule="auto"/>
              <w:jc w:val="center"/>
              <w:rPr>
                <w:rFonts w:ascii="Arial Black" w:hAnsi="Arial Black" w:cs="Arial"/>
                <w:b/>
                <w:sz w:val="28"/>
                <w:szCs w:val="28"/>
              </w:rPr>
            </w:pPr>
            <w:r w:rsidRPr="00760BA9">
              <w:rPr>
                <w:noProof/>
              </w:rPr>
              <w:drawing>
                <wp:inline distT="0" distB="0" distL="0" distR="0" wp14:anchorId="67D15BF2" wp14:editId="65C14A46">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60BA9" w:rsidRPr="00760BA9" w:rsidRDefault="00760BA9" w:rsidP="00760BA9">
      <w:pPr>
        <w:spacing w:line="480" w:lineRule="auto"/>
        <w:jc w:val="center"/>
        <w:rPr>
          <w:rFonts w:ascii="Arial Black"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760BA9" w:rsidRPr="00760BA9" w:rsidTr="00827723">
        <w:tc>
          <w:tcPr>
            <w:tcW w:w="3652" w:type="dxa"/>
          </w:tcPr>
          <w:p w:rsidR="00760BA9" w:rsidRPr="00760BA9" w:rsidRDefault="00760BA9" w:rsidP="00760BA9">
            <w:pPr>
              <w:spacing w:line="480" w:lineRule="auto"/>
              <w:jc w:val="center"/>
            </w:pPr>
          </w:p>
          <w:p w:rsidR="00760BA9" w:rsidRPr="00760BA9" w:rsidRDefault="00760BA9" w:rsidP="00760BA9">
            <w:pPr>
              <w:spacing w:line="480" w:lineRule="auto"/>
              <w:jc w:val="center"/>
              <w:rPr>
                <w:lang w:val="en-US"/>
              </w:rPr>
            </w:pPr>
            <w:hyperlink r:id="rId21" w:history="1">
              <w:r w:rsidRPr="00760BA9">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60BA9" w:rsidRPr="00760BA9" w:rsidRDefault="00760BA9" w:rsidP="00760BA9">
            <w:pPr>
              <w:spacing w:line="480" w:lineRule="auto"/>
              <w:jc w:val="center"/>
              <w:rPr>
                <w:lang w:val="en-US"/>
              </w:rPr>
            </w:pPr>
            <w:r w:rsidRPr="00760BA9">
              <w:rPr>
                <w:noProof/>
              </w:rPr>
              <w:drawing>
                <wp:inline distT="0" distB="0" distL="0" distR="0" wp14:anchorId="434B46D5" wp14:editId="39E92655">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60BA9" w:rsidRPr="00760BA9" w:rsidRDefault="00760BA9" w:rsidP="00760BA9">
      <w:pPr>
        <w:rPr>
          <w:sz w:val="16"/>
          <w:szCs w:val="16"/>
        </w:rPr>
      </w:pPr>
    </w:p>
    <w:tbl>
      <w:tblPr>
        <w:tblStyle w:val="2"/>
        <w:tblW w:w="0" w:type="auto"/>
        <w:tblLook w:val="04A0" w:firstRow="1" w:lastRow="0" w:firstColumn="1" w:lastColumn="0" w:noHBand="0" w:noVBand="1"/>
      </w:tblPr>
      <w:tblGrid>
        <w:gridCol w:w="3722"/>
        <w:gridCol w:w="5849"/>
      </w:tblGrid>
      <w:tr w:rsidR="00760BA9" w:rsidRPr="00760BA9" w:rsidTr="00827723">
        <w:tc>
          <w:tcPr>
            <w:tcW w:w="3936" w:type="dxa"/>
          </w:tcPr>
          <w:p w:rsidR="00760BA9" w:rsidRPr="00760BA9" w:rsidRDefault="00760BA9" w:rsidP="00760BA9">
            <w:pPr>
              <w:jc w:val="center"/>
              <w:rPr>
                <w:rFonts w:ascii="Times New Roman CYR" w:eastAsia="Calibri" w:hAnsi="Times New Roman CYR" w:cs="Times New Roman CYR"/>
                <w:sz w:val="24"/>
                <w:szCs w:val="24"/>
              </w:rPr>
            </w:pPr>
          </w:p>
          <w:p w:rsidR="00760BA9" w:rsidRPr="00760BA9" w:rsidRDefault="00760BA9" w:rsidP="00760BA9">
            <w:pPr>
              <w:jc w:val="center"/>
              <w:rPr>
                <w:rFonts w:ascii="Calibri" w:eastAsia="Calibri" w:hAnsi="Calibri" w:cs="Times New Roman"/>
              </w:rPr>
            </w:pPr>
            <w:hyperlink r:id="rId23" w:history="1">
              <w:r w:rsidRPr="00760BA9">
                <w:rPr>
                  <w:rFonts w:ascii="Arial Black" w:eastAsia="Calibri" w:hAnsi="Arial Black" w:cs="Times New Roman"/>
                  <w:b/>
                  <w:color w:val="0000FF"/>
                  <w:sz w:val="28"/>
                  <w:szCs w:val="28"/>
                  <w:u w:val="single"/>
                  <w:lang w:val="en-US"/>
                </w:rPr>
                <w:t>ФИТНЕС на ДОМУ</w:t>
              </w:r>
            </w:hyperlink>
          </w:p>
        </w:tc>
        <w:tc>
          <w:tcPr>
            <w:tcW w:w="5969" w:type="dxa"/>
          </w:tcPr>
          <w:p w:rsidR="00760BA9" w:rsidRPr="00760BA9" w:rsidRDefault="00760BA9" w:rsidP="00760BA9">
            <w:pPr>
              <w:jc w:val="center"/>
              <w:rPr>
                <w:rFonts w:ascii="Calibri" w:eastAsia="Calibri" w:hAnsi="Calibri" w:cs="Times New Roman"/>
              </w:rPr>
            </w:pPr>
            <w:r w:rsidRPr="00760BA9">
              <w:rPr>
                <w:rFonts w:ascii="Calibri" w:eastAsia="Calibri" w:hAnsi="Calibri" w:cs="Times New Roman"/>
                <w:noProof/>
              </w:rPr>
              <w:drawing>
                <wp:inline distT="0" distB="0" distL="0" distR="0" wp14:anchorId="40705343" wp14:editId="3036F6A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60BA9" w:rsidRPr="00760BA9" w:rsidRDefault="00760BA9" w:rsidP="00760BA9">
      <w:pPr>
        <w:rPr>
          <w:sz w:val="16"/>
          <w:szCs w:val="16"/>
        </w:rPr>
      </w:pPr>
    </w:p>
    <w:p w:rsidR="00FD5C6F" w:rsidRPr="00FD5C6F" w:rsidRDefault="00FD5C6F">
      <w:bookmarkStart w:id="0" w:name="_GoBack"/>
      <w:bookmarkEnd w:id="0"/>
    </w:p>
    <w:sectPr w:rsidR="00FD5C6F" w:rsidRPr="00FD5C6F">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4F8" w:rsidRDefault="005754F8" w:rsidP="002E045D">
      <w:pPr>
        <w:spacing w:after="0" w:line="240" w:lineRule="auto"/>
      </w:pPr>
      <w:r>
        <w:separator/>
      </w:r>
    </w:p>
  </w:endnote>
  <w:endnote w:type="continuationSeparator" w:id="0">
    <w:p w:rsidR="005754F8" w:rsidRDefault="005754F8" w:rsidP="002E0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5D" w:rsidRDefault="002E045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5D" w:rsidRDefault="002E045D" w:rsidP="002E045D">
    <w:pPr>
      <w:pStyle w:val="a9"/>
    </w:pPr>
    <w:r>
      <w:t xml:space="preserve">Вернуться в каталог готовых дипломов и магистерских диссертаций </w:t>
    </w:r>
  </w:p>
  <w:p w:rsidR="002E045D" w:rsidRDefault="002E045D" w:rsidP="002E045D">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5D" w:rsidRDefault="002E04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4F8" w:rsidRDefault="005754F8" w:rsidP="002E045D">
      <w:pPr>
        <w:spacing w:after="0" w:line="240" w:lineRule="auto"/>
      </w:pPr>
      <w:r>
        <w:separator/>
      </w:r>
    </w:p>
  </w:footnote>
  <w:footnote w:type="continuationSeparator" w:id="0">
    <w:p w:rsidR="005754F8" w:rsidRDefault="005754F8" w:rsidP="002E04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5D" w:rsidRDefault="002E045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BE" w:rsidRDefault="00421EBE" w:rsidP="00421EBE">
    <w:pPr>
      <w:pStyle w:val="a7"/>
    </w:pPr>
    <w:r>
      <w:t>Узнайте стоимость написания на заказ студенческих и аспирантских работ</w:t>
    </w:r>
  </w:p>
  <w:p w:rsidR="002E045D" w:rsidRDefault="00421EBE" w:rsidP="00421EBE">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5D" w:rsidRDefault="002E045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044F7"/>
    <w:multiLevelType w:val="multilevel"/>
    <w:tmpl w:val="DD42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F86502"/>
    <w:multiLevelType w:val="multilevel"/>
    <w:tmpl w:val="97C0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8038E8"/>
    <w:multiLevelType w:val="multilevel"/>
    <w:tmpl w:val="D2E0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56015F"/>
    <w:multiLevelType w:val="multilevel"/>
    <w:tmpl w:val="9C64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5B4A61"/>
    <w:multiLevelType w:val="multilevel"/>
    <w:tmpl w:val="3FB2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216D1D"/>
    <w:multiLevelType w:val="multilevel"/>
    <w:tmpl w:val="67E2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C6F"/>
    <w:rsid w:val="00044736"/>
    <w:rsid w:val="002C4C62"/>
    <w:rsid w:val="002E045D"/>
    <w:rsid w:val="00351401"/>
    <w:rsid w:val="00421EBE"/>
    <w:rsid w:val="005754F8"/>
    <w:rsid w:val="0073173D"/>
    <w:rsid w:val="00760BA9"/>
    <w:rsid w:val="00A42522"/>
    <w:rsid w:val="00C83740"/>
    <w:rsid w:val="00E52A63"/>
    <w:rsid w:val="00FD5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D5C6F"/>
  </w:style>
  <w:style w:type="character" w:customStyle="1" w:styleId="post">
    <w:name w:val="post"/>
    <w:basedOn w:val="a0"/>
    <w:rsid w:val="00FD5C6F"/>
  </w:style>
  <w:style w:type="paragraph" w:styleId="a3">
    <w:name w:val="Normal (Web)"/>
    <w:basedOn w:val="a"/>
    <w:uiPriority w:val="99"/>
    <w:semiHidden/>
    <w:unhideWhenUsed/>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D5C6F"/>
    <w:rPr>
      <w:color w:val="0000FF"/>
      <w:u w:val="single"/>
    </w:rPr>
  </w:style>
  <w:style w:type="character" w:styleId="a5">
    <w:name w:val="FollowedHyperlink"/>
    <w:basedOn w:val="a0"/>
    <w:uiPriority w:val="99"/>
    <w:semiHidden/>
    <w:unhideWhenUsed/>
    <w:rsid w:val="00FD5C6F"/>
    <w:rPr>
      <w:color w:val="800080"/>
      <w:u w:val="single"/>
    </w:rPr>
  </w:style>
  <w:style w:type="character" w:customStyle="1" w:styleId="ctatext">
    <w:name w:val="ctatext"/>
    <w:basedOn w:val="a0"/>
    <w:rsid w:val="00FD5C6F"/>
  </w:style>
  <w:style w:type="character" w:customStyle="1" w:styleId="posttitle">
    <w:name w:val="posttitle"/>
    <w:basedOn w:val="a0"/>
    <w:rsid w:val="00FD5C6F"/>
  </w:style>
  <w:style w:type="paragraph" w:customStyle="1" w:styleId="rmp-rating-widgethover-text">
    <w:name w:val="rmp-rating-widget__hover-text"/>
    <w:basedOn w:val="a"/>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D5C6F"/>
  </w:style>
  <w:style w:type="character" w:customStyle="1" w:styleId="elementor-post-infoitem-prefix">
    <w:name w:val="elementor-post-info__item-prefix"/>
    <w:basedOn w:val="a0"/>
    <w:rsid w:val="00FD5C6F"/>
  </w:style>
  <w:style w:type="character" w:customStyle="1" w:styleId="elementor-post-infoterms-list">
    <w:name w:val="elementor-post-info__terms-list"/>
    <w:basedOn w:val="a0"/>
    <w:rsid w:val="00FD5C6F"/>
  </w:style>
  <w:style w:type="character" w:customStyle="1" w:styleId="elementor-screen-only">
    <w:name w:val="elementor-screen-only"/>
    <w:basedOn w:val="a0"/>
    <w:rsid w:val="00FD5C6F"/>
  </w:style>
  <w:style w:type="table" w:styleId="a6">
    <w:name w:val="Table Grid"/>
    <w:basedOn w:val="a1"/>
    <w:uiPriority w:val="59"/>
    <w:rsid w:val="000447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E04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045D"/>
  </w:style>
  <w:style w:type="paragraph" w:styleId="a9">
    <w:name w:val="footer"/>
    <w:basedOn w:val="a"/>
    <w:link w:val="aa"/>
    <w:uiPriority w:val="99"/>
    <w:unhideWhenUsed/>
    <w:rsid w:val="002E04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045D"/>
  </w:style>
  <w:style w:type="table" w:customStyle="1" w:styleId="12">
    <w:name w:val="Сетка таблицы1"/>
    <w:basedOn w:val="a1"/>
    <w:next w:val="a6"/>
    <w:uiPriority w:val="59"/>
    <w:rsid w:val="00760BA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760BA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60BA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0B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D5C6F"/>
  </w:style>
  <w:style w:type="character" w:customStyle="1" w:styleId="post">
    <w:name w:val="post"/>
    <w:basedOn w:val="a0"/>
    <w:rsid w:val="00FD5C6F"/>
  </w:style>
  <w:style w:type="paragraph" w:styleId="a3">
    <w:name w:val="Normal (Web)"/>
    <w:basedOn w:val="a"/>
    <w:uiPriority w:val="99"/>
    <w:semiHidden/>
    <w:unhideWhenUsed/>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D5C6F"/>
    <w:rPr>
      <w:color w:val="0000FF"/>
      <w:u w:val="single"/>
    </w:rPr>
  </w:style>
  <w:style w:type="character" w:styleId="a5">
    <w:name w:val="FollowedHyperlink"/>
    <w:basedOn w:val="a0"/>
    <w:uiPriority w:val="99"/>
    <w:semiHidden/>
    <w:unhideWhenUsed/>
    <w:rsid w:val="00FD5C6F"/>
    <w:rPr>
      <w:color w:val="800080"/>
      <w:u w:val="single"/>
    </w:rPr>
  </w:style>
  <w:style w:type="character" w:customStyle="1" w:styleId="ctatext">
    <w:name w:val="ctatext"/>
    <w:basedOn w:val="a0"/>
    <w:rsid w:val="00FD5C6F"/>
  </w:style>
  <w:style w:type="character" w:customStyle="1" w:styleId="posttitle">
    <w:name w:val="posttitle"/>
    <w:basedOn w:val="a0"/>
    <w:rsid w:val="00FD5C6F"/>
  </w:style>
  <w:style w:type="paragraph" w:customStyle="1" w:styleId="rmp-rating-widgethover-text">
    <w:name w:val="rmp-rating-widget__hover-text"/>
    <w:basedOn w:val="a"/>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D5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D5C6F"/>
  </w:style>
  <w:style w:type="character" w:customStyle="1" w:styleId="elementor-post-infoitem-prefix">
    <w:name w:val="elementor-post-info__item-prefix"/>
    <w:basedOn w:val="a0"/>
    <w:rsid w:val="00FD5C6F"/>
  </w:style>
  <w:style w:type="character" w:customStyle="1" w:styleId="elementor-post-infoterms-list">
    <w:name w:val="elementor-post-info__terms-list"/>
    <w:basedOn w:val="a0"/>
    <w:rsid w:val="00FD5C6F"/>
  </w:style>
  <w:style w:type="character" w:customStyle="1" w:styleId="elementor-screen-only">
    <w:name w:val="elementor-screen-only"/>
    <w:basedOn w:val="a0"/>
    <w:rsid w:val="00FD5C6F"/>
  </w:style>
  <w:style w:type="table" w:styleId="a6">
    <w:name w:val="Table Grid"/>
    <w:basedOn w:val="a1"/>
    <w:uiPriority w:val="59"/>
    <w:rsid w:val="000447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E04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045D"/>
  </w:style>
  <w:style w:type="paragraph" w:styleId="a9">
    <w:name w:val="footer"/>
    <w:basedOn w:val="a"/>
    <w:link w:val="aa"/>
    <w:uiPriority w:val="99"/>
    <w:unhideWhenUsed/>
    <w:rsid w:val="002E04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045D"/>
  </w:style>
  <w:style w:type="table" w:customStyle="1" w:styleId="12">
    <w:name w:val="Сетка таблицы1"/>
    <w:basedOn w:val="a1"/>
    <w:next w:val="a6"/>
    <w:uiPriority w:val="59"/>
    <w:rsid w:val="00760BA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760BA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60BA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60B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35246">
      <w:bodyDiv w:val="1"/>
      <w:marLeft w:val="0"/>
      <w:marRight w:val="0"/>
      <w:marTop w:val="0"/>
      <w:marBottom w:val="0"/>
      <w:divBdr>
        <w:top w:val="none" w:sz="0" w:space="0" w:color="auto"/>
        <w:left w:val="none" w:sz="0" w:space="0" w:color="auto"/>
        <w:bottom w:val="none" w:sz="0" w:space="0" w:color="auto"/>
        <w:right w:val="none" w:sz="0" w:space="0" w:color="auto"/>
      </w:divBdr>
    </w:div>
    <w:div w:id="1610232651">
      <w:bodyDiv w:val="1"/>
      <w:marLeft w:val="0"/>
      <w:marRight w:val="0"/>
      <w:marTop w:val="0"/>
      <w:marBottom w:val="0"/>
      <w:divBdr>
        <w:top w:val="none" w:sz="0" w:space="0" w:color="auto"/>
        <w:left w:val="none" w:sz="0" w:space="0" w:color="auto"/>
        <w:bottom w:val="none" w:sz="0" w:space="0" w:color="auto"/>
        <w:right w:val="none" w:sz="0" w:space="0" w:color="auto"/>
      </w:divBdr>
    </w:div>
    <w:div w:id="1815830013">
      <w:bodyDiv w:val="1"/>
      <w:marLeft w:val="0"/>
      <w:marRight w:val="0"/>
      <w:marTop w:val="0"/>
      <w:marBottom w:val="0"/>
      <w:divBdr>
        <w:top w:val="none" w:sz="0" w:space="0" w:color="auto"/>
        <w:left w:val="none" w:sz="0" w:space="0" w:color="auto"/>
        <w:bottom w:val="none" w:sz="0" w:space="0" w:color="auto"/>
        <w:right w:val="none" w:sz="0" w:space="0" w:color="auto"/>
      </w:divBdr>
      <w:divsChild>
        <w:div w:id="2005163913">
          <w:marLeft w:val="0"/>
          <w:marRight w:val="0"/>
          <w:marTop w:val="0"/>
          <w:marBottom w:val="0"/>
          <w:divBdr>
            <w:top w:val="none" w:sz="0" w:space="0" w:color="auto"/>
            <w:left w:val="none" w:sz="0" w:space="0" w:color="auto"/>
            <w:bottom w:val="none" w:sz="0" w:space="0" w:color="auto"/>
            <w:right w:val="none" w:sz="0" w:space="0" w:color="auto"/>
          </w:divBdr>
          <w:divsChild>
            <w:div w:id="1033076256">
              <w:marLeft w:val="0"/>
              <w:marRight w:val="0"/>
              <w:marTop w:val="0"/>
              <w:marBottom w:val="0"/>
              <w:divBdr>
                <w:top w:val="none" w:sz="0" w:space="0" w:color="auto"/>
                <w:left w:val="none" w:sz="0" w:space="0" w:color="auto"/>
                <w:bottom w:val="none" w:sz="0" w:space="0" w:color="auto"/>
                <w:right w:val="none" w:sz="0" w:space="0" w:color="auto"/>
              </w:divBdr>
              <w:divsChild>
                <w:div w:id="1697080542">
                  <w:marLeft w:val="0"/>
                  <w:marRight w:val="0"/>
                  <w:marTop w:val="0"/>
                  <w:marBottom w:val="0"/>
                  <w:divBdr>
                    <w:top w:val="none" w:sz="0" w:space="0" w:color="auto"/>
                    <w:left w:val="none" w:sz="0" w:space="0" w:color="auto"/>
                    <w:bottom w:val="none" w:sz="0" w:space="0" w:color="auto"/>
                    <w:right w:val="none" w:sz="0" w:space="0" w:color="auto"/>
                  </w:divBdr>
                  <w:divsChild>
                    <w:div w:id="1296643518">
                      <w:marLeft w:val="0"/>
                      <w:marRight w:val="0"/>
                      <w:marTop w:val="0"/>
                      <w:marBottom w:val="0"/>
                      <w:divBdr>
                        <w:top w:val="none" w:sz="0" w:space="0" w:color="auto"/>
                        <w:left w:val="none" w:sz="0" w:space="0" w:color="auto"/>
                        <w:bottom w:val="none" w:sz="0" w:space="0" w:color="auto"/>
                        <w:right w:val="none" w:sz="0" w:space="0" w:color="auto"/>
                      </w:divBdr>
                      <w:divsChild>
                        <w:div w:id="1130830134">
                          <w:marLeft w:val="0"/>
                          <w:marRight w:val="0"/>
                          <w:marTop w:val="0"/>
                          <w:marBottom w:val="0"/>
                          <w:divBdr>
                            <w:top w:val="none" w:sz="0" w:space="0" w:color="auto"/>
                            <w:left w:val="none" w:sz="0" w:space="0" w:color="auto"/>
                            <w:bottom w:val="none" w:sz="0" w:space="0" w:color="auto"/>
                            <w:right w:val="none" w:sz="0" w:space="0" w:color="auto"/>
                          </w:divBdr>
                          <w:divsChild>
                            <w:div w:id="919562152">
                              <w:marLeft w:val="0"/>
                              <w:marRight w:val="0"/>
                              <w:marTop w:val="0"/>
                              <w:marBottom w:val="0"/>
                              <w:divBdr>
                                <w:top w:val="none" w:sz="0" w:space="0" w:color="auto"/>
                                <w:left w:val="none" w:sz="0" w:space="0" w:color="auto"/>
                                <w:bottom w:val="none" w:sz="0" w:space="0" w:color="auto"/>
                                <w:right w:val="none" w:sz="0" w:space="0" w:color="auto"/>
                              </w:divBdr>
                              <w:divsChild>
                                <w:div w:id="1406025915">
                                  <w:marLeft w:val="0"/>
                                  <w:marRight w:val="0"/>
                                  <w:marTop w:val="0"/>
                                  <w:marBottom w:val="0"/>
                                  <w:divBdr>
                                    <w:top w:val="none" w:sz="0" w:space="0" w:color="auto"/>
                                    <w:left w:val="none" w:sz="0" w:space="0" w:color="auto"/>
                                    <w:bottom w:val="none" w:sz="0" w:space="0" w:color="auto"/>
                                    <w:right w:val="none" w:sz="0" w:space="0" w:color="auto"/>
                                  </w:divBdr>
                                  <w:divsChild>
                                    <w:div w:id="874274958">
                                      <w:marLeft w:val="0"/>
                                      <w:marRight w:val="0"/>
                                      <w:marTop w:val="0"/>
                                      <w:marBottom w:val="0"/>
                                      <w:divBdr>
                                        <w:top w:val="none" w:sz="0" w:space="0" w:color="auto"/>
                                        <w:left w:val="none" w:sz="0" w:space="0" w:color="auto"/>
                                        <w:bottom w:val="none" w:sz="0" w:space="0" w:color="auto"/>
                                        <w:right w:val="none" w:sz="0" w:space="0" w:color="auto"/>
                                      </w:divBdr>
                                      <w:divsChild>
                                        <w:div w:id="1512257408">
                                          <w:marLeft w:val="0"/>
                                          <w:marRight w:val="0"/>
                                          <w:marTop w:val="0"/>
                                          <w:marBottom w:val="0"/>
                                          <w:divBdr>
                                            <w:top w:val="none" w:sz="0" w:space="0" w:color="auto"/>
                                            <w:left w:val="none" w:sz="0" w:space="0" w:color="auto"/>
                                            <w:bottom w:val="none" w:sz="0" w:space="0" w:color="auto"/>
                                            <w:right w:val="none" w:sz="0" w:space="0" w:color="auto"/>
                                          </w:divBdr>
                                          <w:divsChild>
                                            <w:div w:id="1820220568">
                                              <w:marLeft w:val="0"/>
                                              <w:marRight w:val="0"/>
                                              <w:marTop w:val="0"/>
                                              <w:marBottom w:val="0"/>
                                              <w:divBdr>
                                                <w:top w:val="none" w:sz="0" w:space="0" w:color="auto"/>
                                                <w:left w:val="none" w:sz="0" w:space="0" w:color="auto"/>
                                                <w:bottom w:val="none" w:sz="0" w:space="0" w:color="auto"/>
                                                <w:right w:val="none" w:sz="0" w:space="0" w:color="auto"/>
                                              </w:divBdr>
                                              <w:divsChild>
                                                <w:div w:id="1738629476">
                                                  <w:marLeft w:val="0"/>
                                                  <w:marRight w:val="0"/>
                                                  <w:marTop w:val="0"/>
                                                  <w:marBottom w:val="0"/>
                                                  <w:divBdr>
                                                    <w:top w:val="none" w:sz="0" w:space="0" w:color="auto"/>
                                                    <w:left w:val="none" w:sz="0" w:space="0" w:color="auto"/>
                                                    <w:bottom w:val="none" w:sz="0" w:space="0" w:color="auto"/>
                                                    <w:right w:val="none" w:sz="0" w:space="0" w:color="auto"/>
                                                  </w:divBdr>
                                                  <w:divsChild>
                                                    <w:div w:id="1120998257">
                                                      <w:marLeft w:val="0"/>
                                                      <w:marRight w:val="0"/>
                                                      <w:marTop w:val="0"/>
                                                      <w:marBottom w:val="0"/>
                                                      <w:divBdr>
                                                        <w:top w:val="none" w:sz="0" w:space="0" w:color="auto"/>
                                                        <w:left w:val="none" w:sz="0" w:space="0" w:color="auto"/>
                                                        <w:bottom w:val="none" w:sz="0" w:space="0" w:color="auto"/>
                                                        <w:right w:val="none" w:sz="0" w:space="0" w:color="auto"/>
                                                      </w:divBdr>
                                                      <w:divsChild>
                                                        <w:div w:id="1245803520">
                                                          <w:marLeft w:val="0"/>
                                                          <w:marRight w:val="0"/>
                                                          <w:marTop w:val="0"/>
                                                          <w:marBottom w:val="0"/>
                                                          <w:divBdr>
                                                            <w:top w:val="none" w:sz="0" w:space="0" w:color="auto"/>
                                                            <w:left w:val="none" w:sz="0" w:space="0" w:color="auto"/>
                                                            <w:bottom w:val="none" w:sz="0" w:space="0" w:color="auto"/>
                                                            <w:right w:val="none" w:sz="0" w:space="0" w:color="auto"/>
                                                          </w:divBdr>
                                                          <w:divsChild>
                                                            <w:div w:id="8073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899803">
                                  <w:marLeft w:val="0"/>
                                  <w:marRight w:val="0"/>
                                  <w:marTop w:val="0"/>
                                  <w:marBottom w:val="0"/>
                                  <w:divBdr>
                                    <w:top w:val="none" w:sz="0" w:space="0" w:color="auto"/>
                                    <w:left w:val="none" w:sz="0" w:space="0" w:color="auto"/>
                                    <w:bottom w:val="none" w:sz="0" w:space="0" w:color="auto"/>
                                    <w:right w:val="none" w:sz="0" w:space="0" w:color="auto"/>
                                  </w:divBdr>
                                  <w:divsChild>
                                    <w:div w:id="1590967486">
                                      <w:marLeft w:val="0"/>
                                      <w:marRight w:val="0"/>
                                      <w:marTop w:val="0"/>
                                      <w:marBottom w:val="0"/>
                                      <w:divBdr>
                                        <w:top w:val="none" w:sz="0" w:space="0" w:color="auto"/>
                                        <w:left w:val="none" w:sz="0" w:space="0" w:color="auto"/>
                                        <w:bottom w:val="none" w:sz="0" w:space="0" w:color="auto"/>
                                        <w:right w:val="none" w:sz="0" w:space="0" w:color="auto"/>
                                      </w:divBdr>
                                      <w:divsChild>
                                        <w:div w:id="1451120715">
                                          <w:marLeft w:val="0"/>
                                          <w:marRight w:val="0"/>
                                          <w:marTop w:val="0"/>
                                          <w:marBottom w:val="0"/>
                                          <w:divBdr>
                                            <w:top w:val="none" w:sz="0" w:space="0" w:color="auto"/>
                                            <w:left w:val="none" w:sz="0" w:space="0" w:color="auto"/>
                                            <w:bottom w:val="none" w:sz="0" w:space="0" w:color="auto"/>
                                            <w:right w:val="none" w:sz="0" w:space="0" w:color="auto"/>
                                          </w:divBdr>
                                          <w:divsChild>
                                            <w:div w:id="2101101485">
                                              <w:marLeft w:val="0"/>
                                              <w:marRight w:val="0"/>
                                              <w:marTop w:val="0"/>
                                              <w:marBottom w:val="0"/>
                                              <w:divBdr>
                                                <w:top w:val="none" w:sz="0" w:space="0" w:color="auto"/>
                                                <w:left w:val="none" w:sz="0" w:space="0" w:color="auto"/>
                                                <w:bottom w:val="none" w:sz="0" w:space="0" w:color="auto"/>
                                                <w:right w:val="none" w:sz="0" w:space="0" w:color="auto"/>
                                              </w:divBdr>
                                              <w:divsChild>
                                                <w:div w:id="1254246331">
                                                  <w:marLeft w:val="0"/>
                                                  <w:marRight w:val="0"/>
                                                  <w:marTop w:val="0"/>
                                                  <w:marBottom w:val="0"/>
                                                  <w:divBdr>
                                                    <w:top w:val="none" w:sz="0" w:space="0" w:color="auto"/>
                                                    <w:left w:val="none" w:sz="0" w:space="0" w:color="auto"/>
                                                    <w:bottom w:val="none" w:sz="0" w:space="0" w:color="auto"/>
                                                    <w:right w:val="none" w:sz="0" w:space="0" w:color="auto"/>
                                                  </w:divBdr>
                                                  <w:divsChild>
                                                    <w:div w:id="1527985681">
                                                      <w:marLeft w:val="0"/>
                                                      <w:marRight w:val="0"/>
                                                      <w:marTop w:val="0"/>
                                                      <w:marBottom w:val="0"/>
                                                      <w:divBdr>
                                                        <w:top w:val="none" w:sz="0" w:space="0" w:color="auto"/>
                                                        <w:left w:val="none" w:sz="0" w:space="0" w:color="auto"/>
                                                        <w:bottom w:val="none" w:sz="0" w:space="0" w:color="auto"/>
                                                        <w:right w:val="none" w:sz="0" w:space="0" w:color="auto"/>
                                                      </w:divBdr>
                                                      <w:divsChild>
                                                        <w:div w:id="667757733">
                                                          <w:marLeft w:val="0"/>
                                                          <w:marRight w:val="0"/>
                                                          <w:marTop w:val="0"/>
                                                          <w:marBottom w:val="0"/>
                                                          <w:divBdr>
                                                            <w:top w:val="none" w:sz="0" w:space="0" w:color="auto"/>
                                                            <w:left w:val="none" w:sz="0" w:space="0" w:color="auto"/>
                                                            <w:bottom w:val="none" w:sz="0" w:space="0" w:color="auto"/>
                                                            <w:right w:val="none" w:sz="0" w:space="0" w:color="auto"/>
                                                          </w:divBdr>
                                                          <w:divsChild>
                                                            <w:div w:id="227036202">
                                                              <w:marLeft w:val="0"/>
                                                              <w:marRight w:val="0"/>
                                                              <w:marTop w:val="0"/>
                                                              <w:marBottom w:val="240"/>
                                                              <w:divBdr>
                                                                <w:top w:val="none" w:sz="0" w:space="0" w:color="auto"/>
                                                                <w:left w:val="none" w:sz="0" w:space="0" w:color="auto"/>
                                                                <w:bottom w:val="none" w:sz="0" w:space="0" w:color="auto"/>
                                                                <w:right w:val="none" w:sz="0" w:space="0" w:color="auto"/>
                                                              </w:divBdr>
                                                              <w:divsChild>
                                                                <w:div w:id="772169058">
                                                                  <w:marLeft w:val="0"/>
                                                                  <w:marRight w:val="0"/>
                                                                  <w:marTop w:val="0"/>
                                                                  <w:marBottom w:val="0"/>
                                                                  <w:divBdr>
                                                                    <w:top w:val="none" w:sz="0" w:space="0" w:color="auto"/>
                                                                    <w:left w:val="none" w:sz="0" w:space="0" w:color="auto"/>
                                                                    <w:bottom w:val="none" w:sz="0" w:space="0" w:color="auto"/>
                                                                    <w:right w:val="none" w:sz="0" w:space="0" w:color="auto"/>
                                                                  </w:divBdr>
                                                                </w:div>
                                                              </w:divsChild>
                                                            </w:div>
                                                            <w:div w:id="2076704814">
                                                              <w:marLeft w:val="0"/>
                                                              <w:marRight w:val="0"/>
                                                              <w:marTop w:val="0"/>
                                                              <w:marBottom w:val="240"/>
                                                              <w:divBdr>
                                                                <w:top w:val="none" w:sz="0" w:space="0" w:color="auto"/>
                                                                <w:left w:val="none" w:sz="0" w:space="0" w:color="auto"/>
                                                                <w:bottom w:val="none" w:sz="0" w:space="0" w:color="auto"/>
                                                                <w:right w:val="none" w:sz="0" w:space="0" w:color="auto"/>
                                                              </w:divBdr>
                                                              <w:divsChild>
                                                                <w:div w:id="1486582779">
                                                                  <w:marLeft w:val="0"/>
                                                                  <w:marRight w:val="0"/>
                                                                  <w:marTop w:val="0"/>
                                                                  <w:marBottom w:val="0"/>
                                                                  <w:divBdr>
                                                                    <w:top w:val="none" w:sz="0" w:space="0" w:color="auto"/>
                                                                    <w:left w:val="none" w:sz="0" w:space="0" w:color="auto"/>
                                                                    <w:bottom w:val="none" w:sz="0" w:space="0" w:color="auto"/>
                                                                    <w:right w:val="none" w:sz="0" w:space="0" w:color="auto"/>
                                                                  </w:divBdr>
                                                                </w:div>
                                                              </w:divsChild>
                                                            </w:div>
                                                            <w:div w:id="1981036675">
                                                              <w:marLeft w:val="0"/>
                                                              <w:marRight w:val="0"/>
                                                              <w:marTop w:val="0"/>
                                                              <w:marBottom w:val="240"/>
                                                              <w:divBdr>
                                                                <w:top w:val="none" w:sz="0" w:space="0" w:color="auto"/>
                                                                <w:left w:val="none" w:sz="0" w:space="0" w:color="auto"/>
                                                                <w:bottom w:val="none" w:sz="0" w:space="0" w:color="auto"/>
                                                                <w:right w:val="none" w:sz="0" w:space="0" w:color="auto"/>
                                                              </w:divBdr>
                                                              <w:divsChild>
                                                                <w:div w:id="1170833120">
                                                                  <w:marLeft w:val="0"/>
                                                                  <w:marRight w:val="0"/>
                                                                  <w:marTop w:val="0"/>
                                                                  <w:marBottom w:val="0"/>
                                                                  <w:divBdr>
                                                                    <w:top w:val="none" w:sz="0" w:space="0" w:color="auto"/>
                                                                    <w:left w:val="none" w:sz="0" w:space="0" w:color="auto"/>
                                                                    <w:bottom w:val="none" w:sz="0" w:space="0" w:color="auto"/>
                                                                    <w:right w:val="none" w:sz="0" w:space="0" w:color="auto"/>
                                                                  </w:divBdr>
                                                                </w:div>
                                                              </w:divsChild>
                                                            </w:div>
                                                            <w:div w:id="1100488670">
                                                              <w:marLeft w:val="0"/>
                                                              <w:marRight w:val="0"/>
                                                              <w:marTop w:val="0"/>
                                                              <w:marBottom w:val="0"/>
                                                              <w:divBdr>
                                                                <w:top w:val="none" w:sz="0" w:space="0" w:color="auto"/>
                                                                <w:left w:val="none" w:sz="0" w:space="0" w:color="auto"/>
                                                                <w:bottom w:val="none" w:sz="0" w:space="0" w:color="auto"/>
                                                                <w:right w:val="none" w:sz="0" w:space="0" w:color="auto"/>
                                                              </w:divBdr>
                                                              <w:divsChild>
                                                                <w:div w:id="9451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639788">
                                  <w:marLeft w:val="0"/>
                                  <w:marRight w:val="0"/>
                                  <w:marTop w:val="0"/>
                                  <w:marBottom w:val="0"/>
                                  <w:divBdr>
                                    <w:top w:val="none" w:sz="0" w:space="0" w:color="auto"/>
                                    <w:left w:val="none" w:sz="0" w:space="0" w:color="auto"/>
                                    <w:bottom w:val="none" w:sz="0" w:space="0" w:color="auto"/>
                                    <w:right w:val="none" w:sz="0" w:space="0" w:color="auto"/>
                                  </w:divBdr>
                                  <w:divsChild>
                                    <w:div w:id="1737826040">
                                      <w:marLeft w:val="0"/>
                                      <w:marRight w:val="0"/>
                                      <w:marTop w:val="0"/>
                                      <w:marBottom w:val="0"/>
                                      <w:divBdr>
                                        <w:top w:val="none" w:sz="0" w:space="0" w:color="auto"/>
                                        <w:left w:val="none" w:sz="0" w:space="0" w:color="auto"/>
                                        <w:bottom w:val="none" w:sz="0" w:space="0" w:color="auto"/>
                                        <w:right w:val="none" w:sz="0" w:space="0" w:color="auto"/>
                                      </w:divBdr>
                                      <w:divsChild>
                                        <w:div w:id="1551960668">
                                          <w:marLeft w:val="0"/>
                                          <w:marRight w:val="0"/>
                                          <w:marTop w:val="0"/>
                                          <w:marBottom w:val="0"/>
                                          <w:divBdr>
                                            <w:top w:val="none" w:sz="0" w:space="0" w:color="auto"/>
                                            <w:left w:val="none" w:sz="0" w:space="0" w:color="auto"/>
                                            <w:bottom w:val="none" w:sz="0" w:space="0" w:color="auto"/>
                                            <w:right w:val="none" w:sz="0" w:space="0" w:color="auto"/>
                                          </w:divBdr>
                                          <w:divsChild>
                                            <w:div w:id="750003362">
                                              <w:marLeft w:val="0"/>
                                              <w:marRight w:val="0"/>
                                              <w:marTop w:val="0"/>
                                              <w:marBottom w:val="0"/>
                                              <w:divBdr>
                                                <w:top w:val="none" w:sz="0" w:space="0" w:color="auto"/>
                                                <w:left w:val="none" w:sz="0" w:space="0" w:color="auto"/>
                                                <w:bottom w:val="none" w:sz="0" w:space="0" w:color="auto"/>
                                                <w:right w:val="none" w:sz="0" w:space="0" w:color="auto"/>
                                              </w:divBdr>
                                              <w:divsChild>
                                                <w:div w:id="891044666">
                                                  <w:marLeft w:val="0"/>
                                                  <w:marRight w:val="0"/>
                                                  <w:marTop w:val="0"/>
                                                  <w:marBottom w:val="0"/>
                                                  <w:divBdr>
                                                    <w:top w:val="none" w:sz="0" w:space="0" w:color="auto"/>
                                                    <w:left w:val="none" w:sz="0" w:space="0" w:color="auto"/>
                                                    <w:bottom w:val="none" w:sz="0" w:space="0" w:color="auto"/>
                                                    <w:right w:val="none" w:sz="0" w:space="0" w:color="auto"/>
                                                  </w:divBdr>
                                                  <w:divsChild>
                                                    <w:div w:id="573589521">
                                                      <w:marLeft w:val="0"/>
                                                      <w:marRight w:val="0"/>
                                                      <w:marTop w:val="0"/>
                                                      <w:marBottom w:val="300"/>
                                                      <w:divBdr>
                                                        <w:top w:val="none" w:sz="0" w:space="0" w:color="auto"/>
                                                        <w:left w:val="none" w:sz="0" w:space="0" w:color="auto"/>
                                                        <w:bottom w:val="none" w:sz="0" w:space="0" w:color="auto"/>
                                                        <w:right w:val="none" w:sz="0" w:space="0" w:color="auto"/>
                                                      </w:divBdr>
                                                      <w:divsChild>
                                                        <w:div w:id="1949777855">
                                                          <w:marLeft w:val="-300"/>
                                                          <w:marRight w:val="0"/>
                                                          <w:marTop w:val="0"/>
                                                          <w:marBottom w:val="120"/>
                                                          <w:divBdr>
                                                            <w:top w:val="none" w:sz="0" w:space="0" w:color="auto"/>
                                                            <w:left w:val="none" w:sz="0" w:space="0" w:color="auto"/>
                                                            <w:bottom w:val="none" w:sz="0" w:space="0" w:color="auto"/>
                                                            <w:right w:val="none" w:sz="0" w:space="0" w:color="auto"/>
                                                          </w:divBdr>
                                                        </w:div>
                                                      </w:divsChild>
                                                    </w:div>
                                                    <w:div w:id="186990481">
                                                      <w:marLeft w:val="0"/>
                                                      <w:marRight w:val="0"/>
                                                      <w:marTop w:val="0"/>
                                                      <w:marBottom w:val="0"/>
                                                      <w:divBdr>
                                                        <w:top w:val="none" w:sz="0" w:space="0" w:color="auto"/>
                                                        <w:left w:val="none" w:sz="0" w:space="0" w:color="auto"/>
                                                        <w:bottom w:val="none" w:sz="0" w:space="0" w:color="auto"/>
                                                        <w:right w:val="none" w:sz="0" w:space="0" w:color="auto"/>
                                                      </w:divBdr>
                                                      <w:divsChild>
                                                        <w:div w:id="941767804">
                                                          <w:marLeft w:val="0"/>
                                                          <w:marRight w:val="0"/>
                                                          <w:marTop w:val="0"/>
                                                          <w:marBottom w:val="0"/>
                                                          <w:divBdr>
                                                            <w:top w:val="none" w:sz="0" w:space="0" w:color="auto"/>
                                                            <w:left w:val="none" w:sz="0" w:space="0" w:color="auto"/>
                                                            <w:bottom w:val="none" w:sz="0" w:space="0" w:color="auto"/>
                                                            <w:right w:val="none" w:sz="0" w:space="0" w:color="auto"/>
                                                          </w:divBdr>
                                                          <w:divsChild>
                                                            <w:div w:id="493953158">
                                                              <w:marLeft w:val="0"/>
                                                              <w:marRight w:val="0"/>
                                                              <w:marTop w:val="0"/>
                                                              <w:marBottom w:val="0"/>
                                                              <w:divBdr>
                                                                <w:top w:val="none" w:sz="0" w:space="0" w:color="auto"/>
                                                                <w:left w:val="none" w:sz="0" w:space="0" w:color="auto"/>
                                                                <w:bottom w:val="none" w:sz="0" w:space="0" w:color="auto"/>
                                                                <w:right w:val="none" w:sz="0" w:space="0" w:color="auto"/>
                                                              </w:divBdr>
                                                              <w:divsChild>
                                                                <w:div w:id="1109855135">
                                                                  <w:marLeft w:val="0"/>
                                                                  <w:marRight w:val="0"/>
                                                                  <w:marTop w:val="0"/>
                                                                  <w:marBottom w:val="0"/>
                                                                  <w:divBdr>
                                                                    <w:top w:val="single" w:sz="2" w:space="0" w:color="818A91"/>
                                                                    <w:left w:val="single" w:sz="2" w:space="0" w:color="818A91"/>
                                                                    <w:bottom w:val="single" w:sz="2" w:space="0" w:color="818A91"/>
                                                                    <w:right w:val="single" w:sz="2" w:space="0" w:color="818A91"/>
                                                                  </w:divBdr>
                                                                  <w:divsChild>
                                                                    <w:div w:id="1637447220">
                                                                      <w:marLeft w:val="0"/>
                                                                      <w:marRight w:val="0"/>
                                                                      <w:marTop w:val="300"/>
                                                                      <w:marBottom w:val="0"/>
                                                                      <w:divBdr>
                                                                        <w:top w:val="none" w:sz="0" w:space="0" w:color="auto"/>
                                                                        <w:left w:val="none" w:sz="0" w:space="0" w:color="auto"/>
                                                                        <w:bottom w:val="none" w:sz="0" w:space="0" w:color="auto"/>
                                                                        <w:right w:val="none" w:sz="0" w:space="0" w:color="auto"/>
                                                                      </w:divBdr>
                                                                      <w:divsChild>
                                                                        <w:div w:id="1677876785">
                                                                          <w:marLeft w:val="0"/>
                                                                          <w:marRight w:val="0"/>
                                                                          <w:marTop w:val="0"/>
                                                                          <w:marBottom w:val="375"/>
                                                                          <w:divBdr>
                                                                            <w:top w:val="none" w:sz="0" w:space="0" w:color="auto"/>
                                                                            <w:left w:val="none" w:sz="0" w:space="0" w:color="auto"/>
                                                                            <w:bottom w:val="none" w:sz="0" w:space="0" w:color="auto"/>
                                                                            <w:right w:val="none" w:sz="0" w:space="0" w:color="auto"/>
                                                                          </w:divBdr>
                                                                        </w:div>
                                                                        <w:div w:id="26858686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42566161">
                                                                  <w:marLeft w:val="0"/>
                                                                  <w:marRight w:val="0"/>
                                                                  <w:marTop w:val="0"/>
                                                                  <w:marBottom w:val="0"/>
                                                                  <w:divBdr>
                                                                    <w:top w:val="single" w:sz="2" w:space="0" w:color="818A91"/>
                                                                    <w:left w:val="single" w:sz="2" w:space="0" w:color="818A91"/>
                                                                    <w:bottom w:val="single" w:sz="2" w:space="0" w:color="818A91"/>
                                                                    <w:right w:val="single" w:sz="2" w:space="0" w:color="818A91"/>
                                                                  </w:divBdr>
                                                                  <w:divsChild>
                                                                    <w:div w:id="2133405497">
                                                                      <w:marLeft w:val="0"/>
                                                                      <w:marRight w:val="0"/>
                                                                      <w:marTop w:val="300"/>
                                                                      <w:marBottom w:val="0"/>
                                                                      <w:divBdr>
                                                                        <w:top w:val="none" w:sz="0" w:space="0" w:color="auto"/>
                                                                        <w:left w:val="none" w:sz="0" w:space="0" w:color="auto"/>
                                                                        <w:bottom w:val="none" w:sz="0" w:space="0" w:color="auto"/>
                                                                        <w:right w:val="none" w:sz="0" w:space="0" w:color="auto"/>
                                                                      </w:divBdr>
                                                                      <w:divsChild>
                                                                        <w:div w:id="1843079589">
                                                                          <w:marLeft w:val="0"/>
                                                                          <w:marRight w:val="0"/>
                                                                          <w:marTop w:val="0"/>
                                                                          <w:marBottom w:val="375"/>
                                                                          <w:divBdr>
                                                                            <w:top w:val="none" w:sz="0" w:space="0" w:color="auto"/>
                                                                            <w:left w:val="none" w:sz="0" w:space="0" w:color="auto"/>
                                                                            <w:bottom w:val="none" w:sz="0" w:space="0" w:color="auto"/>
                                                                            <w:right w:val="none" w:sz="0" w:space="0" w:color="auto"/>
                                                                          </w:divBdr>
                                                                        </w:div>
                                                                        <w:div w:id="5743627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77484555">
                                                                  <w:marLeft w:val="0"/>
                                                                  <w:marRight w:val="0"/>
                                                                  <w:marTop w:val="0"/>
                                                                  <w:marBottom w:val="0"/>
                                                                  <w:divBdr>
                                                                    <w:top w:val="single" w:sz="2" w:space="0" w:color="818A91"/>
                                                                    <w:left w:val="single" w:sz="2" w:space="0" w:color="818A91"/>
                                                                    <w:bottom w:val="single" w:sz="2" w:space="0" w:color="818A91"/>
                                                                    <w:right w:val="single" w:sz="2" w:space="0" w:color="818A91"/>
                                                                  </w:divBdr>
                                                                  <w:divsChild>
                                                                    <w:div w:id="1767579422">
                                                                      <w:marLeft w:val="0"/>
                                                                      <w:marRight w:val="0"/>
                                                                      <w:marTop w:val="300"/>
                                                                      <w:marBottom w:val="0"/>
                                                                      <w:divBdr>
                                                                        <w:top w:val="none" w:sz="0" w:space="0" w:color="auto"/>
                                                                        <w:left w:val="none" w:sz="0" w:space="0" w:color="auto"/>
                                                                        <w:bottom w:val="none" w:sz="0" w:space="0" w:color="auto"/>
                                                                        <w:right w:val="none" w:sz="0" w:space="0" w:color="auto"/>
                                                                      </w:divBdr>
                                                                      <w:divsChild>
                                                                        <w:div w:id="549536019">
                                                                          <w:marLeft w:val="0"/>
                                                                          <w:marRight w:val="0"/>
                                                                          <w:marTop w:val="0"/>
                                                                          <w:marBottom w:val="375"/>
                                                                          <w:divBdr>
                                                                            <w:top w:val="none" w:sz="0" w:space="0" w:color="auto"/>
                                                                            <w:left w:val="none" w:sz="0" w:space="0" w:color="auto"/>
                                                                            <w:bottom w:val="none" w:sz="0" w:space="0" w:color="auto"/>
                                                                            <w:right w:val="none" w:sz="0" w:space="0" w:color="auto"/>
                                                                          </w:divBdr>
                                                                        </w:div>
                                                                        <w:div w:id="5824961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91324599">
                                                                  <w:marLeft w:val="0"/>
                                                                  <w:marRight w:val="0"/>
                                                                  <w:marTop w:val="0"/>
                                                                  <w:marBottom w:val="0"/>
                                                                  <w:divBdr>
                                                                    <w:top w:val="single" w:sz="2" w:space="0" w:color="818A91"/>
                                                                    <w:left w:val="single" w:sz="2" w:space="0" w:color="818A91"/>
                                                                    <w:bottom w:val="single" w:sz="2" w:space="0" w:color="818A91"/>
                                                                    <w:right w:val="single" w:sz="2" w:space="0" w:color="818A91"/>
                                                                  </w:divBdr>
                                                                  <w:divsChild>
                                                                    <w:div w:id="912663247">
                                                                      <w:marLeft w:val="0"/>
                                                                      <w:marRight w:val="0"/>
                                                                      <w:marTop w:val="300"/>
                                                                      <w:marBottom w:val="0"/>
                                                                      <w:divBdr>
                                                                        <w:top w:val="none" w:sz="0" w:space="0" w:color="auto"/>
                                                                        <w:left w:val="none" w:sz="0" w:space="0" w:color="auto"/>
                                                                        <w:bottom w:val="none" w:sz="0" w:space="0" w:color="auto"/>
                                                                        <w:right w:val="none" w:sz="0" w:space="0" w:color="auto"/>
                                                                      </w:divBdr>
                                                                      <w:divsChild>
                                                                        <w:div w:id="1839152811">
                                                                          <w:marLeft w:val="0"/>
                                                                          <w:marRight w:val="0"/>
                                                                          <w:marTop w:val="0"/>
                                                                          <w:marBottom w:val="375"/>
                                                                          <w:divBdr>
                                                                            <w:top w:val="none" w:sz="0" w:space="0" w:color="auto"/>
                                                                            <w:left w:val="none" w:sz="0" w:space="0" w:color="auto"/>
                                                                            <w:bottom w:val="none" w:sz="0" w:space="0" w:color="auto"/>
                                                                            <w:right w:val="none" w:sz="0" w:space="0" w:color="auto"/>
                                                                          </w:divBdr>
                                                                        </w:div>
                                                                        <w:div w:id="11246182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2810492">
              <w:marLeft w:val="0"/>
              <w:marRight w:val="0"/>
              <w:marTop w:val="0"/>
              <w:marBottom w:val="0"/>
              <w:divBdr>
                <w:top w:val="single" w:sz="6" w:space="0" w:color="1A1C21"/>
                <w:left w:val="none" w:sz="0" w:space="0" w:color="auto"/>
                <w:bottom w:val="none" w:sz="0" w:space="0" w:color="auto"/>
                <w:right w:val="none" w:sz="0" w:space="0" w:color="auto"/>
              </w:divBdr>
              <w:divsChild>
                <w:div w:id="1964455061">
                  <w:marLeft w:val="0"/>
                  <w:marRight w:val="0"/>
                  <w:marTop w:val="0"/>
                  <w:marBottom w:val="0"/>
                  <w:divBdr>
                    <w:top w:val="none" w:sz="0" w:space="0" w:color="auto"/>
                    <w:left w:val="none" w:sz="0" w:space="0" w:color="auto"/>
                    <w:bottom w:val="none" w:sz="0" w:space="0" w:color="auto"/>
                    <w:right w:val="none" w:sz="0" w:space="0" w:color="auto"/>
                  </w:divBdr>
                  <w:divsChild>
                    <w:div w:id="1229917578">
                      <w:marLeft w:val="0"/>
                      <w:marRight w:val="0"/>
                      <w:marTop w:val="0"/>
                      <w:marBottom w:val="0"/>
                      <w:divBdr>
                        <w:top w:val="none" w:sz="0" w:space="0" w:color="auto"/>
                        <w:left w:val="none" w:sz="0" w:space="0" w:color="auto"/>
                        <w:bottom w:val="none" w:sz="0" w:space="0" w:color="auto"/>
                        <w:right w:val="none" w:sz="0" w:space="0" w:color="auto"/>
                      </w:divBdr>
                      <w:divsChild>
                        <w:div w:id="150101297">
                          <w:marLeft w:val="0"/>
                          <w:marRight w:val="0"/>
                          <w:marTop w:val="0"/>
                          <w:marBottom w:val="0"/>
                          <w:divBdr>
                            <w:top w:val="none" w:sz="0" w:space="0" w:color="auto"/>
                            <w:left w:val="none" w:sz="0" w:space="0" w:color="auto"/>
                            <w:bottom w:val="none" w:sz="0" w:space="0" w:color="auto"/>
                            <w:right w:val="none" w:sz="0" w:space="0" w:color="auto"/>
                          </w:divBdr>
                          <w:divsChild>
                            <w:div w:id="747574397">
                              <w:marLeft w:val="-300"/>
                              <w:marRight w:val="-300"/>
                              <w:marTop w:val="0"/>
                              <w:marBottom w:val="0"/>
                              <w:divBdr>
                                <w:top w:val="none" w:sz="0" w:space="0" w:color="auto"/>
                                <w:left w:val="none" w:sz="0" w:space="0" w:color="auto"/>
                                <w:bottom w:val="none" w:sz="0" w:space="0" w:color="auto"/>
                                <w:right w:val="none" w:sz="0" w:space="0" w:color="auto"/>
                              </w:divBdr>
                              <w:divsChild>
                                <w:div w:id="1611665193">
                                  <w:marLeft w:val="0"/>
                                  <w:marRight w:val="0"/>
                                  <w:marTop w:val="240"/>
                                  <w:marBottom w:val="0"/>
                                  <w:divBdr>
                                    <w:top w:val="none" w:sz="0" w:space="0" w:color="auto"/>
                                    <w:left w:val="none" w:sz="0" w:space="0" w:color="auto"/>
                                    <w:bottom w:val="none" w:sz="0" w:space="0" w:color="auto"/>
                                    <w:right w:val="none" w:sz="0" w:space="0" w:color="auto"/>
                                  </w:divBdr>
                                  <w:divsChild>
                                    <w:div w:id="7968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445403">
          <w:marLeft w:val="0"/>
          <w:marRight w:val="0"/>
          <w:marTop w:val="0"/>
          <w:marBottom w:val="0"/>
          <w:divBdr>
            <w:top w:val="none" w:sz="0" w:space="0" w:color="auto"/>
            <w:left w:val="none" w:sz="0" w:space="0" w:color="auto"/>
            <w:bottom w:val="none" w:sz="0" w:space="0" w:color="auto"/>
            <w:right w:val="none" w:sz="0" w:space="0" w:color="auto"/>
          </w:divBdr>
          <w:divsChild>
            <w:div w:id="75132276">
              <w:marLeft w:val="0"/>
              <w:marRight w:val="0"/>
              <w:marTop w:val="0"/>
              <w:marBottom w:val="0"/>
              <w:divBdr>
                <w:top w:val="none" w:sz="0" w:space="0" w:color="auto"/>
                <w:left w:val="none" w:sz="0" w:space="0" w:color="auto"/>
                <w:bottom w:val="none" w:sz="0" w:space="0" w:color="auto"/>
                <w:right w:val="none" w:sz="0" w:space="0" w:color="auto"/>
              </w:divBdr>
              <w:divsChild>
                <w:div w:id="664015780">
                  <w:marLeft w:val="0"/>
                  <w:marRight w:val="0"/>
                  <w:marTop w:val="0"/>
                  <w:marBottom w:val="0"/>
                  <w:divBdr>
                    <w:top w:val="none" w:sz="0" w:space="0" w:color="auto"/>
                    <w:left w:val="none" w:sz="0" w:space="0" w:color="auto"/>
                    <w:bottom w:val="none" w:sz="0" w:space="0" w:color="auto"/>
                    <w:right w:val="none" w:sz="0" w:space="0" w:color="auto"/>
                  </w:divBdr>
                  <w:divsChild>
                    <w:div w:id="273564414">
                      <w:marLeft w:val="0"/>
                      <w:marRight w:val="0"/>
                      <w:marTop w:val="0"/>
                      <w:marBottom w:val="0"/>
                      <w:divBdr>
                        <w:top w:val="none" w:sz="0" w:space="0" w:color="auto"/>
                        <w:left w:val="none" w:sz="0" w:space="0" w:color="auto"/>
                        <w:bottom w:val="none" w:sz="0" w:space="0" w:color="auto"/>
                        <w:right w:val="none" w:sz="0" w:space="0" w:color="auto"/>
                      </w:divBdr>
                      <w:divsChild>
                        <w:div w:id="10286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84">
      <w:bodyDiv w:val="1"/>
      <w:marLeft w:val="0"/>
      <w:marRight w:val="0"/>
      <w:marTop w:val="0"/>
      <w:marBottom w:val="0"/>
      <w:divBdr>
        <w:top w:val="none" w:sz="0" w:space="0" w:color="auto"/>
        <w:left w:val="none" w:sz="0" w:space="0" w:color="auto"/>
        <w:bottom w:val="none" w:sz="0" w:space="0" w:color="auto"/>
        <w:right w:val="none" w:sz="0" w:space="0" w:color="auto"/>
      </w:divBdr>
      <w:divsChild>
        <w:div w:id="319046924">
          <w:marLeft w:val="0"/>
          <w:marRight w:val="0"/>
          <w:marTop w:val="0"/>
          <w:marBottom w:val="0"/>
          <w:divBdr>
            <w:top w:val="none" w:sz="0" w:space="0" w:color="auto"/>
            <w:left w:val="none" w:sz="0" w:space="0" w:color="auto"/>
            <w:bottom w:val="none" w:sz="0" w:space="0" w:color="auto"/>
            <w:right w:val="none" w:sz="0" w:space="0" w:color="auto"/>
          </w:divBdr>
          <w:divsChild>
            <w:div w:id="610937925">
              <w:marLeft w:val="0"/>
              <w:marRight w:val="0"/>
              <w:marTop w:val="0"/>
              <w:marBottom w:val="0"/>
              <w:divBdr>
                <w:top w:val="none" w:sz="0" w:space="0" w:color="auto"/>
                <w:left w:val="none" w:sz="0" w:space="0" w:color="auto"/>
                <w:bottom w:val="none" w:sz="0" w:space="0" w:color="auto"/>
                <w:right w:val="none" w:sz="0" w:space="0" w:color="auto"/>
              </w:divBdr>
              <w:divsChild>
                <w:div w:id="463699851">
                  <w:marLeft w:val="0"/>
                  <w:marRight w:val="0"/>
                  <w:marTop w:val="0"/>
                  <w:marBottom w:val="0"/>
                  <w:divBdr>
                    <w:top w:val="none" w:sz="0" w:space="0" w:color="auto"/>
                    <w:left w:val="none" w:sz="0" w:space="0" w:color="auto"/>
                    <w:bottom w:val="none" w:sz="0" w:space="0" w:color="auto"/>
                    <w:right w:val="none" w:sz="0" w:space="0" w:color="auto"/>
                  </w:divBdr>
                  <w:divsChild>
                    <w:div w:id="1684822383">
                      <w:marLeft w:val="0"/>
                      <w:marRight w:val="0"/>
                      <w:marTop w:val="0"/>
                      <w:marBottom w:val="0"/>
                      <w:divBdr>
                        <w:top w:val="none" w:sz="0" w:space="0" w:color="auto"/>
                        <w:left w:val="none" w:sz="0" w:space="0" w:color="auto"/>
                        <w:bottom w:val="none" w:sz="0" w:space="0" w:color="auto"/>
                        <w:right w:val="none" w:sz="0" w:space="0" w:color="auto"/>
                      </w:divBdr>
                      <w:divsChild>
                        <w:div w:id="418405905">
                          <w:marLeft w:val="0"/>
                          <w:marRight w:val="0"/>
                          <w:marTop w:val="0"/>
                          <w:marBottom w:val="0"/>
                          <w:divBdr>
                            <w:top w:val="none" w:sz="0" w:space="0" w:color="auto"/>
                            <w:left w:val="none" w:sz="0" w:space="0" w:color="auto"/>
                            <w:bottom w:val="none" w:sz="0" w:space="0" w:color="auto"/>
                            <w:right w:val="none" w:sz="0" w:space="0" w:color="auto"/>
                          </w:divBdr>
                          <w:divsChild>
                            <w:div w:id="1427847396">
                              <w:marLeft w:val="0"/>
                              <w:marRight w:val="0"/>
                              <w:marTop w:val="0"/>
                              <w:marBottom w:val="0"/>
                              <w:divBdr>
                                <w:top w:val="none" w:sz="0" w:space="0" w:color="auto"/>
                                <w:left w:val="none" w:sz="0" w:space="0" w:color="auto"/>
                                <w:bottom w:val="none" w:sz="0" w:space="0" w:color="auto"/>
                                <w:right w:val="none" w:sz="0" w:space="0" w:color="auto"/>
                              </w:divBdr>
                              <w:divsChild>
                                <w:div w:id="1197231449">
                                  <w:marLeft w:val="0"/>
                                  <w:marRight w:val="0"/>
                                  <w:marTop w:val="0"/>
                                  <w:marBottom w:val="0"/>
                                  <w:divBdr>
                                    <w:top w:val="none" w:sz="0" w:space="0" w:color="auto"/>
                                    <w:left w:val="none" w:sz="0" w:space="0" w:color="auto"/>
                                    <w:bottom w:val="none" w:sz="0" w:space="0" w:color="auto"/>
                                    <w:right w:val="none" w:sz="0" w:space="0" w:color="auto"/>
                                  </w:divBdr>
                                  <w:divsChild>
                                    <w:div w:id="984163652">
                                      <w:marLeft w:val="0"/>
                                      <w:marRight w:val="0"/>
                                      <w:marTop w:val="0"/>
                                      <w:marBottom w:val="0"/>
                                      <w:divBdr>
                                        <w:top w:val="none" w:sz="0" w:space="0" w:color="auto"/>
                                        <w:left w:val="none" w:sz="0" w:space="0" w:color="auto"/>
                                        <w:bottom w:val="none" w:sz="0" w:space="0" w:color="auto"/>
                                        <w:right w:val="none" w:sz="0" w:space="0" w:color="auto"/>
                                      </w:divBdr>
                                      <w:divsChild>
                                        <w:div w:id="1172768003">
                                          <w:marLeft w:val="0"/>
                                          <w:marRight w:val="0"/>
                                          <w:marTop w:val="0"/>
                                          <w:marBottom w:val="0"/>
                                          <w:divBdr>
                                            <w:top w:val="none" w:sz="0" w:space="0" w:color="auto"/>
                                            <w:left w:val="none" w:sz="0" w:space="0" w:color="auto"/>
                                            <w:bottom w:val="none" w:sz="0" w:space="0" w:color="auto"/>
                                            <w:right w:val="none" w:sz="0" w:space="0" w:color="auto"/>
                                          </w:divBdr>
                                          <w:divsChild>
                                            <w:div w:id="1803037978">
                                              <w:marLeft w:val="0"/>
                                              <w:marRight w:val="0"/>
                                              <w:marTop w:val="0"/>
                                              <w:marBottom w:val="0"/>
                                              <w:divBdr>
                                                <w:top w:val="none" w:sz="0" w:space="0" w:color="auto"/>
                                                <w:left w:val="none" w:sz="0" w:space="0" w:color="auto"/>
                                                <w:bottom w:val="none" w:sz="0" w:space="0" w:color="auto"/>
                                                <w:right w:val="none" w:sz="0" w:space="0" w:color="auto"/>
                                              </w:divBdr>
                                              <w:divsChild>
                                                <w:div w:id="858203215">
                                                  <w:marLeft w:val="0"/>
                                                  <w:marRight w:val="0"/>
                                                  <w:marTop w:val="0"/>
                                                  <w:marBottom w:val="0"/>
                                                  <w:divBdr>
                                                    <w:top w:val="none" w:sz="0" w:space="0" w:color="auto"/>
                                                    <w:left w:val="none" w:sz="0" w:space="0" w:color="auto"/>
                                                    <w:bottom w:val="none" w:sz="0" w:space="0" w:color="auto"/>
                                                    <w:right w:val="none" w:sz="0" w:space="0" w:color="auto"/>
                                                  </w:divBdr>
                                                  <w:divsChild>
                                                    <w:div w:id="1762944996">
                                                      <w:marLeft w:val="0"/>
                                                      <w:marRight w:val="0"/>
                                                      <w:marTop w:val="0"/>
                                                      <w:marBottom w:val="0"/>
                                                      <w:divBdr>
                                                        <w:top w:val="none" w:sz="0" w:space="0" w:color="auto"/>
                                                        <w:left w:val="none" w:sz="0" w:space="0" w:color="auto"/>
                                                        <w:bottom w:val="none" w:sz="0" w:space="0" w:color="auto"/>
                                                        <w:right w:val="none" w:sz="0" w:space="0" w:color="auto"/>
                                                      </w:divBdr>
                                                      <w:divsChild>
                                                        <w:div w:id="2129816820">
                                                          <w:marLeft w:val="0"/>
                                                          <w:marRight w:val="0"/>
                                                          <w:marTop w:val="0"/>
                                                          <w:marBottom w:val="0"/>
                                                          <w:divBdr>
                                                            <w:top w:val="none" w:sz="0" w:space="0" w:color="auto"/>
                                                            <w:left w:val="none" w:sz="0" w:space="0" w:color="auto"/>
                                                            <w:bottom w:val="none" w:sz="0" w:space="0" w:color="auto"/>
                                                            <w:right w:val="none" w:sz="0" w:space="0" w:color="auto"/>
                                                          </w:divBdr>
                                                          <w:divsChild>
                                                            <w:div w:id="20195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412338">
                                  <w:marLeft w:val="0"/>
                                  <w:marRight w:val="0"/>
                                  <w:marTop w:val="0"/>
                                  <w:marBottom w:val="0"/>
                                  <w:divBdr>
                                    <w:top w:val="none" w:sz="0" w:space="0" w:color="auto"/>
                                    <w:left w:val="none" w:sz="0" w:space="0" w:color="auto"/>
                                    <w:bottom w:val="none" w:sz="0" w:space="0" w:color="auto"/>
                                    <w:right w:val="none" w:sz="0" w:space="0" w:color="auto"/>
                                  </w:divBdr>
                                  <w:divsChild>
                                    <w:div w:id="483208591">
                                      <w:marLeft w:val="0"/>
                                      <w:marRight w:val="0"/>
                                      <w:marTop w:val="0"/>
                                      <w:marBottom w:val="0"/>
                                      <w:divBdr>
                                        <w:top w:val="none" w:sz="0" w:space="0" w:color="auto"/>
                                        <w:left w:val="none" w:sz="0" w:space="0" w:color="auto"/>
                                        <w:bottom w:val="none" w:sz="0" w:space="0" w:color="auto"/>
                                        <w:right w:val="none" w:sz="0" w:space="0" w:color="auto"/>
                                      </w:divBdr>
                                      <w:divsChild>
                                        <w:div w:id="1185172412">
                                          <w:marLeft w:val="0"/>
                                          <w:marRight w:val="0"/>
                                          <w:marTop w:val="0"/>
                                          <w:marBottom w:val="0"/>
                                          <w:divBdr>
                                            <w:top w:val="none" w:sz="0" w:space="0" w:color="auto"/>
                                            <w:left w:val="none" w:sz="0" w:space="0" w:color="auto"/>
                                            <w:bottom w:val="none" w:sz="0" w:space="0" w:color="auto"/>
                                            <w:right w:val="none" w:sz="0" w:space="0" w:color="auto"/>
                                          </w:divBdr>
                                          <w:divsChild>
                                            <w:div w:id="1800610627">
                                              <w:marLeft w:val="0"/>
                                              <w:marRight w:val="0"/>
                                              <w:marTop w:val="0"/>
                                              <w:marBottom w:val="0"/>
                                              <w:divBdr>
                                                <w:top w:val="none" w:sz="0" w:space="0" w:color="auto"/>
                                                <w:left w:val="none" w:sz="0" w:space="0" w:color="auto"/>
                                                <w:bottom w:val="none" w:sz="0" w:space="0" w:color="auto"/>
                                                <w:right w:val="none" w:sz="0" w:space="0" w:color="auto"/>
                                              </w:divBdr>
                                              <w:divsChild>
                                                <w:div w:id="815995939">
                                                  <w:marLeft w:val="0"/>
                                                  <w:marRight w:val="0"/>
                                                  <w:marTop w:val="0"/>
                                                  <w:marBottom w:val="0"/>
                                                  <w:divBdr>
                                                    <w:top w:val="none" w:sz="0" w:space="0" w:color="auto"/>
                                                    <w:left w:val="none" w:sz="0" w:space="0" w:color="auto"/>
                                                    <w:bottom w:val="none" w:sz="0" w:space="0" w:color="auto"/>
                                                    <w:right w:val="none" w:sz="0" w:space="0" w:color="auto"/>
                                                  </w:divBdr>
                                                  <w:divsChild>
                                                    <w:div w:id="453326946">
                                                      <w:marLeft w:val="0"/>
                                                      <w:marRight w:val="0"/>
                                                      <w:marTop w:val="0"/>
                                                      <w:marBottom w:val="0"/>
                                                      <w:divBdr>
                                                        <w:top w:val="none" w:sz="0" w:space="0" w:color="auto"/>
                                                        <w:left w:val="none" w:sz="0" w:space="0" w:color="auto"/>
                                                        <w:bottom w:val="none" w:sz="0" w:space="0" w:color="auto"/>
                                                        <w:right w:val="none" w:sz="0" w:space="0" w:color="auto"/>
                                                      </w:divBdr>
                                                      <w:divsChild>
                                                        <w:div w:id="300307926">
                                                          <w:marLeft w:val="0"/>
                                                          <w:marRight w:val="0"/>
                                                          <w:marTop w:val="0"/>
                                                          <w:marBottom w:val="0"/>
                                                          <w:divBdr>
                                                            <w:top w:val="none" w:sz="0" w:space="0" w:color="auto"/>
                                                            <w:left w:val="none" w:sz="0" w:space="0" w:color="auto"/>
                                                            <w:bottom w:val="none" w:sz="0" w:space="0" w:color="auto"/>
                                                            <w:right w:val="none" w:sz="0" w:space="0" w:color="auto"/>
                                                          </w:divBdr>
                                                          <w:divsChild>
                                                            <w:div w:id="663434222">
                                                              <w:marLeft w:val="0"/>
                                                              <w:marRight w:val="0"/>
                                                              <w:marTop w:val="0"/>
                                                              <w:marBottom w:val="240"/>
                                                              <w:divBdr>
                                                                <w:top w:val="none" w:sz="0" w:space="0" w:color="auto"/>
                                                                <w:left w:val="none" w:sz="0" w:space="0" w:color="auto"/>
                                                                <w:bottom w:val="none" w:sz="0" w:space="0" w:color="auto"/>
                                                                <w:right w:val="none" w:sz="0" w:space="0" w:color="auto"/>
                                                              </w:divBdr>
                                                              <w:divsChild>
                                                                <w:div w:id="1584945723">
                                                                  <w:marLeft w:val="0"/>
                                                                  <w:marRight w:val="0"/>
                                                                  <w:marTop w:val="0"/>
                                                                  <w:marBottom w:val="0"/>
                                                                  <w:divBdr>
                                                                    <w:top w:val="none" w:sz="0" w:space="0" w:color="auto"/>
                                                                    <w:left w:val="none" w:sz="0" w:space="0" w:color="auto"/>
                                                                    <w:bottom w:val="none" w:sz="0" w:space="0" w:color="auto"/>
                                                                    <w:right w:val="none" w:sz="0" w:space="0" w:color="auto"/>
                                                                  </w:divBdr>
                                                                </w:div>
                                                              </w:divsChild>
                                                            </w:div>
                                                            <w:div w:id="834758188">
                                                              <w:marLeft w:val="0"/>
                                                              <w:marRight w:val="0"/>
                                                              <w:marTop w:val="0"/>
                                                              <w:marBottom w:val="240"/>
                                                              <w:divBdr>
                                                                <w:top w:val="none" w:sz="0" w:space="0" w:color="auto"/>
                                                                <w:left w:val="none" w:sz="0" w:space="0" w:color="auto"/>
                                                                <w:bottom w:val="none" w:sz="0" w:space="0" w:color="auto"/>
                                                                <w:right w:val="none" w:sz="0" w:space="0" w:color="auto"/>
                                                              </w:divBdr>
                                                              <w:divsChild>
                                                                <w:div w:id="1038968347">
                                                                  <w:marLeft w:val="0"/>
                                                                  <w:marRight w:val="0"/>
                                                                  <w:marTop w:val="0"/>
                                                                  <w:marBottom w:val="0"/>
                                                                  <w:divBdr>
                                                                    <w:top w:val="none" w:sz="0" w:space="0" w:color="auto"/>
                                                                    <w:left w:val="none" w:sz="0" w:space="0" w:color="auto"/>
                                                                    <w:bottom w:val="none" w:sz="0" w:space="0" w:color="auto"/>
                                                                    <w:right w:val="none" w:sz="0" w:space="0" w:color="auto"/>
                                                                  </w:divBdr>
                                                                </w:div>
                                                              </w:divsChild>
                                                            </w:div>
                                                            <w:div w:id="1133059732">
                                                              <w:marLeft w:val="0"/>
                                                              <w:marRight w:val="0"/>
                                                              <w:marTop w:val="0"/>
                                                              <w:marBottom w:val="240"/>
                                                              <w:divBdr>
                                                                <w:top w:val="none" w:sz="0" w:space="0" w:color="auto"/>
                                                                <w:left w:val="none" w:sz="0" w:space="0" w:color="auto"/>
                                                                <w:bottom w:val="none" w:sz="0" w:space="0" w:color="auto"/>
                                                                <w:right w:val="none" w:sz="0" w:space="0" w:color="auto"/>
                                                              </w:divBdr>
                                                              <w:divsChild>
                                                                <w:div w:id="2008626315">
                                                                  <w:marLeft w:val="0"/>
                                                                  <w:marRight w:val="0"/>
                                                                  <w:marTop w:val="0"/>
                                                                  <w:marBottom w:val="0"/>
                                                                  <w:divBdr>
                                                                    <w:top w:val="none" w:sz="0" w:space="0" w:color="auto"/>
                                                                    <w:left w:val="none" w:sz="0" w:space="0" w:color="auto"/>
                                                                    <w:bottom w:val="none" w:sz="0" w:space="0" w:color="auto"/>
                                                                    <w:right w:val="none" w:sz="0" w:space="0" w:color="auto"/>
                                                                  </w:divBdr>
                                                                </w:div>
                                                              </w:divsChild>
                                                            </w:div>
                                                            <w:div w:id="1619214945">
                                                              <w:marLeft w:val="0"/>
                                                              <w:marRight w:val="0"/>
                                                              <w:marTop w:val="0"/>
                                                              <w:marBottom w:val="0"/>
                                                              <w:divBdr>
                                                                <w:top w:val="none" w:sz="0" w:space="0" w:color="auto"/>
                                                                <w:left w:val="none" w:sz="0" w:space="0" w:color="auto"/>
                                                                <w:bottom w:val="none" w:sz="0" w:space="0" w:color="auto"/>
                                                                <w:right w:val="none" w:sz="0" w:space="0" w:color="auto"/>
                                                              </w:divBdr>
                                                              <w:divsChild>
                                                                <w:div w:id="1862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4409">
                                  <w:marLeft w:val="0"/>
                                  <w:marRight w:val="0"/>
                                  <w:marTop w:val="0"/>
                                  <w:marBottom w:val="0"/>
                                  <w:divBdr>
                                    <w:top w:val="none" w:sz="0" w:space="0" w:color="auto"/>
                                    <w:left w:val="none" w:sz="0" w:space="0" w:color="auto"/>
                                    <w:bottom w:val="none" w:sz="0" w:space="0" w:color="auto"/>
                                    <w:right w:val="none" w:sz="0" w:space="0" w:color="auto"/>
                                  </w:divBdr>
                                  <w:divsChild>
                                    <w:div w:id="2141260823">
                                      <w:marLeft w:val="0"/>
                                      <w:marRight w:val="0"/>
                                      <w:marTop w:val="0"/>
                                      <w:marBottom w:val="0"/>
                                      <w:divBdr>
                                        <w:top w:val="none" w:sz="0" w:space="0" w:color="auto"/>
                                        <w:left w:val="none" w:sz="0" w:space="0" w:color="auto"/>
                                        <w:bottom w:val="none" w:sz="0" w:space="0" w:color="auto"/>
                                        <w:right w:val="none" w:sz="0" w:space="0" w:color="auto"/>
                                      </w:divBdr>
                                      <w:divsChild>
                                        <w:div w:id="1618221128">
                                          <w:marLeft w:val="0"/>
                                          <w:marRight w:val="0"/>
                                          <w:marTop w:val="0"/>
                                          <w:marBottom w:val="0"/>
                                          <w:divBdr>
                                            <w:top w:val="none" w:sz="0" w:space="0" w:color="auto"/>
                                            <w:left w:val="none" w:sz="0" w:space="0" w:color="auto"/>
                                            <w:bottom w:val="none" w:sz="0" w:space="0" w:color="auto"/>
                                            <w:right w:val="none" w:sz="0" w:space="0" w:color="auto"/>
                                          </w:divBdr>
                                          <w:divsChild>
                                            <w:div w:id="1429887685">
                                              <w:marLeft w:val="0"/>
                                              <w:marRight w:val="0"/>
                                              <w:marTop w:val="0"/>
                                              <w:marBottom w:val="0"/>
                                              <w:divBdr>
                                                <w:top w:val="none" w:sz="0" w:space="0" w:color="auto"/>
                                                <w:left w:val="none" w:sz="0" w:space="0" w:color="auto"/>
                                                <w:bottom w:val="none" w:sz="0" w:space="0" w:color="auto"/>
                                                <w:right w:val="none" w:sz="0" w:space="0" w:color="auto"/>
                                              </w:divBdr>
                                              <w:divsChild>
                                                <w:div w:id="239147112">
                                                  <w:marLeft w:val="0"/>
                                                  <w:marRight w:val="0"/>
                                                  <w:marTop w:val="0"/>
                                                  <w:marBottom w:val="0"/>
                                                  <w:divBdr>
                                                    <w:top w:val="none" w:sz="0" w:space="0" w:color="auto"/>
                                                    <w:left w:val="none" w:sz="0" w:space="0" w:color="auto"/>
                                                    <w:bottom w:val="none" w:sz="0" w:space="0" w:color="auto"/>
                                                    <w:right w:val="none" w:sz="0" w:space="0" w:color="auto"/>
                                                  </w:divBdr>
                                                  <w:divsChild>
                                                    <w:div w:id="1273364894">
                                                      <w:marLeft w:val="0"/>
                                                      <w:marRight w:val="0"/>
                                                      <w:marTop w:val="0"/>
                                                      <w:marBottom w:val="300"/>
                                                      <w:divBdr>
                                                        <w:top w:val="none" w:sz="0" w:space="0" w:color="auto"/>
                                                        <w:left w:val="none" w:sz="0" w:space="0" w:color="auto"/>
                                                        <w:bottom w:val="none" w:sz="0" w:space="0" w:color="auto"/>
                                                        <w:right w:val="none" w:sz="0" w:space="0" w:color="auto"/>
                                                      </w:divBdr>
                                                      <w:divsChild>
                                                        <w:div w:id="725838477">
                                                          <w:marLeft w:val="-300"/>
                                                          <w:marRight w:val="0"/>
                                                          <w:marTop w:val="0"/>
                                                          <w:marBottom w:val="120"/>
                                                          <w:divBdr>
                                                            <w:top w:val="none" w:sz="0" w:space="0" w:color="auto"/>
                                                            <w:left w:val="none" w:sz="0" w:space="0" w:color="auto"/>
                                                            <w:bottom w:val="none" w:sz="0" w:space="0" w:color="auto"/>
                                                            <w:right w:val="none" w:sz="0" w:space="0" w:color="auto"/>
                                                          </w:divBdr>
                                                        </w:div>
                                                      </w:divsChild>
                                                    </w:div>
                                                    <w:div w:id="1723334750">
                                                      <w:marLeft w:val="0"/>
                                                      <w:marRight w:val="0"/>
                                                      <w:marTop w:val="0"/>
                                                      <w:marBottom w:val="0"/>
                                                      <w:divBdr>
                                                        <w:top w:val="none" w:sz="0" w:space="0" w:color="auto"/>
                                                        <w:left w:val="none" w:sz="0" w:space="0" w:color="auto"/>
                                                        <w:bottom w:val="none" w:sz="0" w:space="0" w:color="auto"/>
                                                        <w:right w:val="none" w:sz="0" w:space="0" w:color="auto"/>
                                                      </w:divBdr>
                                                      <w:divsChild>
                                                        <w:div w:id="2028872782">
                                                          <w:marLeft w:val="0"/>
                                                          <w:marRight w:val="0"/>
                                                          <w:marTop w:val="0"/>
                                                          <w:marBottom w:val="0"/>
                                                          <w:divBdr>
                                                            <w:top w:val="none" w:sz="0" w:space="0" w:color="auto"/>
                                                            <w:left w:val="none" w:sz="0" w:space="0" w:color="auto"/>
                                                            <w:bottom w:val="none" w:sz="0" w:space="0" w:color="auto"/>
                                                            <w:right w:val="none" w:sz="0" w:space="0" w:color="auto"/>
                                                          </w:divBdr>
                                                          <w:divsChild>
                                                            <w:div w:id="777257650">
                                                              <w:marLeft w:val="0"/>
                                                              <w:marRight w:val="0"/>
                                                              <w:marTop w:val="0"/>
                                                              <w:marBottom w:val="0"/>
                                                              <w:divBdr>
                                                                <w:top w:val="none" w:sz="0" w:space="0" w:color="auto"/>
                                                                <w:left w:val="none" w:sz="0" w:space="0" w:color="auto"/>
                                                                <w:bottom w:val="none" w:sz="0" w:space="0" w:color="auto"/>
                                                                <w:right w:val="none" w:sz="0" w:space="0" w:color="auto"/>
                                                              </w:divBdr>
                                                              <w:divsChild>
                                                                <w:div w:id="1137531892">
                                                                  <w:marLeft w:val="0"/>
                                                                  <w:marRight w:val="0"/>
                                                                  <w:marTop w:val="0"/>
                                                                  <w:marBottom w:val="0"/>
                                                                  <w:divBdr>
                                                                    <w:top w:val="single" w:sz="2" w:space="0" w:color="818A91"/>
                                                                    <w:left w:val="single" w:sz="2" w:space="0" w:color="818A91"/>
                                                                    <w:bottom w:val="single" w:sz="2" w:space="0" w:color="818A91"/>
                                                                    <w:right w:val="single" w:sz="2" w:space="0" w:color="818A91"/>
                                                                  </w:divBdr>
                                                                  <w:divsChild>
                                                                    <w:div w:id="393890723">
                                                                      <w:marLeft w:val="0"/>
                                                                      <w:marRight w:val="0"/>
                                                                      <w:marTop w:val="300"/>
                                                                      <w:marBottom w:val="0"/>
                                                                      <w:divBdr>
                                                                        <w:top w:val="none" w:sz="0" w:space="0" w:color="auto"/>
                                                                        <w:left w:val="none" w:sz="0" w:space="0" w:color="auto"/>
                                                                        <w:bottom w:val="none" w:sz="0" w:space="0" w:color="auto"/>
                                                                        <w:right w:val="none" w:sz="0" w:space="0" w:color="auto"/>
                                                                      </w:divBdr>
                                                                      <w:divsChild>
                                                                        <w:div w:id="181750044">
                                                                          <w:marLeft w:val="0"/>
                                                                          <w:marRight w:val="0"/>
                                                                          <w:marTop w:val="0"/>
                                                                          <w:marBottom w:val="375"/>
                                                                          <w:divBdr>
                                                                            <w:top w:val="none" w:sz="0" w:space="0" w:color="auto"/>
                                                                            <w:left w:val="none" w:sz="0" w:space="0" w:color="auto"/>
                                                                            <w:bottom w:val="none" w:sz="0" w:space="0" w:color="auto"/>
                                                                            <w:right w:val="none" w:sz="0" w:space="0" w:color="auto"/>
                                                                          </w:divBdr>
                                                                        </w:div>
                                                                        <w:div w:id="13470543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4123559">
                                                                  <w:marLeft w:val="0"/>
                                                                  <w:marRight w:val="0"/>
                                                                  <w:marTop w:val="0"/>
                                                                  <w:marBottom w:val="0"/>
                                                                  <w:divBdr>
                                                                    <w:top w:val="single" w:sz="2" w:space="0" w:color="818A91"/>
                                                                    <w:left w:val="single" w:sz="2" w:space="0" w:color="818A91"/>
                                                                    <w:bottom w:val="single" w:sz="2" w:space="0" w:color="818A91"/>
                                                                    <w:right w:val="single" w:sz="2" w:space="0" w:color="818A91"/>
                                                                  </w:divBdr>
                                                                  <w:divsChild>
                                                                    <w:div w:id="1155874008">
                                                                      <w:marLeft w:val="0"/>
                                                                      <w:marRight w:val="0"/>
                                                                      <w:marTop w:val="300"/>
                                                                      <w:marBottom w:val="0"/>
                                                                      <w:divBdr>
                                                                        <w:top w:val="none" w:sz="0" w:space="0" w:color="auto"/>
                                                                        <w:left w:val="none" w:sz="0" w:space="0" w:color="auto"/>
                                                                        <w:bottom w:val="none" w:sz="0" w:space="0" w:color="auto"/>
                                                                        <w:right w:val="none" w:sz="0" w:space="0" w:color="auto"/>
                                                                      </w:divBdr>
                                                                      <w:divsChild>
                                                                        <w:div w:id="966543949">
                                                                          <w:marLeft w:val="0"/>
                                                                          <w:marRight w:val="0"/>
                                                                          <w:marTop w:val="0"/>
                                                                          <w:marBottom w:val="375"/>
                                                                          <w:divBdr>
                                                                            <w:top w:val="none" w:sz="0" w:space="0" w:color="auto"/>
                                                                            <w:left w:val="none" w:sz="0" w:space="0" w:color="auto"/>
                                                                            <w:bottom w:val="none" w:sz="0" w:space="0" w:color="auto"/>
                                                                            <w:right w:val="none" w:sz="0" w:space="0" w:color="auto"/>
                                                                          </w:divBdr>
                                                                        </w:div>
                                                                        <w:div w:id="7779423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47483967">
                                                                  <w:marLeft w:val="0"/>
                                                                  <w:marRight w:val="0"/>
                                                                  <w:marTop w:val="0"/>
                                                                  <w:marBottom w:val="0"/>
                                                                  <w:divBdr>
                                                                    <w:top w:val="single" w:sz="2" w:space="0" w:color="818A91"/>
                                                                    <w:left w:val="single" w:sz="2" w:space="0" w:color="818A91"/>
                                                                    <w:bottom w:val="single" w:sz="2" w:space="0" w:color="818A91"/>
                                                                    <w:right w:val="single" w:sz="2" w:space="0" w:color="818A91"/>
                                                                  </w:divBdr>
                                                                  <w:divsChild>
                                                                    <w:div w:id="1726442784">
                                                                      <w:marLeft w:val="0"/>
                                                                      <w:marRight w:val="0"/>
                                                                      <w:marTop w:val="300"/>
                                                                      <w:marBottom w:val="0"/>
                                                                      <w:divBdr>
                                                                        <w:top w:val="none" w:sz="0" w:space="0" w:color="auto"/>
                                                                        <w:left w:val="none" w:sz="0" w:space="0" w:color="auto"/>
                                                                        <w:bottom w:val="none" w:sz="0" w:space="0" w:color="auto"/>
                                                                        <w:right w:val="none" w:sz="0" w:space="0" w:color="auto"/>
                                                                      </w:divBdr>
                                                                      <w:divsChild>
                                                                        <w:div w:id="954557816">
                                                                          <w:marLeft w:val="0"/>
                                                                          <w:marRight w:val="0"/>
                                                                          <w:marTop w:val="0"/>
                                                                          <w:marBottom w:val="375"/>
                                                                          <w:divBdr>
                                                                            <w:top w:val="none" w:sz="0" w:space="0" w:color="auto"/>
                                                                            <w:left w:val="none" w:sz="0" w:space="0" w:color="auto"/>
                                                                            <w:bottom w:val="none" w:sz="0" w:space="0" w:color="auto"/>
                                                                            <w:right w:val="none" w:sz="0" w:space="0" w:color="auto"/>
                                                                          </w:divBdr>
                                                                        </w:div>
                                                                        <w:div w:id="11921830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55636155">
                                                                  <w:marLeft w:val="0"/>
                                                                  <w:marRight w:val="0"/>
                                                                  <w:marTop w:val="0"/>
                                                                  <w:marBottom w:val="0"/>
                                                                  <w:divBdr>
                                                                    <w:top w:val="single" w:sz="2" w:space="0" w:color="818A91"/>
                                                                    <w:left w:val="single" w:sz="2" w:space="0" w:color="818A91"/>
                                                                    <w:bottom w:val="single" w:sz="2" w:space="0" w:color="818A91"/>
                                                                    <w:right w:val="single" w:sz="2" w:space="0" w:color="818A91"/>
                                                                  </w:divBdr>
                                                                  <w:divsChild>
                                                                    <w:div w:id="865603107">
                                                                      <w:marLeft w:val="0"/>
                                                                      <w:marRight w:val="0"/>
                                                                      <w:marTop w:val="300"/>
                                                                      <w:marBottom w:val="0"/>
                                                                      <w:divBdr>
                                                                        <w:top w:val="none" w:sz="0" w:space="0" w:color="auto"/>
                                                                        <w:left w:val="none" w:sz="0" w:space="0" w:color="auto"/>
                                                                        <w:bottom w:val="none" w:sz="0" w:space="0" w:color="auto"/>
                                                                        <w:right w:val="none" w:sz="0" w:space="0" w:color="auto"/>
                                                                      </w:divBdr>
                                                                      <w:divsChild>
                                                                        <w:div w:id="434596898">
                                                                          <w:marLeft w:val="0"/>
                                                                          <w:marRight w:val="0"/>
                                                                          <w:marTop w:val="0"/>
                                                                          <w:marBottom w:val="375"/>
                                                                          <w:divBdr>
                                                                            <w:top w:val="none" w:sz="0" w:space="0" w:color="auto"/>
                                                                            <w:left w:val="none" w:sz="0" w:space="0" w:color="auto"/>
                                                                            <w:bottom w:val="none" w:sz="0" w:space="0" w:color="auto"/>
                                                                            <w:right w:val="none" w:sz="0" w:space="0" w:color="auto"/>
                                                                          </w:divBdr>
                                                                        </w:div>
                                                                        <w:div w:id="19822730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7948296">
              <w:marLeft w:val="0"/>
              <w:marRight w:val="0"/>
              <w:marTop w:val="0"/>
              <w:marBottom w:val="0"/>
              <w:divBdr>
                <w:top w:val="single" w:sz="6" w:space="0" w:color="1A1C21"/>
                <w:left w:val="none" w:sz="0" w:space="0" w:color="auto"/>
                <w:bottom w:val="none" w:sz="0" w:space="0" w:color="auto"/>
                <w:right w:val="none" w:sz="0" w:space="0" w:color="auto"/>
              </w:divBdr>
              <w:divsChild>
                <w:div w:id="581448222">
                  <w:marLeft w:val="0"/>
                  <w:marRight w:val="0"/>
                  <w:marTop w:val="0"/>
                  <w:marBottom w:val="0"/>
                  <w:divBdr>
                    <w:top w:val="none" w:sz="0" w:space="0" w:color="auto"/>
                    <w:left w:val="none" w:sz="0" w:space="0" w:color="auto"/>
                    <w:bottom w:val="none" w:sz="0" w:space="0" w:color="auto"/>
                    <w:right w:val="none" w:sz="0" w:space="0" w:color="auto"/>
                  </w:divBdr>
                  <w:divsChild>
                    <w:div w:id="557472378">
                      <w:marLeft w:val="0"/>
                      <w:marRight w:val="0"/>
                      <w:marTop w:val="0"/>
                      <w:marBottom w:val="0"/>
                      <w:divBdr>
                        <w:top w:val="none" w:sz="0" w:space="0" w:color="auto"/>
                        <w:left w:val="none" w:sz="0" w:space="0" w:color="auto"/>
                        <w:bottom w:val="none" w:sz="0" w:space="0" w:color="auto"/>
                        <w:right w:val="none" w:sz="0" w:space="0" w:color="auto"/>
                      </w:divBdr>
                      <w:divsChild>
                        <w:div w:id="883978742">
                          <w:marLeft w:val="0"/>
                          <w:marRight w:val="0"/>
                          <w:marTop w:val="0"/>
                          <w:marBottom w:val="0"/>
                          <w:divBdr>
                            <w:top w:val="none" w:sz="0" w:space="0" w:color="auto"/>
                            <w:left w:val="none" w:sz="0" w:space="0" w:color="auto"/>
                            <w:bottom w:val="none" w:sz="0" w:space="0" w:color="auto"/>
                            <w:right w:val="none" w:sz="0" w:space="0" w:color="auto"/>
                          </w:divBdr>
                          <w:divsChild>
                            <w:div w:id="1588805254">
                              <w:marLeft w:val="-300"/>
                              <w:marRight w:val="-300"/>
                              <w:marTop w:val="0"/>
                              <w:marBottom w:val="0"/>
                              <w:divBdr>
                                <w:top w:val="none" w:sz="0" w:space="0" w:color="auto"/>
                                <w:left w:val="none" w:sz="0" w:space="0" w:color="auto"/>
                                <w:bottom w:val="none" w:sz="0" w:space="0" w:color="auto"/>
                                <w:right w:val="none" w:sz="0" w:space="0" w:color="auto"/>
                              </w:divBdr>
                              <w:divsChild>
                                <w:div w:id="203716195">
                                  <w:marLeft w:val="0"/>
                                  <w:marRight w:val="0"/>
                                  <w:marTop w:val="240"/>
                                  <w:marBottom w:val="0"/>
                                  <w:divBdr>
                                    <w:top w:val="none" w:sz="0" w:space="0" w:color="auto"/>
                                    <w:left w:val="none" w:sz="0" w:space="0" w:color="auto"/>
                                    <w:bottom w:val="none" w:sz="0" w:space="0" w:color="auto"/>
                                    <w:right w:val="none" w:sz="0" w:space="0" w:color="auto"/>
                                  </w:divBdr>
                                  <w:divsChild>
                                    <w:div w:id="14605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534245">
          <w:marLeft w:val="0"/>
          <w:marRight w:val="0"/>
          <w:marTop w:val="0"/>
          <w:marBottom w:val="0"/>
          <w:divBdr>
            <w:top w:val="none" w:sz="0" w:space="0" w:color="auto"/>
            <w:left w:val="none" w:sz="0" w:space="0" w:color="auto"/>
            <w:bottom w:val="none" w:sz="0" w:space="0" w:color="auto"/>
            <w:right w:val="none" w:sz="0" w:space="0" w:color="auto"/>
          </w:divBdr>
          <w:divsChild>
            <w:div w:id="1937323687">
              <w:marLeft w:val="0"/>
              <w:marRight w:val="0"/>
              <w:marTop w:val="0"/>
              <w:marBottom w:val="0"/>
              <w:divBdr>
                <w:top w:val="none" w:sz="0" w:space="0" w:color="auto"/>
                <w:left w:val="none" w:sz="0" w:space="0" w:color="auto"/>
                <w:bottom w:val="none" w:sz="0" w:space="0" w:color="auto"/>
                <w:right w:val="none" w:sz="0" w:space="0" w:color="auto"/>
              </w:divBdr>
              <w:divsChild>
                <w:div w:id="1074623322">
                  <w:marLeft w:val="0"/>
                  <w:marRight w:val="0"/>
                  <w:marTop w:val="0"/>
                  <w:marBottom w:val="0"/>
                  <w:divBdr>
                    <w:top w:val="none" w:sz="0" w:space="0" w:color="auto"/>
                    <w:left w:val="none" w:sz="0" w:space="0" w:color="auto"/>
                    <w:bottom w:val="none" w:sz="0" w:space="0" w:color="auto"/>
                    <w:right w:val="none" w:sz="0" w:space="0" w:color="auto"/>
                  </w:divBdr>
                  <w:divsChild>
                    <w:div w:id="1759984452">
                      <w:marLeft w:val="0"/>
                      <w:marRight w:val="0"/>
                      <w:marTop w:val="0"/>
                      <w:marBottom w:val="0"/>
                      <w:divBdr>
                        <w:top w:val="none" w:sz="0" w:space="0" w:color="auto"/>
                        <w:left w:val="none" w:sz="0" w:space="0" w:color="auto"/>
                        <w:bottom w:val="none" w:sz="0" w:space="0" w:color="auto"/>
                        <w:right w:val="none" w:sz="0" w:space="0" w:color="auto"/>
                      </w:divBdr>
                      <w:divsChild>
                        <w:div w:id="18980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121</Pages>
  <Words>26537</Words>
  <Characters>151261</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2021-03-28T13:50:00Z</dcterms:created>
  <dcterms:modified xsi:type="dcterms:W3CDTF">2023-05-12T13:01:00Z</dcterms:modified>
</cp:coreProperties>
</file>